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600" w:rsidRPr="003D7600" w:rsidRDefault="003D7600" w:rsidP="003D7600">
      <w:pPr>
        <w:pStyle w:val="Heading1"/>
        <w:jc w:val="center"/>
        <w:rPr>
          <w:b/>
          <w:lang w:val="en-GB"/>
        </w:rPr>
      </w:pPr>
      <w:r w:rsidRPr="003D7600">
        <w:rPr>
          <w:b/>
          <w:lang w:val="en-GB"/>
        </w:rPr>
        <w:t>Impact of agricultural trade on employment in Benin</w:t>
      </w:r>
    </w:p>
    <w:p w:rsidR="00C74BDA" w:rsidRPr="00C74BDA" w:rsidRDefault="00C74BDA" w:rsidP="005A5691">
      <w:pPr>
        <w:autoSpaceDE w:val="0"/>
        <w:autoSpaceDN w:val="0"/>
        <w:adjustRightInd w:val="0"/>
        <w:spacing w:before="240" w:line="360" w:lineRule="auto"/>
        <w:jc w:val="center"/>
        <w:rPr>
          <w:sz w:val="24"/>
          <w:szCs w:val="24"/>
          <w:lang w:val="en-US"/>
        </w:rPr>
      </w:pPr>
      <w:r w:rsidRPr="00C74BDA">
        <w:rPr>
          <w:rFonts w:cs="Calibri"/>
          <w:bCs/>
          <w:sz w:val="24"/>
          <w:szCs w:val="24"/>
          <w:lang w:val="en-GB"/>
        </w:rPr>
        <w:t xml:space="preserve">Bio </w:t>
      </w:r>
      <w:proofErr w:type="spellStart"/>
      <w:r w:rsidRPr="00C74BDA">
        <w:rPr>
          <w:rFonts w:cs="Calibri"/>
          <w:bCs/>
          <w:sz w:val="24"/>
          <w:szCs w:val="24"/>
          <w:lang w:val="en-GB"/>
        </w:rPr>
        <w:t>Goura</w:t>
      </w:r>
      <w:proofErr w:type="spellEnd"/>
      <w:r w:rsidRPr="00C74BDA">
        <w:rPr>
          <w:rFonts w:cs="Calibri"/>
          <w:bCs/>
          <w:sz w:val="24"/>
          <w:szCs w:val="24"/>
          <w:lang w:val="en-GB"/>
        </w:rPr>
        <w:t xml:space="preserve"> </w:t>
      </w:r>
      <w:proofErr w:type="spellStart"/>
      <w:r w:rsidRPr="00C74BDA">
        <w:rPr>
          <w:rFonts w:cs="Calibri"/>
          <w:bCs/>
          <w:sz w:val="24"/>
          <w:szCs w:val="24"/>
          <w:lang w:val="en-GB"/>
        </w:rPr>
        <w:t>Soul</w:t>
      </w:r>
      <w:r w:rsidR="000E0A0F">
        <w:rPr>
          <w:rFonts w:cs="Calibri"/>
          <w:bCs/>
          <w:sz w:val="24"/>
          <w:szCs w:val="24"/>
          <w:lang w:val="en-GB"/>
        </w:rPr>
        <w:t>é</w:t>
      </w:r>
      <w:proofErr w:type="spellEnd"/>
      <w:r w:rsidRPr="00C74BDA">
        <w:rPr>
          <w:rFonts w:cs="Calibri"/>
          <w:bCs/>
          <w:sz w:val="24"/>
          <w:szCs w:val="24"/>
          <w:lang w:val="en-GB"/>
        </w:rPr>
        <w:t>,</w:t>
      </w:r>
      <w:r w:rsidRPr="00C74BDA">
        <w:rPr>
          <w:rFonts w:cs="Calibri"/>
          <w:sz w:val="24"/>
          <w:szCs w:val="24"/>
          <w:lang w:val="en-GB"/>
        </w:rPr>
        <w:t xml:space="preserve"> </w:t>
      </w:r>
      <w:proofErr w:type="spellStart"/>
      <w:r w:rsidRPr="00C74BDA">
        <w:rPr>
          <w:rFonts w:cs="Calibri"/>
          <w:bCs/>
          <w:sz w:val="24"/>
          <w:szCs w:val="24"/>
          <w:lang w:val="en-GB"/>
        </w:rPr>
        <w:t>Epiphane</w:t>
      </w:r>
      <w:proofErr w:type="spellEnd"/>
      <w:r w:rsidRPr="00C74BDA">
        <w:rPr>
          <w:rFonts w:cs="Calibri"/>
          <w:bCs/>
          <w:sz w:val="24"/>
          <w:szCs w:val="24"/>
          <w:lang w:val="en-GB"/>
        </w:rPr>
        <w:t xml:space="preserve"> </w:t>
      </w:r>
      <w:proofErr w:type="spellStart"/>
      <w:r w:rsidRPr="00C74BDA">
        <w:rPr>
          <w:rFonts w:cs="Calibri"/>
          <w:bCs/>
          <w:sz w:val="24"/>
          <w:szCs w:val="24"/>
          <w:lang w:val="en-GB"/>
        </w:rPr>
        <w:t>Adjovi</w:t>
      </w:r>
      <w:proofErr w:type="spellEnd"/>
      <w:r w:rsidRPr="00C74BDA">
        <w:rPr>
          <w:rFonts w:cs="Calibri"/>
          <w:bCs/>
          <w:sz w:val="24"/>
          <w:szCs w:val="24"/>
          <w:lang w:val="en-GB"/>
        </w:rPr>
        <w:t xml:space="preserve">, and </w:t>
      </w:r>
      <w:proofErr w:type="spellStart"/>
      <w:r w:rsidRPr="00C74BDA">
        <w:rPr>
          <w:rFonts w:cs="Calibri"/>
          <w:bCs/>
          <w:sz w:val="24"/>
          <w:szCs w:val="24"/>
          <w:lang w:val="en-GB"/>
        </w:rPr>
        <w:t>Ir</w:t>
      </w:r>
      <w:proofErr w:type="spellEnd"/>
      <w:r w:rsidRPr="00C74BDA">
        <w:rPr>
          <w:rFonts w:cs="Calibri"/>
          <w:bCs/>
          <w:sz w:val="24"/>
          <w:szCs w:val="24"/>
          <w:lang w:val="en-GB"/>
        </w:rPr>
        <w:t xml:space="preserve"> </w:t>
      </w:r>
      <w:proofErr w:type="spellStart"/>
      <w:r w:rsidRPr="00C74BDA">
        <w:rPr>
          <w:rFonts w:cs="Calibri"/>
          <w:bCs/>
          <w:sz w:val="24"/>
          <w:szCs w:val="24"/>
          <w:lang w:val="en-GB"/>
        </w:rPr>
        <w:t>Faridath</w:t>
      </w:r>
      <w:proofErr w:type="spellEnd"/>
      <w:r w:rsidRPr="00C74BDA">
        <w:rPr>
          <w:rFonts w:cs="Calibri"/>
          <w:bCs/>
          <w:sz w:val="24"/>
          <w:szCs w:val="24"/>
          <w:lang w:val="en-GB"/>
        </w:rPr>
        <w:t xml:space="preserve"> </w:t>
      </w:r>
      <w:proofErr w:type="spellStart"/>
      <w:r w:rsidRPr="00C74BDA">
        <w:rPr>
          <w:rFonts w:cs="Calibri"/>
          <w:bCs/>
          <w:sz w:val="24"/>
          <w:szCs w:val="24"/>
          <w:lang w:val="en-GB"/>
        </w:rPr>
        <w:t>Aboudou</w:t>
      </w:r>
      <w:proofErr w:type="spellEnd"/>
    </w:p>
    <w:p w:rsidR="007C5CDD" w:rsidRPr="0072053D" w:rsidRDefault="0072053D" w:rsidP="0072053D">
      <w:pPr>
        <w:pStyle w:val="Heading1"/>
        <w:rPr>
          <w:rFonts w:cs="Calibri"/>
          <w:lang w:val="en-GB"/>
        </w:rPr>
      </w:pPr>
      <w:r w:rsidRPr="005A5691">
        <w:rPr>
          <w:lang w:val="en-GB"/>
        </w:rPr>
        <w:t>5.1</w:t>
      </w:r>
      <w:r w:rsidRPr="005A5691">
        <w:rPr>
          <w:lang w:val="en-GB"/>
        </w:rPr>
        <w:tab/>
        <w:t>INTRODUCTION</w:t>
      </w:r>
    </w:p>
    <w:p w:rsidR="007C5CDD" w:rsidRDefault="007C5CDD" w:rsidP="008A7117">
      <w:pPr>
        <w:rPr>
          <w:rFonts w:cs="Calibri"/>
          <w:lang w:val="en-GB"/>
        </w:rPr>
      </w:pPr>
      <w:r w:rsidRPr="00431CC5">
        <w:rPr>
          <w:rFonts w:cs="Calibri"/>
          <w:color w:val="000000"/>
          <w:lang w:val="en-GB"/>
        </w:rPr>
        <w:t>Benin</w:t>
      </w:r>
      <w:r w:rsidR="00D633EE">
        <w:rPr>
          <w:rFonts w:cs="Calibri"/>
          <w:color w:val="000000"/>
          <w:lang w:val="en-GB"/>
        </w:rPr>
        <w:t xml:space="preserve">, with an estimated </w:t>
      </w:r>
      <w:r w:rsidR="00707F62">
        <w:rPr>
          <w:rFonts w:cs="Calibri"/>
          <w:color w:val="000000"/>
          <w:lang w:val="en-GB"/>
        </w:rPr>
        <w:t>gross domestic product (</w:t>
      </w:r>
      <w:r w:rsidRPr="00431CC5">
        <w:rPr>
          <w:rFonts w:cs="Calibri"/>
          <w:lang w:val="en-GB"/>
        </w:rPr>
        <w:t>GDP</w:t>
      </w:r>
      <w:r w:rsidR="00707F62">
        <w:rPr>
          <w:rFonts w:cs="Calibri"/>
          <w:lang w:val="en-GB"/>
        </w:rPr>
        <w:t>)</w:t>
      </w:r>
      <w:r w:rsidRPr="00431CC5">
        <w:rPr>
          <w:rFonts w:cs="Calibri"/>
          <w:lang w:val="en-GB"/>
        </w:rPr>
        <w:t xml:space="preserve"> </w:t>
      </w:r>
      <w:r w:rsidR="00D633EE" w:rsidRPr="00431CC5">
        <w:rPr>
          <w:rFonts w:cs="Calibri"/>
          <w:lang w:val="en-GB"/>
        </w:rPr>
        <w:t xml:space="preserve">per capita </w:t>
      </w:r>
      <w:r w:rsidR="007D3981">
        <w:rPr>
          <w:rFonts w:cs="Calibri"/>
          <w:lang w:val="en-GB"/>
        </w:rPr>
        <w:t xml:space="preserve">of </w:t>
      </w:r>
      <w:r w:rsidR="00CD55DA">
        <w:rPr>
          <w:rFonts w:cs="Calibri"/>
          <w:lang w:val="en-GB"/>
        </w:rPr>
        <w:t>US$</w:t>
      </w:r>
      <w:r w:rsidRPr="00431CC5">
        <w:rPr>
          <w:rFonts w:cs="Calibri"/>
          <w:lang w:val="en-GB"/>
        </w:rPr>
        <w:t>1,600 in 2010</w:t>
      </w:r>
      <w:r w:rsidR="00D633EE">
        <w:rPr>
          <w:rFonts w:cs="Calibri"/>
          <w:lang w:val="en-GB"/>
        </w:rPr>
        <w:t>,</w:t>
      </w:r>
      <w:r w:rsidRPr="00431CC5">
        <w:rPr>
          <w:rStyle w:val="FootnoteReference"/>
          <w:rFonts w:cs="Calibri"/>
          <w:lang w:val="en-GB"/>
        </w:rPr>
        <w:footnoteReference w:id="1"/>
      </w:r>
      <w:r w:rsidR="007460FF" w:rsidRPr="00431CC5">
        <w:rPr>
          <w:rFonts w:cs="Calibri"/>
          <w:lang w:val="en-GB"/>
        </w:rPr>
        <w:t xml:space="preserve"> </w:t>
      </w:r>
      <w:r w:rsidR="00D633EE">
        <w:rPr>
          <w:rFonts w:cs="Calibri"/>
          <w:lang w:val="en-GB"/>
        </w:rPr>
        <w:t>is</w:t>
      </w:r>
      <w:r w:rsidRPr="00431CC5">
        <w:rPr>
          <w:rFonts w:cs="Calibri"/>
          <w:lang w:val="en-GB"/>
        </w:rPr>
        <w:t xml:space="preserve"> among the world's leas</w:t>
      </w:r>
      <w:r w:rsidR="000E0A0F">
        <w:rPr>
          <w:rFonts w:cs="Calibri"/>
          <w:lang w:val="en-GB"/>
        </w:rPr>
        <w:t>t developed countries. The retail and wholesale</w:t>
      </w:r>
      <w:r w:rsidRPr="00431CC5">
        <w:rPr>
          <w:rFonts w:cs="Calibri"/>
          <w:lang w:val="en-GB"/>
        </w:rPr>
        <w:t xml:space="preserve"> sub-sector is the </w:t>
      </w:r>
      <w:r w:rsidR="00DE67DA">
        <w:rPr>
          <w:rFonts w:cs="Calibri"/>
          <w:lang w:val="en-GB"/>
        </w:rPr>
        <w:t>greatest</w:t>
      </w:r>
      <w:r w:rsidR="00DE67DA" w:rsidRPr="00431CC5">
        <w:rPr>
          <w:rFonts w:cs="Calibri"/>
          <w:lang w:val="en-GB"/>
        </w:rPr>
        <w:t xml:space="preserve"> </w:t>
      </w:r>
      <w:r w:rsidRPr="00431CC5">
        <w:rPr>
          <w:rFonts w:cs="Calibri"/>
          <w:lang w:val="en-GB"/>
        </w:rPr>
        <w:t xml:space="preserve">contributor to the nation's wealth, after the primary sector. It employs about 20 per cent of the </w:t>
      </w:r>
      <w:r w:rsidR="00697D37">
        <w:rPr>
          <w:rFonts w:cs="Calibri"/>
          <w:lang w:val="en-GB"/>
        </w:rPr>
        <w:t>labour force</w:t>
      </w:r>
      <w:r w:rsidRPr="00431CC5">
        <w:rPr>
          <w:rFonts w:cs="Calibri"/>
          <w:lang w:val="en-GB"/>
        </w:rPr>
        <w:t xml:space="preserve"> and </w:t>
      </w:r>
      <w:r w:rsidR="00DE67DA">
        <w:rPr>
          <w:rFonts w:cs="Calibri"/>
          <w:lang w:val="en-GB"/>
        </w:rPr>
        <w:t xml:space="preserve">in 2010 </w:t>
      </w:r>
      <w:r w:rsidRPr="00431CC5">
        <w:rPr>
          <w:rFonts w:cs="Calibri"/>
          <w:lang w:val="en-GB"/>
        </w:rPr>
        <w:t>contribute</w:t>
      </w:r>
      <w:r w:rsidR="005C0A27">
        <w:rPr>
          <w:rFonts w:cs="Calibri"/>
          <w:lang w:val="en-GB"/>
        </w:rPr>
        <w:t>d</w:t>
      </w:r>
      <w:r w:rsidRPr="00431CC5">
        <w:rPr>
          <w:rFonts w:cs="Calibri"/>
          <w:lang w:val="en-GB"/>
        </w:rPr>
        <w:t xml:space="preserve"> around 18.6 per cent to GDP</w:t>
      </w:r>
      <w:r w:rsidR="005C0A27">
        <w:rPr>
          <w:rFonts w:cs="Calibri"/>
          <w:lang w:val="en-GB"/>
        </w:rPr>
        <w:t>.</w:t>
      </w:r>
      <w:r w:rsidRPr="00431CC5">
        <w:rPr>
          <w:rStyle w:val="FootnoteReference"/>
          <w:rFonts w:cs="Calibri"/>
          <w:lang w:val="en-GB"/>
        </w:rPr>
        <w:footnoteReference w:id="2"/>
      </w:r>
      <w:r w:rsidRPr="00431CC5">
        <w:rPr>
          <w:rFonts w:cs="Calibri"/>
          <w:lang w:val="en-GB"/>
        </w:rPr>
        <w:t xml:space="preserve"> For a long time the retail </w:t>
      </w:r>
      <w:r w:rsidR="000E0A0F">
        <w:rPr>
          <w:rFonts w:cs="Calibri"/>
          <w:lang w:val="en-GB"/>
        </w:rPr>
        <w:t>and wholesale sub-</w:t>
      </w:r>
      <w:r w:rsidRPr="00431CC5">
        <w:rPr>
          <w:rFonts w:cs="Calibri"/>
          <w:lang w:val="en-GB"/>
        </w:rPr>
        <w:t xml:space="preserve">sector operated as a simple extension of the trading economy. </w:t>
      </w:r>
      <w:r w:rsidR="00DE67DA">
        <w:rPr>
          <w:rFonts w:cs="Calibri"/>
          <w:lang w:val="en-GB"/>
        </w:rPr>
        <w:t>The</w:t>
      </w:r>
      <w:r w:rsidR="00DE67DA" w:rsidRPr="00431CC5">
        <w:rPr>
          <w:rFonts w:cs="Calibri"/>
          <w:lang w:val="en-GB"/>
        </w:rPr>
        <w:t xml:space="preserve"> </w:t>
      </w:r>
      <w:r w:rsidRPr="00431CC5">
        <w:rPr>
          <w:rFonts w:cs="Calibri"/>
          <w:lang w:val="en-GB"/>
        </w:rPr>
        <w:t xml:space="preserve">main features </w:t>
      </w:r>
      <w:r w:rsidR="00DE67DA">
        <w:rPr>
          <w:rFonts w:cs="Calibri"/>
          <w:lang w:val="en-GB"/>
        </w:rPr>
        <w:t xml:space="preserve">of Benin’s trade </w:t>
      </w:r>
      <w:r w:rsidRPr="00431CC5">
        <w:rPr>
          <w:rFonts w:cs="Calibri"/>
          <w:lang w:val="en-GB"/>
        </w:rPr>
        <w:t>are:</w:t>
      </w:r>
    </w:p>
    <w:p w:rsidR="004F5B97" w:rsidRPr="00431CC5" w:rsidRDefault="004F5B97" w:rsidP="008A7117">
      <w:pPr>
        <w:rPr>
          <w:rFonts w:cs="Calibri"/>
          <w:lang w:val="en-GB"/>
        </w:rPr>
      </w:pPr>
    </w:p>
    <w:p w:rsidR="000E0A0F" w:rsidRDefault="00431CC5" w:rsidP="008C0E68">
      <w:pPr>
        <w:pStyle w:val="BodyText2"/>
        <w:numPr>
          <w:ilvl w:val="0"/>
          <w:numId w:val="6"/>
        </w:numPr>
        <w:spacing w:after="0" w:line="276" w:lineRule="auto"/>
        <w:rPr>
          <w:rFonts w:cs="Calibri"/>
          <w:lang w:val="en-GB"/>
        </w:rPr>
      </w:pPr>
      <w:r w:rsidRPr="00431CC5">
        <w:rPr>
          <w:rFonts w:cs="Calibri"/>
          <w:lang w:val="en-GB"/>
        </w:rPr>
        <w:t>Poor</w:t>
      </w:r>
      <w:r w:rsidR="007C5CDD" w:rsidRPr="00431CC5">
        <w:rPr>
          <w:rFonts w:cs="Calibri"/>
          <w:lang w:val="en-GB"/>
        </w:rPr>
        <w:t xml:space="preserve"> diversification of export goods</w:t>
      </w:r>
      <w:r w:rsidR="000E0A0F">
        <w:rPr>
          <w:rFonts w:cs="Calibri"/>
          <w:lang w:val="en-GB"/>
        </w:rPr>
        <w:t xml:space="preserve"> as </w:t>
      </w:r>
      <w:r w:rsidR="007C5CDD" w:rsidRPr="00431CC5">
        <w:rPr>
          <w:rFonts w:cs="Calibri"/>
          <w:lang w:val="en-GB"/>
        </w:rPr>
        <w:t xml:space="preserve">three </w:t>
      </w:r>
      <w:r w:rsidR="00DE67DA">
        <w:rPr>
          <w:rFonts w:cs="Calibri"/>
          <w:lang w:val="en-GB"/>
        </w:rPr>
        <w:t xml:space="preserve">types of </w:t>
      </w:r>
      <w:r w:rsidR="007C5CDD" w:rsidRPr="00431CC5">
        <w:rPr>
          <w:rFonts w:cs="Calibri"/>
          <w:lang w:val="en-GB"/>
        </w:rPr>
        <w:t xml:space="preserve">commodities dominate: </w:t>
      </w:r>
    </w:p>
    <w:p w:rsidR="000E0A0F" w:rsidRDefault="000E0A0F" w:rsidP="000E0A0F">
      <w:pPr>
        <w:pStyle w:val="BodyText2"/>
        <w:numPr>
          <w:ilvl w:val="1"/>
          <w:numId w:val="6"/>
        </w:numPr>
        <w:spacing w:after="0" w:line="276" w:lineRule="auto"/>
        <w:rPr>
          <w:rFonts w:cs="Calibri"/>
          <w:lang w:val="en-GB"/>
        </w:rPr>
      </w:pPr>
      <w:r>
        <w:rPr>
          <w:rFonts w:cs="Calibri"/>
          <w:lang w:val="en-GB"/>
        </w:rPr>
        <w:t>C</w:t>
      </w:r>
      <w:r w:rsidR="007C5CDD" w:rsidRPr="00431CC5">
        <w:rPr>
          <w:rFonts w:cs="Calibri"/>
          <w:lang w:val="en-GB"/>
        </w:rPr>
        <w:t xml:space="preserve">otton and </w:t>
      </w:r>
      <w:r w:rsidR="00830169" w:rsidRPr="00431CC5">
        <w:rPr>
          <w:rFonts w:cs="Calibri"/>
          <w:lang w:val="en-GB"/>
        </w:rPr>
        <w:t>cottonseed</w:t>
      </w:r>
    </w:p>
    <w:p w:rsidR="004F5B97" w:rsidRDefault="000E0A0F" w:rsidP="000E0A0F">
      <w:pPr>
        <w:pStyle w:val="BodyText2"/>
        <w:numPr>
          <w:ilvl w:val="1"/>
          <w:numId w:val="6"/>
        </w:numPr>
        <w:spacing w:after="0" w:line="276" w:lineRule="auto"/>
        <w:rPr>
          <w:rFonts w:cs="Calibri"/>
          <w:lang w:val="en-GB"/>
        </w:rPr>
      </w:pPr>
      <w:r>
        <w:rPr>
          <w:rFonts w:cs="Calibri"/>
          <w:lang w:val="en-GB"/>
        </w:rPr>
        <w:t xml:space="preserve"> </w:t>
      </w:r>
      <w:r w:rsidR="00243604">
        <w:rPr>
          <w:rFonts w:cs="Calibri"/>
          <w:lang w:val="en-GB"/>
        </w:rPr>
        <w:t>O</w:t>
      </w:r>
      <w:r w:rsidR="007C5CDD" w:rsidRPr="00431CC5">
        <w:rPr>
          <w:rFonts w:cs="Calibri"/>
          <w:lang w:val="en-GB"/>
        </w:rPr>
        <w:t>ther agricultural and forestry products</w:t>
      </w:r>
      <w:r>
        <w:rPr>
          <w:rFonts w:cs="Calibri"/>
          <w:lang w:val="en-GB"/>
        </w:rPr>
        <w:t xml:space="preserve"> (cashew nuts, </w:t>
      </w:r>
      <w:r w:rsidR="007C5CDD" w:rsidRPr="00431CC5">
        <w:rPr>
          <w:rFonts w:cs="Calibri"/>
          <w:lang w:val="en-GB"/>
        </w:rPr>
        <w:t>pineapple, cassava, tobacco, timber, vegetable oil (soya, palm oil, copra)</w:t>
      </w:r>
      <w:r w:rsidR="004F5B97">
        <w:rPr>
          <w:rFonts w:cs="Calibri"/>
          <w:lang w:val="en-GB"/>
        </w:rPr>
        <w:t>)</w:t>
      </w:r>
    </w:p>
    <w:p w:rsidR="007C5CDD" w:rsidRPr="00431CC5" w:rsidRDefault="004F5B97" w:rsidP="000E0A0F">
      <w:pPr>
        <w:pStyle w:val="BodyText2"/>
        <w:numPr>
          <w:ilvl w:val="1"/>
          <w:numId w:val="6"/>
        </w:numPr>
        <w:spacing w:after="0" w:line="276" w:lineRule="auto"/>
        <w:rPr>
          <w:rFonts w:cs="Calibri"/>
          <w:lang w:val="en-GB"/>
        </w:rPr>
      </w:pPr>
      <w:r>
        <w:rPr>
          <w:rFonts w:cs="Calibri"/>
          <w:lang w:val="en-GB"/>
        </w:rPr>
        <w:t xml:space="preserve"> F</w:t>
      </w:r>
      <w:r w:rsidR="007C5CDD" w:rsidRPr="00431CC5">
        <w:rPr>
          <w:rFonts w:cs="Calibri"/>
          <w:lang w:val="en-GB"/>
        </w:rPr>
        <w:t xml:space="preserve">ish and shellfish </w:t>
      </w:r>
    </w:p>
    <w:p w:rsidR="007C5CDD" w:rsidRPr="00431CC5" w:rsidRDefault="007C5CDD" w:rsidP="008C0E68">
      <w:pPr>
        <w:pStyle w:val="BodyText2"/>
        <w:numPr>
          <w:ilvl w:val="0"/>
          <w:numId w:val="6"/>
        </w:numPr>
        <w:spacing w:after="0" w:line="276" w:lineRule="auto"/>
        <w:rPr>
          <w:rFonts w:cs="Calibri"/>
          <w:bCs/>
          <w:lang w:val="en-GB"/>
        </w:rPr>
      </w:pPr>
      <w:r w:rsidRPr="00431CC5">
        <w:rPr>
          <w:rFonts w:cs="Calibri"/>
          <w:bCs/>
          <w:lang w:val="en-GB"/>
        </w:rPr>
        <w:t xml:space="preserve">Most imports </w:t>
      </w:r>
      <w:r w:rsidR="008C7531">
        <w:rPr>
          <w:rFonts w:cs="Calibri"/>
          <w:bCs/>
          <w:lang w:val="en-GB"/>
        </w:rPr>
        <w:t>are</w:t>
      </w:r>
      <w:r w:rsidRPr="00431CC5">
        <w:rPr>
          <w:rFonts w:cs="Calibri"/>
          <w:bCs/>
          <w:lang w:val="en-GB"/>
        </w:rPr>
        <w:t xml:space="preserve"> for final consumption. There has been a marked increase</w:t>
      </w:r>
      <w:r w:rsidR="00010824">
        <w:rPr>
          <w:rFonts w:cs="Calibri"/>
          <w:bCs/>
          <w:lang w:val="en-GB"/>
        </w:rPr>
        <w:t xml:space="preserve"> in imports</w:t>
      </w:r>
      <w:r w:rsidRPr="00431CC5">
        <w:rPr>
          <w:rFonts w:cs="Calibri"/>
          <w:bCs/>
          <w:lang w:val="en-GB"/>
        </w:rPr>
        <w:t xml:space="preserve"> over the past ten years. </w:t>
      </w:r>
    </w:p>
    <w:p w:rsidR="007C5CDD" w:rsidRPr="00431CC5" w:rsidRDefault="007C5CDD" w:rsidP="008C0E68">
      <w:pPr>
        <w:pStyle w:val="BodyText2"/>
        <w:numPr>
          <w:ilvl w:val="0"/>
          <w:numId w:val="6"/>
        </w:numPr>
        <w:spacing w:after="0" w:line="276" w:lineRule="auto"/>
        <w:rPr>
          <w:rFonts w:cs="Calibri"/>
          <w:bCs/>
          <w:color w:val="000000"/>
          <w:lang w:val="en-GB"/>
        </w:rPr>
      </w:pPr>
      <w:r w:rsidRPr="00431CC5">
        <w:rPr>
          <w:rFonts w:cs="Calibri"/>
          <w:bCs/>
          <w:lang w:val="en-GB"/>
        </w:rPr>
        <w:t>The</w:t>
      </w:r>
      <w:r w:rsidR="008C7531">
        <w:rPr>
          <w:rFonts w:cs="Calibri"/>
          <w:bCs/>
          <w:lang w:val="en-GB"/>
        </w:rPr>
        <w:t>re</w:t>
      </w:r>
      <w:r w:rsidRPr="00431CC5">
        <w:rPr>
          <w:rFonts w:cs="Calibri"/>
          <w:bCs/>
          <w:lang w:val="en-GB"/>
        </w:rPr>
        <w:t xml:space="preserve"> has been an </w:t>
      </w:r>
      <w:r w:rsidR="007225C8">
        <w:rPr>
          <w:rFonts w:cs="Calibri"/>
          <w:bCs/>
          <w:lang w:val="en-GB"/>
        </w:rPr>
        <w:t>“</w:t>
      </w:r>
      <w:proofErr w:type="spellStart"/>
      <w:r w:rsidRPr="00431CC5">
        <w:rPr>
          <w:rFonts w:cs="Calibri"/>
          <w:bCs/>
          <w:lang w:val="en-GB"/>
        </w:rPr>
        <w:t>informalization</w:t>
      </w:r>
      <w:proofErr w:type="spellEnd"/>
      <w:r w:rsidR="007225C8">
        <w:rPr>
          <w:rFonts w:cs="Calibri"/>
          <w:bCs/>
          <w:lang w:val="en-GB"/>
        </w:rPr>
        <w:t>”</w:t>
      </w:r>
      <w:r w:rsidRPr="00431CC5">
        <w:rPr>
          <w:rFonts w:cs="Calibri"/>
          <w:bCs/>
          <w:lang w:val="en-GB"/>
        </w:rPr>
        <w:t xml:space="preserve"> of activity, in particular in trade with Nigeria. Re-export</w:t>
      </w:r>
      <w:r w:rsidR="00243604">
        <w:rPr>
          <w:rFonts w:cs="Calibri"/>
          <w:bCs/>
          <w:lang w:val="en-GB"/>
        </w:rPr>
        <w:t xml:space="preserve"> </w:t>
      </w:r>
      <w:r w:rsidRPr="00431CC5">
        <w:rPr>
          <w:rFonts w:cs="Calibri"/>
          <w:bCs/>
          <w:lang w:val="en-GB"/>
        </w:rPr>
        <w:t>is a major component of tertiary activities in general and trade in particular.</w:t>
      </w:r>
      <w:r w:rsidR="00243604" w:rsidRPr="00431CC5">
        <w:rPr>
          <w:rStyle w:val="FootnoteReference"/>
          <w:rFonts w:cs="Calibri"/>
          <w:bCs/>
          <w:lang w:val="en-GB"/>
        </w:rPr>
        <w:footnoteReference w:id="3"/>
      </w:r>
      <w:r w:rsidR="00243604" w:rsidRPr="00431CC5">
        <w:rPr>
          <w:rFonts w:cs="Calibri"/>
          <w:bCs/>
          <w:lang w:val="en-GB"/>
        </w:rPr>
        <w:t xml:space="preserve"> </w:t>
      </w:r>
      <w:r w:rsidRPr="00431CC5">
        <w:rPr>
          <w:rFonts w:cs="Calibri"/>
          <w:bCs/>
          <w:lang w:val="en-GB"/>
        </w:rPr>
        <w:t xml:space="preserve"> </w:t>
      </w:r>
    </w:p>
    <w:p w:rsidR="007C5CDD" w:rsidRPr="00431CC5" w:rsidRDefault="007C5CDD" w:rsidP="008A7117">
      <w:pPr>
        <w:rPr>
          <w:rFonts w:cs="Calibri"/>
          <w:color w:val="000000"/>
          <w:lang w:val="en-GB"/>
        </w:rPr>
      </w:pPr>
    </w:p>
    <w:p w:rsidR="007C5CDD" w:rsidRPr="00431CC5" w:rsidRDefault="007C5CDD" w:rsidP="008A7117">
      <w:pPr>
        <w:rPr>
          <w:rFonts w:cs="Calibri"/>
          <w:color w:val="000000"/>
          <w:lang w:val="en-GB"/>
        </w:rPr>
      </w:pPr>
      <w:r w:rsidRPr="00431CC5">
        <w:rPr>
          <w:rFonts w:cs="Calibri"/>
          <w:color w:val="000000"/>
          <w:lang w:val="en-GB"/>
        </w:rPr>
        <w:t xml:space="preserve">The past two decades have been marked by several efforts to </w:t>
      </w:r>
      <w:r w:rsidR="004F5B97">
        <w:rPr>
          <w:rFonts w:cs="Calibri"/>
          <w:color w:val="000000"/>
          <w:lang w:val="en-GB"/>
        </w:rPr>
        <w:t>liberalize</w:t>
      </w:r>
      <w:r w:rsidRPr="00431CC5">
        <w:rPr>
          <w:rFonts w:cs="Calibri"/>
          <w:color w:val="000000"/>
          <w:lang w:val="en-GB"/>
        </w:rPr>
        <w:t xml:space="preserve"> market</w:t>
      </w:r>
      <w:r w:rsidR="004F5B97">
        <w:rPr>
          <w:rFonts w:cs="Calibri"/>
          <w:color w:val="000000"/>
          <w:lang w:val="en-GB"/>
        </w:rPr>
        <w:t>s</w:t>
      </w:r>
      <w:r w:rsidRPr="00431CC5">
        <w:rPr>
          <w:rFonts w:cs="Calibri"/>
          <w:color w:val="000000"/>
          <w:lang w:val="en-GB"/>
        </w:rPr>
        <w:t>. The</w:t>
      </w:r>
      <w:r w:rsidR="0072053D">
        <w:rPr>
          <w:rFonts w:cs="Calibri"/>
          <w:color w:val="000000"/>
          <w:lang w:val="en-GB"/>
        </w:rPr>
        <w:t>se efforts</w:t>
      </w:r>
      <w:r w:rsidRPr="00431CC5">
        <w:rPr>
          <w:rFonts w:cs="Calibri"/>
          <w:color w:val="000000"/>
          <w:lang w:val="en-GB"/>
        </w:rPr>
        <w:t xml:space="preserve"> have been based on three main </w:t>
      </w:r>
      <w:r w:rsidR="00724A9C">
        <w:rPr>
          <w:rFonts w:cs="Calibri"/>
          <w:color w:val="000000"/>
          <w:lang w:val="en-GB"/>
        </w:rPr>
        <w:t>pillars</w:t>
      </w:r>
      <w:r w:rsidR="00724A9C" w:rsidRPr="00431CC5">
        <w:rPr>
          <w:rFonts w:cs="Calibri"/>
          <w:color w:val="000000"/>
          <w:lang w:val="en-GB"/>
        </w:rPr>
        <w:t xml:space="preserve"> </w:t>
      </w:r>
      <w:r w:rsidRPr="00431CC5">
        <w:rPr>
          <w:rFonts w:cs="Calibri"/>
          <w:color w:val="000000"/>
          <w:lang w:val="en-GB"/>
        </w:rPr>
        <w:t>of economic policy: the adoption of structural adjustment programmes (SAP), accession to the World Trade Organization (WTO)</w:t>
      </w:r>
      <w:r w:rsidR="00010824">
        <w:rPr>
          <w:rFonts w:cs="Calibri"/>
          <w:color w:val="000000"/>
          <w:lang w:val="en-GB"/>
        </w:rPr>
        <w:t>,</w:t>
      </w:r>
      <w:r w:rsidRPr="00431CC5">
        <w:rPr>
          <w:rFonts w:cs="Calibri"/>
          <w:color w:val="000000"/>
          <w:lang w:val="en-GB"/>
        </w:rPr>
        <w:t xml:space="preserve"> and integration into regional economic groups (</w:t>
      </w:r>
      <w:r w:rsidR="00010824">
        <w:rPr>
          <w:rFonts w:cs="Calibri"/>
          <w:color w:val="000000"/>
          <w:lang w:val="en-GB"/>
        </w:rPr>
        <w:t xml:space="preserve">the </w:t>
      </w:r>
      <w:r w:rsidR="00010824" w:rsidRPr="00431CC5">
        <w:rPr>
          <w:rFonts w:cs="Calibri"/>
          <w:lang w:val="en-GB" w:eastAsia="fr-FR"/>
        </w:rPr>
        <w:t>West African Economic and Monetary Union</w:t>
      </w:r>
      <w:r w:rsidR="00010824">
        <w:rPr>
          <w:rFonts w:cs="Calibri"/>
          <w:color w:val="000000"/>
          <w:lang w:val="en-GB"/>
        </w:rPr>
        <w:t xml:space="preserve"> (</w:t>
      </w:r>
      <w:r w:rsidR="00A25661">
        <w:rPr>
          <w:rFonts w:cs="Calibri"/>
          <w:color w:val="000000"/>
          <w:lang w:val="en-GB"/>
        </w:rPr>
        <w:t>WAEMU</w:t>
      </w:r>
      <w:r w:rsidR="00010824">
        <w:rPr>
          <w:rFonts w:cs="Calibri"/>
          <w:color w:val="000000"/>
          <w:lang w:val="en-GB"/>
        </w:rPr>
        <w:t>)</w:t>
      </w:r>
      <w:r w:rsidRPr="00431CC5">
        <w:rPr>
          <w:rFonts w:cs="Calibri"/>
          <w:color w:val="000000"/>
          <w:lang w:val="en-GB"/>
        </w:rPr>
        <w:t xml:space="preserve"> and </w:t>
      </w:r>
      <w:r w:rsidR="00883CEF">
        <w:rPr>
          <w:rFonts w:cs="Calibri"/>
          <w:color w:val="000000"/>
          <w:lang w:val="en-GB"/>
        </w:rPr>
        <w:t xml:space="preserve">the </w:t>
      </w:r>
      <w:r w:rsidR="00883CEF" w:rsidRPr="00431CC5">
        <w:rPr>
          <w:rFonts w:cs="Calibri"/>
          <w:lang w:val="en-GB" w:eastAsia="fr-FR"/>
        </w:rPr>
        <w:t xml:space="preserve">Economic Community of West African States </w:t>
      </w:r>
      <w:r w:rsidR="0072053D">
        <w:rPr>
          <w:rFonts w:cs="Calibri"/>
          <w:lang w:val="en-GB" w:eastAsia="fr-FR"/>
        </w:rPr>
        <w:t>(</w:t>
      </w:r>
      <w:r w:rsidRPr="00431CC5">
        <w:rPr>
          <w:rFonts w:cs="Calibri"/>
          <w:color w:val="000000"/>
          <w:lang w:val="en-GB"/>
        </w:rPr>
        <w:t>ECOWAS)</w:t>
      </w:r>
      <w:r w:rsidR="00883CEF">
        <w:rPr>
          <w:rFonts w:cs="Calibri"/>
          <w:color w:val="000000"/>
          <w:lang w:val="en-GB"/>
        </w:rPr>
        <w:t>)</w:t>
      </w:r>
      <w:r w:rsidRPr="00431CC5">
        <w:rPr>
          <w:rFonts w:cs="Calibri"/>
          <w:color w:val="000000"/>
          <w:lang w:val="en-GB"/>
        </w:rPr>
        <w:t xml:space="preserve">. </w:t>
      </w:r>
    </w:p>
    <w:p w:rsidR="007C5CDD" w:rsidRPr="00431CC5" w:rsidRDefault="007C5CDD" w:rsidP="008A7117">
      <w:pPr>
        <w:pStyle w:val="Paragraphedeliste2"/>
        <w:numPr>
          <w:ilvl w:val="0"/>
          <w:numId w:val="0"/>
        </w:numPr>
        <w:spacing w:before="240" w:beforeAutospacing="0" w:after="240" w:afterAutospacing="0" w:line="276" w:lineRule="auto"/>
        <w:rPr>
          <w:rFonts w:ascii="Calibri" w:hAnsi="Calibri" w:cs="Calibri"/>
          <w:lang w:val="en-GB"/>
        </w:rPr>
      </w:pPr>
      <w:r w:rsidRPr="00431CC5">
        <w:rPr>
          <w:rFonts w:ascii="Calibri" w:hAnsi="Calibri" w:cs="Calibri"/>
          <w:lang w:val="en-GB"/>
        </w:rPr>
        <w:t xml:space="preserve">The growth in regional and international trade has considerably </w:t>
      </w:r>
      <w:r w:rsidR="0072053D">
        <w:rPr>
          <w:rFonts w:ascii="Calibri" w:hAnsi="Calibri" w:cs="Calibri"/>
          <w:lang w:val="en-GB"/>
        </w:rPr>
        <w:t>affected</w:t>
      </w:r>
      <w:r w:rsidRPr="00431CC5">
        <w:rPr>
          <w:rFonts w:ascii="Calibri" w:hAnsi="Calibri" w:cs="Calibri"/>
          <w:lang w:val="en-GB"/>
        </w:rPr>
        <w:t xml:space="preserve"> jobs and working conditions. The role of trade </w:t>
      </w:r>
      <w:r w:rsidR="00A25661">
        <w:rPr>
          <w:rFonts w:ascii="Calibri" w:hAnsi="Calibri" w:cs="Calibri"/>
          <w:lang w:val="en-GB"/>
        </w:rPr>
        <w:t>as</w:t>
      </w:r>
      <w:r w:rsidRPr="00431CC5">
        <w:rPr>
          <w:rFonts w:ascii="Calibri" w:hAnsi="Calibri" w:cs="Calibri"/>
          <w:lang w:val="en-GB"/>
        </w:rPr>
        <w:t xml:space="preserve"> the </w:t>
      </w:r>
      <w:r w:rsidR="00A25661">
        <w:rPr>
          <w:rFonts w:ascii="Calibri" w:hAnsi="Calibri" w:cs="Calibri"/>
          <w:lang w:val="en-GB"/>
        </w:rPr>
        <w:t>engine</w:t>
      </w:r>
      <w:r w:rsidRPr="00431CC5">
        <w:rPr>
          <w:rFonts w:ascii="Calibri" w:hAnsi="Calibri" w:cs="Calibri"/>
          <w:lang w:val="en-GB"/>
        </w:rPr>
        <w:t xml:space="preserve"> of growth and development has been sufficiently documented in </w:t>
      </w:r>
      <w:r w:rsidR="004F5B97">
        <w:rPr>
          <w:rFonts w:ascii="Calibri" w:hAnsi="Calibri" w:cs="Calibri"/>
          <w:lang w:val="en-GB"/>
        </w:rPr>
        <w:t xml:space="preserve">the </w:t>
      </w:r>
      <w:r w:rsidRPr="00431CC5">
        <w:rPr>
          <w:rFonts w:ascii="Calibri" w:hAnsi="Calibri" w:cs="Calibri"/>
          <w:lang w:val="en-GB"/>
        </w:rPr>
        <w:t>economics literature. Increas</w:t>
      </w:r>
      <w:r w:rsidR="004F5B97">
        <w:rPr>
          <w:rFonts w:ascii="Calibri" w:hAnsi="Calibri" w:cs="Calibri"/>
          <w:lang w:val="en-GB"/>
        </w:rPr>
        <w:t>ed trade in agricultural products</w:t>
      </w:r>
      <w:r w:rsidRPr="00431CC5">
        <w:rPr>
          <w:rFonts w:ascii="Calibri" w:hAnsi="Calibri" w:cs="Calibri"/>
          <w:lang w:val="en-GB"/>
        </w:rPr>
        <w:t xml:space="preserve"> is seen as a </w:t>
      </w:r>
      <w:r w:rsidR="00A25661">
        <w:rPr>
          <w:rFonts w:ascii="Calibri" w:hAnsi="Calibri" w:cs="Calibri"/>
          <w:lang w:val="en-GB"/>
        </w:rPr>
        <w:t xml:space="preserve">route to </w:t>
      </w:r>
      <w:r w:rsidRPr="00431CC5">
        <w:rPr>
          <w:rFonts w:ascii="Calibri" w:hAnsi="Calibri" w:cs="Calibri"/>
          <w:lang w:val="en-GB"/>
        </w:rPr>
        <w:t>development in poor countries in general and as particular</w:t>
      </w:r>
      <w:r w:rsidR="00830169">
        <w:rPr>
          <w:rFonts w:ascii="Calibri" w:hAnsi="Calibri" w:cs="Calibri"/>
          <w:lang w:val="en-GB"/>
        </w:rPr>
        <w:t>ly</w:t>
      </w:r>
      <w:r w:rsidRPr="00431CC5">
        <w:rPr>
          <w:rFonts w:ascii="Calibri" w:hAnsi="Calibri" w:cs="Calibri"/>
          <w:lang w:val="en-GB"/>
        </w:rPr>
        <w:t xml:space="preserve"> important for sub-Saharan African countries (</w:t>
      </w:r>
      <w:proofErr w:type="spellStart"/>
      <w:r w:rsidRPr="00431CC5">
        <w:rPr>
          <w:rFonts w:ascii="Calibri" w:hAnsi="Calibri" w:cs="Calibri"/>
          <w:lang w:val="en-GB"/>
        </w:rPr>
        <w:t>Dupaigre</w:t>
      </w:r>
      <w:proofErr w:type="spellEnd"/>
      <w:r w:rsidRPr="00431CC5">
        <w:rPr>
          <w:rFonts w:ascii="Calibri" w:hAnsi="Calibri" w:cs="Calibri"/>
          <w:lang w:val="en-GB"/>
        </w:rPr>
        <w:t xml:space="preserve"> et al</w:t>
      </w:r>
      <w:r w:rsidR="0072053D">
        <w:rPr>
          <w:rFonts w:ascii="Calibri" w:hAnsi="Calibri" w:cs="Calibri"/>
          <w:lang w:val="en-GB"/>
        </w:rPr>
        <w:t>.,</w:t>
      </w:r>
      <w:r w:rsidRPr="00431CC5">
        <w:rPr>
          <w:rFonts w:ascii="Calibri" w:hAnsi="Calibri" w:cs="Calibri"/>
          <w:lang w:val="en-GB"/>
        </w:rPr>
        <w:t xml:space="preserve"> 2008).</w:t>
      </w:r>
      <w:r w:rsidR="00CD55DA">
        <w:rPr>
          <w:rFonts w:ascii="Calibri" w:hAnsi="Calibri" w:cs="Calibri"/>
          <w:lang w:val="en-GB"/>
        </w:rPr>
        <w:t xml:space="preserve"> </w:t>
      </w:r>
      <w:r w:rsidRPr="00431CC5">
        <w:rPr>
          <w:rFonts w:ascii="Calibri" w:hAnsi="Calibri" w:cs="Calibri"/>
          <w:lang w:val="en-GB"/>
        </w:rPr>
        <w:t xml:space="preserve">Several studies have shown that a </w:t>
      </w:r>
      <w:r w:rsidR="00243604">
        <w:rPr>
          <w:rFonts w:ascii="Calibri" w:hAnsi="Calibri" w:cs="Calibri"/>
          <w:lang w:val="en-GB"/>
        </w:rPr>
        <w:t>1</w:t>
      </w:r>
      <w:r w:rsidRPr="00431CC5">
        <w:rPr>
          <w:rFonts w:ascii="Calibri" w:hAnsi="Calibri" w:cs="Calibri"/>
          <w:lang w:val="en-GB"/>
        </w:rPr>
        <w:t xml:space="preserve"> </w:t>
      </w:r>
      <w:r w:rsidR="0072053D">
        <w:rPr>
          <w:rFonts w:ascii="Calibri" w:hAnsi="Calibri" w:cs="Calibri"/>
          <w:lang w:val="en-GB"/>
        </w:rPr>
        <w:t>per</w:t>
      </w:r>
      <w:r w:rsidR="00243604">
        <w:rPr>
          <w:rFonts w:ascii="Calibri" w:hAnsi="Calibri" w:cs="Calibri"/>
          <w:lang w:val="en-GB"/>
        </w:rPr>
        <w:t xml:space="preserve"> </w:t>
      </w:r>
      <w:r w:rsidR="0072053D">
        <w:rPr>
          <w:rFonts w:ascii="Calibri" w:hAnsi="Calibri" w:cs="Calibri"/>
          <w:lang w:val="en-GB"/>
        </w:rPr>
        <w:t>cent</w:t>
      </w:r>
      <w:r w:rsidRPr="00431CC5">
        <w:rPr>
          <w:rFonts w:ascii="Calibri" w:hAnsi="Calibri" w:cs="Calibri"/>
          <w:lang w:val="en-GB"/>
        </w:rPr>
        <w:t xml:space="preserve"> increase in a</w:t>
      </w:r>
      <w:r w:rsidR="004F5B97">
        <w:rPr>
          <w:rFonts w:ascii="Calibri" w:hAnsi="Calibri" w:cs="Calibri"/>
          <w:lang w:val="en-GB"/>
        </w:rPr>
        <w:t xml:space="preserve">gricultural </w:t>
      </w:r>
      <w:proofErr w:type="gramStart"/>
      <w:r w:rsidR="004F5B97">
        <w:rPr>
          <w:rFonts w:ascii="Calibri" w:hAnsi="Calibri" w:cs="Calibri"/>
          <w:lang w:val="en-GB"/>
        </w:rPr>
        <w:t>exports</w:t>
      </w:r>
      <w:proofErr w:type="gramEnd"/>
      <w:r w:rsidR="004F5B97">
        <w:rPr>
          <w:rFonts w:ascii="Calibri" w:hAnsi="Calibri" w:cs="Calibri"/>
          <w:lang w:val="en-GB"/>
        </w:rPr>
        <w:t xml:space="preserve"> could raise the economic growth rate of some countries by a</w:t>
      </w:r>
      <w:r w:rsidRPr="00431CC5">
        <w:rPr>
          <w:rFonts w:ascii="Calibri" w:hAnsi="Calibri" w:cs="Calibri"/>
          <w:lang w:val="en-GB"/>
        </w:rPr>
        <w:t>bout 0.5</w:t>
      </w:r>
      <w:r w:rsidR="0072053D">
        <w:rPr>
          <w:rFonts w:ascii="Calibri" w:hAnsi="Calibri" w:cs="Calibri"/>
          <w:lang w:val="en-GB"/>
        </w:rPr>
        <w:t>–</w:t>
      </w:r>
      <w:r w:rsidRPr="00431CC5">
        <w:rPr>
          <w:rFonts w:ascii="Calibri" w:hAnsi="Calibri" w:cs="Calibri"/>
          <w:lang w:val="en-GB"/>
        </w:rPr>
        <w:t>0.8 per cent</w:t>
      </w:r>
      <w:r w:rsidR="004F5B97">
        <w:rPr>
          <w:rFonts w:ascii="Calibri" w:hAnsi="Calibri" w:cs="Calibri"/>
          <w:lang w:val="en-GB"/>
        </w:rPr>
        <w:t>.</w:t>
      </w:r>
    </w:p>
    <w:p w:rsidR="007C5CDD" w:rsidRPr="00431CC5" w:rsidRDefault="00AC4F20" w:rsidP="004645F5">
      <w:pPr>
        <w:rPr>
          <w:rFonts w:cs="Calibri"/>
          <w:lang w:val="en-GB"/>
        </w:rPr>
      </w:pPr>
      <w:r>
        <w:rPr>
          <w:rFonts w:cs="Calibri"/>
          <w:lang w:val="en-GB"/>
        </w:rPr>
        <w:t xml:space="preserve">The </w:t>
      </w:r>
      <w:r w:rsidRPr="00431CC5">
        <w:rPr>
          <w:rFonts w:cs="Calibri"/>
          <w:lang w:val="en-GB" w:eastAsia="fr-FR"/>
        </w:rPr>
        <w:t xml:space="preserve">International Food Policy Research Institute </w:t>
      </w:r>
      <w:r>
        <w:rPr>
          <w:rFonts w:cs="Calibri"/>
          <w:lang w:val="en-GB" w:eastAsia="fr-FR"/>
        </w:rPr>
        <w:t>(</w:t>
      </w:r>
      <w:r w:rsidR="007C5CDD" w:rsidRPr="00431CC5">
        <w:rPr>
          <w:rFonts w:cs="Calibri"/>
          <w:lang w:val="en-GB"/>
        </w:rPr>
        <w:t>IFPRI</w:t>
      </w:r>
      <w:r>
        <w:rPr>
          <w:rFonts w:cs="Calibri"/>
          <w:lang w:val="en-GB"/>
        </w:rPr>
        <w:t>)</w:t>
      </w:r>
      <w:r w:rsidR="007C5CDD" w:rsidRPr="00431CC5">
        <w:rPr>
          <w:rFonts w:cs="Calibri"/>
          <w:lang w:val="en-GB"/>
        </w:rPr>
        <w:t xml:space="preserve"> has found that rural incomes outside the agricultural sector </w:t>
      </w:r>
      <w:r w:rsidR="001502E1">
        <w:rPr>
          <w:rFonts w:cs="Calibri"/>
          <w:lang w:val="en-GB"/>
        </w:rPr>
        <w:t>grew by more than US$2 for each additional</w:t>
      </w:r>
      <w:r w:rsidR="001502E1" w:rsidRPr="00431CC5">
        <w:rPr>
          <w:rFonts w:cs="Calibri"/>
          <w:lang w:val="en-GB"/>
        </w:rPr>
        <w:t xml:space="preserve"> </w:t>
      </w:r>
      <w:r w:rsidR="001502E1">
        <w:rPr>
          <w:rFonts w:cs="Calibri"/>
          <w:lang w:val="en-GB"/>
        </w:rPr>
        <w:t>US</w:t>
      </w:r>
      <w:r w:rsidR="00243604">
        <w:rPr>
          <w:rFonts w:cs="Calibri"/>
          <w:lang w:val="en-GB"/>
        </w:rPr>
        <w:t>$</w:t>
      </w:r>
      <w:r w:rsidR="001502E1">
        <w:rPr>
          <w:rFonts w:cs="Calibri"/>
          <w:lang w:val="en-GB"/>
        </w:rPr>
        <w:t>1</w:t>
      </w:r>
      <w:r w:rsidR="007C5CDD" w:rsidRPr="00431CC5">
        <w:rPr>
          <w:rFonts w:cs="Calibri"/>
          <w:lang w:val="en-GB"/>
        </w:rPr>
        <w:t xml:space="preserve"> in sale</w:t>
      </w:r>
      <w:r w:rsidR="001502E1">
        <w:rPr>
          <w:rFonts w:cs="Calibri"/>
          <w:lang w:val="en-GB"/>
        </w:rPr>
        <w:t>s</w:t>
      </w:r>
      <w:r w:rsidR="007C5CDD" w:rsidRPr="00431CC5">
        <w:rPr>
          <w:rFonts w:cs="Calibri"/>
          <w:lang w:val="en-GB"/>
        </w:rPr>
        <w:t xml:space="preserve"> of agricultural goods outside the rural areas, including in local, regional</w:t>
      </w:r>
      <w:r w:rsidR="001502E1">
        <w:rPr>
          <w:rFonts w:cs="Calibri"/>
          <w:lang w:val="en-GB"/>
        </w:rPr>
        <w:t>,</w:t>
      </w:r>
      <w:r w:rsidR="007C5CDD" w:rsidRPr="00431CC5">
        <w:rPr>
          <w:rFonts w:cs="Calibri"/>
          <w:lang w:val="en-GB"/>
        </w:rPr>
        <w:t xml:space="preserve"> and international markets. In other words, </w:t>
      </w:r>
      <w:r w:rsidR="001502E1">
        <w:rPr>
          <w:rFonts w:cs="Calibri"/>
          <w:lang w:val="en-GB"/>
        </w:rPr>
        <w:t xml:space="preserve">a </w:t>
      </w:r>
      <w:r w:rsidR="007C5CDD" w:rsidRPr="00431CC5">
        <w:rPr>
          <w:rFonts w:cs="Calibri"/>
          <w:lang w:val="en-GB"/>
        </w:rPr>
        <w:t xml:space="preserve">sustained increase in income generated </w:t>
      </w:r>
      <w:r w:rsidR="001502E1">
        <w:rPr>
          <w:rFonts w:cs="Calibri"/>
          <w:lang w:val="en-GB"/>
        </w:rPr>
        <w:t xml:space="preserve">directly </w:t>
      </w:r>
      <w:r w:rsidR="007C5CDD" w:rsidRPr="00431CC5">
        <w:rPr>
          <w:rFonts w:cs="Calibri"/>
          <w:lang w:val="en-GB"/>
        </w:rPr>
        <w:t>by agricultural cash crops translate</w:t>
      </w:r>
      <w:r w:rsidR="001502E1">
        <w:rPr>
          <w:rFonts w:cs="Calibri"/>
          <w:lang w:val="en-GB"/>
        </w:rPr>
        <w:t>s</w:t>
      </w:r>
      <w:r w:rsidR="007C5CDD" w:rsidRPr="00431CC5">
        <w:rPr>
          <w:rFonts w:cs="Calibri"/>
          <w:lang w:val="en-GB"/>
        </w:rPr>
        <w:t xml:space="preserve"> into an overall </w:t>
      </w:r>
      <w:r w:rsidR="007C5CDD" w:rsidRPr="00431CC5">
        <w:rPr>
          <w:rFonts w:cs="Calibri"/>
          <w:lang w:val="en-GB"/>
        </w:rPr>
        <w:lastRenderedPageBreak/>
        <w:t xml:space="preserve">increase in income in the local economy at least twice </w:t>
      </w:r>
      <w:r w:rsidR="001502E1">
        <w:rPr>
          <w:rFonts w:cs="Calibri"/>
          <w:lang w:val="en-GB"/>
        </w:rPr>
        <w:t>as great</w:t>
      </w:r>
      <w:r w:rsidR="007C5CDD" w:rsidRPr="00431CC5">
        <w:rPr>
          <w:rFonts w:cs="Calibri"/>
          <w:lang w:val="en-GB"/>
        </w:rPr>
        <w:t>. We need to be aware of and understand these effect</w:t>
      </w:r>
      <w:r w:rsidR="00117880" w:rsidRPr="00431CC5">
        <w:rPr>
          <w:rFonts w:cs="Calibri"/>
          <w:lang w:val="en-GB"/>
        </w:rPr>
        <w:t>s</w:t>
      </w:r>
      <w:r w:rsidR="007C5CDD" w:rsidRPr="00431CC5">
        <w:rPr>
          <w:rFonts w:cs="Calibri"/>
          <w:lang w:val="en-GB"/>
        </w:rPr>
        <w:t xml:space="preserve"> in order to have a solid basis for framing and implementing effective promotion and job creation policies and strategies.</w:t>
      </w:r>
      <w:r w:rsidR="00CD55DA">
        <w:rPr>
          <w:rFonts w:cs="Calibri"/>
          <w:lang w:val="en-GB"/>
        </w:rPr>
        <w:t xml:space="preserve"> </w:t>
      </w:r>
    </w:p>
    <w:p w:rsidR="007C5CDD" w:rsidRPr="00431CC5" w:rsidRDefault="007C5CDD" w:rsidP="008A7117">
      <w:pPr>
        <w:rPr>
          <w:rFonts w:cs="Calibri"/>
          <w:lang w:val="en-GB"/>
        </w:rPr>
      </w:pPr>
    </w:p>
    <w:p w:rsidR="007C5CDD" w:rsidRPr="00431CC5" w:rsidRDefault="007C5CDD" w:rsidP="008A7117">
      <w:pPr>
        <w:rPr>
          <w:rFonts w:cs="Calibri"/>
          <w:color w:val="000000"/>
          <w:lang w:val="en-GB"/>
        </w:rPr>
      </w:pPr>
      <w:r w:rsidRPr="00431CC5">
        <w:rPr>
          <w:rFonts w:cs="Calibri"/>
          <w:lang w:val="en-GB"/>
        </w:rPr>
        <w:t xml:space="preserve">Issues </w:t>
      </w:r>
      <w:r w:rsidR="001502E1">
        <w:rPr>
          <w:rFonts w:cs="Calibri"/>
          <w:lang w:val="en-GB"/>
        </w:rPr>
        <w:t>concerning</w:t>
      </w:r>
      <w:r w:rsidR="001502E1" w:rsidRPr="00431CC5">
        <w:rPr>
          <w:rFonts w:cs="Calibri"/>
          <w:lang w:val="en-GB"/>
        </w:rPr>
        <w:t xml:space="preserve"> </w:t>
      </w:r>
      <w:r w:rsidRPr="00431CC5">
        <w:rPr>
          <w:rFonts w:cs="Calibri"/>
          <w:lang w:val="en-GB"/>
        </w:rPr>
        <w:t>the effect</w:t>
      </w:r>
      <w:r w:rsidR="00A469BB">
        <w:rPr>
          <w:rFonts w:cs="Calibri"/>
          <w:lang w:val="en-GB"/>
        </w:rPr>
        <w:t>s</w:t>
      </w:r>
      <w:r w:rsidRPr="00431CC5">
        <w:rPr>
          <w:rFonts w:cs="Calibri"/>
          <w:lang w:val="en-GB"/>
        </w:rPr>
        <w:t xml:space="preserve"> of trade and trade reform on jobs </w:t>
      </w:r>
      <w:r w:rsidR="00A25661">
        <w:rPr>
          <w:rFonts w:cs="Calibri"/>
          <w:lang w:val="en-GB"/>
        </w:rPr>
        <w:t>have been</w:t>
      </w:r>
      <w:r w:rsidRPr="00431CC5">
        <w:rPr>
          <w:rFonts w:cs="Calibri"/>
          <w:lang w:val="en-GB"/>
        </w:rPr>
        <w:t xml:space="preserve"> at the heart of debate on economic policy in recent years.</w:t>
      </w:r>
      <w:r w:rsidR="00CD55DA">
        <w:rPr>
          <w:rFonts w:cs="Calibri"/>
          <w:lang w:val="en-GB"/>
        </w:rPr>
        <w:t xml:space="preserve"> </w:t>
      </w:r>
      <w:r w:rsidRPr="00431CC5">
        <w:rPr>
          <w:rFonts w:cs="Calibri"/>
          <w:lang w:val="en-GB"/>
        </w:rPr>
        <w:t>Clearly</w:t>
      </w:r>
      <w:r w:rsidR="001502E1">
        <w:rPr>
          <w:rFonts w:cs="Calibri"/>
          <w:lang w:val="en-GB"/>
        </w:rPr>
        <w:t>,</w:t>
      </w:r>
      <w:r w:rsidRPr="00431CC5">
        <w:rPr>
          <w:rFonts w:cs="Calibri"/>
          <w:lang w:val="en-GB"/>
        </w:rPr>
        <w:t xml:space="preserve"> trade reforms </w:t>
      </w:r>
      <w:r w:rsidR="00A25661" w:rsidRPr="00431CC5">
        <w:rPr>
          <w:rFonts w:cs="Calibri"/>
          <w:lang w:val="en-GB"/>
        </w:rPr>
        <w:t>affect</w:t>
      </w:r>
      <w:r w:rsidRPr="00431CC5">
        <w:rPr>
          <w:rFonts w:cs="Calibri"/>
          <w:lang w:val="en-GB"/>
        </w:rPr>
        <w:t xml:space="preserve"> jobs, </w:t>
      </w:r>
      <w:r w:rsidR="001502E1">
        <w:rPr>
          <w:rFonts w:cs="Calibri"/>
          <w:lang w:val="en-GB"/>
        </w:rPr>
        <w:t xml:space="preserve">and </w:t>
      </w:r>
      <w:r w:rsidRPr="00431CC5">
        <w:rPr>
          <w:rFonts w:cs="Calibri"/>
          <w:lang w:val="en-GB"/>
        </w:rPr>
        <w:t>yet the literature on trade and jobs demonstrates that</w:t>
      </w:r>
      <w:r w:rsidR="00095A89">
        <w:rPr>
          <w:rFonts w:cs="Calibri"/>
          <w:lang w:val="en-GB"/>
        </w:rPr>
        <w:t xml:space="preserve"> it</w:t>
      </w:r>
      <w:r w:rsidRPr="00431CC5">
        <w:rPr>
          <w:rFonts w:cs="Calibri"/>
          <w:lang w:val="en-GB"/>
        </w:rPr>
        <w:t xml:space="preserve"> is difficult to establish the effect of trade reform on employment. Analysis must cover</w:t>
      </w:r>
      <w:r w:rsidR="004645F5">
        <w:rPr>
          <w:rFonts w:cs="Calibri"/>
          <w:lang w:val="en-GB"/>
        </w:rPr>
        <w:t xml:space="preserve"> </w:t>
      </w:r>
      <w:r w:rsidR="004645F5" w:rsidRPr="004645F5">
        <w:rPr>
          <w:lang w:val="en-GB"/>
        </w:rPr>
        <w:t>numerous interrelated factors</w:t>
      </w:r>
      <w:r w:rsidRPr="00431CC5">
        <w:rPr>
          <w:rFonts w:cs="Calibri"/>
          <w:lang w:val="en-GB"/>
        </w:rPr>
        <w:t>.</w:t>
      </w:r>
      <w:r w:rsidR="00CD55DA">
        <w:rPr>
          <w:rFonts w:cs="Calibri"/>
          <w:lang w:val="en-GB"/>
        </w:rPr>
        <w:t xml:space="preserve"> </w:t>
      </w:r>
    </w:p>
    <w:p w:rsidR="007C5CDD" w:rsidRPr="00431CC5" w:rsidRDefault="007C5CDD" w:rsidP="008A7117">
      <w:pPr>
        <w:autoSpaceDE w:val="0"/>
        <w:autoSpaceDN w:val="0"/>
        <w:adjustRightInd w:val="0"/>
        <w:rPr>
          <w:rFonts w:cs="Calibri"/>
          <w:lang w:val="en-GB"/>
        </w:rPr>
      </w:pPr>
    </w:p>
    <w:p w:rsidR="007C5CDD" w:rsidRDefault="004645F5" w:rsidP="008A7117">
      <w:pPr>
        <w:autoSpaceDE w:val="0"/>
        <w:autoSpaceDN w:val="0"/>
        <w:adjustRightInd w:val="0"/>
        <w:rPr>
          <w:rFonts w:cs="Calibri"/>
          <w:lang w:val="en-GB"/>
        </w:rPr>
      </w:pPr>
      <w:r>
        <w:rPr>
          <w:rFonts w:cs="Calibri"/>
          <w:lang w:val="en-GB"/>
        </w:rPr>
        <w:t>This chapter</w:t>
      </w:r>
      <w:r w:rsidR="007C5CDD" w:rsidRPr="00431CC5">
        <w:rPr>
          <w:rFonts w:cs="Calibri"/>
          <w:lang w:val="en-GB"/>
        </w:rPr>
        <w:t xml:space="preserve"> </w:t>
      </w:r>
      <w:r w:rsidR="00F03EC1">
        <w:rPr>
          <w:rFonts w:cs="Calibri"/>
          <w:lang w:val="en-GB"/>
        </w:rPr>
        <w:t>seeks</w:t>
      </w:r>
      <w:r w:rsidR="007C5CDD" w:rsidRPr="00431CC5">
        <w:rPr>
          <w:rFonts w:cs="Calibri"/>
          <w:lang w:val="en-GB"/>
        </w:rPr>
        <w:t xml:space="preserve"> to assess </w:t>
      </w:r>
      <w:r w:rsidR="007C5CDD" w:rsidRPr="00431CC5">
        <w:rPr>
          <w:rFonts w:cs="Calibri"/>
          <w:color w:val="000000"/>
          <w:lang w:val="en-GB"/>
        </w:rPr>
        <w:t xml:space="preserve">the impact of agricultural trade and trade reforms on jobs in Benin. </w:t>
      </w:r>
      <w:r w:rsidR="00F03EC1">
        <w:rPr>
          <w:rFonts w:cs="Calibri"/>
          <w:lang w:val="en-GB"/>
        </w:rPr>
        <w:t>Its</w:t>
      </w:r>
      <w:r w:rsidR="00F03EC1" w:rsidRPr="00431CC5">
        <w:rPr>
          <w:rFonts w:cs="Calibri"/>
          <w:lang w:val="en-GB"/>
        </w:rPr>
        <w:t xml:space="preserve"> </w:t>
      </w:r>
      <w:r w:rsidR="007C5CDD" w:rsidRPr="00431CC5">
        <w:rPr>
          <w:rFonts w:cs="Calibri"/>
          <w:lang w:val="en-GB"/>
        </w:rPr>
        <w:t xml:space="preserve">findings show that trade can </w:t>
      </w:r>
      <w:r w:rsidR="00A25661">
        <w:rPr>
          <w:rFonts w:cs="Calibri"/>
          <w:lang w:val="en-GB"/>
        </w:rPr>
        <w:t>bring</w:t>
      </w:r>
      <w:r w:rsidR="007C5CDD" w:rsidRPr="00431CC5">
        <w:rPr>
          <w:rFonts w:cs="Calibri"/>
          <w:lang w:val="en-GB"/>
        </w:rPr>
        <w:t xml:space="preserve"> </w:t>
      </w:r>
      <w:r w:rsidR="00095A89">
        <w:rPr>
          <w:rFonts w:cs="Calibri"/>
          <w:lang w:val="en-GB"/>
        </w:rPr>
        <w:t xml:space="preserve">both </w:t>
      </w:r>
      <w:r w:rsidR="007C5CDD" w:rsidRPr="00431CC5">
        <w:rPr>
          <w:rFonts w:cs="Calibri"/>
          <w:lang w:val="en-GB"/>
        </w:rPr>
        <w:t xml:space="preserve">job creation and job losses. </w:t>
      </w:r>
      <w:r w:rsidR="00095A89">
        <w:rPr>
          <w:rFonts w:cs="Calibri"/>
          <w:lang w:val="en-GB"/>
        </w:rPr>
        <w:t>The e</w:t>
      </w:r>
      <w:r w:rsidR="00095A89" w:rsidRPr="00431CC5">
        <w:rPr>
          <w:rFonts w:cs="Calibri"/>
          <w:lang w:val="en-GB"/>
        </w:rPr>
        <w:t xml:space="preserve">stimates </w:t>
      </w:r>
      <w:r>
        <w:rPr>
          <w:rFonts w:cs="Calibri"/>
          <w:lang w:val="en-GB"/>
        </w:rPr>
        <w:t>show that some trade liberalization</w:t>
      </w:r>
      <w:r w:rsidR="007C5CDD" w:rsidRPr="00431CC5">
        <w:rPr>
          <w:rFonts w:cs="Calibri"/>
          <w:lang w:val="en-GB"/>
        </w:rPr>
        <w:t xml:space="preserve"> policies contribute (albeit weakly) to job creation</w:t>
      </w:r>
      <w:r w:rsidR="00F03EC1">
        <w:rPr>
          <w:rFonts w:cs="Calibri"/>
          <w:lang w:val="en-GB"/>
        </w:rPr>
        <w:t>.</w:t>
      </w:r>
      <w:r w:rsidR="007C5CDD" w:rsidRPr="00431CC5">
        <w:rPr>
          <w:rFonts w:cs="Calibri"/>
          <w:lang w:val="en-GB"/>
        </w:rPr>
        <w:t xml:space="preserve"> </w:t>
      </w:r>
      <w:r w:rsidR="00F03EC1">
        <w:rPr>
          <w:rFonts w:cs="Calibri"/>
          <w:lang w:val="en-GB"/>
        </w:rPr>
        <w:t>H</w:t>
      </w:r>
      <w:r w:rsidR="007C5CDD" w:rsidRPr="00431CC5">
        <w:rPr>
          <w:rFonts w:cs="Calibri"/>
          <w:lang w:val="en-GB"/>
        </w:rPr>
        <w:t>owever</w:t>
      </w:r>
      <w:r w:rsidR="00F03EC1">
        <w:rPr>
          <w:rFonts w:cs="Calibri"/>
          <w:lang w:val="en-GB"/>
        </w:rPr>
        <w:t>,</w:t>
      </w:r>
      <w:r w:rsidR="007C5CDD" w:rsidRPr="00431CC5">
        <w:rPr>
          <w:rFonts w:cs="Calibri"/>
          <w:lang w:val="en-GB"/>
        </w:rPr>
        <w:t xml:space="preserve"> accompanying measures should be introduced to strengthen that </w:t>
      </w:r>
      <w:r w:rsidR="00F03EC1">
        <w:rPr>
          <w:rFonts w:cs="Calibri"/>
          <w:lang w:val="en-GB"/>
        </w:rPr>
        <w:t>effect</w:t>
      </w:r>
      <w:r w:rsidR="00F03EC1" w:rsidRPr="00431CC5">
        <w:rPr>
          <w:rFonts w:cs="Calibri"/>
          <w:lang w:val="en-GB"/>
        </w:rPr>
        <w:t xml:space="preserve"> </w:t>
      </w:r>
      <w:r w:rsidR="007C5CDD" w:rsidRPr="00431CC5">
        <w:rPr>
          <w:rFonts w:cs="Calibri"/>
          <w:lang w:val="en-GB"/>
        </w:rPr>
        <w:t xml:space="preserve">and </w:t>
      </w:r>
      <w:r w:rsidR="00F03EC1">
        <w:rPr>
          <w:rFonts w:cs="Calibri"/>
          <w:lang w:val="en-GB"/>
        </w:rPr>
        <w:t xml:space="preserve">to </w:t>
      </w:r>
      <w:r w:rsidR="007C5CDD" w:rsidRPr="00431CC5">
        <w:rPr>
          <w:rFonts w:cs="Calibri"/>
          <w:lang w:val="en-GB"/>
        </w:rPr>
        <w:t xml:space="preserve">mitigate job insecurity over the long term. This </w:t>
      </w:r>
      <w:r>
        <w:rPr>
          <w:rFonts w:cs="Calibri"/>
          <w:lang w:val="en-GB"/>
        </w:rPr>
        <w:t>chapter</w:t>
      </w:r>
      <w:r w:rsidR="007C5CDD" w:rsidRPr="00431CC5">
        <w:rPr>
          <w:rFonts w:cs="Calibri"/>
          <w:lang w:val="en-GB"/>
        </w:rPr>
        <w:t xml:space="preserve"> first considers Benin's economy, trade flows</w:t>
      </w:r>
      <w:r w:rsidR="00F03EC1">
        <w:rPr>
          <w:rFonts w:cs="Calibri"/>
          <w:lang w:val="en-GB"/>
        </w:rPr>
        <w:t>,</w:t>
      </w:r>
      <w:r w:rsidR="007C5CDD" w:rsidRPr="00431CC5">
        <w:rPr>
          <w:rFonts w:cs="Calibri"/>
          <w:lang w:val="en-GB"/>
        </w:rPr>
        <w:t xml:space="preserve"> and the employment situation in the country. The second part describes the methodology </w:t>
      </w:r>
      <w:r w:rsidR="00A469BB">
        <w:rPr>
          <w:rFonts w:cs="Calibri"/>
          <w:lang w:val="en-GB"/>
        </w:rPr>
        <w:t xml:space="preserve">and analyses the results of </w:t>
      </w:r>
      <w:r w:rsidR="00A25661">
        <w:rPr>
          <w:rFonts w:cs="Calibri"/>
          <w:lang w:val="en-GB"/>
        </w:rPr>
        <w:t>simulations.</w:t>
      </w:r>
      <w:r w:rsidR="00CD55DA">
        <w:rPr>
          <w:rFonts w:cs="Calibri"/>
          <w:lang w:val="en-GB"/>
        </w:rPr>
        <w:t xml:space="preserve"> </w:t>
      </w:r>
    </w:p>
    <w:p w:rsidR="00F03EC1" w:rsidRPr="00431CC5" w:rsidRDefault="00F03EC1" w:rsidP="008A7117">
      <w:pPr>
        <w:autoSpaceDE w:val="0"/>
        <w:autoSpaceDN w:val="0"/>
        <w:adjustRightInd w:val="0"/>
        <w:rPr>
          <w:rFonts w:cs="Calibri"/>
          <w:lang w:val="en-GB"/>
        </w:rPr>
      </w:pPr>
    </w:p>
    <w:p w:rsidR="007C5CDD" w:rsidRPr="005A5691" w:rsidRDefault="00F03EC1" w:rsidP="00F03EC1">
      <w:pPr>
        <w:pStyle w:val="Heading1"/>
        <w:rPr>
          <w:lang w:val="en-GB"/>
        </w:rPr>
      </w:pPr>
      <w:r w:rsidRPr="005A5691">
        <w:rPr>
          <w:lang w:val="en-GB"/>
        </w:rPr>
        <w:t>5.2</w:t>
      </w:r>
      <w:r w:rsidRPr="005A5691">
        <w:rPr>
          <w:lang w:val="en-GB"/>
        </w:rPr>
        <w:tab/>
        <w:t xml:space="preserve">ECONOMIC IMPORTANCE OF THE AGRICULTURAL SECTOR </w:t>
      </w:r>
    </w:p>
    <w:p w:rsidR="007C5CDD" w:rsidRPr="00431CC5" w:rsidRDefault="007C5CDD" w:rsidP="008A7117">
      <w:pPr>
        <w:pStyle w:val="NormalWeb"/>
        <w:spacing w:before="0" w:beforeAutospacing="0" w:after="0" w:afterAutospacing="0" w:line="276" w:lineRule="auto"/>
        <w:jc w:val="both"/>
        <w:rPr>
          <w:rFonts w:ascii="Calibri" w:hAnsi="Calibri" w:cs="Calibri"/>
          <w:sz w:val="22"/>
          <w:szCs w:val="22"/>
          <w:lang w:val="en-GB"/>
        </w:rPr>
      </w:pPr>
      <w:r w:rsidRPr="00431CC5">
        <w:rPr>
          <w:rFonts w:ascii="Calibri" w:eastAsia="Calibri" w:hAnsi="Calibri" w:cs="Calibri"/>
          <w:sz w:val="22"/>
          <w:szCs w:val="22"/>
          <w:lang w:val="en-GB"/>
        </w:rPr>
        <w:t xml:space="preserve">Agriculture is an essential part of Benin's economy. Its importance is shown in three areas: </w:t>
      </w:r>
      <w:r w:rsidR="00EE0A71">
        <w:rPr>
          <w:rFonts w:ascii="Calibri" w:eastAsia="Calibri" w:hAnsi="Calibri" w:cs="Calibri"/>
          <w:sz w:val="22"/>
          <w:szCs w:val="22"/>
          <w:lang w:val="en-GB"/>
        </w:rPr>
        <w:t>its</w:t>
      </w:r>
      <w:r w:rsidRPr="00431CC5">
        <w:rPr>
          <w:rFonts w:ascii="Calibri" w:eastAsia="Calibri" w:hAnsi="Calibri" w:cs="Calibri"/>
          <w:sz w:val="22"/>
          <w:szCs w:val="22"/>
          <w:lang w:val="en-GB"/>
        </w:rPr>
        <w:t xml:space="preserve"> contribution to the national economy, the proportion of the </w:t>
      </w:r>
      <w:r w:rsidR="00697D37">
        <w:rPr>
          <w:rFonts w:ascii="Calibri" w:eastAsia="Calibri" w:hAnsi="Calibri" w:cs="Calibri"/>
          <w:sz w:val="22"/>
          <w:szCs w:val="22"/>
          <w:lang w:val="en-GB"/>
        </w:rPr>
        <w:t>labour force</w:t>
      </w:r>
      <w:r w:rsidRPr="00431CC5">
        <w:rPr>
          <w:rFonts w:ascii="Calibri" w:eastAsia="Calibri" w:hAnsi="Calibri" w:cs="Calibri"/>
          <w:sz w:val="22"/>
          <w:szCs w:val="22"/>
          <w:lang w:val="en-GB"/>
        </w:rPr>
        <w:t xml:space="preserve"> employed in the agricultural </w:t>
      </w:r>
      <w:proofErr w:type="gramStart"/>
      <w:r w:rsidRPr="00431CC5">
        <w:rPr>
          <w:rFonts w:ascii="Calibri" w:eastAsia="Calibri" w:hAnsi="Calibri" w:cs="Calibri"/>
          <w:sz w:val="22"/>
          <w:szCs w:val="22"/>
          <w:lang w:val="en-GB"/>
        </w:rPr>
        <w:t>sector</w:t>
      </w:r>
      <w:r w:rsidR="00F03EC1">
        <w:rPr>
          <w:rFonts w:ascii="Calibri" w:eastAsia="Calibri" w:hAnsi="Calibri" w:cs="Calibri"/>
          <w:sz w:val="22"/>
          <w:szCs w:val="22"/>
          <w:lang w:val="en-GB"/>
        </w:rPr>
        <w:t>,</w:t>
      </w:r>
      <w:proofErr w:type="gramEnd"/>
      <w:r w:rsidRPr="00431CC5">
        <w:rPr>
          <w:rFonts w:ascii="Calibri" w:eastAsia="Calibri" w:hAnsi="Calibri" w:cs="Calibri"/>
          <w:sz w:val="22"/>
          <w:szCs w:val="22"/>
          <w:lang w:val="en-GB"/>
        </w:rPr>
        <w:t xml:space="preserve"> and the importance of local farming in the population's food security. What is more, agriculture is one of the main sectors supporting </w:t>
      </w:r>
      <w:r w:rsidR="00EE0A71">
        <w:rPr>
          <w:rFonts w:ascii="Calibri" w:eastAsia="Calibri" w:hAnsi="Calibri" w:cs="Calibri"/>
          <w:sz w:val="22"/>
          <w:szCs w:val="22"/>
          <w:lang w:val="en-GB"/>
        </w:rPr>
        <w:t>the country's export potential</w:t>
      </w:r>
      <w:r w:rsidR="00F03EC1">
        <w:rPr>
          <w:rFonts w:ascii="Calibri" w:eastAsia="Calibri" w:hAnsi="Calibri" w:cs="Calibri"/>
          <w:sz w:val="22"/>
          <w:szCs w:val="22"/>
          <w:lang w:val="en-GB"/>
        </w:rPr>
        <w:t>,</w:t>
      </w:r>
      <w:r w:rsidR="00EE0A71">
        <w:rPr>
          <w:rFonts w:ascii="Calibri" w:eastAsia="Calibri" w:hAnsi="Calibri" w:cs="Calibri"/>
          <w:sz w:val="22"/>
          <w:szCs w:val="22"/>
          <w:lang w:val="en-GB"/>
        </w:rPr>
        <w:t xml:space="preserve"> which is </w:t>
      </w:r>
      <w:r w:rsidRPr="00431CC5">
        <w:rPr>
          <w:rFonts w:ascii="Calibri" w:eastAsia="Calibri" w:hAnsi="Calibri" w:cs="Calibri"/>
          <w:sz w:val="22"/>
          <w:szCs w:val="22"/>
          <w:lang w:val="en-GB"/>
        </w:rPr>
        <w:t>important for debt servicing and for funding import</w:t>
      </w:r>
      <w:r w:rsidR="00A469BB">
        <w:rPr>
          <w:rFonts w:ascii="Calibri" w:eastAsia="Calibri" w:hAnsi="Calibri" w:cs="Calibri"/>
          <w:sz w:val="22"/>
          <w:szCs w:val="22"/>
          <w:lang w:val="en-GB"/>
        </w:rPr>
        <w:t>s</w:t>
      </w:r>
      <w:r w:rsidRPr="00431CC5">
        <w:rPr>
          <w:rFonts w:ascii="Calibri" w:eastAsia="Calibri" w:hAnsi="Calibri" w:cs="Calibri"/>
          <w:sz w:val="22"/>
          <w:szCs w:val="22"/>
          <w:lang w:val="en-GB"/>
        </w:rPr>
        <w:t xml:space="preserve"> of consumer and </w:t>
      </w:r>
      <w:r w:rsidR="00095A89">
        <w:rPr>
          <w:rFonts w:ascii="Calibri" w:eastAsia="Calibri" w:hAnsi="Calibri" w:cs="Calibri"/>
          <w:sz w:val="22"/>
          <w:szCs w:val="22"/>
          <w:lang w:val="en-GB"/>
        </w:rPr>
        <w:t>intermediate</w:t>
      </w:r>
      <w:r w:rsidRPr="00431CC5">
        <w:rPr>
          <w:rFonts w:ascii="Calibri" w:eastAsia="Calibri" w:hAnsi="Calibri" w:cs="Calibri"/>
          <w:sz w:val="22"/>
          <w:szCs w:val="22"/>
          <w:lang w:val="en-GB"/>
        </w:rPr>
        <w:t xml:space="preserve"> goods. </w:t>
      </w:r>
    </w:p>
    <w:p w:rsidR="007C5CDD" w:rsidRPr="00431CC5" w:rsidRDefault="007C5CDD" w:rsidP="008A7117">
      <w:pPr>
        <w:pStyle w:val="NormalWeb"/>
        <w:spacing w:before="0" w:beforeAutospacing="0" w:after="0" w:afterAutospacing="0" w:line="276" w:lineRule="auto"/>
        <w:jc w:val="both"/>
        <w:rPr>
          <w:rFonts w:ascii="Calibri" w:hAnsi="Calibri" w:cs="Calibri"/>
          <w:sz w:val="22"/>
          <w:szCs w:val="22"/>
          <w:lang w:val="en-GB"/>
        </w:rPr>
      </w:pPr>
    </w:p>
    <w:p w:rsidR="007C5CDD" w:rsidRPr="00431CC5" w:rsidRDefault="007C5CDD" w:rsidP="008A7117">
      <w:pPr>
        <w:pStyle w:val="NormalWeb"/>
        <w:spacing w:before="0" w:beforeAutospacing="0" w:after="0" w:afterAutospacing="0" w:line="276" w:lineRule="auto"/>
        <w:jc w:val="both"/>
        <w:rPr>
          <w:rFonts w:ascii="Calibri" w:hAnsi="Calibri" w:cs="Calibri"/>
          <w:sz w:val="22"/>
          <w:szCs w:val="22"/>
          <w:lang w:val="en-GB"/>
        </w:rPr>
      </w:pPr>
      <w:r w:rsidRPr="00431CC5">
        <w:rPr>
          <w:rFonts w:ascii="Calibri" w:eastAsia="Calibri" w:hAnsi="Calibri" w:cs="Calibri"/>
          <w:sz w:val="22"/>
          <w:szCs w:val="22"/>
          <w:lang w:val="en-GB"/>
        </w:rPr>
        <w:t xml:space="preserve">Agriculture accounts for about 36 per cent of </w:t>
      </w:r>
      <w:r w:rsidR="004645F5">
        <w:rPr>
          <w:rFonts w:ascii="Calibri" w:eastAsia="Calibri" w:hAnsi="Calibri" w:cs="Calibri"/>
          <w:sz w:val="22"/>
          <w:szCs w:val="22"/>
          <w:lang w:val="en-GB"/>
        </w:rPr>
        <w:t>GDP</w:t>
      </w:r>
      <w:r w:rsidRPr="00431CC5">
        <w:rPr>
          <w:rFonts w:ascii="Calibri" w:eastAsia="Calibri" w:hAnsi="Calibri" w:cs="Calibri"/>
          <w:sz w:val="22"/>
          <w:szCs w:val="22"/>
          <w:lang w:val="en-GB"/>
        </w:rPr>
        <w:t>.</w:t>
      </w:r>
      <w:r w:rsidR="00CD55DA">
        <w:rPr>
          <w:rFonts w:ascii="Calibri" w:eastAsia="Calibri" w:hAnsi="Calibri" w:cs="Calibri"/>
          <w:sz w:val="22"/>
          <w:szCs w:val="22"/>
          <w:lang w:val="en-GB"/>
        </w:rPr>
        <w:t xml:space="preserve"> </w:t>
      </w:r>
      <w:r w:rsidRPr="00431CC5">
        <w:rPr>
          <w:rFonts w:ascii="Calibri" w:eastAsia="Calibri" w:hAnsi="Calibri" w:cs="Calibri"/>
          <w:sz w:val="22"/>
          <w:szCs w:val="22"/>
          <w:lang w:val="en-GB"/>
        </w:rPr>
        <w:t>It provides over 80 per cent of official export earnings</w:t>
      </w:r>
      <w:r w:rsidR="00D04169">
        <w:rPr>
          <w:rFonts w:ascii="Calibri" w:eastAsia="Calibri" w:hAnsi="Calibri" w:cs="Calibri"/>
          <w:sz w:val="22"/>
          <w:szCs w:val="22"/>
          <w:lang w:val="en-GB"/>
        </w:rPr>
        <w:t xml:space="preserve">; </w:t>
      </w:r>
      <w:r w:rsidRPr="00431CC5">
        <w:rPr>
          <w:rFonts w:ascii="Calibri" w:eastAsia="Calibri" w:hAnsi="Calibri" w:cs="Calibri"/>
          <w:sz w:val="22"/>
          <w:szCs w:val="22"/>
          <w:lang w:val="en-GB"/>
        </w:rPr>
        <w:t xml:space="preserve">cotton in particular contributes 13.5 per cent </w:t>
      </w:r>
      <w:r w:rsidR="00095A89">
        <w:rPr>
          <w:rFonts w:ascii="Calibri" w:eastAsia="Calibri" w:hAnsi="Calibri" w:cs="Calibri"/>
          <w:sz w:val="22"/>
          <w:szCs w:val="22"/>
          <w:lang w:val="en-GB"/>
        </w:rPr>
        <w:t>to</w:t>
      </w:r>
      <w:r w:rsidR="00095A89" w:rsidRPr="00431CC5">
        <w:rPr>
          <w:rFonts w:ascii="Calibri" w:eastAsia="Calibri" w:hAnsi="Calibri" w:cs="Calibri"/>
          <w:sz w:val="22"/>
          <w:szCs w:val="22"/>
          <w:lang w:val="en-GB"/>
        </w:rPr>
        <w:t xml:space="preserve"> </w:t>
      </w:r>
      <w:r w:rsidRPr="00431CC5">
        <w:rPr>
          <w:rFonts w:ascii="Calibri" w:eastAsia="Calibri" w:hAnsi="Calibri" w:cs="Calibri"/>
          <w:sz w:val="22"/>
          <w:szCs w:val="22"/>
          <w:lang w:val="en-GB"/>
        </w:rPr>
        <w:t>export earnings</w:t>
      </w:r>
      <w:r w:rsidR="00D04169">
        <w:rPr>
          <w:rFonts w:ascii="Calibri" w:eastAsia="Calibri" w:hAnsi="Calibri" w:cs="Calibri"/>
          <w:sz w:val="22"/>
          <w:szCs w:val="22"/>
          <w:lang w:val="en-GB"/>
        </w:rPr>
        <w:t>.</w:t>
      </w:r>
      <w:r w:rsidRPr="00431CC5">
        <w:rPr>
          <w:rStyle w:val="FootnoteReference"/>
          <w:rFonts w:ascii="Calibri" w:hAnsi="Calibri" w:cs="Calibri"/>
          <w:sz w:val="22"/>
          <w:szCs w:val="22"/>
          <w:lang w:val="en-GB"/>
        </w:rPr>
        <w:footnoteReference w:id="4"/>
      </w:r>
      <w:r w:rsidRPr="00431CC5">
        <w:rPr>
          <w:rFonts w:ascii="Calibri" w:eastAsia="Calibri" w:hAnsi="Calibri" w:cs="Calibri"/>
          <w:sz w:val="22"/>
          <w:szCs w:val="22"/>
          <w:lang w:val="en-GB"/>
        </w:rPr>
        <w:t xml:space="preserve"> The main challenge facing agriculture is to play its economic role more effectively</w:t>
      </w:r>
      <w:r w:rsidR="006B70B2">
        <w:rPr>
          <w:rFonts w:ascii="Calibri" w:eastAsia="Calibri" w:hAnsi="Calibri" w:cs="Calibri"/>
          <w:sz w:val="22"/>
          <w:szCs w:val="22"/>
          <w:lang w:val="en-GB"/>
        </w:rPr>
        <w:t xml:space="preserve"> in </w:t>
      </w:r>
      <w:r w:rsidRPr="00431CC5">
        <w:rPr>
          <w:rFonts w:ascii="Calibri" w:eastAsia="Calibri" w:hAnsi="Calibri" w:cs="Calibri"/>
          <w:sz w:val="22"/>
          <w:szCs w:val="22"/>
          <w:lang w:val="en-GB"/>
        </w:rPr>
        <w:t xml:space="preserve">boosting </w:t>
      </w:r>
      <w:r w:rsidR="00175F0C">
        <w:rPr>
          <w:rFonts w:ascii="Calibri" w:eastAsia="Calibri" w:hAnsi="Calibri" w:cs="Calibri"/>
          <w:sz w:val="22"/>
          <w:szCs w:val="22"/>
          <w:lang w:val="en-GB"/>
        </w:rPr>
        <w:t xml:space="preserve">the </w:t>
      </w:r>
      <w:r w:rsidRPr="00431CC5">
        <w:rPr>
          <w:rFonts w:ascii="Calibri" w:eastAsia="Calibri" w:hAnsi="Calibri" w:cs="Calibri"/>
          <w:sz w:val="22"/>
          <w:szCs w:val="22"/>
          <w:lang w:val="en-GB"/>
        </w:rPr>
        <w:t>productivity of all factors of production</w:t>
      </w:r>
      <w:r w:rsidR="006B70B2">
        <w:rPr>
          <w:rFonts w:ascii="Calibri" w:eastAsia="Calibri" w:hAnsi="Calibri" w:cs="Calibri"/>
          <w:sz w:val="22"/>
          <w:szCs w:val="22"/>
          <w:lang w:val="en-GB"/>
        </w:rPr>
        <w:t>, thereby</w:t>
      </w:r>
      <w:r w:rsidRPr="00431CC5">
        <w:rPr>
          <w:rFonts w:ascii="Calibri" w:eastAsia="Calibri" w:hAnsi="Calibri" w:cs="Calibri"/>
          <w:sz w:val="22"/>
          <w:szCs w:val="22"/>
          <w:lang w:val="en-GB"/>
        </w:rPr>
        <w:t xml:space="preserve"> </w:t>
      </w:r>
      <w:r w:rsidR="006B70B2">
        <w:rPr>
          <w:rFonts w:ascii="Calibri" w:eastAsia="Calibri" w:hAnsi="Calibri" w:cs="Calibri"/>
          <w:sz w:val="22"/>
          <w:szCs w:val="22"/>
          <w:lang w:val="en-GB"/>
        </w:rPr>
        <w:t>providing the necessary resources</w:t>
      </w:r>
      <w:r w:rsidR="00EE0A71">
        <w:rPr>
          <w:rFonts w:ascii="Calibri" w:eastAsia="Calibri" w:hAnsi="Calibri" w:cs="Calibri"/>
          <w:sz w:val="22"/>
          <w:szCs w:val="22"/>
          <w:lang w:val="en-GB"/>
        </w:rPr>
        <w:t xml:space="preserve"> to promote</w:t>
      </w:r>
      <w:r w:rsidRPr="00431CC5">
        <w:rPr>
          <w:rFonts w:ascii="Calibri" w:eastAsia="Calibri" w:hAnsi="Calibri" w:cs="Calibri"/>
          <w:sz w:val="22"/>
          <w:szCs w:val="22"/>
          <w:lang w:val="en-GB"/>
        </w:rPr>
        <w:t xml:space="preserve"> industry.</w:t>
      </w:r>
      <w:r w:rsidR="00CD55DA">
        <w:rPr>
          <w:rFonts w:ascii="Calibri" w:eastAsia="Calibri" w:hAnsi="Calibri" w:cs="Calibri"/>
          <w:sz w:val="22"/>
          <w:szCs w:val="22"/>
          <w:lang w:val="en-GB"/>
        </w:rPr>
        <w:t xml:space="preserve"> </w:t>
      </w:r>
    </w:p>
    <w:p w:rsidR="007C5CDD" w:rsidRPr="00431CC5" w:rsidRDefault="007C5CDD" w:rsidP="008A7117">
      <w:pPr>
        <w:autoSpaceDE w:val="0"/>
        <w:autoSpaceDN w:val="0"/>
        <w:adjustRightInd w:val="0"/>
        <w:rPr>
          <w:rFonts w:cs="Calibri"/>
          <w:lang w:val="en-GB"/>
        </w:rPr>
      </w:pPr>
    </w:p>
    <w:p w:rsidR="007C5CDD" w:rsidRPr="00431CC5" w:rsidRDefault="007C5CDD" w:rsidP="008A7117">
      <w:pPr>
        <w:autoSpaceDE w:val="0"/>
        <w:autoSpaceDN w:val="0"/>
        <w:adjustRightInd w:val="0"/>
        <w:rPr>
          <w:rFonts w:cs="Calibri"/>
          <w:lang w:val="en-GB"/>
        </w:rPr>
      </w:pPr>
      <w:r w:rsidRPr="00431CC5">
        <w:rPr>
          <w:rFonts w:cs="Calibri"/>
          <w:lang w:val="en-GB"/>
        </w:rPr>
        <w:t xml:space="preserve">The agricultural sector is the main source of employment. Over 48 per cent of Benin's </w:t>
      </w:r>
      <w:r w:rsidR="00697D37">
        <w:rPr>
          <w:rFonts w:cs="Calibri"/>
          <w:lang w:val="en-GB"/>
        </w:rPr>
        <w:t>labour force</w:t>
      </w:r>
      <w:r w:rsidRPr="00431CC5">
        <w:rPr>
          <w:rFonts w:cs="Calibri"/>
          <w:lang w:val="en-GB"/>
        </w:rPr>
        <w:t xml:space="preserve"> work</w:t>
      </w:r>
      <w:r w:rsidR="007A07D1">
        <w:rPr>
          <w:rFonts w:cs="Calibri"/>
          <w:lang w:val="en-GB"/>
        </w:rPr>
        <w:t>s</w:t>
      </w:r>
      <w:r w:rsidRPr="00431CC5">
        <w:rPr>
          <w:rFonts w:cs="Calibri"/>
          <w:lang w:val="en-GB"/>
        </w:rPr>
        <w:t xml:space="preserve"> in this sector despite the low pay </w:t>
      </w:r>
      <w:r w:rsidR="00682F22">
        <w:rPr>
          <w:rFonts w:cs="Calibri"/>
          <w:lang w:val="en-GB"/>
        </w:rPr>
        <w:t>and arduous</w:t>
      </w:r>
      <w:r w:rsidRPr="00431CC5">
        <w:rPr>
          <w:rFonts w:cs="Calibri"/>
          <w:lang w:val="en-GB"/>
        </w:rPr>
        <w:t xml:space="preserve"> work. The challenge for agricultural employment is to increase farmers' income</w:t>
      </w:r>
      <w:r w:rsidR="007A07D1">
        <w:rPr>
          <w:rFonts w:cs="Calibri"/>
          <w:lang w:val="en-GB"/>
        </w:rPr>
        <w:t>s</w:t>
      </w:r>
      <w:r w:rsidRPr="00431CC5">
        <w:rPr>
          <w:rFonts w:cs="Calibri"/>
          <w:lang w:val="en-GB"/>
        </w:rPr>
        <w:t xml:space="preserve"> </w:t>
      </w:r>
      <w:r w:rsidR="006B70B2">
        <w:rPr>
          <w:rFonts w:cs="Calibri"/>
          <w:lang w:val="en-GB"/>
        </w:rPr>
        <w:t>by raising their productivity.</w:t>
      </w:r>
    </w:p>
    <w:p w:rsidR="007C5CDD" w:rsidRPr="00431CC5" w:rsidRDefault="007C5CDD" w:rsidP="008A7117">
      <w:pPr>
        <w:autoSpaceDE w:val="0"/>
        <w:autoSpaceDN w:val="0"/>
        <w:adjustRightInd w:val="0"/>
        <w:rPr>
          <w:rFonts w:cs="Calibri"/>
          <w:lang w:val="en-GB"/>
        </w:rPr>
      </w:pPr>
    </w:p>
    <w:p w:rsidR="007C5CDD" w:rsidRPr="00431CC5" w:rsidRDefault="007C5CDD" w:rsidP="008A7117">
      <w:pPr>
        <w:autoSpaceDE w:val="0"/>
        <w:autoSpaceDN w:val="0"/>
        <w:adjustRightInd w:val="0"/>
        <w:rPr>
          <w:rFonts w:cs="Calibri"/>
          <w:lang w:val="en-GB"/>
        </w:rPr>
      </w:pPr>
      <w:r w:rsidRPr="00431CC5">
        <w:rPr>
          <w:rFonts w:cs="Calibri"/>
          <w:lang w:val="en-GB"/>
        </w:rPr>
        <w:t xml:space="preserve">For food security agriculture </w:t>
      </w:r>
      <w:proofErr w:type="gramStart"/>
      <w:r w:rsidRPr="00431CC5">
        <w:rPr>
          <w:rFonts w:cs="Calibri"/>
          <w:lang w:val="en-GB"/>
        </w:rPr>
        <w:t>plays</w:t>
      </w:r>
      <w:proofErr w:type="gramEnd"/>
      <w:r w:rsidRPr="00431CC5">
        <w:rPr>
          <w:rFonts w:cs="Calibri"/>
          <w:lang w:val="en-GB"/>
        </w:rPr>
        <w:t xml:space="preserve"> a significant role in </w:t>
      </w:r>
      <w:r w:rsidR="007A07D1">
        <w:rPr>
          <w:rFonts w:cs="Calibri"/>
          <w:lang w:val="en-GB"/>
        </w:rPr>
        <w:t>the country</w:t>
      </w:r>
      <w:r w:rsidRPr="00431CC5">
        <w:rPr>
          <w:rFonts w:cs="Calibri"/>
          <w:lang w:val="en-GB"/>
        </w:rPr>
        <w:t xml:space="preserve">'s </w:t>
      </w:r>
      <w:r w:rsidR="006B70B2">
        <w:rPr>
          <w:rFonts w:cs="Calibri"/>
          <w:lang w:val="en-GB"/>
        </w:rPr>
        <w:t xml:space="preserve">food supply given the importance of subsistence farming </w:t>
      </w:r>
      <w:r w:rsidRPr="00431CC5">
        <w:rPr>
          <w:rFonts w:cs="Calibri"/>
          <w:lang w:val="en-GB"/>
        </w:rPr>
        <w:t>and</w:t>
      </w:r>
      <w:r w:rsidR="006B70B2">
        <w:rPr>
          <w:rFonts w:cs="Calibri"/>
          <w:lang w:val="en-GB"/>
        </w:rPr>
        <w:t xml:space="preserve"> the role of domestic</w:t>
      </w:r>
      <w:r w:rsidRPr="00431CC5">
        <w:rPr>
          <w:rFonts w:cs="Calibri"/>
          <w:lang w:val="en-GB"/>
        </w:rPr>
        <w:t xml:space="preserve"> </w:t>
      </w:r>
      <w:r w:rsidR="00682F22">
        <w:rPr>
          <w:rFonts w:cs="Calibri"/>
          <w:lang w:val="en-GB"/>
        </w:rPr>
        <w:t xml:space="preserve">food </w:t>
      </w:r>
      <w:r w:rsidRPr="00431CC5">
        <w:rPr>
          <w:rFonts w:cs="Calibri"/>
          <w:lang w:val="en-GB"/>
        </w:rPr>
        <w:t>markets in feeding urban populations.</w:t>
      </w:r>
      <w:r w:rsidR="00CD55DA">
        <w:rPr>
          <w:rFonts w:cs="Calibri"/>
          <w:lang w:val="en-GB"/>
        </w:rPr>
        <w:t xml:space="preserve"> </w:t>
      </w:r>
      <w:r w:rsidR="006B70B2">
        <w:rPr>
          <w:rFonts w:cs="Calibri"/>
          <w:lang w:val="en-GB"/>
        </w:rPr>
        <w:t>Domestic</w:t>
      </w:r>
      <w:r w:rsidR="007A07D1">
        <w:rPr>
          <w:rFonts w:cs="Calibri"/>
          <w:lang w:val="en-GB"/>
        </w:rPr>
        <w:t xml:space="preserve"> production meets about</w:t>
      </w:r>
      <w:r w:rsidRPr="00431CC5">
        <w:rPr>
          <w:rFonts w:cs="Calibri"/>
          <w:lang w:val="en-GB"/>
        </w:rPr>
        <w:t xml:space="preserve"> 60 per cent of the population's food needs</w:t>
      </w:r>
      <w:r w:rsidR="007A07D1">
        <w:rPr>
          <w:rFonts w:cs="Calibri"/>
          <w:lang w:val="en-GB"/>
        </w:rPr>
        <w:t>.</w:t>
      </w:r>
      <w:r w:rsidRPr="00431CC5">
        <w:rPr>
          <w:rStyle w:val="FootnoteReference"/>
          <w:rFonts w:cs="Calibri"/>
          <w:lang w:val="en-GB"/>
        </w:rPr>
        <w:footnoteReference w:id="5"/>
      </w:r>
      <w:r w:rsidRPr="00431CC5">
        <w:rPr>
          <w:rFonts w:cs="Calibri"/>
          <w:lang w:val="en-GB"/>
        </w:rPr>
        <w:t xml:space="preserve"> </w:t>
      </w:r>
      <w:bookmarkStart w:id="0" w:name="_Toc207103536"/>
      <w:bookmarkStart w:id="1" w:name="_Toc196734493"/>
    </w:p>
    <w:p w:rsidR="007C5CDD" w:rsidRPr="008049E8" w:rsidRDefault="00D978D9" w:rsidP="00D978D9">
      <w:pPr>
        <w:pStyle w:val="Heading2"/>
        <w:spacing w:line="276" w:lineRule="auto"/>
        <w:jc w:val="both"/>
        <w:rPr>
          <w:rFonts w:ascii="Calibri" w:hAnsi="Calibri" w:cs="Calibri"/>
          <w:b w:val="0"/>
          <w:lang w:val="en-GB" w:eastAsia="en-US"/>
        </w:rPr>
      </w:pPr>
      <w:r w:rsidRPr="008049E8">
        <w:rPr>
          <w:rFonts w:ascii="Calibri" w:hAnsi="Calibri" w:cs="Calibri"/>
          <w:b w:val="0"/>
          <w:lang w:val="en-GB" w:eastAsia="en-US"/>
        </w:rPr>
        <w:lastRenderedPageBreak/>
        <w:t>5.2.1</w:t>
      </w:r>
      <w:r w:rsidRPr="008049E8">
        <w:rPr>
          <w:rFonts w:ascii="Calibri" w:hAnsi="Calibri" w:cs="Calibri"/>
          <w:b w:val="0"/>
          <w:lang w:val="en-GB" w:eastAsia="en-US"/>
        </w:rPr>
        <w:tab/>
      </w:r>
      <w:r w:rsidR="007C5CDD" w:rsidRPr="008049E8">
        <w:rPr>
          <w:rFonts w:ascii="Calibri" w:hAnsi="Calibri" w:cs="Calibri"/>
          <w:b w:val="0"/>
          <w:lang w:val="en-GB" w:eastAsia="en-US"/>
        </w:rPr>
        <w:t>General characteristics of the sector</w:t>
      </w:r>
      <w:bookmarkEnd w:id="0"/>
      <w:bookmarkEnd w:id="1"/>
      <w:r w:rsidR="007C5CDD" w:rsidRPr="008049E8">
        <w:rPr>
          <w:rFonts w:ascii="Calibri" w:hAnsi="Calibri" w:cs="Calibri"/>
          <w:b w:val="0"/>
          <w:lang w:val="en-GB" w:eastAsia="en-US"/>
        </w:rPr>
        <w:t xml:space="preserve"> </w:t>
      </w:r>
    </w:p>
    <w:p w:rsidR="007C5CDD" w:rsidRPr="00431CC5" w:rsidRDefault="00682F22" w:rsidP="008A7117">
      <w:pPr>
        <w:rPr>
          <w:rFonts w:cs="Calibri"/>
          <w:lang w:val="en-GB"/>
        </w:rPr>
      </w:pPr>
      <w:r w:rsidRPr="00431CC5">
        <w:rPr>
          <w:rFonts w:cs="Calibri"/>
          <w:lang w:val="en-GB"/>
        </w:rPr>
        <w:t>Small-scale farms dominate Benin’s agricultural sector</w:t>
      </w:r>
      <w:r w:rsidR="007C5CDD" w:rsidRPr="00431CC5">
        <w:rPr>
          <w:rFonts w:cs="Calibri"/>
          <w:lang w:val="en-GB"/>
        </w:rPr>
        <w:t>. In 2008 the sector contained about 550,000 farms. They are spread</w:t>
      </w:r>
      <w:r w:rsidR="009F02FB">
        <w:rPr>
          <w:rFonts w:cs="Calibri"/>
          <w:lang w:val="en-GB"/>
        </w:rPr>
        <w:t xml:space="preserve"> across eight agro-ecological</w:t>
      </w:r>
      <w:r w:rsidR="007C5CDD" w:rsidRPr="00431CC5">
        <w:rPr>
          <w:rFonts w:cs="Calibri"/>
          <w:lang w:val="en-GB"/>
        </w:rPr>
        <w:t xml:space="preserve"> areas.</w:t>
      </w:r>
      <w:r w:rsidR="00CD55DA">
        <w:rPr>
          <w:rFonts w:cs="Calibri"/>
          <w:lang w:val="en-GB"/>
        </w:rPr>
        <w:t xml:space="preserve"> </w:t>
      </w:r>
      <w:r w:rsidR="007C5CDD" w:rsidRPr="00431CC5">
        <w:rPr>
          <w:rFonts w:cs="Calibri"/>
          <w:lang w:val="en-GB"/>
        </w:rPr>
        <w:t xml:space="preserve">Most are small family farms that grow </w:t>
      </w:r>
      <w:r w:rsidR="00EA0A18">
        <w:rPr>
          <w:rFonts w:cs="Calibri"/>
          <w:lang w:val="en-GB"/>
        </w:rPr>
        <w:t>a variety of</w:t>
      </w:r>
      <w:r w:rsidR="007C5CDD" w:rsidRPr="00431CC5">
        <w:rPr>
          <w:rFonts w:cs="Calibri"/>
          <w:lang w:val="en-GB"/>
        </w:rPr>
        <w:t xml:space="preserve"> crops and often raise a small number of livestock (poultry, small ruminants</w:t>
      </w:r>
      <w:r w:rsidR="00D978D9">
        <w:rPr>
          <w:rFonts w:cs="Calibri"/>
          <w:lang w:val="en-GB"/>
        </w:rPr>
        <w:t>,</w:t>
      </w:r>
      <w:r w:rsidR="007C5CDD" w:rsidRPr="00431CC5">
        <w:rPr>
          <w:rFonts w:cs="Calibri"/>
          <w:lang w:val="en-GB"/>
        </w:rPr>
        <w:t xml:space="preserve"> or pigs)</w:t>
      </w:r>
      <w:r w:rsidR="00EA0A18">
        <w:rPr>
          <w:rFonts w:cs="Calibri"/>
          <w:lang w:val="en-GB"/>
        </w:rPr>
        <w:t>. The average size of the small-</w:t>
      </w:r>
      <w:r w:rsidR="007C5CDD" w:rsidRPr="00431CC5">
        <w:rPr>
          <w:rFonts w:cs="Calibri"/>
          <w:lang w:val="en-GB"/>
        </w:rPr>
        <w:t xml:space="preserve">scale farms is estimated to be 1.7 hectares, </w:t>
      </w:r>
      <w:r w:rsidR="00EA0A18">
        <w:rPr>
          <w:rFonts w:cs="Calibri"/>
          <w:lang w:val="en-GB"/>
        </w:rPr>
        <w:t>and</w:t>
      </w:r>
      <w:r w:rsidR="007C5CDD" w:rsidRPr="00431CC5">
        <w:rPr>
          <w:rFonts w:cs="Calibri"/>
          <w:lang w:val="en-GB"/>
        </w:rPr>
        <w:t xml:space="preserve"> on average </w:t>
      </w:r>
      <w:r w:rsidR="00D978D9">
        <w:rPr>
          <w:rFonts w:cs="Calibri"/>
          <w:lang w:val="en-GB"/>
        </w:rPr>
        <w:t xml:space="preserve">each </w:t>
      </w:r>
      <w:r w:rsidR="00EA0A18">
        <w:rPr>
          <w:rFonts w:cs="Calibri"/>
          <w:lang w:val="en-GB"/>
        </w:rPr>
        <w:t>support</w:t>
      </w:r>
      <w:r w:rsidR="00D978D9">
        <w:rPr>
          <w:rFonts w:cs="Calibri"/>
          <w:lang w:val="en-GB"/>
        </w:rPr>
        <w:t>s</w:t>
      </w:r>
      <w:r w:rsidR="00EA0A18">
        <w:rPr>
          <w:rFonts w:cs="Calibri"/>
          <w:lang w:val="en-GB"/>
        </w:rPr>
        <w:t xml:space="preserve"> </w:t>
      </w:r>
      <w:r w:rsidR="007C5CDD" w:rsidRPr="00431CC5">
        <w:rPr>
          <w:rFonts w:cs="Calibri"/>
          <w:lang w:val="en-GB"/>
        </w:rPr>
        <w:t xml:space="preserve">seven people. About 34 per cent of the farms are smaller than 1 hectare. Only 5 per cent of the farms in the south and 20 per cent in the north of Benin are larger than 5 hectares. Of the total 11 million hectares of available land, a little </w:t>
      </w:r>
      <w:r w:rsidR="00D978D9">
        <w:rPr>
          <w:rFonts w:cs="Calibri"/>
          <w:lang w:val="en-GB"/>
        </w:rPr>
        <w:t>less than</w:t>
      </w:r>
      <w:r w:rsidR="00D978D9" w:rsidRPr="00431CC5">
        <w:rPr>
          <w:rFonts w:cs="Calibri"/>
          <w:lang w:val="en-GB"/>
        </w:rPr>
        <w:t xml:space="preserve"> </w:t>
      </w:r>
      <w:r w:rsidR="007C5CDD" w:rsidRPr="00431CC5">
        <w:rPr>
          <w:rFonts w:cs="Calibri"/>
          <w:lang w:val="en-GB"/>
        </w:rPr>
        <w:t>60 per cent is suitable for farming.</w:t>
      </w:r>
      <w:r w:rsidR="007C5CDD" w:rsidRPr="00431CC5">
        <w:rPr>
          <w:rStyle w:val="FootnoteReference"/>
          <w:rFonts w:cs="Calibri"/>
          <w:lang w:val="en-GB"/>
        </w:rPr>
        <w:footnoteReference w:id="6"/>
      </w:r>
      <w:r w:rsidR="007C5CDD" w:rsidRPr="00431CC5">
        <w:rPr>
          <w:rFonts w:cs="Calibri"/>
          <w:lang w:val="en-GB"/>
        </w:rPr>
        <w:t xml:space="preserve"> </w:t>
      </w:r>
    </w:p>
    <w:p w:rsidR="007C5CDD" w:rsidRPr="00431CC5" w:rsidRDefault="007C5CDD" w:rsidP="008A7117">
      <w:pPr>
        <w:rPr>
          <w:rFonts w:cs="Calibri"/>
          <w:lang w:val="en-GB"/>
        </w:rPr>
      </w:pPr>
    </w:p>
    <w:p w:rsidR="007C5CDD" w:rsidRPr="00431CC5" w:rsidRDefault="00EA0A18" w:rsidP="008A7117">
      <w:pPr>
        <w:rPr>
          <w:rFonts w:cs="Calibri"/>
          <w:lang w:val="en-GB"/>
        </w:rPr>
      </w:pPr>
      <w:r>
        <w:rPr>
          <w:rFonts w:cs="Calibri"/>
          <w:lang w:val="en-GB"/>
        </w:rPr>
        <w:t xml:space="preserve">Despite the </w:t>
      </w:r>
      <w:r w:rsidRPr="00EA0A18">
        <w:rPr>
          <w:rFonts w:cs="Calibri"/>
          <w:lang w:val="en-GB"/>
        </w:rPr>
        <w:t>prevalence</w:t>
      </w:r>
      <w:r>
        <w:rPr>
          <w:rFonts w:cs="Calibri"/>
          <w:lang w:val="en-GB"/>
        </w:rPr>
        <w:t xml:space="preserve"> of small-scale family farms</w:t>
      </w:r>
      <w:r w:rsidR="00474A4D">
        <w:rPr>
          <w:rFonts w:cs="Calibri"/>
          <w:lang w:val="en-GB"/>
        </w:rPr>
        <w:t>,</w:t>
      </w:r>
      <w:r w:rsidR="007C5CDD" w:rsidRPr="00431CC5">
        <w:rPr>
          <w:rFonts w:cs="Calibri"/>
          <w:lang w:val="en-GB"/>
        </w:rPr>
        <w:t xml:space="preserve"> there are now some initiatives </w:t>
      </w:r>
      <w:r>
        <w:rPr>
          <w:rFonts w:cs="Calibri"/>
          <w:lang w:val="en-GB"/>
        </w:rPr>
        <w:t>from private developers to establish modern farms</w:t>
      </w:r>
      <w:r w:rsidR="007C5CDD" w:rsidRPr="00431CC5">
        <w:rPr>
          <w:rFonts w:cs="Calibri"/>
          <w:lang w:val="en-GB"/>
        </w:rPr>
        <w:t xml:space="preserve">, </w:t>
      </w:r>
      <w:r w:rsidR="003D4837">
        <w:rPr>
          <w:rFonts w:cs="Calibri"/>
          <w:lang w:val="en-GB"/>
        </w:rPr>
        <w:t>bringing greater</w:t>
      </w:r>
      <w:r w:rsidR="007C5CDD" w:rsidRPr="00431CC5">
        <w:rPr>
          <w:rFonts w:cs="Calibri"/>
          <w:lang w:val="en-GB"/>
        </w:rPr>
        <w:t xml:space="preserve"> investment in the land, perennial crops (oil palms, cashew and fruit trees, citrus fruit</w:t>
      </w:r>
      <w:r w:rsidR="00474A4D">
        <w:rPr>
          <w:rFonts w:cs="Calibri"/>
          <w:lang w:val="en-GB"/>
        </w:rPr>
        <w:t>,</w:t>
      </w:r>
      <w:r w:rsidR="007C5CDD" w:rsidRPr="00431CC5">
        <w:rPr>
          <w:rFonts w:cs="Calibri"/>
          <w:lang w:val="en-GB"/>
        </w:rPr>
        <w:t xml:space="preserve"> and mangoes) and intensive poultry farming</w:t>
      </w:r>
      <w:r w:rsidR="005F43F5">
        <w:rPr>
          <w:rFonts w:cs="Calibri"/>
          <w:lang w:val="en-GB"/>
        </w:rPr>
        <w:t>.</w:t>
      </w:r>
      <w:r w:rsidR="007C5CDD" w:rsidRPr="00431CC5">
        <w:rPr>
          <w:rFonts w:cs="Calibri"/>
          <w:lang w:val="en-GB"/>
        </w:rPr>
        <w:t xml:space="preserve"> The inve</w:t>
      </w:r>
      <w:r w:rsidR="003D4837">
        <w:rPr>
          <w:rFonts w:cs="Calibri"/>
          <w:lang w:val="en-GB"/>
        </w:rPr>
        <w:t>stment structure means that these</w:t>
      </w:r>
      <w:r w:rsidR="007C5CDD" w:rsidRPr="00431CC5">
        <w:rPr>
          <w:rFonts w:cs="Calibri"/>
          <w:lang w:val="en-GB"/>
        </w:rPr>
        <w:t xml:space="preserve"> farms will be located both in </w:t>
      </w:r>
      <w:proofErr w:type="spellStart"/>
      <w:r w:rsidR="007C5CDD" w:rsidRPr="00431CC5">
        <w:rPr>
          <w:rFonts w:cs="Calibri"/>
          <w:lang w:val="en-GB"/>
        </w:rPr>
        <w:t>peri</w:t>
      </w:r>
      <w:proofErr w:type="spellEnd"/>
      <w:r w:rsidR="007C5CDD" w:rsidRPr="00431CC5">
        <w:rPr>
          <w:rFonts w:cs="Calibri"/>
          <w:lang w:val="en-GB"/>
        </w:rPr>
        <w:t>-urban and rural areas.</w:t>
      </w:r>
      <w:r w:rsidR="00CD55DA">
        <w:rPr>
          <w:rFonts w:cs="Calibri"/>
          <w:lang w:val="en-GB"/>
        </w:rPr>
        <w:t xml:space="preserve"> </w:t>
      </w:r>
      <w:r w:rsidR="007C5CDD" w:rsidRPr="00431CC5">
        <w:rPr>
          <w:rFonts w:cs="Calibri"/>
          <w:lang w:val="en-GB"/>
        </w:rPr>
        <w:t>However</w:t>
      </w:r>
      <w:r w:rsidR="00474A4D">
        <w:rPr>
          <w:rFonts w:cs="Calibri"/>
          <w:lang w:val="en-GB"/>
        </w:rPr>
        <w:t>,</w:t>
      </w:r>
      <w:r w:rsidR="007C5CDD" w:rsidRPr="00431CC5">
        <w:rPr>
          <w:rFonts w:cs="Calibri"/>
          <w:lang w:val="en-GB"/>
        </w:rPr>
        <w:t xml:space="preserve"> these initiatives currently </w:t>
      </w:r>
      <w:r w:rsidR="00474A4D">
        <w:rPr>
          <w:rFonts w:cs="Calibri"/>
          <w:lang w:val="en-GB"/>
        </w:rPr>
        <w:t xml:space="preserve">are </w:t>
      </w:r>
      <w:r w:rsidR="007C5CDD" w:rsidRPr="00431CC5">
        <w:rPr>
          <w:rFonts w:cs="Calibri"/>
          <w:lang w:val="en-GB"/>
        </w:rPr>
        <w:t>few</w:t>
      </w:r>
      <w:r w:rsidR="00474A4D">
        <w:rPr>
          <w:rFonts w:cs="Calibri"/>
          <w:lang w:val="en-GB"/>
        </w:rPr>
        <w:t>,</w:t>
      </w:r>
      <w:r w:rsidR="007C5CDD" w:rsidRPr="00431CC5">
        <w:rPr>
          <w:rFonts w:cs="Calibri"/>
          <w:lang w:val="en-GB"/>
        </w:rPr>
        <w:t xml:space="preserve"> mainly because of water management difficulties</w:t>
      </w:r>
      <w:r w:rsidR="003D4837">
        <w:rPr>
          <w:rFonts w:cs="Calibri"/>
          <w:lang w:val="en-GB"/>
        </w:rPr>
        <w:t>,</w:t>
      </w:r>
      <w:r w:rsidR="007C5CDD" w:rsidRPr="00431CC5">
        <w:rPr>
          <w:rFonts w:cs="Calibri"/>
          <w:lang w:val="en-GB"/>
        </w:rPr>
        <w:t xml:space="preserve"> the</w:t>
      </w:r>
      <w:r w:rsidR="003D4837">
        <w:rPr>
          <w:rFonts w:cs="Calibri"/>
          <w:lang w:val="en-GB"/>
        </w:rPr>
        <w:t xml:space="preserve"> </w:t>
      </w:r>
      <w:r w:rsidR="00474A4D">
        <w:rPr>
          <w:rFonts w:cs="Calibri"/>
          <w:lang w:val="en-GB"/>
        </w:rPr>
        <w:t xml:space="preserve">small size </w:t>
      </w:r>
      <w:r w:rsidR="003D4837">
        <w:rPr>
          <w:rFonts w:cs="Calibri"/>
          <w:lang w:val="en-GB"/>
        </w:rPr>
        <w:t>of the local market</w:t>
      </w:r>
      <w:r w:rsidR="00474A4D">
        <w:rPr>
          <w:rFonts w:cs="Calibri"/>
          <w:lang w:val="en-GB"/>
        </w:rPr>
        <w:t>,</w:t>
      </w:r>
      <w:r w:rsidR="003D4837">
        <w:rPr>
          <w:rFonts w:cs="Calibri"/>
          <w:lang w:val="en-GB"/>
        </w:rPr>
        <w:t xml:space="preserve"> and </w:t>
      </w:r>
      <w:r w:rsidR="007C5CDD" w:rsidRPr="00431CC5">
        <w:rPr>
          <w:rFonts w:cs="Calibri"/>
          <w:lang w:val="en-GB"/>
        </w:rPr>
        <w:t>the absence of a suitable funding policy tailored to th</w:t>
      </w:r>
      <w:r w:rsidR="00474A4D">
        <w:rPr>
          <w:rFonts w:cs="Calibri"/>
          <w:lang w:val="en-GB"/>
        </w:rPr>
        <w:t>is</w:t>
      </w:r>
      <w:r w:rsidR="007C5CDD" w:rsidRPr="00431CC5">
        <w:rPr>
          <w:rFonts w:cs="Calibri"/>
          <w:lang w:val="en-GB"/>
        </w:rPr>
        <w:t xml:space="preserve"> type of agriculture. </w:t>
      </w:r>
    </w:p>
    <w:p w:rsidR="007C5CDD" w:rsidRPr="00431CC5" w:rsidRDefault="007C5CDD" w:rsidP="008A7117">
      <w:pPr>
        <w:rPr>
          <w:rFonts w:cs="Calibri"/>
          <w:lang w:val="en-GB"/>
        </w:rPr>
      </w:pPr>
    </w:p>
    <w:p w:rsidR="007C5CDD" w:rsidRPr="00431CC5" w:rsidRDefault="009F02FB" w:rsidP="008A7117">
      <w:pPr>
        <w:rPr>
          <w:rFonts w:cs="Calibri"/>
          <w:lang w:val="en-GB"/>
        </w:rPr>
      </w:pPr>
      <w:r>
        <w:rPr>
          <w:rFonts w:cs="Calibri"/>
          <w:lang w:val="en-GB"/>
        </w:rPr>
        <w:t>In addition to crop</w:t>
      </w:r>
      <w:r w:rsidR="007C5CDD" w:rsidRPr="00431CC5">
        <w:rPr>
          <w:rFonts w:cs="Calibri"/>
          <w:lang w:val="en-GB"/>
        </w:rPr>
        <w:t xml:space="preserve"> production</w:t>
      </w:r>
      <w:r w:rsidR="00474A4D">
        <w:rPr>
          <w:rFonts w:cs="Calibri"/>
          <w:lang w:val="en-GB"/>
        </w:rPr>
        <w:t>,</w:t>
      </w:r>
      <w:r w:rsidR="007C5CDD" w:rsidRPr="00431CC5">
        <w:rPr>
          <w:rFonts w:cs="Calibri"/>
          <w:lang w:val="en-GB"/>
        </w:rPr>
        <w:t xml:space="preserve"> Benin also has a coastline of about 125 kilometres and two lake and river systems</w:t>
      </w:r>
      <w:r w:rsidR="00A469BB">
        <w:rPr>
          <w:rFonts w:cs="Calibri"/>
          <w:lang w:val="en-GB"/>
        </w:rPr>
        <w:t>, comprising</w:t>
      </w:r>
      <w:r w:rsidR="007C5CDD" w:rsidRPr="00431CC5">
        <w:rPr>
          <w:rFonts w:cs="Calibri"/>
          <w:lang w:val="en-GB"/>
        </w:rPr>
        <w:t xml:space="preserve"> the </w:t>
      </w:r>
      <w:proofErr w:type="spellStart"/>
      <w:r w:rsidR="007C5CDD" w:rsidRPr="00431CC5">
        <w:rPr>
          <w:rFonts w:cs="Calibri"/>
          <w:lang w:val="en-GB"/>
        </w:rPr>
        <w:t>Ouémé</w:t>
      </w:r>
      <w:proofErr w:type="spellEnd"/>
      <w:r w:rsidR="007C5CDD" w:rsidRPr="00431CC5">
        <w:rPr>
          <w:rFonts w:cs="Calibri"/>
          <w:lang w:val="en-GB"/>
        </w:rPr>
        <w:t>, Mono</w:t>
      </w:r>
      <w:r w:rsidR="00474A4D">
        <w:rPr>
          <w:rFonts w:cs="Calibri"/>
          <w:lang w:val="en-GB"/>
        </w:rPr>
        <w:t>,</w:t>
      </w:r>
      <w:r w:rsidR="007C5CDD" w:rsidRPr="00431CC5">
        <w:rPr>
          <w:rFonts w:cs="Calibri"/>
          <w:lang w:val="en-GB"/>
        </w:rPr>
        <w:t xml:space="preserve"> and </w:t>
      </w:r>
      <w:proofErr w:type="spellStart"/>
      <w:r w:rsidR="007C5CDD" w:rsidRPr="00431CC5">
        <w:rPr>
          <w:rFonts w:cs="Calibri"/>
          <w:lang w:val="en-GB"/>
        </w:rPr>
        <w:t>Couffo</w:t>
      </w:r>
      <w:proofErr w:type="spellEnd"/>
      <w:r w:rsidR="007C5CDD" w:rsidRPr="00431CC5">
        <w:rPr>
          <w:rFonts w:cs="Calibri"/>
          <w:lang w:val="en-GB"/>
        </w:rPr>
        <w:t xml:space="preserve"> </w:t>
      </w:r>
      <w:r w:rsidR="00474A4D">
        <w:rPr>
          <w:rFonts w:cs="Calibri"/>
          <w:lang w:val="en-GB"/>
        </w:rPr>
        <w:t xml:space="preserve">rivers </w:t>
      </w:r>
      <w:r w:rsidR="007C5CDD" w:rsidRPr="00431CC5">
        <w:rPr>
          <w:rFonts w:cs="Calibri"/>
          <w:lang w:val="en-GB"/>
        </w:rPr>
        <w:t>and the Niger basin and its tributari</w:t>
      </w:r>
      <w:r w:rsidR="003D4837">
        <w:rPr>
          <w:rFonts w:cs="Calibri"/>
          <w:lang w:val="en-GB"/>
        </w:rPr>
        <w:t>es.</w:t>
      </w:r>
      <w:r w:rsidR="00CD55DA">
        <w:rPr>
          <w:rFonts w:cs="Calibri"/>
          <w:lang w:val="en-GB"/>
        </w:rPr>
        <w:t xml:space="preserve"> </w:t>
      </w:r>
      <w:r w:rsidR="003D4837">
        <w:rPr>
          <w:rFonts w:cs="Calibri"/>
          <w:lang w:val="en-GB"/>
        </w:rPr>
        <w:t xml:space="preserve">The main </w:t>
      </w:r>
      <w:r w:rsidR="00474A4D">
        <w:rPr>
          <w:rFonts w:cs="Calibri"/>
          <w:lang w:val="en-GB"/>
        </w:rPr>
        <w:t xml:space="preserve">economic </w:t>
      </w:r>
      <w:r w:rsidR="003D4837">
        <w:rPr>
          <w:rFonts w:cs="Calibri"/>
          <w:lang w:val="en-GB"/>
        </w:rPr>
        <w:t xml:space="preserve">activity </w:t>
      </w:r>
      <w:r w:rsidR="00474A4D">
        <w:rPr>
          <w:rFonts w:cs="Calibri"/>
          <w:lang w:val="en-GB"/>
        </w:rPr>
        <w:t xml:space="preserve">in these areas </w:t>
      </w:r>
      <w:r w:rsidR="003D4837">
        <w:rPr>
          <w:rFonts w:cs="Calibri"/>
          <w:lang w:val="en-GB"/>
        </w:rPr>
        <w:t>is small-</w:t>
      </w:r>
      <w:r w:rsidR="007C5CDD" w:rsidRPr="00431CC5">
        <w:rPr>
          <w:rFonts w:cs="Calibri"/>
          <w:lang w:val="en-GB"/>
        </w:rPr>
        <w:t>scale fishing (sea and lake fishing) and some fish farming (</w:t>
      </w:r>
      <w:proofErr w:type="spellStart"/>
      <w:r w:rsidR="007C5CDD" w:rsidRPr="00431CC5">
        <w:rPr>
          <w:rFonts w:cs="Calibri"/>
          <w:i/>
          <w:iCs/>
          <w:lang w:val="en-GB"/>
        </w:rPr>
        <w:t>acadja</w:t>
      </w:r>
      <w:proofErr w:type="spellEnd"/>
      <w:r>
        <w:rPr>
          <w:rFonts w:cs="Calibri"/>
          <w:lang w:val="en-GB"/>
        </w:rPr>
        <w:t>, fish holes</w:t>
      </w:r>
      <w:r w:rsidR="004D7740">
        <w:rPr>
          <w:rFonts w:cs="Calibri"/>
          <w:lang w:val="en-GB"/>
        </w:rPr>
        <w:t>,</w:t>
      </w:r>
      <w:r w:rsidR="007C5CDD" w:rsidRPr="00431CC5">
        <w:rPr>
          <w:rFonts w:cs="Calibri"/>
          <w:lang w:val="en-GB"/>
        </w:rPr>
        <w:t xml:space="preserve"> and </w:t>
      </w:r>
      <w:r w:rsidR="00B97EA1">
        <w:rPr>
          <w:rFonts w:cs="Calibri"/>
          <w:lang w:val="en-GB"/>
        </w:rPr>
        <w:t xml:space="preserve">some </w:t>
      </w:r>
      <w:r w:rsidR="007C5CDD" w:rsidRPr="00431CC5">
        <w:rPr>
          <w:rFonts w:cs="Calibri"/>
          <w:lang w:val="en-GB"/>
        </w:rPr>
        <w:t xml:space="preserve">modern fish farming techniques </w:t>
      </w:r>
      <w:r w:rsidR="00E90112">
        <w:rPr>
          <w:rFonts w:cs="Calibri"/>
          <w:lang w:val="en-GB"/>
        </w:rPr>
        <w:t xml:space="preserve">that are </w:t>
      </w:r>
      <w:r w:rsidR="002A174B">
        <w:rPr>
          <w:rFonts w:cs="Calibri"/>
          <w:lang w:val="en-GB"/>
        </w:rPr>
        <w:t xml:space="preserve">beginning to </w:t>
      </w:r>
      <w:r w:rsidR="00E90112">
        <w:rPr>
          <w:rFonts w:cs="Calibri"/>
          <w:lang w:val="en-GB"/>
        </w:rPr>
        <w:t>be disseminated</w:t>
      </w:r>
      <w:r w:rsidR="007C5CDD" w:rsidRPr="00431CC5">
        <w:rPr>
          <w:rFonts w:cs="Calibri"/>
          <w:lang w:val="en-GB"/>
        </w:rPr>
        <w:t>).</w:t>
      </w:r>
    </w:p>
    <w:p w:rsidR="007C5CDD" w:rsidRPr="00431CC5" w:rsidRDefault="007C5CDD" w:rsidP="008A7117">
      <w:pPr>
        <w:rPr>
          <w:rFonts w:cs="Calibri"/>
          <w:lang w:val="en-GB"/>
        </w:rPr>
      </w:pPr>
    </w:p>
    <w:p w:rsidR="007C5CDD" w:rsidRPr="00431CC5" w:rsidRDefault="00E90112" w:rsidP="008A7117">
      <w:pPr>
        <w:rPr>
          <w:rFonts w:cs="Calibri"/>
          <w:lang w:val="en-GB"/>
        </w:rPr>
      </w:pPr>
      <w:r>
        <w:rPr>
          <w:rFonts w:cs="Calibri"/>
          <w:lang w:val="en-GB"/>
        </w:rPr>
        <w:t>Two methods of livestock</w:t>
      </w:r>
      <w:r w:rsidR="007C5CDD" w:rsidRPr="00431CC5">
        <w:rPr>
          <w:rFonts w:cs="Calibri"/>
          <w:lang w:val="en-GB"/>
        </w:rPr>
        <w:t xml:space="preserve"> production are used: (</w:t>
      </w:r>
      <w:proofErr w:type="spellStart"/>
      <w:r w:rsidR="007C5CDD" w:rsidRPr="00431CC5">
        <w:rPr>
          <w:rFonts w:cs="Calibri"/>
          <w:lang w:val="en-GB"/>
        </w:rPr>
        <w:t>i</w:t>
      </w:r>
      <w:proofErr w:type="spellEnd"/>
      <w:r w:rsidR="007C5CDD" w:rsidRPr="00431CC5">
        <w:rPr>
          <w:rFonts w:cs="Calibri"/>
          <w:lang w:val="en-GB"/>
        </w:rPr>
        <w:t xml:space="preserve">) </w:t>
      </w:r>
      <w:r w:rsidR="00474A4D">
        <w:rPr>
          <w:rFonts w:cs="Calibri"/>
          <w:lang w:val="en-GB"/>
        </w:rPr>
        <w:t xml:space="preserve">an </w:t>
      </w:r>
      <w:r w:rsidR="007C5CDD" w:rsidRPr="00431CC5">
        <w:rPr>
          <w:rFonts w:cs="Calibri"/>
          <w:lang w:val="en-GB"/>
        </w:rPr>
        <w:t xml:space="preserve">extensive pastoral system (large cattle and small ruminants) </w:t>
      </w:r>
      <w:proofErr w:type="gramStart"/>
      <w:r w:rsidR="007C5CDD" w:rsidRPr="00431CC5">
        <w:rPr>
          <w:rFonts w:cs="Calibri"/>
          <w:lang w:val="en-GB"/>
        </w:rPr>
        <w:t xml:space="preserve">located in the north and to a lesser extent in the centre and on the plateau, </w:t>
      </w:r>
      <w:r w:rsidR="00474A4D">
        <w:rPr>
          <w:rFonts w:cs="Calibri"/>
          <w:lang w:val="en-GB"/>
        </w:rPr>
        <w:t xml:space="preserve">and </w:t>
      </w:r>
      <w:r w:rsidR="007C5CDD" w:rsidRPr="00431CC5">
        <w:rPr>
          <w:rFonts w:cs="Calibri"/>
          <w:lang w:val="en-GB"/>
        </w:rPr>
        <w:t xml:space="preserve">(ii) </w:t>
      </w:r>
      <w:proofErr w:type="spellStart"/>
      <w:r w:rsidR="007C5CDD" w:rsidRPr="00431CC5">
        <w:rPr>
          <w:rFonts w:cs="Calibri"/>
          <w:lang w:val="en-GB"/>
        </w:rPr>
        <w:t>peri</w:t>
      </w:r>
      <w:proofErr w:type="spellEnd"/>
      <w:r w:rsidR="007C5CDD" w:rsidRPr="00431CC5">
        <w:rPr>
          <w:rFonts w:cs="Calibri"/>
          <w:lang w:val="en-GB"/>
        </w:rPr>
        <w:t>-urban</w:t>
      </w:r>
      <w:proofErr w:type="gramEnd"/>
      <w:r w:rsidR="007C5CDD" w:rsidRPr="00431CC5">
        <w:rPr>
          <w:rFonts w:cs="Calibri"/>
          <w:lang w:val="en-GB"/>
        </w:rPr>
        <w:t xml:space="preserve"> production (poultry, small ruminants, rabbits) and sedentary farming of small herds of three to five animals, usually small ruminants.</w:t>
      </w:r>
      <w:r w:rsidR="00CD55DA">
        <w:rPr>
          <w:rFonts w:cs="Calibri"/>
          <w:lang w:val="en-GB"/>
        </w:rPr>
        <w:t xml:space="preserve"> </w:t>
      </w:r>
      <w:r w:rsidR="007C5CDD" w:rsidRPr="00431CC5">
        <w:rPr>
          <w:rFonts w:cs="Calibri"/>
          <w:lang w:val="en-GB"/>
        </w:rPr>
        <w:t xml:space="preserve">The </w:t>
      </w:r>
      <w:proofErr w:type="spellStart"/>
      <w:r w:rsidR="007C5CDD" w:rsidRPr="00431CC5">
        <w:rPr>
          <w:rFonts w:cs="Calibri"/>
          <w:lang w:val="en-GB"/>
        </w:rPr>
        <w:t>agri</w:t>
      </w:r>
      <w:proofErr w:type="spellEnd"/>
      <w:r w:rsidR="007C5CDD" w:rsidRPr="00431CC5">
        <w:rPr>
          <w:rFonts w:cs="Calibri"/>
          <w:lang w:val="en-GB"/>
        </w:rPr>
        <w:t>-pastoral system is more developed in the north of Benin</w:t>
      </w:r>
      <w:r w:rsidR="00474A4D">
        <w:rPr>
          <w:rFonts w:cs="Calibri"/>
          <w:lang w:val="en-GB"/>
        </w:rPr>
        <w:t>,</w:t>
      </w:r>
      <w:r w:rsidR="007C5CDD" w:rsidRPr="00431CC5">
        <w:rPr>
          <w:rFonts w:cs="Calibri"/>
          <w:lang w:val="en-GB"/>
        </w:rPr>
        <w:t xml:space="preserve"> with the use of draught animals and recovery of dung to fertilize the land.</w:t>
      </w:r>
    </w:p>
    <w:p w:rsidR="007C5CDD" w:rsidRPr="00431CC5" w:rsidRDefault="007C5CDD" w:rsidP="008A7117">
      <w:pPr>
        <w:pStyle w:val="BodyTextIndent2"/>
        <w:spacing w:after="0" w:line="276" w:lineRule="auto"/>
        <w:ind w:left="0"/>
        <w:jc w:val="both"/>
        <w:rPr>
          <w:rFonts w:ascii="Calibri" w:hAnsi="Calibri" w:cs="Calibri"/>
          <w:sz w:val="22"/>
          <w:szCs w:val="22"/>
          <w:lang w:val="en-GB"/>
        </w:rPr>
      </w:pPr>
    </w:p>
    <w:p w:rsidR="007C5CDD" w:rsidRPr="00431CC5" w:rsidRDefault="007C5CDD" w:rsidP="008A7117">
      <w:pPr>
        <w:pStyle w:val="BodyTextIndent2"/>
        <w:spacing w:after="0" w:line="276" w:lineRule="auto"/>
        <w:ind w:left="0"/>
        <w:jc w:val="both"/>
        <w:rPr>
          <w:rFonts w:ascii="Calibri" w:hAnsi="Calibri" w:cs="Calibri"/>
          <w:sz w:val="22"/>
          <w:szCs w:val="22"/>
          <w:lang w:val="en-GB"/>
        </w:rPr>
      </w:pPr>
      <w:r w:rsidRPr="00431CC5">
        <w:rPr>
          <w:rFonts w:ascii="Calibri" w:eastAsia="Calibri" w:hAnsi="Calibri" w:cs="Calibri"/>
          <w:sz w:val="22"/>
          <w:szCs w:val="22"/>
          <w:lang w:val="en-GB"/>
        </w:rPr>
        <w:t>The main source</w:t>
      </w:r>
      <w:r w:rsidR="00474A4D">
        <w:rPr>
          <w:rFonts w:ascii="Calibri" w:eastAsia="Calibri" w:hAnsi="Calibri" w:cs="Calibri"/>
          <w:sz w:val="22"/>
          <w:szCs w:val="22"/>
          <w:lang w:val="en-GB"/>
        </w:rPr>
        <w:t>s</w:t>
      </w:r>
      <w:r w:rsidRPr="00431CC5">
        <w:rPr>
          <w:rFonts w:ascii="Calibri" w:eastAsia="Calibri" w:hAnsi="Calibri" w:cs="Calibri"/>
          <w:sz w:val="22"/>
          <w:szCs w:val="22"/>
          <w:lang w:val="en-GB"/>
        </w:rPr>
        <w:t xml:space="preserve"> of household energy </w:t>
      </w:r>
      <w:r w:rsidR="00474A4D">
        <w:rPr>
          <w:rFonts w:ascii="Calibri" w:eastAsia="Calibri" w:hAnsi="Calibri" w:cs="Calibri"/>
          <w:sz w:val="22"/>
          <w:szCs w:val="22"/>
          <w:lang w:val="en-GB"/>
        </w:rPr>
        <w:t>are</w:t>
      </w:r>
      <w:r w:rsidR="00474A4D" w:rsidRPr="00431CC5">
        <w:rPr>
          <w:rFonts w:ascii="Calibri" w:eastAsia="Calibri" w:hAnsi="Calibri" w:cs="Calibri"/>
          <w:sz w:val="22"/>
          <w:szCs w:val="22"/>
          <w:lang w:val="en-GB"/>
        </w:rPr>
        <w:t xml:space="preserve"> </w:t>
      </w:r>
      <w:r w:rsidRPr="00431CC5">
        <w:rPr>
          <w:rFonts w:ascii="Calibri" w:eastAsia="Calibri" w:hAnsi="Calibri" w:cs="Calibri"/>
          <w:sz w:val="22"/>
          <w:szCs w:val="22"/>
          <w:lang w:val="en-GB"/>
        </w:rPr>
        <w:t>still wood and charcoal. This has led to a drastic reduction in primary and secondary forest cover. It is estimated that</w:t>
      </w:r>
      <w:r w:rsidR="00474A4D">
        <w:rPr>
          <w:rFonts w:ascii="Calibri" w:eastAsia="Calibri" w:hAnsi="Calibri" w:cs="Calibri"/>
          <w:sz w:val="22"/>
          <w:szCs w:val="22"/>
          <w:lang w:val="en-GB"/>
        </w:rPr>
        <w:t>,</w:t>
      </w:r>
      <w:r w:rsidRPr="00431CC5">
        <w:rPr>
          <w:rFonts w:ascii="Calibri" w:eastAsia="Calibri" w:hAnsi="Calibri" w:cs="Calibri"/>
          <w:sz w:val="22"/>
          <w:szCs w:val="22"/>
          <w:lang w:val="en-GB"/>
        </w:rPr>
        <w:t xml:space="preserve"> </w:t>
      </w:r>
      <w:r w:rsidR="00474A4D">
        <w:rPr>
          <w:rFonts w:ascii="Calibri" w:eastAsia="Calibri" w:hAnsi="Calibri" w:cs="Calibri"/>
          <w:sz w:val="22"/>
          <w:szCs w:val="22"/>
          <w:lang w:val="en-GB"/>
        </w:rPr>
        <w:t xml:space="preserve">nationally, </w:t>
      </w:r>
      <w:r w:rsidRPr="00431CC5">
        <w:rPr>
          <w:rFonts w:ascii="Calibri" w:eastAsia="Calibri" w:hAnsi="Calibri" w:cs="Calibri"/>
          <w:sz w:val="22"/>
          <w:szCs w:val="22"/>
          <w:lang w:val="en-GB"/>
        </w:rPr>
        <w:t xml:space="preserve">about 70,000 hectares </w:t>
      </w:r>
      <w:r w:rsidR="0076003C">
        <w:rPr>
          <w:rFonts w:ascii="Calibri" w:eastAsia="Calibri" w:hAnsi="Calibri" w:cs="Calibri"/>
          <w:sz w:val="22"/>
          <w:szCs w:val="22"/>
          <w:lang w:val="en-GB"/>
        </w:rPr>
        <w:t xml:space="preserve">of </w:t>
      </w:r>
      <w:r w:rsidR="0076003C" w:rsidRPr="00431CC5">
        <w:rPr>
          <w:rFonts w:ascii="Calibri" w:eastAsia="Calibri" w:hAnsi="Calibri" w:cs="Calibri"/>
          <w:sz w:val="22"/>
          <w:szCs w:val="22"/>
          <w:lang w:val="en-GB"/>
        </w:rPr>
        <w:t xml:space="preserve">vegetation cover </w:t>
      </w:r>
      <w:r w:rsidR="0076003C">
        <w:rPr>
          <w:rFonts w:ascii="Calibri" w:eastAsia="Calibri" w:hAnsi="Calibri" w:cs="Calibri"/>
          <w:sz w:val="22"/>
          <w:szCs w:val="22"/>
          <w:lang w:val="en-GB"/>
        </w:rPr>
        <w:t xml:space="preserve">are lost </w:t>
      </w:r>
      <w:r w:rsidRPr="00431CC5">
        <w:rPr>
          <w:rFonts w:ascii="Calibri" w:eastAsia="Calibri" w:hAnsi="Calibri" w:cs="Calibri"/>
          <w:sz w:val="22"/>
          <w:szCs w:val="22"/>
          <w:lang w:val="en-GB"/>
        </w:rPr>
        <w:t>per year (PSRSA, 2010).</w:t>
      </w:r>
    </w:p>
    <w:p w:rsidR="007C5CDD" w:rsidRPr="00431CC5" w:rsidRDefault="007C5CDD" w:rsidP="008A7117">
      <w:pPr>
        <w:rPr>
          <w:rFonts w:cs="Calibri"/>
          <w:lang w:val="en-GB"/>
        </w:rPr>
      </w:pPr>
    </w:p>
    <w:p w:rsidR="007C5CDD" w:rsidRPr="00431CC5" w:rsidRDefault="007C5CDD" w:rsidP="008A7117">
      <w:pPr>
        <w:rPr>
          <w:rFonts w:cs="Calibri"/>
          <w:lang w:val="en-GB"/>
        </w:rPr>
      </w:pPr>
      <w:r w:rsidRPr="00431CC5">
        <w:rPr>
          <w:rFonts w:cs="Calibri"/>
          <w:lang w:val="en-GB"/>
        </w:rPr>
        <w:t>In rural areas land ownership usually follows a traditional system</w:t>
      </w:r>
      <w:r w:rsidR="00C34368">
        <w:rPr>
          <w:rFonts w:cs="Calibri"/>
          <w:lang w:val="en-GB"/>
        </w:rPr>
        <w:t xml:space="preserve">, with smallholdings supporting </w:t>
      </w:r>
      <w:proofErr w:type="gramStart"/>
      <w:r w:rsidR="00C34368">
        <w:rPr>
          <w:rFonts w:cs="Calibri"/>
          <w:lang w:val="en-GB"/>
        </w:rPr>
        <w:t>individual families, that</w:t>
      </w:r>
      <w:r w:rsidR="0076003C">
        <w:rPr>
          <w:rFonts w:cs="Calibri"/>
          <w:lang w:val="en-GB"/>
        </w:rPr>
        <w:t xml:space="preserve"> does</w:t>
      </w:r>
      <w:proofErr w:type="gramEnd"/>
      <w:r w:rsidR="0076003C">
        <w:rPr>
          <w:rFonts w:cs="Calibri"/>
          <w:lang w:val="en-GB"/>
        </w:rPr>
        <w:t xml:space="preserve"> not favour intensive</w:t>
      </w:r>
      <w:r w:rsidRPr="00431CC5">
        <w:rPr>
          <w:rFonts w:cs="Calibri"/>
          <w:lang w:val="en-GB"/>
        </w:rPr>
        <w:t xml:space="preserve"> farming.</w:t>
      </w:r>
      <w:r w:rsidR="00C34368">
        <w:rPr>
          <w:rFonts w:cs="Calibri"/>
          <w:lang w:val="en-GB"/>
        </w:rPr>
        <w:t xml:space="preserve"> </w:t>
      </w:r>
      <w:r w:rsidRPr="00431CC5">
        <w:rPr>
          <w:rFonts w:cs="Calibri"/>
          <w:lang w:val="en-GB"/>
        </w:rPr>
        <w:t>A modern system of land tenure is being tested with the introduction of the rural land plan (</w:t>
      </w:r>
      <w:r w:rsidR="00AF464A">
        <w:rPr>
          <w:rFonts w:cs="Calibri"/>
          <w:lang w:val="en-GB"/>
        </w:rPr>
        <w:t>RLP</w:t>
      </w:r>
      <w:r w:rsidRPr="00431CC5">
        <w:rPr>
          <w:rFonts w:cs="Calibri"/>
          <w:lang w:val="en-GB"/>
        </w:rPr>
        <w:t xml:space="preserve">) </w:t>
      </w:r>
      <w:r w:rsidR="008E6F44">
        <w:rPr>
          <w:rFonts w:cs="Calibri"/>
          <w:lang w:val="en-GB"/>
        </w:rPr>
        <w:t>under</w:t>
      </w:r>
      <w:r w:rsidRPr="00431CC5">
        <w:rPr>
          <w:rFonts w:cs="Calibri"/>
          <w:lang w:val="en-GB"/>
        </w:rPr>
        <w:t xml:space="preserve"> new land legislation. This</w:t>
      </w:r>
      <w:r w:rsidR="00E90112">
        <w:rPr>
          <w:rFonts w:cs="Calibri"/>
          <w:lang w:val="en-GB"/>
        </w:rPr>
        <w:t xml:space="preserve"> legislation</w:t>
      </w:r>
      <w:r w:rsidRPr="00431CC5">
        <w:rPr>
          <w:rFonts w:cs="Calibri"/>
          <w:lang w:val="en-GB"/>
        </w:rPr>
        <w:t xml:space="preserve"> is </w:t>
      </w:r>
      <w:r w:rsidR="008E6F44">
        <w:rPr>
          <w:rFonts w:cs="Calibri"/>
          <w:lang w:val="en-GB"/>
        </w:rPr>
        <w:t xml:space="preserve">a prerequisite for promoting and safeguarding </w:t>
      </w:r>
      <w:r w:rsidRPr="00431CC5">
        <w:rPr>
          <w:rFonts w:cs="Calibri"/>
          <w:lang w:val="en-GB"/>
        </w:rPr>
        <w:t xml:space="preserve">investments in agriculture. </w:t>
      </w:r>
    </w:p>
    <w:p w:rsidR="000727D6" w:rsidRDefault="000727D6" w:rsidP="008A7117">
      <w:pPr>
        <w:pStyle w:val="BodyTextIndent2"/>
        <w:spacing w:after="0" w:line="276" w:lineRule="auto"/>
        <w:ind w:left="0"/>
        <w:jc w:val="both"/>
        <w:rPr>
          <w:rFonts w:ascii="Calibri" w:eastAsia="Calibri" w:hAnsi="Calibri" w:cs="Calibri"/>
          <w:sz w:val="22"/>
          <w:szCs w:val="22"/>
          <w:lang w:val="en-GB"/>
        </w:rPr>
      </w:pPr>
    </w:p>
    <w:p w:rsidR="007C5CDD" w:rsidRPr="00431CC5" w:rsidRDefault="007C5CDD" w:rsidP="008A7117">
      <w:pPr>
        <w:pStyle w:val="BodyTextIndent2"/>
        <w:spacing w:after="0" w:line="276" w:lineRule="auto"/>
        <w:ind w:left="0"/>
        <w:jc w:val="both"/>
        <w:rPr>
          <w:rFonts w:ascii="Calibri" w:hAnsi="Calibri" w:cs="Calibri"/>
          <w:sz w:val="22"/>
          <w:szCs w:val="22"/>
          <w:lang w:val="en-GB"/>
        </w:rPr>
      </w:pPr>
      <w:r w:rsidRPr="00431CC5">
        <w:rPr>
          <w:rFonts w:ascii="Calibri" w:eastAsia="Calibri" w:hAnsi="Calibri" w:cs="Calibri"/>
          <w:sz w:val="22"/>
          <w:szCs w:val="22"/>
          <w:lang w:val="en-GB"/>
        </w:rPr>
        <w:t xml:space="preserve">In total, agricultural production uses a considerable amount of natural resources: </w:t>
      </w:r>
    </w:p>
    <w:p w:rsidR="007C5CDD" w:rsidRPr="00431CC5" w:rsidRDefault="00F01D9A" w:rsidP="008C0E68">
      <w:pPr>
        <w:pStyle w:val="BodyTextIndent2"/>
        <w:numPr>
          <w:ilvl w:val="0"/>
          <w:numId w:val="15"/>
        </w:numPr>
        <w:spacing w:after="0" w:line="276" w:lineRule="auto"/>
        <w:jc w:val="both"/>
        <w:rPr>
          <w:rFonts w:ascii="Calibri" w:hAnsi="Calibri" w:cs="Calibri"/>
          <w:sz w:val="22"/>
          <w:szCs w:val="22"/>
          <w:lang w:val="en-GB"/>
        </w:rPr>
      </w:pPr>
      <w:r>
        <w:rPr>
          <w:rFonts w:ascii="Calibri" w:eastAsia="Calibri" w:hAnsi="Calibri" w:cs="Calibri"/>
          <w:sz w:val="22"/>
          <w:szCs w:val="22"/>
          <w:lang w:val="en-GB"/>
        </w:rPr>
        <w:t>O</w:t>
      </w:r>
      <w:r w:rsidR="007C5CDD" w:rsidRPr="00431CC5">
        <w:rPr>
          <w:rFonts w:ascii="Calibri" w:eastAsia="Calibri" w:hAnsi="Calibri" w:cs="Calibri"/>
          <w:sz w:val="22"/>
          <w:szCs w:val="22"/>
          <w:lang w:val="en-GB"/>
        </w:rPr>
        <w:t>nly 17 per cent (i.e. around 1,375</w:t>
      </w:r>
      <w:r w:rsidR="00064AF4">
        <w:rPr>
          <w:rFonts w:ascii="Calibri" w:eastAsia="Calibri" w:hAnsi="Calibri" w:cs="Calibri"/>
          <w:sz w:val="22"/>
          <w:szCs w:val="22"/>
          <w:lang w:val="en-GB"/>
        </w:rPr>
        <w:t>,</w:t>
      </w:r>
      <w:r w:rsidR="007C5CDD" w:rsidRPr="00431CC5">
        <w:rPr>
          <w:rFonts w:ascii="Calibri" w:eastAsia="Calibri" w:hAnsi="Calibri" w:cs="Calibri"/>
          <w:sz w:val="22"/>
          <w:szCs w:val="22"/>
          <w:lang w:val="en-GB"/>
        </w:rPr>
        <w:t xml:space="preserve">000 hectares) of </w:t>
      </w:r>
      <w:r>
        <w:rPr>
          <w:rFonts w:ascii="Calibri" w:eastAsia="Calibri" w:hAnsi="Calibri" w:cs="Calibri"/>
          <w:sz w:val="22"/>
          <w:szCs w:val="22"/>
          <w:lang w:val="en-GB"/>
        </w:rPr>
        <w:t xml:space="preserve">available </w:t>
      </w:r>
      <w:r w:rsidR="007C5CDD" w:rsidRPr="00431CC5">
        <w:rPr>
          <w:rFonts w:ascii="Calibri" w:eastAsia="Calibri" w:hAnsi="Calibri" w:cs="Calibri"/>
          <w:sz w:val="22"/>
          <w:szCs w:val="22"/>
          <w:lang w:val="en-GB"/>
        </w:rPr>
        <w:t>agricultural land is cultivated annually</w:t>
      </w:r>
      <w:r>
        <w:rPr>
          <w:rFonts w:ascii="Calibri" w:eastAsia="Calibri" w:hAnsi="Calibri" w:cs="Calibri"/>
          <w:sz w:val="22"/>
          <w:szCs w:val="22"/>
          <w:lang w:val="en-GB"/>
        </w:rPr>
        <w:t>,</w:t>
      </w:r>
      <w:r w:rsidR="007C5CDD" w:rsidRPr="00431CC5">
        <w:rPr>
          <w:rFonts w:ascii="Calibri" w:eastAsia="Calibri" w:hAnsi="Calibri" w:cs="Calibri"/>
          <w:sz w:val="22"/>
          <w:szCs w:val="22"/>
          <w:lang w:val="en-GB"/>
        </w:rPr>
        <w:t xml:space="preserve"> with 60 per cent </w:t>
      </w:r>
      <w:r>
        <w:rPr>
          <w:rFonts w:ascii="Calibri" w:eastAsia="Calibri" w:hAnsi="Calibri" w:cs="Calibri"/>
          <w:sz w:val="22"/>
          <w:szCs w:val="22"/>
          <w:lang w:val="en-GB"/>
        </w:rPr>
        <w:t xml:space="preserve">of that </w:t>
      </w:r>
      <w:r w:rsidR="007C5CDD" w:rsidRPr="00431CC5">
        <w:rPr>
          <w:rFonts w:ascii="Calibri" w:eastAsia="Calibri" w:hAnsi="Calibri" w:cs="Calibri"/>
          <w:sz w:val="22"/>
          <w:szCs w:val="22"/>
          <w:lang w:val="en-GB"/>
        </w:rPr>
        <w:t>used for the main food crops. Of 60,000 hectares available in lowland areas, only 7,000 hectares (i.e. 11 per cent) is used.</w:t>
      </w:r>
      <w:r w:rsidR="00CD55DA">
        <w:rPr>
          <w:rFonts w:ascii="Calibri" w:eastAsia="Calibri" w:hAnsi="Calibri" w:cs="Calibri"/>
          <w:sz w:val="22"/>
          <w:szCs w:val="22"/>
          <w:lang w:val="en-GB"/>
        </w:rPr>
        <w:t xml:space="preserve"> </w:t>
      </w:r>
      <w:r w:rsidR="007C5CDD" w:rsidRPr="00431CC5">
        <w:rPr>
          <w:rFonts w:ascii="Calibri" w:eastAsia="Calibri" w:hAnsi="Calibri" w:cs="Calibri"/>
          <w:sz w:val="22"/>
          <w:szCs w:val="22"/>
          <w:lang w:val="en-GB"/>
        </w:rPr>
        <w:t>There are 1,500 hectares of cleared land under partial cultivation and 20,000 hectares of riverbanks that could be cultivated</w:t>
      </w:r>
      <w:r>
        <w:rPr>
          <w:rFonts w:ascii="Calibri" w:eastAsia="Calibri" w:hAnsi="Calibri" w:cs="Calibri"/>
          <w:sz w:val="22"/>
          <w:szCs w:val="22"/>
          <w:lang w:val="en-GB"/>
        </w:rPr>
        <w:t>.</w:t>
      </w:r>
    </w:p>
    <w:p w:rsidR="007C5CDD" w:rsidRPr="00431CC5" w:rsidRDefault="007C5CDD" w:rsidP="008C0E68">
      <w:pPr>
        <w:pStyle w:val="BodyTextIndent2"/>
        <w:numPr>
          <w:ilvl w:val="0"/>
          <w:numId w:val="15"/>
        </w:numPr>
        <w:spacing w:after="0" w:line="276" w:lineRule="auto"/>
        <w:jc w:val="both"/>
        <w:rPr>
          <w:rFonts w:ascii="Calibri" w:hAnsi="Calibri" w:cs="Calibri"/>
          <w:sz w:val="22"/>
          <w:szCs w:val="22"/>
          <w:lang w:val="en-GB"/>
        </w:rPr>
      </w:pPr>
      <w:r w:rsidRPr="00431CC5">
        <w:rPr>
          <w:rFonts w:ascii="Calibri" w:eastAsia="Calibri" w:hAnsi="Calibri" w:cs="Calibri"/>
          <w:sz w:val="22"/>
          <w:szCs w:val="22"/>
          <w:lang w:val="en-GB"/>
        </w:rPr>
        <w:t xml:space="preserve">Benin has a huge </w:t>
      </w:r>
      <w:proofErr w:type="spellStart"/>
      <w:r w:rsidRPr="00431CC5">
        <w:rPr>
          <w:rFonts w:ascii="Calibri" w:eastAsia="Calibri" w:hAnsi="Calibri" w:cs="Calibri"/>
          <w:sz w:val="22"/>
          <w:szCs w:val="22"/>
          <w:lang w:val="en-GB"/>
        </w:rPr>
        <w:t>hydrographic</w:t>
      </w:r>
      <w:proofErr w:type="spellEnd"/>
      <w:r w:rsidRPr="00431CC5">
        <w:rPr>
          <w:rFonts w:ascii="Calibri" w:eastAsia="Calibri" w:hAnsi="Calibri" w:cs="Calibri"/>
          <w:sz w:val="22"/>
          <w:szCs w:val="22"/>
          <w:lang w:val="en-GB"/>
        </w:rPr>
        <w:t xml:space="preserve"> network</w:t>
      </w:r>
      <w:r w:rsidR="00F01D9A">
        <w:rPr>
          <w:rFonts w:ascii="Calibri" w:eastAsia="Calibri" w:hAnsi="Calibri" w:cs="Calibri"/>
          <w:sz w:val="22"/>
          <w:szCs w:val="22"/>
          <w:lang w:val="en-GB"/>
        </w:rPr>
        <w:t>,</w:t>
      </w:r>
      <w:r w:rsidRPr="00431CC5">
        <w:rPr>
          <w:rFonts w:ascii="Calibri" w:eastAsia="Calibri" w:hAnsi="Calibri" w:cs="Calibri"/>
          <w:sz w:val="22"/>
          <w:szCs w:val="22"/>
          <w:lang w:val="en-GB"/>
        </w:rPr>
        <w:t xml:space="preserve"> comprising 2,000 hectares of river, 1,900 hectares of lakes</w:t>
      </w:r>
      <w:r w:rsidR="00F01D9A">
        <w:rPr>
          <w:rFonts w:ascii="Calibri" w:eastAsia="Calibri" w:hAnsi="Calibri" w:cs="Calibri"/>
          <w:sz w:val="22"/>
          <w:szCs w:val="22"/>
          <w:lang w:val="en-GB"/>
        </w:rPr>
        <w:t>,</w:t>
      </w:r>
      <w:r w:rsidRPr="00431CC5">
        <w:rPr>
          <w:rFonts w:ascii="Calibri" w:eastAsia="Calibri" w:hAnsi="Calibri" w:cs="Calibri"/>
          <w:sz w:val="22"/>
          <w:szCs w:val="22"/>
          <w:lang w:val="en-GB"/>
        </w:rPr>
        <w:t xml:space="preserve"> and a lake system of over 2,800 hectares.</w:t>
      </w:r>
      <w:r w:rsidRPr="00431CC5">
        <w:rPr>
          <w:rStyle w:val="FootnoteReference"/>
          <w:rFonts w:ascii="Calibri" w:hAnsi="Calibri" w:cs="Calibri"/>
          <w:sz w:val="22"/>
          <w:szCs w:val="22"/>
          <w:lang w:val="en-GB"/>
        </w:rPr>
        <w:footnoteReference w:id="7"/>
      </w:r>
    </w:p>
    <w:p w:rsidR="007C5CDD" w:rsidRPr="00431CC5" w:rsidRDefault="007C5CDD" w:rsidP="008A7117">
      <w:pPr>
        <w:pStyle w:val="BodyTextIndent2"/>
        <w:tabs>
          <w:tab w:val="left" w:pos="900"/>
        </w:tabs>
        <w:spacing w:after="0" w:line="276" w:lineRule="auto"/>
        <w:ind w:left="0"/>
        <w:jc w:val="both"/>
        <w:rPr>
          <w:rFonts w:ascii="Calibri" w:hAnsi="Calibri" w:cs="Calibri"/>
          <w:sz w:val="22"/>
          <w:szCs w:val="22"/>
          <w:lang w:val="en-GB"/>
        </w:rPr>
      </w:pPr>
    </w:p>
    <w:p w:rsidR="007C5CDD" w:rsidRPr="00431CC5" w:rsidRDefault="007C5CDD" w:rsidP="008A7117">
      <w:pPr>
        <w:pStyle w:val="BodyTextIndent2"/>
        <w:tabs>
          <w:tab w:val="left" w:pos="900"/>
        </w:tabs>
        <w:spacing w:after="0" w:line="276" w:lineRule="auto"/>
        <w:ind w:left="0"/>
        <w:jc w:val="both"/>
        <w:rPr>
          <w:rFonts w:ascii="Calibri" w:hAnsi="Calibri" w:cs="Calibri"/>
          <w:sz w:val="22"/>
          <w:szCs w:val="22"/>
          <w:lang w:val="en-GB"/>
        </w:rPr>
      </w:pPr>
      <w:r w:rsidRPr="00431CC5">
        <w:rPr>
          <w:rFonts w:ascii="Calibri" w:eastAsia="Calibri" w:hAnsi="Calibri" w:cs="Calibri"/>
          <w:sz w:val="22"/>
          <w:szCs w:val="22"/>
          <w:lang w:val="en-GB"/>
        </w:rPr>
        <w:t>Despite its natural advantages, Benin</w:t>
      </w:r>
      <w:r w:rsidR="00F01D9A">
        <w:rPr>
          <w:rFonts w:ascii="Calibri" w:eastAsia="Calibri" w:hAnsi="Calibri" w:cs="Calibri"/>
          <w:sz w:val="22"/>
          <w:szCs w:val="22"/>
          <w:lang w:val="en-GB"/>
        </w:rPr>
        <w:t>’s</w:t>
      </w:r>
      <w:r w:rsidRPr="00431CC5">
        <w:rPr>
          <w:rFonts w:ascii="Calibri" w:eastAsia="Calibri" w:hAnsi="Calibri" w:cs="Calibri"/>
          <w:sz w:val="22"/>
          <w:szCs w:val="22"/>
          <w:lang w:val="en-GB"/>
        </w:rPr>
        <w:t xml:space="preserve"> agriculture faces the following constraints:</w:t>
      </w:r>
    </w:p>
    <w:p w:rsidR="007C5CDD" w:rsidRPr="00F01D9A" w:rsidRDefault="008E6F44" w:rsidP="008C0E68">
      <w:pPr>
        <w:pStyle w:val="BodyTextIndent2"/>
        <w:numPr>
          <w:ilvl w:val="0"/>
          <w:numId w:val="15"/>
        </w:numPr>
        <w:spacing w:after="0" w:line="276" w:lineRule="auto"/>
        <w:jc w:val="both"/>
        <w:rPr>
          <w:rFonts w:ascii="Calibri" w:eastAsia="Calibri" w:hAnsi="Calibri" w:cs="Calibri"/>
          <w:sz w:val="22"/>
          <w:szCs w:val="22"/>
          <w:lang w:val="en-GB"/>
        </w:rPr>
      </w:pPr>
      <w:r w:rsidRPr="00431CC5">
        <w:rPr>
          <w:rFonts w:ascii="Calibri" w:eastAsia="Calibri" w:hAnsi="Calibri" w:cs="Calibri"/>
          <w:sz w:val="22"/>
          <w:szCs w:val="22"/>
          <w:lang w:val="en-GB"/>
        </w:rPr>
        <w:t>Natural</w:t>
      </w:r>
      <w:r w:rsidR="007C5CDD" w:rsidRPr="00431CC5">
        <w:rPr>
          <w:rFonts w:ascii="Calibri" w:eastAsia="Calibri" w:hAnsi="Calibri" w:cs="Calibri"/>
          <w:sz w:val="22"/>
          <w:szCs w:val="22"/>
          <w:lang w:val="en-GB"/>
        </w:rPr>
        <w:t>: Benin's agriculture remains vulnerable to the vagaries of the weather</w:t>
      </w:r>
      <w:r w:rsidR="006759C2">
        <w:rPr>
          <w:rFonts w:ascii="Calibri" w:eastAsia="Calibri" w:hAnsi="Calibri" w:cs="Calibri"/>
          <w:sz w:val="22"/>
          <w:szCs w:val="22"/>
          <w:lang w:val="en-GB"/>
        </w:rPr>
        <w:t>.</w:t>
      </w:r>
      <w:r w:rsidR="00C34368">
        <w:rPr>
          <w:rFonts w:ascii="Calibri" w:eastAsia="Calibri" w:hAnsi="Calibri" w:cs="Calibri"/>
          <w:sz w:val="22"/>
          <w:szCs w:val="22"/>
          <w:lang w:val="en-GB"/>
        </w:rPr>
        <w:t xml:space="preserve"> Floods</w:t>
      </w:r>
      <w:r w:rsidR="00625555">
        <w:rPr>
          <w:rFonts w:ascii="Calibri" w:eastAsia="Calibri" w:hAnsi="Calibri" w:cs="Calibri"/>
          <w:sz w:val="22"/>
          <w:szCs w:val="22"/>
          <w:lang w:val="en-GB"/>
        </w:rPr>
        <w:t xml:space="preserve"> at times but</w:t>
      </w:r>
      <w:r w:rsidR="00C34368" w:rsidRPr="00C34368">
        <w:rPr>
          <w:rFonts w:ascii="Calibri" w:eastAsia="Calibri" w:hAnsi="Calibri" w:cs="Calibri"/>
          <w:sz w:val="22"/>
          <w:szCs w:val="22"/>
          <w:lang w:val="en-GB"/>
        </w:rPr>
        <w:t xml:space="preserve"> low </w:t>
      </w:r>
      <w:proofErr w:type="gramStart"/>
      <w:r w:rsidR="00C34368" w:rsidRPr="00C34368">
        <w:rPr>
          <w:rFonts w:ascii="Calibri" w:eastAsia="Calibri" w:hAnsi="Calibri" w:cs="Calibri"/>
          <w:sz w:val="22"/>
          <w:szCs w:val="22"/>
          <w:lang w:val="en-GB"/>
        </w:rPr>
        <w:t>rainfall</w:t>
      </w:r>
      <w:r w:rsidR="00625555">
        <w:rPr>
          <w:rFonts w:ascii="Calibri" w:eastAsia="Calibri" w:hAnsi="Calibri" w:cs="Calibri"/>
          <w:sz w:val="22"/>
          <w:szCs w:val="22"/>
          <w:lang w:val="en-GB"/>
        </w:rPr>
        <w:t xml:space="preserve"> at others negatively affect</w:t>
      </w:r>
      <w:proofErr w:type="gramEnd"/>
      <w:r w:rsidR="00625555">
        <w:rPr>
          <w:rFonts w:ascii="Calibri" w:eastAsia="Calibri" w:hAnsi="Calibri" w:cs="Calibri"/>
          <w:sz w:val="22"/>
          <w:szCs w:val="22"/>
          <w:lang w:val="en-GB"/>
        </w:rPr>
        <w:t xml:space="preserve"> agricultural production</w:t>
      </w:r>
      <w:r w:rsidR="00C34368" w:rsidRPr="00C34368">
        <w:rPr>
          <w:rFonts w:ascii="Calibri" w:eastAsia="Calibri" w:hAnsi="Calibri" w:cs="Calibri"/>
          <w:sz w:val="22"/>
          <w:szCs w:val="22"/>
          <w:lang w:val="en-GB"/>
        </w:rPr>
        <w:t>.</w:t>
      </w:r>
    </w:p>
    <w:p w:rsidR="007C5CDD" w:rsidRPr="00F01D9A" w:rsidRDefault="008E6F44" w:rsidP="008C0E68">
      <w:pPr>
        <w:pStyle w:val="BodyTextIndent2"/>
        <w:numPr>
          <w:ilvl w:val="0"/>
          <w:numId w:val="15"/>
        </w:numPr>
        <w:spacing w:after="0" w:line="276" w:lineRule="auto"/>
        <w:jc w:val="both"/>
        <w:rPr>
          <w:rFonts w:ascii="Calibri" w:eastAsia="Calibri" w:hAnsi="Calibri" w:cs="Calibri"/>
          <w:sz w:val="22"/>
          <w:szCs w:val="22"/>
          <w:lang w:val="en-GB"/>
        </w:rPr>
      </w:pPr>
      <w:r w:rsidRPr="00431CC5">
        <w:rPr>
          <w:rFonts w:ascii="Calibri" w:eastAsia="Calibri" w:hAnsi="Calibri" w:cs="Calibri"/>
          <w:sz w:val="22"/>
          <w:szCs w:val="22"/>
          <w:lang w:val="en-GB"/>
        </w:rPr>
        <w:t>Structural</w:t>
      </w:r>
      <w:r w:rsidR="007C5CDD" w:rsidRPr="00431CC5">
        <w:rPr>
          <w:rFonts w:ascii="Calibri" w:eastAsia="Calibri" w:hAnsi="Calibri" w:cs="Calibri"/>
          <w:sz w:val="22"/>
          <w:szCs w:val="22"/>
          <w:lang w:val="en-GB"/>
        </w:rPr>
        <w:t xml:space="preserve">: </w:t>
      </w:r>
      <w:r w:rsidR="006759C2">
        <w:rPr>
          <w:rFonts w:ascii="Calibri" w:eastAsia="Calibri" w:hAnsi="Calibri" w:cs="Calibri"/>
          <w:sz w:val="22"/>
          <w:szCs w:val="22"/>
          <w:lang w:val="en-GB"/>
        </w:rPr>
        <w:t>T</w:t>
      </w:r>
      <w:r w:rsidR="007C5CDD" w:rsidRPr="00431CC5">
        <w:rPr>
          <w:rFonts w:ascii="Calibri" w:eastAsia="Calibri" w:hAnsi="Calibri" w:cs="Calibri"/>
          <w:sz w:val="22"/>
          <w:szCs w:val="22"/>
          <w:lang w:val="en-GB"/>
        </w:rPr>
        <w:t xml:space="preserve">here are huge regional differences in </w:t>
      </w:r>
      <w:r w:rsidR="006759C2">
        <w:rPr>
          <w:rFonts w:ascii="Calibri" w:eastAsia="Calibri" w:hAnsi="Calibri" w:cs="Calibri"/>
          <w:sz w:val="22"/>
          <w:szCs w:val="22"/>
          <w:lang w:val="en-GB"/>
        </w:rPr>
        <w:t xml:space="preserve">the </w:t>
      </w:r>
      <w:r w:rsidR="007C5CDD" w:rsidRPr="00431CC5">
        <w:rPr>
          <w:rFonts w:ascii="Calibri" w:eastAsia="Calibri" w:hAnsi="Calibri" w:cs="Calibri"/>
          <w:sz w:val="22"/>
          <w:szCs w:val="22"/>
          <w:lang w:val="en-GB"/>
        </w:rPr>
        <w:t>distribution of arable land. Moreover, land management systems drastically reduce its fertility</w:t>
      </w:r>
      <w:r w:rsidR="006759C2">
        <w:rPr>
          <w:rFonts w:ascii="Calibri" w:eastAsia="Calibri" w:hAnsi="Calibri" w:cs="Calibri"/>
          <w:sz w:val="22"/>
          <w:szCs w:val="22"/>
          <w:lang w:val="en-GB"/>
        </w:rPr>
        <w:t>.</w:t>
      </w:r>
      <w:r w:rsidR="007C5CDD" w:rsidRPr="00431CC5">
        <w:rPr>
          <w:rFonts w:ascii="Calibri" w:eastAsia="Calibri" w:hAnsi="Calibri" w:cs="Calibri"/>
          <w:sz w:val="22"/>
          <w:szCs w:val="22"/>
          <w:lang w:val="en-GB"/>
        </w:rPr>
        <w:t xml:space="preserve"> </w:t>
      </w:r>
    </w:p>
    <w:p w:rsidR="007C5CDD" w:rsidRPr="00F01D9A" w:rsidRDefault="008E6F44" w:rsidP="008C0E68">
      <w:pPr>
        <w:pStyle w:val="BodyTextIndent2"/>
        <w:numPr>
          <w:ilvl w:val="0"/>
          <w:numId w:val="15"/>
        </w:numPr>
        <w:spacing w:after="0" w:line="276" w:lineRule="auto"/>
        <w:jc w:val="both"/>
        <w:rPr>
          <w:rFonts w:ascii="Calibri" w:eastAsia="Calibri" w:hAnsi="Calibri" w:cs="Calibri"/>
          <w:sz w:val="22"/>
          <w:szCs w:val="22"/>
          <w:lang w:val="en-GB"/>
        </w:rPr>
      </w:pPr>
      <w:r w:rsidRPr="00431CC5">
        <w:rPr>
          <w:rFonts w:ascii="Calibri" w:eastAsia="Calibri" w:hAnsi="Calibri" w:cs="Calibri"/>
          <w:sz w:val="22"/>
          <w:szCs w:val="22"/>
          <w:lang w:val="en-GB"/>
        </w:rPr>
        <w:t>Economic</w:t>
      </w:r>
      <w:r w:rsidR="007C5CDD" w:rsidRPr="00431CC5">
        <w:rPr>
          <w:rFonts w:ascii="Calibri" w:eastAsia="Calibri" w:hAnsi="Calibri" w:cs="Calibri"/>
          <w:sz w:val="22"/>
          <w:szCs w:val="22"/>
          <w:lang w:val="en-GB"/>
        </w:rPr>
        <w:t xml:space="preserve">: </w:t>
      </w:r>
      <w:r w:rsidR="006759C2">
        <w:rPr>
          <w:rFonts w:ascii="Calibri" w:eastAsia="Calibri" w:hAnsi="Calibri" w:cs="Calibri"/>
          <w:sz w:val="22"/>
          <w:szCs w:val="22"/>
          <w:lang w:val="en-GB"/>
        </w:rPr>
        <w:t>A</w:t>
      </w:r>
      <w:r w:rsidR="007C5CDD" w:rsidRPr="00431CC5">
        <w:rPr>
          <w:rFonts w:ascii="Calibri" w:eastAsia="Calibri" w:hAnsi="Calibri" w:cs="Calibri"/>
          <w:sz w:val="22"/>
          <w:szCs w:val="22"/>
          <w:lang w:val="en-GB"/>
        </w:rPr>
        <w:t xml:space="preserve">gricultural earnings remain low and vary between US$100 </w:t>
      </w:r>
      <w:r w:rsidR="006759C2">
        <w:rPr>
          <w:rFonts w:ascii="Calibri" w:eastAsia="Calibri" w:hAnsi="Calibri" w:cs="Calibri"/>
          <w:sz w:val="22"/>
          <w:szCs w:val="22"/>
          <w:lang w:val="en-GB"/>
        </w:rPr>
        <w:t>and</w:t>
      </w:r>
      <w:r w:rsidR="006759C2" w:rsidRPr="00431CC5">
        <w:rPr>
          <w:rFonts w:ascii="Calibri" w:eastAsia="Calibri" w:hAnsi="Calibri" w:cs="Calibri"/>
          <w:sz w:val="22"/>
          <w:szCs w:val="22"/>
          <w:lang w:val="en-GB"/>
        </w:rPr>
        <w:t xml:space="preserve"> </w:t>
      </w:r>
      <w:r w:rsidR="007C5CDD" w:rsidRPr="00431CC5">
        <w:rPr>
          <w:rFonts w:ascii="Calibri" w:eastAsia="Calibri" w:hAnsi="Calibri" w:cs="Calibri"/>
          <w:sz w:val="22"/>
          <w:szCs w:val="22"/>
          <w:lang w:val="en-GB"/>
        </w:rPr>
        <w:t xml:space="preserve">US$300 per rural household. </w:t>
      </w:r>
      <w:r w:rsidR="006759C2">
        <w:rPr>
          <w:rFonts w:ascii="Calibri" w:eastAsia="Calibri" w:hAnsi="Calibri" w:cs="Calibri"/>
          <w:sz w:val="22"/>
          <w:szCs w:val="22"/>
          <w:lang w:val="en-GB"/>
        </w:rPr>
        <w:t>Therefore, f</w:t>
      </w:r>
      <w:r w:rsidR="007C5CDD" w:rsidRPr="00431CC5">
        <w:rPr>
          <w:rFonts w:ascii="Calibri" w:eastAsia="Calibri" w:hAnsi="Calibri" w:cs="Calibri"/>
          <w:sz w:val="22"/>
          <w:szCs w:val="22"/>
          <w:lang w:val="en-GB"/>
        </w:rPr>
        <w:t>arms are under-capitalized because of the lack of general investment</w:t>
      </w:r>
      <w:r>
        <w:rPr>
          <w:rFonts w:ascii="Calibri" w:eastAsia="Calibri" w:hAnsi="Calibri" w:cs="Calibri"/>
          <w:sz w:val="22"/>
          <w:szCs w:val="22"/>
          <w:lang w:val="en-GB"/>
        </w:rPr>
        <w:t xml:space="preserve">, and </w:t>
      </w:r>
      <w:r w:rsidR="006759C2">
        <w:rPr>
          <w:rFonts w:ascii="Calibri" w:eastAsia="Calibri" w:hAnsi="Calibri" w:cs="Calibri"/>
          <w:sz w:val="22"/>
          <w:szCs w:val="22"/>
          <w:lang w:val="en-GB"/>
        </w:rPr>
        <w:t xml:space="preserve">they </w:t>
      </w:r>
      <w:r>
        <w:rPr>
          <w:rFonts w:ascii="Calibri" w:eastAsia="Calibri" w:hAnsi="Calibri" w:cs="Calibri"/>
          <w:sz w:val="22"/>
          <w:szCs w:val="22"/>
          <w:lang w:val="en-GB"/>
        </w:rPr>
        <w:t>suffer particularly from under-investment in</w:t>
      </w:r>
      <w:r w:rsidR="00B321F6">
        <w:rPr>
          <w:rFonts w:ascii="Calibri" w:eastAsia="Calibri" w:hAnsi="Calibri" w:cs="Calibri"/>
          <w:sz w:val="22"/>
          <w:szCs w:val="22"/>
          <w:lang w:val="en-GB"/>
        </w:rPr>
        <w:t xml:space="preserve"> improving soil fertility</w:t>
      </w:r>
      <w:r w:rsidR="006759C2">
        <w:rPr>
          <w:rFonts w:ascii="Calibri" w:eastAsia="Calibri" w:hAnsi="Calibri" w:cs="Calibri"/>
          <w:sz w:val="22"/>
          <w:szCs w:val="22"/>
          <w:lang w:val="en-GB"/>
        </w:rPr>
        <w:t>.</w:t>
      </w:r>
    </w:p>
    <w:p w:rsidR="007C5CDD" w:rsidRPr="00F01D9A" w:rsidRDefault="008E6F44" w:rsidP="008C0E68">
      <w:pPr>
        <w:pStyle w:val="BodyTextIndent2"/>
        <w:numPr>
          <w:ilvl w:val="0"/>
          <w:numId w:val="15"/>
        </w:numPr>
        <w:spacing w:after="0" w:line="276" w:lineRule="auto"/>
        <w:jc w:val="both"/>
        <w:rPr>
          <w:rFonts w:ascii="Calibri" w:eastAsia="Calibri" w:hAnsi="Calibri" w:cs="Calibri"/>
          <w:sz w:val="22"/>
          <w:szCs w:val="22"/>
          <w:lang w:val="en-GB"/>
        </w:rPr>
      </w:pPr>
      <w:r>
        <w:rPr>
          <w:rFonts w:ascii="Calibri" w:eastAsia="Calibri" w:hAnsi="Calibri" w:cs="Calibri"/>
          <w:sz w:val="22"/>
          <w:szCs w:val="22"/>
          <w:lang w:val="en-GB"/>
        </w:rPr>
        <w:t>Shortcoming</w:t>
      </w:r>
      <w:r w:rsidR="00B321F6">
        <w:rPr>
          <w:rFonts w:ascii="Calibri" w:eastAsia="Calibri" w:hAnsi="Calibri" w:cs="Calibri"/>
          <w:sz w:val="22"/>
          <w:szCs w:val="22"/>
          <w:lang w:val="en-GB"/>
        </w:rPr>
        <w:t>s</w:t>
      </w:r>
      <w:r>
        <w:rPr>
          <w:rFonts w:ascii="Calibri" w:eastAsia="Calibri" w:hAnsi="Calibri" w:cs="Calibri"/>
          <w:sz w:val="22"/>
          <w:szCs w:val="22"/>
          <w:lang w:val="en-GB"/>
        </w:rPr>
        <w:t xml:space="preserve"> in agricultural</w:t>
      </w:r>
      <w:r w:rsidR="007C5CDD" w:rsidRPr="00431CC5">
        <w:rPr>
          <w:rFonts w:ascii="Calibri" w:eastAsia="Calibri" w:hAnsi="Calibri" w:cs="Calibri"/>
          <w:sz w:val="22"/>
          <w:szCs w:val="22"/>
          <w:lang w:val="en-GB"/>
        </w:rPr>
        <w:t xml:space="preserve"> policies: </w:t>
      </w:r>
      <w:r w:rsidR="006759C2">
        <w:rPr>
          <w:rFonts w:ascii="Calibri" w:eastAsia="Calibri" w:hAnsi="Calibri" w:cs="Calibri"/>
          <w:sz w:val="22"/>
          <w:szCs w:val="22"/>
          <w:lang w:val="en-GB"/>
        </w:rPr>
        <w:t>N</w:t>
      </w:r>
      <w:r>
        <w:rPr>
          <w:rFonts w:ascii="Calibri" w:eastAsia="Calibri" w:hAnsi="Calibri" w:cs="Calibri"/>
          <w:sz w:val="22"/>
          <w:szCs w:val="22"/>
          <w:lang w:val="en-GB"/>
        </w:rPr>
        <w:t xml:space="preserve">o </w:t>
      </w:r>
      <w:r w:rsidR="002E738C">
        <w:rPr>
          <w:rFonts w:ascii="Calibri" w:eastAsia="Calibri" w:hAnsi="Calibri" w:cs="Calibri"/>
          <w:sz w:val="22"/>
          <w:szCs w:val="22"/>
          <w:lang w:val="en-GB"/>
        </w:rPr>
        <w:t xml:space="preserve">strategic agricultural </w:t>
      </w:r>
      <w:r>
        <w:rPr>
          <w:rFonts w:ascii="Calibri" w:eastAsia="Calibri" w:hAnsi="Calibri" w:cs="Calibri"/>
          <w:sz w:val="22"/>
          <w:szCs w:val="22"/>
          <w:lang w:val="en-GB"/>
        </w:rPr>
        <w:t>legislation</w:t>
      </w:r>
      <w:r w:rsidR="006759C2">
        <w:rPr>
          <w:rFonts w:ascii="Calibri" w:eastAsia="Calibri" w:hAnsi="Calibri" w:cs="Calibri"/>
          <w:sz w:val="22"/>
          <w:szCs w:val="22"/>
          <w:lang w:val="en-GB"/>
        </w:rPr>
        <w:t xml:space="preserve">, </w:t>
      </w:r>
      <w:r>
        <w:rPr>
          <w:rFonts w:ascii="Calibri" w:eastAsia="Calibri" w:hAnsi="Calibri" w:cs="Calibri"/>
          <w:sz w:val="22"/>
          <w:szCs w:val="22"/>
          <w:lang w:val="en-GB"/>
        </w:rPr>
        <w:t xml:space="preserve">despite the existence of several </w:t>
      </w:r>
      <w:r w:rsidR="000727D6">
        <w:rPr>
          <w:rFonts w:ascii="Calibri" w:eastAsia="Calibri" w:hAnsi="Calibri" w:cs="Calibri"/>
          <w:sz w:val="22"/>
          <w:szCs w:val="22"/>
          <w:lang w:val="en-GB"/>
        </w:rPr>
        <w:t xml:space="preserve">documents that are quite </w:t>
      </w:r>
      <w:r w:rsidR="007C5CDD" w:rsidRPr="00431CC5">
        <w:rPr>
          <w:rFonts w:ascii="Calibri" w:eastAsia="Calibri" w:hAnsi="Calibri" w:cs="Calibri"/>
          <w:sz w:val="22"/>
          <w:szCs w:val="22"/>
          <w:lang w:val="en-GB"/>
        </w:rPr>
        <w:t xml:space="preserve">clear about </w:t>
      </w:r>
      <w:r w:rsidR="006759C2">
        <w:rPr>
          <w:rFonts w:ascii="Calibri" w:eastAsia="Calibri" w:hAnsi="Calibri" w:cs="Calibri"/>
          <w:sz w:val="22"/>
          <w:szCs w:val="22"/>
          <w:lang w:val="en-GB"/>
        </w:rPr>
        <w:t xml:space="preserve">the policy </w:t>
      </w:r>
      <w:r w:rsidR="007C5CDD" w:rsidRPr="00431CC5">
        <w:rPr>
          <w:rFonts w:ascii="Calibri" w:eastAsia="Calibri" w:hAnsi="Calibri" w:cs="Calibri"/>
          <w:sz w:val="22"/>
          <w:szCs w:val="22"/>
          <w:lang w:val="en-GB"/>
        </w:rPr>
        <w:t xml:space="preserve">actions </w:t>
      </w:r>
      <w:r w:rsidR="006759C2">
        <w:rPr>
          <w:rFonts w:ascii="Calibri" w:eastAsia="Calibri" w:hAnsi="Calibri" w:cs="Calibri"/>
          <w:sz w:val="22"/>
          <w:szCs w:val="22"/>
          <w:lang w:val="en-GB"/>
        </w:rPr>
        <w:t>needed</w:t>
      </w:r>
      <w:r w:rsidR="007C5CDD" w:rsidRPr="00431CC5">
        <w:rPr>
          <w:rFonts w:ascii="Calibri" w:eastAsia="Calibri" w:hAnsi="Calibri" w:cs="Calibri"/>
          <w:sz w:val="22"/>
          <w:szCs w:val="22"/>
          <w:lang w:val="en-GB"/>
        </w:rPr>
        <w:t xml:space="preserve"> and </w:t>
      </w:r>
      <w:r>
        <w:rPr>
          <w:rFonts w:ascii="Calibri" w:eastAsia="Calibri" w:hAnsi="Calibri" w:cs="Calibri"/>
          <w:sz w:val="22"/>
          <w:szCs w:val="22"/>
          <w:lang w:val="en-GB"/>
        </w:rPr>
        <w:t xml:space="preserve">their </w:t>
      </w:r>
      <w:r w:rsidR="007C5CDD" w:rsidRPr="00431CC5">
        <w:rPr>
          <w:rFonts w:ascii="Calibri" w:eastAsia="Calibri" w:hAnsi="Calibri" w:cs="Calibri"/>
          <w:sz w:val="22"/>
          <w:szCs w:val="22"/>
          <w:lang w:val="en-GB"/>
        </w:rPr>
        <w:t xml:space="preserve">assessment; </w:t>
      </w:r>
      <w:r w:rsidR="006759C2">
        <w:rPr>
          <w:rFonts w:ascii="Calibri" w:eastAsia="Calibri" w:hAnsi="Calibri" w:cs="Calibri"/>
          <w:sz w:val="22"/>
          <w:szCs w:val="22"/>
          <w:lang w:val="en-GB"/>
        </w:rPr>
        <w:t xml:space="preserve">a </w:t>
      </w:r>
      <w:r w:rsidR="007C5CDD" w:rsidRPr="00431CC5">
        <w:rPr>
          <w:rFonts w:ascii="Calibri" w:eastAsia="Calibri" w:hAnsi="Calibri" w:cs="Calibri"/>
          <w:sz w:val="22"/>
          <w:szCs w:val="22"/>
          <w:lang w:val="en-GB"/>
        </w:rPr>
        <w:t>mismatch between</w:t>
      </w:r>
      <w:r w:rsidR="006759C2">
        <w:rPr>
          <w:rFonts w:ascii="Calibri" w:eastAsia="Calibri" w:hAnsi="Calibri" w:cs="Calibri"/>
          <w:sz w:val="22"/>
          <w:szCs w:val="22"/>
          <w:lang w:val="en-GB"/>
        </w:rPr>
        <w:t xml:space="preserve"> the</w:t>
      </w:r>
      <w:r w:rsidR="007C5CDD" w:rsidRPr="00431CC5">
        <w:rPr>
          <w:rFonts w:ascii="Calibri" w:eastAsia="Calibri" w:hAnsi="Calibri" w:cs="Calibri"/>
          <w:sz w:val="22"/>
          <w:szCs w:val="22"/>
          <w:lang w:val="en-GB"/>
        </w:rPr>
        <w:t xml:space="preserve"> tax regime for farms and the absence of inducements fo</w:t>
      </w:r>
      <w:r w:rsidR="000727D6">
        <w:rPr>
          <w:rFonts w:ascii="Calibri" w:eastAsia="Calibri" w:hAnsi="Calibri" w:cs="Calibri"/>
          <w:sz w:val="22"/>
          <w:szCs w:val="22"/>
          <w:lang w:val="en-GB"/>
        </w:rPr>
        <w:t>r agricultural entrepreneurship;</w:t>
      </w:r>
      <w:r w:rsidR="007C5CDD" w:rsidRPr="00431CC5">
        <w:rPr>
          <w:rFonts w:ascii="Calibri" w:eastAsia="Calibri" w:hAnsi="Calibri" w:cs="Calibri"/>
          <w:sz w:val="22"/>
          <w:szCs w:val="22"/>
          <w:lang w:val="en-GB"/>
        </w:rPr>
        <w:t xml:space="preserve"> a lack of organization of the supply chain for agricultural inp</w:t>
      </w:r>
      <w:r w:rsidR="000727D6">
        <w:rPr>
          <w:rFonts w:ascii="Calibri" w:eastAsia="Calibri" w:hAnsi="Calibri" w:cs="Calibri"/>
          <w:sz w:val="22"/>
          <w:szCs w:val="22"/>
          <w:lang w:val="en-GB"/>
        </w:rPr>
        <w:t>uts (outside the cotton sector);</w:t>
      </w:r>
      <w:r w:rsidR="007C5CDD" w:rsidRPr="00431CC5">
        <w:rPr>
          <w:rFonts w:ascii="Calibri" w:eastAsia="Calibri" w:hAnsi="Calibri" w:cs="Calibri"/>
          <w:sz w:val="22"/>
          <w:szCs w:val="22"/>
          <w:lang w:val="en-GB"/>
        </w:rPr>
        <w:t xml:space="preserve"> unsuitability of the systems of </w:t>
      </w:r>
      <w:r w:rsidR="000727D6">
        <w:rPr>
          <w:rFonts w:ascii="Calibri" w:eastAsia="Calibri" w:hAnsi="Calibri" w:cs="Calibri"/>
          <w:sz w:val="22"/>
          <w:szCs w:val="22"/>
          <w:lang w:val="en-GB"/>
        </w:rPr>
        <w:t>agricultural credit and finance;</w:t>
      </w:r>
      <w:r w:rsidR="007C5CDD" w:rsidRPr="00431CC5">
        <w:rPr>
          <w:rFonts w:ascii="Calibri" w:eastAsia="Calibri" w:hAnsi="Calibri" w:cs="Calibri"/>
          <w:sz w:val="22"/>
          <w:szCs w:val="22"/>
          <w:lang w:val="en-GB"/>
        </w:rPr>
        <w:t xml:space="preserve"> a system of agricultural cooperation that is </w:t>
      </w:r>
      <w:r w:rsidR="006759C2">
        <w:rPr>
          <w:rFonts w:ascii="Calibri" w:eastAsia="Calibri" w:hAnsi="Calibri" w:cs="Calibri"/>
          <w:sz w:val="22"/>
          <w:szCs w:val="22"/>
          <w:lang w:val="en-GB"/>
        </w:rPr>
        <w:t>out of date</w:t>
      </w:r>
      <w:r w:rsidR="000727D6">
        <w:rPr>
          <w:rFonts w:ascii="Calibri" w:eastAsia="Calibri" w:hAnsi="Calibri" w:cs="Calibri"/>
          <w:sz w:val="22"/>
          <w:szCs w:val="22"/>
          <w:lang w:val="en-GB"/>
        </w:rPr>
        <w:t>;</w:t>
      </w:r>
      <w:r w:rsidR="007C5CDD" w:rsidRPr="00431CC5">
        <w:rPr>
          <w:rFonts w:ascii="Calibri" w:eastAsia="Calibri" w:hAnsi="Calibri" w:cs="Calibri"/>
          <w:sz w:val="22"/>
          <w:szCs w:val="22"/>
          <w:lang w:val="en-GB"/>
        </w:rPr>
        <w:t xml:space="preserve"> a traditional system of land tenure that does not encou</w:t>
      </w:r>
      <w:r w:rsidR="004B31CA">
        <w:rPr>
          <w:rFonts w:ascii="Calibri" w:eastAsia="Calibri" w:hAnsi="Calibri" w:cs="Calibri"/>
          <w:sz w:val="22"/>
          <w:szCs w:val="22"/>
          <w:lang w:val="en-GB"/>
        </w:rPr>
        <w:t>rage investment in farming</w:t>
      </w:r>
      <w:r w:rsidR="000727D6">
        <w:rPr>
          <w:rFonts w:ascii="Calibri" w:eastAsia="Calibri" w:hAnsi="Calibri" w:cs="Calibri"/>
          <w:sz w:val="22"/>
          <w:szCs w:val="22"/>
          <w:lang w:val="en-GB"/>
        </w:rPr>
        <w:t>;</w:t>
      </w:r>
      <w:r w:rsidR="004B31CA">
        <w:rPr>
          <w:rFonts w:ascii="Calibri" w:eastAsia="Calibri" w:hAnsi="Calibri" w:cs="Calibri"/>
          <w:sz w:val="22"/>
          <w:szCs w:val="22"/>
          <w:lang w:val="en-GB"/>
        </w:rPr>
        <w:t xml:space="preserve"> and the absence of any</w:t>
      </w:r>
      <w:r w:rsidR="007C5CDD" w:rsidRPr="00431CC5">
        <w:rPr>
          <w:rFonts w:ascii="Calibri" w:eastAsia="Calibri" w:hAnsi="Calibri" w:cs="Calibri"/>
          <w:sz w:val="22"/>
          <w:szCs w:val="22"/>
          <w:lang w:val="en-GB"/>
        </w:rPr>
        <w:t xml:space="preserve"> insurance </w:t>
      </w:r>
      <w:r>
        <w:rPr>
          <w:rFonts w:ascii="Calibri" w:eastAsia="Calibri" w:hAnsi="Calibri" w:cs="Calibri"/>
          <w:sz w:val="22"/>
          <w:szCs w:val="22"/>
          <w:lang w:val="en-GB"/>
        </w:rPr>
        <w:t>scheme</w:t>
      </w:r>
      <w:r w:rsidR="007C5CDD" w:rsidRPr="00431CC5">
        <w:rPr>
          <w:rFonts w:ascii="Calibri" w:eastAsia="Calibri" w:hAnsi="Calibri" w:cs="Calibri"/>
          <w:sz w:val="22"/>
          <w:szCs w:val="22"/>
          <w:lang w:val="en-GB"/>
        </w:rPr>
        <w:t xml:space="preserve"> that covers risks in the agriculture sector.</w:t>
      </w:r>
      <w:bookmarkStart w:id="2" w:name="_Toc207103537"/>
      <w:bookmarkStart w:id="3" w:name="_Toc196734494"/>
    </w:p>
    <w:p w:rsidR="007C5CDD" w:rsidRPr="00431CC5" w:rsidRDefault="007C5CDD" w:rsidP="008A7117">
      <w:pPr>
        <w:pStyle w:val="BodyTextIndent2"/>
        <w:tabs>
          <w:tab w:val="left" w:pos="900"/>
        </w:tabs>
        <w:spacing w:after="0" w:line="276" w:lineRule="auto"/>
        <w:ind w:left="0"/>
        <w:jc w:val="both"/>
        <w:rPr>
          <w:rFonts w:ascii="Calibri" w:hAnsi="Calibri" w:cs="Calibri"/>
          <w:sz w:val="22"/>
          <w:szCs w:val="22"/>
          <w:lang w:val="en-GB"/>
        </w:rPr>
      </w:pPr>
    </w:p>
    <w:p w:rsidR="007C5CDD" w:rsidRPr="005A5691" w:rsidRDefault="0081430E" w:rsidP="0081430E">
      <w:pPr>
        <w:pStyle w:val="Heading2"/>
        <w:rPr>
          <w:b w:val="0"/>
          <w:lang w:val="en-GB"/>
        </w:rPr>
      </w:pPr>
      <w:r w:rsidRPr="0081430E">
        <w:rPr>
          <w:rFonts w:eastAsia="Calibri"/>
          <w:b w:val="0"/>
          <w:lang w:val="en-US"/>
        </w:rPr>
        <w:t>5.2.2</w:t>
      </w:r>
      <w:r w:rsidRPr="0081430E">
        <w:rPr>
          <w:rFonts w:eastAsia="Calibri"/>
          <w:b w:val="0"/>
          <w:lang w:val="en-US"/>
        </w:rPr>
        <w:tab/>
      </w:r>
      <w:r w:rsidR="008E6F44" w:rsidRPr="005A5691">
        <w:rPr>
          <w:rFonts w:eastAsia="Calibri"/>
          <w:b w:val="0"/>
          <w:lang w:val="en-GB"/>
        </w:rPr>
        <w:t>The</w:t>
      </w:r>
      <w:r w:rsidR="007C5CDD" w:rsidRPr="005A5691">
        <w:rPr>
          <w:rFonts w:eastAsia="Calibri"/>
          <w:b w:val="0"/>
          <w:lang w:val="en-GB"/>
        </w:rPr>
        <w:t xml:space="preserve"> agricultural sector</w:t>
      </w:r>
      <w:bookmarkEnd w:id="2"/>
      <w:bookmarkEnd w:id="3"/>
      <w:r w:rsidR="008E6F44" w:rsidRPr="005A5691">
        <w:rPr>
          <w:rFonts w:eastAsia="Calibri"/>
          <w:b w:val="0"/>
          <w:lang w:val="en-GB"/>
        </w:rPr>
        <w:t>’s impact on society and employment</w:t>
      </w:r>
    </w:p>
    <w:p w:rsidR="00477663" w:rsidRDefault="00477663" w:rsidP="008A7117">
      <w:pPr>
        <w:rPr>
          <w:rFonts w:cs="Calibri"/>
          <w:lang w:val="en-GB"/>
        </w:rPr>
      </w:pPr>
    </w:p>
    <w:p w:rsidR="007C5CDD" w:rsidRPr="00431CC5" w:rsidRDefault="007C5CDD" w:rsidP="008A7117">
      <w:pPr>
        <w:rPr>
          <w:rFonts w:cs="Calibri"/>
          <w:lang w:val="en-GB"/>
        </w:rPr>
      </w:pPr>
      <w:r w:rsidRPr="00431CC5">
        <w:rPr>
          <w:rFonts w:cs="Calibri"/>
          <w:lang w:val="en-GB"/>
        </w:rPr>
        <w:t>Most jobs in the agricultural sector are informal.</w:t>
      </w:r>
      <w:r w:rsidR="00CD55DA">
        <w:rPr>
          <w:rFonts w:cs="Calibri"/>
          <w:lang w:val="en-GB"/>
        </w:rPr>
        <w:t xml:space="preserve"> </w:t>
      </w:r>
      <w:r w:rsidRPr="00431CC5">
        <w:rPr>
          <w:rFonts w:cs="Calibri"/>
          <w:lang w:val="en-GB"/>
        </w:rPr>
        <w:t>The agriculture census by the Ministry of Rural Development</w:t>
      </w:r>
      <w:r w:rsidR="00747A93">
        <w:rPr>
          <w:rFonts w:cs="Calibri"/>
          <w:lang w:val="en-GB"/>
        </w:rPr>
        <w:t xml:space="preserve"> re</w:t>
      </w:r>
      <w:r w:rsidRPr="00431CC5">
        <w:rPr>
          <w:rFonts w:cs="Calibri"/>
          <w:lang w:val="en-GB"/>
        </w:rPr>
        <w:t>corded 1,973,895 active farm</w:t>
      </w:r>
      <w:r w:rsidR="00747A93">
        <w:rPr>
          <w:rFonts w:cs="Calibri"/>
          <w:lang w:val="en-GB"/>
        </w:rPr>
        <w:t>er</w:t>
      </w:r>
      <w:r w:rsidRPr="00431CC5">
        <w:rPr>
          <w:rFonts w:cs="Calibri"/>
          <w:lang w:val="en-GB"/>
        </w:rPr>
        <w:t>s in 1992</w:t>
      </w:r>
      <w:r w:rsidR="00C753E9">
        <w:rPr>
          <w:rFonts w:cs="Calibri"/>
          <w:lang w:val="en-GB"/>
        </w:rPr>
        <w:t xml:space="preserve">, </w:t>
      </w:r>
      <w:r w:rsidR="00747A93">
        <w:rPr>
          <w:rFonts w:cs="Calibri"/>
          <w:lang w:val="en-GB"/>
        </w:rPr>
        <w:t>which was</w:t>
      </w:r>
      <w:r w:rsidRPr="00431CC5">
        <w:rPr>
          <w:rFonts w:cs="Calibri"/>
          <w:lang w:val="en-GB"/>
        </w:rPr>
        <w:t xml:space="preserve"> 61.82 per cent of the total agricultural population</w:t>
      </w:r>
      <w:r w:rsidR="00B8556D">
        <w:rPr>
          <w:rFonts w:cs="Calibri"/>
          <w:lang w:val="en-GB"/>
        </w:rPr>
        <w:t>.</w:t>
      </w:r>
      <w:r w:rsidRPr="00431CC5">
        <w:rPr>
          <w:rStyle w:val="FootnoteReference"/>
          <w:rFonts w:cs="Calibri"/>
          <w:lang w:val="en-GB"/>
        </w:rPr>
        <w:footnoteReference w:id="8"/>
      </w:r>
      <w:r w:rsidRPr="00431CC5">
        <w:rPr>
          <w:rFonts w:cs="Calibri"/>
          <w:lang w:val="en-GB"/>
        </w:rPr>
        <w:t xml:space="preserve"> According to the </w:t>
      </w:r>
      <w:r w:rsidR="003038B0">
        <w:rPr>
          <w:rFonts w:cs="Calibri"/>
          <w:lang w:val="en-GB"/>
        </w:rPr>
        <w:t xml:space="preserve">General Census on </w:t>
      </w:r>
      <w:r w:rsidR="00C64488">
        <w:rPr>
          <w:rFonts w:cs="Calibri"/>
          <w:lang w:val="en-GB"/>
        </w:rPr>
        <w:t>Population and Housing</w:t>
      </w:r>
      <w:r w:rsidRPr="00431CC5">
        <w:rPr>
          <w:rFonts w:cs="Calibri"/>
          <w:lang w:val="en-GB"/>
        </w:rPr>
        <w:t xml:space="preserve"> (</w:t>
      </w:r>
      <w:r w:rsidR="00747A93">
        <w:rPr>
          <w:rFonts w:cs="Calibri"/>
          <w:lang w:val="en-GB"/>
        </w:rPr>
        <w:t>R</w:t>
      </w:r>
      <w:r w:rsidR="003038B0">
        <w:rPr>
          <w:rFonts w:cs="Calibri"/>
          <w:lang w:val="en-GB"/>
        </w:rPr>
        <w:t>G</w:t>
      </w:r>
      <w:r w:rsidR="00C64488">
        <w:rPr>
          <w:rFonts w:cs="Calibri"/>
          <w:lang w:val="en-GB"/>
        </w:rPr>
        <w:t>PH</w:t>
      </w:r>
      <w:r w:rsidR="003038B0">
        <w:rPr>
          <w:rFonts w:cs="Calibri"/>
          <w:lang w:val="en-GB"/>
        </w:rPr>
        <w:t>3</w:t>
      </w:r>
      <w:r w:rsidRPr="00431CC5">
        <w:rPr>
          <w:rFonts w:cs="Calibri"/>
          <w:lang w:val="en-GB"/>
        </w:rPr>
        <w:t>)</w:t>
      </w:r>
      <w:r w:rsidR="00747A93">
        <w:rPr>
          <w:rFonts w:cs="Calibri"/>
          <w:lang w:val="en-GB"/>
        </w:rPr>
        <w:t xml:space="preserve"> in</w:t>
      </w:r>
      <w:r w:rsidRPr="00431CC5">
        <w:rPr>
          <w:rFonts w:cs="Calibri"/>
          <w:lang w:val="en-GB"/>
        </w:rPr>
        <w:t xml:space="preserve"> 2002</w:t>
      </w:r>
      <w:r w:rsidR="00747A93">
        <w:rPr>
          <w:rFonts w:cs="Calibri"/>
          <w:lang w:val="en-GB"/>
        </w:rPr>
        <w:t xml:space="preserve"> conducted by the</w:t>
      </w:r>
      <w:r w:rsidR="00096B06">
        <w:rPr>
          <w:rFonts w:cs="Calibri"/>
          <w:lang w:val="en-GB"/>
        </w:rPr>
        <w:t xml:space="preserve"> </w:t>
      </w:r>
      <w:proofErr w:type="spellStart"/>
      <w:r w:rsidR="00096B06" w:rsidRPr="007918E9">
        <w:rPr>
          <w:rFonts w:cs="Calibri"/>
          <w:i/>
          <w:lang w:val="en-GB"/>
        </w:rPr>
        <w:t>Institut</w:t>
      </w:r>
      <w:proofErr w:type="spellEnd"/>
      <w:r w:rsidR="00096B06" w:rsidRPr="007918E9">
        <w:rPr>
          <w:rFonts w:cs="Calibri"/>
          <w:i/>
          <w:lang w:val="en-GB"/>
        </w:rPr>
        <w:t xml:space="preserve"> National de </w:t>
      </w:r>
      <w:proofErr w:type="spellStart"/>
      <w:r w:rsidR="00096B06" w:rsidRPr="007918E9">
        <w:rPr>
          <w:rFonts w:cs="Calibri"/>
          <w:i/>
          <w:lang w:val="en-GB"/>
        </w:rPr>
        <w:t>Statistique</w:t>
      </w:r>
      <w:proofErr w:type="spellEnd"/>
      <w:r w:rsidR="00096B06" w:rsidRPr="007918E9">
        <w:rPr>
          <w:rFonts w:cs="Calibri"/>
          <w:i/>
          <w:lang w:val="en-GB"/>
        </w:rPr>
        <w:t xml:space="preserve"> et de </w:t>
      </w:r>
      <w:proofErr w:type="spellStart"/>
      <w:r w:rsidR="00096B06" w:rsidRPr="007918E9">
        <w:rPr>
          <w:rFonts w:cs="Calibri"/>
          <w:i/>
          <w:lang w:val="en-GB"/>
        </w:rPr>
        <w:t>l'Analyse</w:t>
      </w:r>
      <w:proofErr w:type="spellEnd"/>
      <w:r w:rsidR="00096B06" w:rsidRPr="007918E9">
        <w:rPr>
          <w:rFonts w:cs="Calibri"/>
          <w:i/>
          <w:lang w:val="en-GB"/>
        </w:rPr>
        <w:t xml:space="preserve"> </w:t>
      </w:r>
      <w:proofErr w:type="spellStart"/>
      <w:r w:rsidR="00096B06" w:rsidRPr="007918E9">
        <w:rPr>
          <w:rFonts w:cs="Calibri"/>
          <w:i/>
          <w:lang w:val="en-GB"/>
        </w:rPr>
        <w:t>Economique</w:t>
      </w:r>
      <w:proofErr w:type="spellEnd"/>
      <w:r w:rsidR="00096B06" w:rsidRPr="007918E9">
        <w:rPr>
          <w:rFonts w:cs="Calibri"/>
          <w:i/>
          <w:lang w:val="en-GB"/>
        </w:rPr>
        <w:t xml:space="preserve"> du </w:t>
      </w:r>
      <w:proofErr w:type="spellStart"/>
      <w:r w:rsidR="00096B06" w:rsidRPr="007918E9">
        <w:rPr>
          <w:rFonts w:cs="Calibri"/>
          <w:i/>
          <w:lang w:val="en-GB"/>
        </w:rPr>
        <w:t>Bénin</w:t>
      </w:r>
      <w:proofErr w:type="spellEnd"/>
      <w:r w:rsidR="00096B06">
        <w:rPr>
          <w:rFonts w:cs="Calibri"/>
          <w:lang w:val="en-GB"/>
        </w:rPr>
        <w:t xml:space="preserve"> (INSAE),</w:t>
      </w:r>
      <w:r w:rsidR="00C64488">
        <w:rPr>
          <w:rFonts w:cs="Calibri"/>
          <w:lang w:val="en-GB"/>
        </w:rPr>
        <w:t xml:space="preserve"> t</w:t>
      </w:r>
      <w:r w:rsidRPr="00431CC5">
        <w:rPr>
          <w:rFonts w:cs="Calibri"/>
          <w:lang w:val="en-GB"/>
        </w:rPr>
        <w:t>he population of Benin was 6,769,914 inhabitants</w:t>
      </w:r>
      <w:r w:rsidR="00B8556D">
        <w:rPr>
          <w:rFonts w:cs="Calibri"/>
          <w:lang w:val="en-GB"/>
        </w:rPr>
        <w:t>,</w:t>
      </w:r>
      <w:r w:rsidRPr="00431CC5">
        <w:rPr>
          <w:rFonts w:cs="Calibri"/>
          <w:lang w:val="en-GB"/>
        </w:rPr>
        <w:t xml:space="preserve"> with a working population of 2,811,753</w:t>
      </w:r>
      <w:r w:rsidR="004D7740">
        <w:rPr>
          <w:rFonts w:cs="Calibri"/>
          <w:lang w:val="en-GB"/>
        </w:rPr>
        <w:t>.</w:t>
      </w:r>
      <w:r w:rsidR="00747A93" w:rsidRPr="00431CC5">
        <w:rPr>
          <w:rStyle w:val="FootnoteReference"/>
          <w:rFonts w:cs="Calibri"/>
          <w:lang w:val="en-GB"/>
        </w:rPr>
        <w:footnoteReference w:id="9"/>
      </w:r>
      <w:r w:rsidR="00B8556D">
        <w:rPr>
          <w:rFonts w:cs="Calibri"/>
          <w:lang w:val="en-GB"/>
        </w:rPr>
        <w:t xml:space="preserve"> Of the working population,</w:t>
      </w:r>
      <w:r w:rsidR="00692E66">
        <w:rPr>
          <w:rFonts w:cs="Calibri"/>
          <w:lang w:val="en-GB"/>
        </w:rPr>
        <w:t xml:space="preserve"> 47.1 per cent (or 1,274,379</w:t>
      </w:r>
      <w:r w:rsidRPr="00431CC5">
        <w:rPr>
          <w:rFonts w:cs="Calibri"/>
          <w:lang w:val="en-GB"/>
        </w:rPr>
        <w:t xml:space="preserve"> people) work</w:t>
      </w:r>
      <w:r w:rsidR="00B8556D">
        <w:rPr>
          <w:rFonts w:cs="Calibri"/>
          <w:lang w:val="en-GB"/>
        </w:rPr>
        <w:t>ed</w:t>
      </w:r>
      <w:r w:rsidRPr="00431CC5">
        <w:rPr>
          <w:rFonts w:cs="Calibri"/>
          <w:lang w:val="en-GB"/>
        </w:rPr>
        <w:t xml:space="preserve"> in the agricultural sector (farming, livestock, fishing and forestry, including farm labourers). </w:t>
      </w:r>
      <w:r w:rsidR="00692E66">
        <w:rPr>
          <w:rFonts w:cs="Calibri"/>
          <w:lang w:val="en-GB"/>
        </w:rPr>
        <w:t>A</w:t>
      </w:r>
      <w:r w:rsidR="002E738C">
        <w:rPr>
          <w:rFonts w:cs="Calibri"/>
          <w:lang w:val="en-GB"/>
        </w:rPr>
        <w:t xml:space="preserve">s agricultural currently </w:t>
      </w:r>
      <w:r w:rsidR="002E738C" w:rsidRPr="002E738C">
        <w:rPr>
          <w:rFonts w:cs="Calibri"/>
          <w:lang w:val="en-GB"/>
        </w:rPr>
        <w:t>accounts</w:t>
      </w:r>
      <w:r w:rsidRPr="002E738C">
        <w:rPr>
          <w:rFonts w:cs="Calibri"/>
          <w:lang w:val="en-GB"/>
        </w:rPr>
        <w:t xml:space="preserve"> for more than 48 per cent of the </w:t>
      </w:r>
      <w:r w:rsidR="006766F4" w:rsidRPr="002E738C">
        <w:rPr>
          <w:rFonts w:cs="Calibri"/>
          <w:lang w:val="en-GB"/>
        </w:rPr>
        <w:t>working p</w:t>
      </w:r>
      <w:r w:rsidR="002E738C" w:rsidRPr="002E738C">
        <w:rPr>
          <w:rFonts w:cs="Calibri"/>
          <w:lang w:val="en-GB"/>
        </w:rPr>
        <w:t>opulation, the sector</w:t>
      </w:r>
      <w:r w:rsidRPr="002E738C">
        <w:rPr>
          <w:rFonts w:cs="Calibri"/>
          <w:lang w:val="en-GB"/>
        </w:rPr>
        <w:t xml:space="preserve"> remains the main</w:t>
      </w:r>
      <w:r w:rsidRPr="00431CC5">
        <w:rPr>
          <w:rFonts w:cs="Calibri"/>
          <w:lang w:val="en-GB"/>
        </w:rPr>
        <w:t xml:space="preserve"> source of work for the </w:t>
      </w:r>
      <w:r w:rsidR="00B42D86">
        <w:rPr>
          <w:rFonts w:cs="Calibri"/>
          <w:lang w:val="en-GB"/>
        </w:rPr>
        <w:t>labour force</w:t>
      </w:r>
      <w:r w:rsidRPr="00431CC5">
        <w:rPr>
          <w:rFonts w:cs="Calibri"/>
          <w:lang w:val="en-GB"/>
        </w:rPr>
        <w:t>,</w:t>
      </w:r>
      <w:r w:rsidR="002E738C">
        <w:rPr>
          <w:rFonts w:cs="Calibri"/>
          <w:lang w:val="en-GB"/>
        </w:rPr>
        <w:t xml:space="preserve"> well ahead of the retail and wholesale sector</w:t>
      </w:r>
      <w:r w:rsidRPr="00431CC5">
        <w:rPr>
          <w:rFonts w:cs="Calibri"/>
          <w:lang w:val="en-GB"/>
        </w:rPr>
        <w:t xml:space="preserve"> (27.2 per cent of the working population) and </w:t>
      </w:r>
      <w:r w:rsidR="002E738C">
        <w:rPr>
          <w:rFonts w:cs="Calibri"/>
          <w:lang w:val="en-GB"/>
        </w:rPr>
        <w:t xml:space="preserve">the other </w:t>
      </w:r>
      <w:r w:rsidRPr="00431CC5">
        <w:rPr>
          <w:rFonts w:cs="Calibri"/>
          <w:lang w:val="en-GB"/>
        </w:rPr>
        <w:t xml:space="preserve">non-farm </w:t>
      </w:r>
      <w:r w:rsidR="002E738C">
        <w:rPr>
          <w:rFonts w:cs="Calibri"/>
          <w:lang w:val="en-GB"/>
        </w:rPr>
        <w:t>sectors</w:t>
      </w:r>
      <w:r w:rsidRPr="00431CC5">
        <w:rPr>
          <w:rFonts w:cs="Calibri"/>
          <w:lang w:val="en-GB"/>
        </w:rPr>
        <w:t xml:space="preserve"> (16.5 per cent of the working population).</w:t>
      </w:r>
      <w:r w:rsidR="00CD55DA">
        <w:rPr>
          <w:rFonts w:cs="Calibri"/>
          <w:lang w:val="en-GB"/>
        </w:rPr>
        <w:t xml:space="preserve"> </w:t>
      </w:r>
    </w:p>
    <w:p w:rsidR="007C5CDD" w:rsidRPr="00431CC5" w:rsidRDefault="007C5CDD" w:rsidP="008A7117">
      <w:pPr>
        <w:rPr>
          <w:rFonts w:cs="Calibri"/>
          <w:lang w:val="en-GB"/>
        </w:rPr>
      </w:pPr>
    </w:p>
    <w:p w:rsidR="007C5CDD" w:rsidRPr="00431CC5" w:rsidRDefault="007C5CDD" w:rsidP="008A7117">
      <w:pPr>
        <w:rPr>
          <w:rFonts w:cs="Calibri"/>
          <w:lang w:val="en-GB"/>
        </w:rPr>
      </w:pPr>
      <w:r w:rsidRPr="00431CC5">
        <w:rPr>
          <w:rFonts w:cs="Calibri"/>
          <w:lang w:val="en-GB"/>
        </w:rPr>
        <w:t>The</w:t>
      </w:r>
      <w:r w:rsidR="00620ECD">
        <w:rPr>
          <w:rFonts w:cs="Calibri"/>
          <w:lang w:val="en-GB"/>
        </w:rPr>
        <w:t xml:space="preserve"> </w:t>
      </w:r>
      <w:r w:rsidR="002E738C">
        <w:rPr>
          <w:rFonts w:cs="Calibri"/>
          <w:lang w:val="en-GB"/>
        </w:rPr>
        <w:t>RG</w:t>
      </w:r>
      <w:r w:rsidR="00DB2950">
        <w:rPr>
          <w:rFonts w:cs="Calibri"/>
          <w:lang w:val="en-GB"/>
        </w:rPr>
        <w:t>PH3</w:t>
      </w:r>
      <w:r w:rsidRPr="00431CC5">
        <w:rPr>
          <w:rFonts w:cs="Calibri"/>
          <w:lang w:val="en-GB"/>
        </w:rPr>
        <w:t xml:space="preserve"> data indicate that the majority of the male population works in the agricultural sector </w:t>
      </w:r>
      <w:r w:rsidR="006714FD">
        <w:rPr>
          <w:rFonts w:cs="Calibri"/>
          <w:lang w:val="en-GB"/>
        </w:rPr>
        <w:t xml:space="preserve">– </w:t>
      </w:r>
      <w:r w:rsidRPr="00431CC5">
        <w:rPr>
          <w:rFonts w:cs="Calibri"/>
          <w:lang w:val="en-GB"/>
        </w:rPr>
        <w:t xml:space="preserve">60.2 per cent of the </w:t>
      </w:r>
      <w:r w:rsidR="00440760">
        <w:rPr>
          <w:rFonts w:cs="Calibri"/>
          <w:lang w:val="en-GB"/>
        </w:rPr>
        <w:t>male labour force</w:t>
      </w:r>
      <w:r w:rsidRPr="00431CC5">
        <w:rPr>
          <w:rFonts w:cs="Calibri"/>
          <w:lang w:val="en-GB"/>
        </w:rPr>
        <w:t xml:space="preserve">. </w:t>
      </w:r>
      <w:r w:rsidR="006714FD">
        <w:rPr>
          <w:rFonts w:cs="Calibri"/>
          <w:lang w:val="en-GB"/>
        </w:rPr>
        <w:t>A</w:t>
      </w:r>
      <w:r w:rsidR="002E738C">
        <w:rPr>
          <w:rFonts w:cs="Calibri"/>
          <w:lang w:val="en-GB"/>
        </w:rPr>
        <w:t>griculture</w:t>
      </w:r>
      <w:r w:rsidRPr="00431CC5">
        <w:rPr>
          <w:rFonts w:cs="Calibri"/>
          <w:lang w:val="en-GB"/>
        </w:rPr>
        <w:t xml:space="preserve"> </w:t>
      </w:r>
      <w:r w:rsidR="006714FD">
        <w:rPr>
          <w:rFonts w:cs="Calibri"/>
          <w:lang w:val="en-GB"/>
        </w:rPr>
        <w:t xml:space="preserve">employs 35.9 per cent of </w:t>
      </w:r>
      <w:r w:rsidRPr="00431CC5">
        <w:rPr>
          <w:rFonts w:cs="Calibri"/>
          <w:lang w:val="en-GB"/>
        </w:rPr>
        <w:t>the 1,390,279 women</w:t>
      </w:r>
      <w:r w:rsidR="00B42D86">
        <w:rPr>
          <w:rFonts w:cs="Calibri"/>
          <w:lang w:val="en-GB"/>
        </w:rPr>
        <w:t xml:space="preserve"> in the labour force</w:t>
      </w:r>
      <w:r w:rsidRPr="00431CC5">
        <w:rPr>
          <w:rFonts w:cs="Calibri"/>
          <w:lang w:val="en-GB"/>
        </w:rPr>
        <w:t>. It is necessary</w:t>
      </w:r>
      <w:r w:rsidR="006714FD">
        <w:rPr>
          <w:rFonts w:cs="Calibri"/>
          <w:lang w:val="en-GB"/>
        </w:rPr>
        <w:t>,</w:t>
      </w:r>
      <w:r w:rsidRPr="00431CC5">
        <w:rPr>
          <w:rFonts w:cs="Calibri"/>
          <w:lang w:val="en-GB"/>
        </w:rPr>
        <w:t xml:space="preserve"> </w:t>
      </w:r>
      <w:r w:rsidR="006714FD" w:rsidRPr="00431CC5">
        <w:rPr>
          <w:rFonts w:cs="Calibri"/>
          <w:lang w:val="en-GB"/>
        </w:rPr>
        <w:t>however</w:t>
      </w:r>
      <w:r w:rsidR="006714FD">
        <w:rPr>
          <w:rFonts w:cs="Calibri"/>
          <w:lang w:val="en-GB"/>
        </w:rPr>
        <w:t>,</w:t>
      </w:r>
      <w:r w:rsidR="006714FD" w:rsidRPr="00431CC5">
        <w:rPr>
          <w:rFonts w:cs="Calibri"/>
          <w:lang w:val="en-GB"/>
        </w:rPr>
        <w:t xml:space="preserve"> </w:t>
      </w:r>
      <w:r w:rsidRPr="00431CC5">
        <w:rPr>
          <w:rFonts w:cs="Calibri"/>
          <w:lang w:val="en-GB"/>
        </w:rPr>
        <w:t xml:space="preserve">to put the relatively small number of women in agriculture into context. The agricultural census of 1992 found that </w:t>
      </w:r>
      <w:r w:rsidR="006714FD">
        <w:rPr>
          <w:rFonts w:cs="Calibri"/>
          <w:lang w:val="en-GB"/>
        </w:rPr>
        <w:t>women constituted</w:t>
      </w:r>
      <w:r w:rsidRPr="00431CC5">
        <w:rPr>
          <w:rFonts w:cs="Calibri"/>
          <w:lang w:val="en-GB"/>
        </w:rPr>
        <w:t xml:space="preserve"> the majority </w:t>
      </w:r>
      <w:r w:rsidR="006714FD">
        <w:rPr>
          <w:rFonts w:cs="Calibri"/>
          <w:lang w:val="en-GB"/>
        </w:rPr>
        <w:t xml:space="preserve">of workers </w:t>
      </w:r>
      <w:r w:rsidRPr="00431CC5">
        <w:rPr>
          <w:rFonts w:cs="Calibri"/>
          <w:lang w:val="en-GB"/>
        </w:rPr>
        <w:t>in the agricultural sector (1,050,783 women</w:t>
      </w:r>
      <w:r w:rsidR="006714FD">
        <w:rPr>
          <w:rFonts w:cs="Calibri"/>
          <w:lang w:val="en-GB"/>
        </w:rPr>
        <w:t xml:space="preserve"> and </w:t>
      </w:r>
      <w:r w:rsidR="006714FD" w:rsidRPr="00431CC5">
        <w:rPr>
          <w:rFonts w:cs="Calibri"/>
          <w:lang w:val="en-GB"/>
        </w:rPr>
        <w:t>923,111 men</w:t>
      </w:r>
      <w:r w:rsidRPr="00431CC5">
        <w:rPr>
          <w:rFonts w:cs="Calibri"/>
          <w:lang w:val="en-GB"/>
        </w:rPr>
        <w:t>)</w:t>
      </w:r>
      <w:r w:rsidR="006714FD">
        <w:rPr>
          <w:rFonts w:cs="Calibri"/>
          <w:lang w:val="en-GB"/>
        </w:rPr>
        <w:t>,</w:t>
      </w:r>
      <w:r w:rsidRPr="00431CC5">
        <w:rPr>
          <w:rFonts w:cs="Calibri"/>
          <w:lang w:val="en-GB"/>
        </w:rPr>
        <w:t xml:space="preserve"> and </w:t>
      </w:r>
      <w:r w:rsidR="006714FD">
        <w:rPr>
          <w:rFonts w:cs="Calibri"/>
          <w:lang w:val="en-GB"/>
        </w:rPr>
        <w:t>casual</w:t>
      </w:r>
      <w:r w:rsidR="006714FD" w:rsidRPr="00431CC5">
        <w:rPr>
          <w:rFonts w:cs="Calibri"/>
          <w:lang w:val="en-GB"/>
        </w:rPr>
        <w:t xml:space="preserve"> </w:t>
      </w:r>
      <w:r w:rsidRPr="00431CC5">
        <w:rPr>
          <w:rFonts w:cs="Calibri"/>
          <w:lang w:val="en-GB"/>
        </w:rPr>
        <w:t>observation shows that they are present in high numbers in processing and marketing of agricultural produce (particularly food crops) and as the main</w:t>
      </w:r>
      <w:r w:rsidR="00692E66">
        <w:rPr>
          <w:rFonts w:cs="Calibri"/>
          <w:lang w:val="en-GB"/>
        </w:rPr>
        <w:t xml:space="preserve"> source of labour </w:t>
      </w:r>
      <w:r w:rsidRPr="00431CC5">
        <w:rPr>
          <w:rFonts w:cs="Calibri"/>
          <w:lang w:val="en-GB"/>
        </w:rPr>
        <w:t>in rural family farming. It is possible that</w:t>
      </w:r>
      <w:r w:rsidR="00620ECD">
        <w:rPr>
          <w:rFonts w:cs="Calibri"/>
          <w:lang w:val="en-GB"/>
        </w:rPr>
        <w:t xml:space="preserve"> </w:t>
      </w:r>
      <w:r w:rsidR="006714FD">
        <w:rPr>
          <w:rFonts w:cs="Calibri"/>
          <w:lang w:val="en-GB"/>
        </w:rPr>
        <w:t xml:space="preserve">the </w:t>
      </w:r>
      <w:r w:rsidR="002E738C">
        <w:rPr>
          <w:rFonts w:cs="Calibri"/>
          <w:lang w:val="en-GB"/>
        </w:rPr>
        <w:t>RG</w:t>
      </w:r>
      <w:r w:rsidR="00DB2950">
        <w:rPr>
          <w:rFonts w:cs="Calibri"/>
          <w:lang w:val="en-GB"/>
        </w:rPr>
        <w:t>PH3</w:t>
      </w:r>
      <w:r w:rsidRPr="00431CC5">
        <w:rPr>
          <w:rFonts w:cs="Calibri"/>
          <w:lang w:val="en-GB"/>
        </w:rPr>
        <w:t xml:space="preserve"> did not count </w:t>
      </w:r>
      <w:r w:rsidR="00C64488">
        <w:rPr>
          <w:rFonts w:cs="Calibri"/>
          <w:lang w:val="en-GB"/>
        </w:rPr>
        <w:t>these</w:t>
      </w:r>
      <w:r w:rsidRPr="00431CC5">
        <w:rPr>
          <w:rFonts w:cs="Calibri"/>
          <w:lang w:val="en-GB"/>
        </w:rPr>
        <w:t xml:space="preserve"> typically female activities among agricultural activities. This shows the need for conceptual </w:t>
      </w:r>
      <w:r w:rsidR="005F2819">
        <w:rPr>
          <w:rFonts w:cs="Calibri"/>
          <w:lang w:val="en-GB"/>
        </w:rPr>
        <w:t>coordination</w:t>
      </w:r>
      <w:r w:rsidRPr="00431CC5">
        <w:rPr>
          <w:rFonts w:cs="Calibri"/>
          <w:lang w:val="en-GB"/>
        </w:rPr>
        <w:t xml:space="preserve"> between the </w:t>
      </w:r>
      <w:r w:rsidR="00C64488">
        <w:rPr>
          <w:rFonts w:cs="Calibri"/>
          <w:lang w:val="en-GB"/>
        </w:rPr>
        <w:t>Ministry of A</w:t>
      </w:r>
      <w:r w:rsidRPr="00431CC5">
        <w:rPr>
          <w:rFonts w:cs="Calibri"/>
          <w:lang w:val="en-GB"/>
        </w:rPr>
        <w:t xml:space="preserve">griculture and INSAE to obtain a more accurate picture of women's participation in agricultural activities. </w:t>
      </w:r>
    </w:p>
    <w:p w:rsidR="007C5CDD" w:rsidRPr="00431CC5" w:rsidRDefault="007C5CDD" w:rsidP="008A7117">
      <w:pPr>
        <w:ind w:left="360"/>
        <w:rPr>
          <w:rFonts w:cs="Calibri"/>
          <w:lang w:val="en-GB"/>
        </w:rPr>
      </w:pPr>
    </w:p>
    <w:p w:rsidR="007C5CDD" w:rsidRPr="005A5691" w:rsidRDefault="006714FD" w:rsidP="006714FD">
      <w:pPr>
        <w:pStyle w:val="Heading2"/>
        <w:rPr>
          <w:b w:val="0"/>
          <w:lang w:val="en-GB"/>
        </w:rPr>
      </w:pPr>
      <w:r>
        <w:rPr>
          <w:b w:val="0"/>
          <w:lang w:val="en-US"/>
        </w:rPr>
        <w:t>5.2.3</w:t>
      </w:r>
      <w:r>
        <w:rPr>
          <w:b w:val="0"/>
          <w:lang w:val="en-US"/>
        </w:rPr>
        <w:tab/>
      </w:r>
      <w:r w:rsidR="007C5CDD" w:rsidRPr="005A5691">
        <w:rPr>
          <w:b w:val="0"/>
          <w:lang w:val="en-GB"/>
        </w:rPr>
        <w:t>Contribution of the agricultural sector to Benin's economy</w:t>
      </w:r>
    </w:p>
    <w:p w:rsidR="007C5CDD" w:rsidRPr="00431CC5" w:rsidRDefault="00014E53" w:rsidP="008A7117">
      <w:pPr>
        <w:rPr>
          <w:rFonts w:cs="Calibri"/>
          <w:lang w:val="en-GB"/>
        </w:rPr>
      </w:pPr>
      <w:r>
        <w:rPr>
          <w:rFonts w:cs="Calibri"/>
          <w:lang w:val="en-GB"/>
        </w:rPr>
        <w:t>Not only is agriculture</w:t>
      </w:r>
      <w:r w:rsidR="007C5CDD" w:rsidRPr="00431CC5">
        <w:rPr>
          <w:rFonts w:cs="Calibri"/>
          <w:lang w:val="en-GB"/>
        </w:rPr>
        <w:t xml:space="preserve"> the country's largest employer, </w:t>
      </w:r>
      <w:r w:rsidR="006714FD">
        <w:rPr>
          <w:rFonts w:cs="Calibri"/>
          <w:lang w:val="en-GB"/>
        </w:rPr>
        <w:t xml:space="preserve">but </w:t>
      </w:r>
      <w:r>
        <w:rPr>
          <w:rFonts w:cs="Calibri"/>
          <w:lang w:val="en-GB"/>
        </w:rPr>
        <w:t>it</w:t>
      </w:r>
      <w:r w:rsidR="007C5CDD" w:rsidRPr="00431CC5">
        <w:rPr>
          <w:rFonts w:cs="Calibri"/>
          <w:lang w:val="en-GB"/>
        </w:rPr>
        <w:t xml:space="preserve"> is also </w:t>
      </w:r>
      <w:r w:rsidR="005F2819">
        <w:rPr>
          <w:rFonts w:cs="Calibri"/>
          <w:lang w:val="en-GB"/>
        </w:rPr>
        <w:t>its</w:t>
      </w:r>
      <w:r w:rsidR="007C5CDD" w:rsidRPr="00431CC5">
        <w:rPr>
          <w:rFonts w:cs="Calibri"/>
          <w:lang w:val="en-GB"/>
        </w:rPr>
        <w:t xml:space="preserve"> main source of wealth creation</w:t>
      </w:r>
      <w:r w:rsidR="00DA56E0">
        <w:rPr>
          <w:rFonts w:cs="Calibri"/>
          <w:lang w:val="en-GB"/>
        </w:rPr>
        <w:t xml:space="preserve"> (</w:t>
      </w:r>
      <w:r w:rsidR="004D4F2F">
        <w:rPr>
          <w:rFonts w:cs="Calibri"/>
          <w:lang w:val="en-GB"/>
        </w:rPr>
        <w:t>f</w:t>
      </w:r>
      <w:r w:rsidR="00DA56E0">
        <w:rPr>
          <w:rFonts w:cs="Calibri"/>
          <w:lang w:val="en-GB"/>
        </w:rPr>
        <w:t>igure 5.1)</w:t>
      </w:r>
      <w:r w:rsidR="007C5CDD" w:rsidRPr="00431CC5">
        <w:rPr>
          <w:rFonts w:cs="Calibri"/>
          <w:lang w:val="en-GB"/>
        </w:rPr>
        <w:t>.</w:t>
      </w:r>
      <w:r w:rsidR="00CD55DA">
        <w:rPr>
          <w:rFonts w:cs="Calibri"/>
          <w:lang w:val="en-GB"/>
        </w:rPr>
        <w:t xml:space="preserve"> </w:t>
      </w:r>
    </w:p>
    <w:p w:rsidR="007C5CDD" w:rsidRPr="00431CC5" w:rsidRDefault="007C5CDD" w:rsidP="008A7117">
      <w:pPr>
        <w:rPr>
          <w:rFonts w:cs="Calibri"/>
          <w:b/>
          <w:lang w:val="en-GB"/>
        </w:rPr>
      </w:pPr>
    </w:p>
    <w:p w:rsidR="007C5CDD" w:rsidRPr="00DE1CAB" w:rsidRDefault="00996843" w:rsidP="00D238AD">
      <w:pPr>
        <w:ind w:left="1418" w:hanging="1418"/>
        <w:rPr>
          <w:rFonts w:cs="Calibri"/>
          <w:b/>
          <w:lang w:val="en-GB"/>
        </w:rPr>
      </w:pPr>
      <w:r w:rsidRPr="00DE1CAB">
        <w:rPr>
          <w:rFonts w:cs="Calibri"/>
          <w:b/>
          <w:bCs/>
          <w:lang w:val="en-GB"/>
        </w:rPr>
        <w:t xml:space="preserve">Figure </w:t>
      </w:r>
      <w:r w:rsidR="006714FD" w:rsidRPr="00DE1CAB">
        <w:rPr>
          <w:rFonts w:cs="Calibri"/>
          <w:b/>
          <w:bCs/>
          <w:lang w:val="en-GB"/>
        </w:rPr>
        <w:t>5</w:t>
      </w:r>
      <w:r w:rsidR="007C5CDD" w:rsidRPr="00DE1CAB">
        <w:rPr>
          <w:rFonts w:cs="Calibri"/>
          <w:b/>
          <w:bCs/>
          <w:lang w:val="en-GB"/>
        </w:rPr>
        <w:t xml:space="preserve">.1: </w:t>
      </w:r>
      <w:r w:rsidR="006714FD" w:rsidRPr="00DE1CAB">
        <w:rPr>
          <w:rFonts w:cs="Calibri"/>
          <w:b/>
          <w:bCs/>
          <w:lang w:val="en-GB"/>
        </w:rPr>
        <w:tab/>
      </w:r>
      <w:r w:rsidR="007C5CDD" w:rsidRPr="00DE1CAB">
        <w:rPr>
          <w:rFonts w:cs="Calibri"/>
          <w:b/>
          <w:bCs/>
          <w:lang w:val="en-GB"/>
        </w:rPr>
        <w:t xml:space="preserve">Average </w:t>
      </w:r>
      <w:r w:rsidR="00D238AD">
        <w:rPr>
          <w:rFonts w:cs="Calibri"/>
          <w:b/>
          <w:bCs/>
          <w:lang w:val="en-GB"/>
        </w:rPr>
        <w:t xml:space="preserve">percentage </w:t>
      </w:r>
      <w:r w:rsidR="007C5CDD" w:rsidRPr="00DE1CAB">
        <w:rPr>
          <w:rFonts w:cs="Calibri"/>
          <w:b/>
          <w:bCs/>
          <w:lang w:val="en-GB"/>
        </w:rPr>
        <w:t xml:space="preserve">contribution of sectors to </w:t>
      </w:r>
      <w:r w:rsidR="006714FD" w:rsidRPr="00DE1CAB">
        <w:rPr>
          <w:rFonts w:cs="Calibri"/>
          <w:b/>
          <w:bCs/>
          <w:lang w:val="en-GB"/>
        </w:rPr>
        <w:t>gross domestic product,</w:t>
      </w:r>
      <w:r w:rsidR="007C5CDD" w:rsidRPr="00DE1CAB">
        <w:rPr>
          <w:rFonts w:cs="Calibri"/>
          <w:b/>
          <w:bCs/>
          <w:lang w:val="en-GB"/>
        </w:rPr>
        <w:t xml:space="preserve"> </w:t>
      </w:r>
      <w:r w:rsidR="006714FD" w:rsidRPr="00DE1CAB">
        <w:rPr>
          <w:rFonts w:cs="Calibri"/>
          <w:b/>
          <w:bCs/>
          <w:lang w:val="en-GB"/>
        </w:rPr>
        <w:t xml:space="preserve">Benin, </w:t>
      </w:r>
      <w:r w:rsidR="007C5CDD" w:rsidRPr="00DE1CAB">
        <w:rPr>
          <w:rFonts w:cs="Calibri"/>
          <w:b/>
          <w:bCs/>
          <w:lang w:val="en-GB"/>
        </w:rPr>
        <w:t>1990</w:t>
      </w:r>
      <w:r w:rsidR="006714FD" w:rsidRPr="00DE1CAB">
        <w:rPr>
          <w:rFonts w:cs="Calibri"/>
          <w:b/>
          <w:bCs/>
          <w:lang w:val="en-GB"/>
        </w:rPr>
        <w:t>–</w:t>
      </w:r>
      <w:r w:rsidR="007C5CDD" w:rsidRPr="00DE1CAB">
        <w:rPr>
          <w:rFonts w:cs="Calibri"/>
          <w:b/>
          <w:bCs/>
          <w:lang w:val="en-GB"/>
        </w:rPr>
        <w:t>2010</w:t>
      </w:r>
    </w:p>
    <w:p w:rsidR="007C5CDD" w:rsidRPr="00C52F76" w:rsidRDefault="006B5F91" w:rsidP="008A7117">
      <w:pPr>
        <w:rPr>
          <w:rFonts w:cs="Calibri"/>
          <w:sz w:val="20"/>
          <w:szCs w:val="20"/>
          <w:lang w:val="en-GB"/>
        </w:rPr>
      </w:pPr>
      <w:r w:rsidRPr="0003790A">
        <w:rPr>
          <w:rFonts w:cs="Calibri"/>
          <w:lang w:val="en-GB"/>
        </w:rPr>
        <w:object w:dxaOrig="9403" w:dyaOrig="6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5pt;height:238.7pt" o:ole="">
            <v:imagedata r:id="rId7" o:title=""/>
          </v:shape>
          <o:OLEObject Type="Embed" ProgID="Excel.Sheet.12" ShapeID="_x0000_i1025" DrawAspect="Content" ObjectID="_1420279703" r:id="rId8"/>
        </w:object>
      </w:r>
      <w:r w:rsidR="007C5CDD" w:rsidRPr="00C52F76">
        <w:rPr>
          <w:rFonts w:cs="Calibri"/>
          <w:sz w:val="20"/>
          <w:szCs w:val="20"/>
          <w:lang w:val="en-GB"/>
        </w:rPr>
        <w:t>Source: calculated from INSAE data</w:t>
      </w:r>
      <w:r w:rsidR="00996843" w:rsidRPr="00C52F76">
        <w:rPr>
          <w:rFonts w:cs="Calibri"/>
          <w:sz w:val="20"/>
          <w:szCs w:val="20"/>
          <w:lang w:val="en-GB"/>
        </w:rPr>
        <w:t>.</w:t>
      </w:r>
    </w:p>
    <w:p w:rsidR="007C5CDD" w:rsidRPr="00431CC5" w:rsidRDefault="007C5CDD" w:rsidP="008A7117">
      <w:pPr>
        <w:rPr>
          <w:rFonts w:cs="Calibri"/>
          <w:lang w:val="en-GB"/>
        </w:rPr>
      </w:pPr>
    </w:p>
    <w:p w:rsidR="007C5CDD" w:rsidRPr="00431CC5" w:rsidRDefault="00014E53" w:rsidP="008A7117">
      <w:pPr>
        <w:rPr>
          <w:rFonts w:cs="Calibri"/>
          <w:lang w:val="en-GB"/>
        </w:rPr>
      </w:pPr>
      <w:r>
        <w:rPr>
          <w:rFonts w:cs="Calibri"/>
          <w:lang w:val="en-GB"/>
        </w:rPr>
        <w:t>Crop production</w:t>
      </w:r>
      <w:r w:rsidR="007C5CDD" w:rsidRPr="00431CC5">
        <w:rPr>
          <w:rFonts w:cs="Calibri"/>
          <w:lang w:val="en-GB"/>
        </w:rPr>
        <w:t xml:space="preserve"> (excluding forestry) contributes significantly to GDP</w:t>
      </w:r>
      <w:r>
        <w:rPr>
          <w:rFonts w:cs="Calibri"/>
          <w:lang w:val="en-GB"/>
        </w:rPr>
        <w:t>.</w:t>
      </w:r>
      <w:r w:rsidR="00CD55DA">
        <w:rPr>
          <w:rFonts w:cs="Calibri"/>
          <w:lang w:val="en-GB"/>
        </w:rPr>
        <w:t xml:space="preserve"> </w:t>
      </w:r>
      <w:r w:rsidR="007C5CDD" w:rsidRPr="00431CC5">
        <w:rPr>
          <w:rFonts w:cs="Calibri"/>
          <w:lang w:val="en-GB"/>
        </w:rPr>
        <w:t>Its annual ave</w:t>
      </w:r>
      <w:r w:rsidR="002E738C">
        <w:rPr>
          <w:rFonts w:cs="Calibri"/>
          <w:lang w:val="en-GB"/>
        </w:rPr>
        <w:t>rage contribution to GDP is 23.3</w:t>
      </w:r>
      <w:r w:rsidR="007C5CDD" w:rsidRPr="00431CC5">
        <w:rPr>
          <w:rFonts w:cs="Calibri"/>
          <w:lang w:val="en-GB"/>
        </w:rPr>
        <w:t xml:space="preserve"> per cent, whi</w:t>
      </w:r>
      <w:r w:rsidR="005F2819">
        <w:rPr>
          <w:rFonts w:cs="Calibri"/>
          <w:lang w:val="en-GB"/>
        </w:rPr>
        <w:t xml:space="preserve">le the sub-sectors </w:t>
      </w:r>
      <w:r w:rsidR="00996843">
        <w:rPr>
          <w:rFonts w:cs="Calibri"/>
          <w:lang w:val="en-GB"/>
        </w:rPr>
        <w:t>“</w:t>
      </w:r>
      <w:r w:rsidR="005F2819">
        <w:rPr>
          <w:rFonts w:cs="Calibri"/>
          <w:lang w:val="en-GB"/>
        </w:rPr>
        <w:t>livestock</w:t>
      </w:r>
      <w:r w:rsidR="00996843">
        <w:rPr>
          <w:rFonts w:cs="Calibri"/>
          <w:lang w:val="en-GB"/>
        </w:rPr>
        <w:t>”</w:t>
      </w:r>
      <w:r w:rsidR="005F2819">
        <w:rPr>
          <w:rFonts w:cs="Calibri"/>
          <w:lang w:val="en-GB"/>
        </w:rPr>
        <w:t xml:space="preserve"> and </w:t>
      </w:r>
      <w:r w:rsidR="00996843">
        <w:rPr>
          <w:rFonts w:cs="Calibri"/>
          <w:lang w:val="en-GB"/>
        </w:rPr>
        <w:t>“</w:t>
      </w:r>
      <w:r w:rsidR="007C5CDD" w:rsidRPr="00431CC5">
        <w:rPr>
          <w:rFonts w:cs="Calibri"/>
          <w:lang w:val="en-GB"/>
        </w:rPr>
        <w:t>fishing and forestry</w:t>
      </w:r>
      <w:r w:rsidR="00996843">
        <w:rPr>
          <w:rFonts w:cs="Calibri"/>
          <w:lang w:val="en-GB"/>
        </w:rPr>
        <w:t>”</w:t>
      </w:r>
      <w:r w:rsidR="00D238AD">
        <w:rPr>
          <w:rFonts w:cs="Calibri"/>
          <w:lang w:val="en-GB"/>
        </w:rPr>
        <w:t xml:space="preserve"> account for 5.9 per cent and 4.1</w:t>
      </w:r>
      <w:r w:rsidR="007C5CDD" w:rsidRPr="00431CC5">
        <w:rPr>
          <w:rFonts w:cs="Calibri"/>
          <w:lang w:val="en-GB"/>
        </w:rPr>
        <w:t xml:space="preserve"> per cent</w:t>
      </w:r>
      <w:r w:rsidR="00996843">
        <w:rPr>
          <w:rFonts w:cs="Calibri"/>
          <w:lang w:val="en-GB"/>
        </w:rPr>
        <w:t>,</w:t>
      </w:r>
      <w:r w:rsidR="007C5CDD" w:rsidRPr="00431CC5">
        <w:rPr>
          <w:rFonts w:cs="Calibri"/>
          <w:lang w:val="en-GB"/>
        </w:rPr>
        <w:t xml:space="preserve"> respectively.</w:t>
      </w:r>
      <w:r w:rsidR="00CD55DA">
        <w:rPr>
          <w:rFonts w:cs="Calibri"/>
          <w:lang w:val="en-GB"/>
        </w:rPr>
        <w:t xml:space="preserve"> </w:t>
      </w:r>
    </w:p>
    <w:p w:rsidR="007C5CDD" w:rsidRPr="00431CC5" w:rsidRDefault="007C5CDD" w:rsidP="008A7117">
      <w:pPr>
        <w:rPr>
          <w:rFonts w:cs="Calibri"/>
          <w:lang w:val="en-GB"/>
        </w:rPr>
      </w:pPr>
    </w:p>
    <w:p w:rsidR="007C5CDD" w:rsidRDefault="007C5CDD" w:rsidP="008A7117">
      <w:pPr>
        <w:rPr>
          <w:rFonts w:cs="Calibri"/>
          <w:lang w:val="en-GB"/>
        </w:rPr>
      </w:pPr>
      <w:r w:rsidRPr="00431CC5">
        <w:rPr>
          <w:rFonts w:cs="Calibri"/>
          <w:lang w:val="en-GB"/>
        </w:rPr>
        <w:t xml:space="preserve">As </w:t>
      </w:r>
      <w:r w:rsidR="004D4F2F">
        <w:rPr>
          <w:rFonts w:cs="Calibri"/>
          <w:lang w:val="en-GB"/>
        </w:rPr>
        <w:t>f</w:t>
      </w:r>
      <w:r w:rsidR="00996843">
        <w:rPr>
          <w:rFonts w:cs="Calibri"/>
          <w:lang w:val="en-GB"/>
        </w:rPr>
        <w:t>igure</w:t>
      </w:r>
      <w:r w:rsidR="00996843" w:rsidRPr="00431CC5">
        <w:rPr>
          <w:rFonts w:cs="Calibri"/>
          <w:lang w:val="en-GB"/>
        </w:rPr>
        <w:t xml:space="preserve"> </w:t>
      </w:r>
      <w:r w:rsidR="00996843">
        <w:rPr>
          <w:rFonts w:cs="Calibri"/>
          <w:lang w:val="en-GB"/>
        </w:rPr>
        <w:t>5</w:t>
      </w:r>
      <w:r w:rsidRPr="00431CC5">
        <w:rPr>
          <w:rFonts w:cs="Calibri"/>
          <w:lang w:val="en-GB"/>
        </w:rPr>
        <w:t>.</w:t>
      </w:r>
      <w:r w:rsidR="0004245D">
        <w:rPr>
          <w:rFonts w:cs="Calibri"/>
          <w:lang w:val="en-GB"/>
        </w:rPr>
        <w:t>2</w:t>
      </w:r>
      <w:r w:rsidRPr="00431CC5">
        <w:rPr>
          <w:rFonts w:cs="Calibri"/>
          <w:lang w:val="en-GB"/>
        </w:rPr>
        <w:t xml:space="preserve"> shows, the </w:t>
      </w:r>
      <w:r w:rsidR="00DA56E0">
        <w:rPr>
          <w:rFonts w:cs="Calibri"/>
          <w:lang w:val="en-GB"/>
        </w:rPr>
        <w:t xml:space="preserve">tertiary sector makes the largest contribution to GDP, followed by the </w:t>
      </w:r>
      <w:r w:rsidRPr="00431CC5">
        <w:rPr>
          <w:rFonts w:cs="Calibri"/>
          <w:lang w:val="en-GB"/>
        </w:rPr>
        <w:t xml:space="preserve">primary sector </w:t>
      </w:r>
      <w:r w:rsidR="00DA56E0">
        <w:rPr>
          <w:rFonts w:cs="Calibri"/>
          <w:lang w:val="en-GB"/>
        </w:rPr>
        <w:t xml:space="preserve">and then </w:t>
      </w:r>
      <w:r w:rsidRPr="00431CC5">
        <w:rPr>
          <w:rFonts w:cs="Calibri"/>
          <w:lang w:val="en-GB"/>
        </w:rPr>
        <w:t xml:space="preserve">the secondary sector. The primary sector contributed </w:t>
      </w:r>
      <w:r w:rsidR="008F60F2">
        <w:rPr>
          <w:rFonts w:cs="Calibri"/>
          <w:lang w:val="en-GB"/>
        </w:rPr>
        <w:t>a</w:t>
      </w:r>
      <w:r w:rsidR="005F2819" w:rsidRPr="00431CC5">
        <w:rPr>
          <w:rFonts w:cs="Calibri"/>
          <w:lang w:val="en-GB"/>
        </w:rPr>
        <w:t>n average</w:t>
      </w:r>
      <w:r w:rsidR="00DA56E0">
        <w:rPr>
          <w:rFonts w:cs="Calibri"/>
          <w:lang w:val="en-GB"/>
        </w:rPr>
        <w:t xml:space="preserve"> of</w:t>
      </w:r>
      <w:r w:rsidR="005F2819" w:rsidRPr="00431CC5">
        <w:rPr>
          <w:rFonts w:cs="Calibri"/>
          <w:lang w:val="en-GB"/>
        </w:rPr>
        <w:t xml:space="preserve"> </w:t>
      </w:r>
      <w:r w:rsidRPr="00431CC5">
        <w:rPr>
          <w:rFonts w:cs="Calibri"/>
          <w:lang w:val="en-GB"/>
        </w:rPr>
        <w:t xml:space="preserve">34 per cent </w:t>
      </w:r>
      <w:r w:rsidR="00DA56E0">
        <w:rPr>
          <w:rFonts w:cs="Calibri"/>
          <w:lang w:val="en-GB"/>
        </w:rPr>
        <w:t>of</w:t>
      </w:r>
      <w:r w:rsidR="00DA56E0" w:rsidRPr="00431CC5">
        <w:rPr>
          <w:rFonts w:cs="Calibri"/>
          <w:lang w:val="en-GB"/>
        </w:rPr>
        <w:t xml:space="preserve"> </w:t>
      </w:r>
      <w:r w:rsidRPr="00431CC5">
        <w:rPr>
          <w:rFonts w:cs="Calibri"/>
          <w:lang w:val="en-GB"/>
        </w:rPr>
        <w:t xml:space="preserve">GDP between 1990 and 2010. </w:t>
      </w:r>
      <w:r w:rsidR="005F2819">
        <w:rPr>
          <w:rFonts w:cs="Calibri"/>
          <w:lang w:val="en-GB"/>
        </w:rPr>
        <w:t>It peaked at 36.6 per cent in 1998.</w:t>
      </w:r>
      <w:r w:rsidRPr="00431CC5">
        <w:rPr>
          <w:rFonts w:cs="Calibri"/>
          <w:lang w:val="en-GB"/>
        </w:rPr>
        <w:t xml:space="preserve"> However</w:t>
      </w:r>
      <w:r w:rsidR="00DA56E0">
        <w:rPr>
          <w:rFonts w:cs="Calibri"/>
          <w:lang w:val="en-GB"/>
        </w:rPr>
        <w:t>,</w:t>
      </w:r>
      <w:r w:rsidRPr="00431CC5">
        <w:rPr>
          <w:rFonts w:cs="Calibri"/>
          <w:lang w:val="en-GB"/>
        </w:rPr>
        <w:t xml:space="preserve"> since 2000 the primary sector's contribution to GDP has </w:t>
      </w:r>
      <w:r w:rsidR="00DA56E0">
        <w:rPr>
          <w:rFonts w:cs="Calibri"/>
          <w:lang w:val="en-GB"/>
        </w:rPr>
        <w:t xml:space="preserve">dropped </w:t>
      </w:r>
      <w:r w:rsidRPr="00431CC5">
        <w:rPr>
          <w:rFonts w:cs="Calibri"/>
          <w:lang w:val="en-GB"/>
        </w:rPr>
        <w:t xml:space="preserve">from 34.9 per cent to 32.4 per cent in 2010. </w:t>
      </w:r>
      <w:r w:rsidR="00014E53">
        <w:rPr>
          <w:rFonts w:cs="Calibri"/>
          <w:lang w:val="en-GB"/>
        </w:rPr>
        <w:t>Crop production</w:t>
      </w:r>
      <w:r w:rsidRPr="00431CC5">
        <w:rPr>
          <w:rFonts w:cs="Calibri"/>
          <w:lang w:val="en-GB"/>
        </w:rPr>
        <w:t xml:space="preserve"> accounts for more than 70 per cent of agricultural GDP.</w:t>
      </w:r>
    </w:p>
    <w:p w:rsidR="0032533F" w:rsidRDefault="0032533F" w:rsidP="008A7117">
      <w:pPr>
        <w:rPr>
          <w:rFonts w:cs="Calibri"/>
          <w:lang w:val="en-GB"/>
        </w:rPr>
      </w:pPr>
    </w:p>
    <w:p w:rsidR="0032533F" w:rsidRDefault="0032533F" w:rsidP="008A7117">
      <w:pPr>
        <w:rPr>
          <w:rFonts w:cs="Calibri"/>
          <w:lang w:val="en-GB"/>
        </w:rPr>
      </w:pPr>
    </w:p>
    <w:p w:rsidR="0032533F" w:rsidRDefault="0032533F" w:rsidP="008A7117">
      <w:pPr>
        <w:rPr>
          <w:rFonts w:cs="Calibri"/>
          <w:lang w:val="en-GB"/>
        </w:rPr>
      </w:pPr>
    </w:p>
    <w:p w:rsidR="0032533F" w:rsidRPr="00431CC5" w:rsidRDefault="0032533F" w:rsidP="008A7117">
      <w:pPr>
        <w:rPr>
          <w:rFonts w:cs="Calibri"/>
          <w:lang w:val="en-GB"/>
        </w:rPr>
      </w:pPr>
    </w:p>
    <w:p w:rsidR="007C5CDD" w:rsidRPr="00431CC5" w:rsidRDefault="007C5CDD" w:rsidP="008A7117">
      <w:pPr>
        <w:rPr>
          <w:rFonts w:cs="Calibri"/>
          <w:lang w:val="en-GB"/>
        </w:rPr>
      </w:pPr>
    </w:p>
    <w:p w:rsidR="0032533F" w:rsidRPr="00F378F5" w:rsidRDefault="0032533F" w:rsidP="0032533F">
      <w:pPr>
        <w:pStyle w:val="Caption"/>
        <w:spacing w:line="360" w:lineRule="auto"/>
        <w:jc w:val="both"/>
        <w:rPr>
          <w:rFonts w:ascii="Calibri" w:hAnsi="Calibri" w:cs="Calibri"/>
          <w:sz w:val="22"/>
          <w:szCs w:val="22"/>
          <w:lang w:val="en-GB"/>
        </w:rPr>
      </w:pPr>
      <w:r w:rsidRPr="00F378F5">
        <w:rPr>
          <w:rFonts w:ascii="Calibri" w:eastAsia="Calibri" w:hAnsi="Calibri" w:cs="Calibri"/>
          <w:sz w:val="22"/>
          <w:szCs w:val="22"/>
          <w:lang w:val="en-GB"/>
        </w:rPr>
        <w:t xml:space="preserve">Figure </w:t>
      </w:r>
      <w:r w:rsidRPr="00F378F5">
        <w:rPr>
          <w:rFonts w:ascii="Calibri" w:hAnsi="Calibri" w:cs="Calibri"/>
          <w:sz w:val="22"/>
          <w:szCs w:val="22"/>
          <w:lang w:val="en-GB"/>
        </w:rPr>
        <w:t>5</w:t>
      </w:r>
      <w:r w:rsidRPr="00F378F5">
        <w:rPr>
          <w:rFonts w:ascii="Calibri" w:eastAsia="Calibri" w:hAnsi="Calibri" w:cs="Calibri"/>
          <w:sz w:val="22"/>
          <w:szCs w:val="22"/>
          <w:lang w:val="en-GB"/>
        </w:rPr>
        <w:t>.2:</w:t>
      </w:r>
      <w:r w:rsidRPr="00F378F5">
        <w:rPr>
          <w:rFonts w:ascii="Calibri" w:eastAsia="Calibri" w:hAnsi="Calibri" w:cs="Calibri"/>
          <w:sz w:val="22"/>
          <w:szCs w:val="22"/>
          <w:lang w:val="en-GB"/>
        </w:rPr>
        <w:tab/>
        <w:t xml:space="preserve">Primary sector contribution to GDP (percentage), Benin, </w:t>
      </w:r>
      <w:proofErr w:type="gramStart"/>
      <w:r w:rsidRPr="00F378F5">
        <w:rPr>
          <w:rFonts w:ascii="Calibri" w:eastAsia="Calibri" w:hAnsi="Calibri" w:cs="Calibri"/>
          <w:sz w:val="22"/>
          <w:szCs w:val="22"/>
          <w:lang w:val="en-GB"/>
        </w:rPr>
        <w:t>1990</w:t>
      </w:r>
      <w:proofErr w:type="gramEnd"/>
      <w:r w:rsidRPr="00F378F5">
        <w:rPr>
          <w:rFonts w:ascii="Calibri" w:eastAsia="Calibri" w:hAnsi="Calibri" w:cs="Calibri"/>
          <w:sz w:val="22"/>
          <w:szCs w:val="22"/>
          <w:lang w:val="en-GB"/>
        </w:rPr>
        <w:t>–2010</w:t>
      </w:r>
    </w:p>
    <w:p w:rsidR="0032533F" w:rsidRPr="00431CC5" w:rsidRDefault="0032533F" w:rsidP="0032533F">
      <w:pPr>
        <w:rPr>
          <w:lang w:val="en-GB" w:eastAsia="fr-FR"/>
        </w:rPr>
      </w:pPr>
      <w:r w:rsidRPr="0003790A">
        <w:rPr>
          <w:noProof/>
          <w:lang w:val="en-GB" w:eastAsia="fr-FR"/>
        </w:rPr>
        <w:object w:dxaOrig="7182" w:dyaOrig="4074">
          <v:shape id="_x0000_i1026" type="#_x0000_t75" style="width:359.2pt;height:203.5pt" o:ole="">
            <v:imagedata r:id="rId9" o:title=""/>
          </v:shape>
          <o:OLEObject Type="Embed" ProgID="Excel.Sheet.12" ShapeID="_x0000_i1026" DrawAspect="Content" ObjectID="_1420279704" r:id="rId10"/>
        </w:object>
      </w:r>
    </w:p>
    <w:p w:rsidR="0032533F" w:rsidRPr="00C52F76" w:rsidRDefault="0032533F" w:rsidP="0032533F">
      <w:pPr>
        <w:spacing w:line="360" w:lineRule="auto"/>
        <w:ind w:left="360"/>
        <w:rPr>
          <w:rFonts w:cs="Calibri"/>
          <w:sz w:val="20"/>
          <w:szCs w:val="20"/>
          <w:lang w:val="en-GB"/>
        </w:rPr>
      </w:pPr>
      <w:r w:rsidRPr="00C52F76">
        <w:rPr>
          <w:rFonts w:cs="Calibri"/>
          <w:iCs/>
          <w:sz w:val="20"/>
          <w:szCs w:val="20"/>
          <w:lang w:val="en-GB"/>
        </w:rPr>
        <w:t xml:space="preserve">Source: calculations based on INSAE data. </w:t>
      </w:r>
    </w:p>
    <w:p w:rsidR="007C5CDD" w:rsidRPr="005A5691" w:rsidRDefault="00C87453" w:rsidP="00C87453">
      <w:pPr>
        <w:pStyle w:val="Heading1"/>
        <w:rPr>
          <w:lang w:val="en-GB"/>
        </w:rPr>
      </w:pPr>
      <w:r w:rsidRPr="005A5691">
        <w:rPr>
          <w:lang w:val="en-GB"/>
        </w:rPr>
        <w:t>5.</w:t>
      </w:r>
      <w:r w:rsidR="003C502F">
        <w:rPr>
          <w:lang w:val="en-US"/>
        </w:rPr>
        <w:t>3</w:t>
      </w:r>
      <w:r w:rsidRPr="005A5691">
        <w:rPr>
          <w:lang w:val="en-GB"/>
        </w:rPr>
        <w:tab/>
      </w:r>
      <w:r w:rsidR="007C5CDD" w:rsidRPr="005A5691">
        <w:rPr>
          <w:lang w:val="en-GB"/>
        </w:rPr>
        <w:t xml:space="preserve">Agriculture and foreign trade </w:t>
      </w:r>
    </w:p>
    <w:p w:rsidR="00535228" w:rsidRPr="00431CC5" w:rsidRDefault="007C5CDD" w:rsidP="00535228">
      <w:pPr>
        <w:autoSpaceDE w:val="0"/>
        <w:autoSpaceDN w:val="0"/>
        <w:adjustRightInd w:val="0"/>
        <w:rPr>
          <w:rFonts w:cs="Calibri"/>
          <w:lang w:val="en-GB"/>
        </w:rPr>
      </w:pPr>
      <w:r w:rsidRPr="00431CC5">
        <w:rPr>
          <w:rFonts w:cs="Calibri"/>
          <w:lang w:val="en-GB"/>
        </w:rPr>
        <w:t xml:space="preserve">The overall structure of Benin's foreign trade has changed little despite the reforms enacted in recent years, particularly the establishment of the </w:t>
      </w:r>
      <w:r w:rsidR="00E52B64">
        <w:rPr>
          <w:rFonts w:cs="Calibri"/>
          <w:lang w:val="en-GB"/>
        </w:rPr>
        <w:t>C</w:t>
      </w:r>
      <w:r w:rsidRPr="00431CC5">
        <w:rPr>
          <w:rFonts w:cs="Calibri"/>
          <w:lang w:val="en-GB"/>
        </w:rPr>
        <w:t xml:space="preserve">ommon </w:t>
      </w:r>
      <w:r w:rsidR="00E52B64">
        <w:rPr>
          <w:rFonts w:cs="Calibri"/>
          <w:lang w:val="en-GB"/>
        </w:rPr>
        <w:t>E</w:t>
      </w:r>
      <w:r w:rsidRPr="00431CC5">
        <w:rPr>
          <w:rFonts w:cs="Calibri"/>
          <w:lang w:val="en-GB"/>
        </w:rPr>
        <w:t xml:space="preserve">xternal </w:t>
      </w:r>
      <w:r w:rsidR="00E52B64">
        <w:rPr>
          <w:rFonts w:cs="Calibri"/>
          <w:lang w:val="en-GB"/>
        </w:rPr>
        <w:t>T</w:t>
      </w:r>
      <w:r w:rsidRPr="00431CC5">
        <w:rPr>
          <w:rFonts w:cs="Calibri"/>
          <w:lang w:val="en-GB"/>
        </w:rPr>
        <w:t xml:space="preserve">ariff within </w:t>
      </w:r>
      <w:r w:rsidR="00E52B64">
        <w:rPr>
          <w:rFonts w:cs="Calibri"/>
          <w:lang w:val="en-GB"/>
        </w:rPr>
        <w:t xml:space="preserve">WAEMU </w:t>
      </w:r>
      <w:r w:rsidRPr="00431CC5">
        <w:rPr>
          <w:rFonts w:cs="Calibri"/>
          <w:lang w:val="en-GB"/>
        </w:rPr>
        <w:t>in 2000.</w:t>
      </w:r>
      <w:r w:rsidR="00CD55DA">
        <w:rPr>
          <w:rFonts w:cs="Calibri"/>
          <w:lang w:val="en-GB"/>
        </w:rPr>
        <w:t xml:space="preserve"> </w:t>
      </w:r>
      <w:r w:rsidRPr="00431CC5">
        <w:rPr>
          <w:rFonts w:cs="Calibri"/>
          <w:lang w:val="en-GB"/>
        </w:rPr>
        <w:t xml:space="preserve">Benin has a very small share of regional and international trade in goods and services. </w:t>
      </w:r>
      <w:r w:rsidR="0032533F">
        <w:rPr>
          <w:rFonts w:cs="Calibri"/>
          <w:lang w:val="en-GB"/>
        </w:rPr>
        <w:t xml:space="preserve">Benin’s shares in world trade have fallen </w:t>
      </w:r>
      <w:r w:rsidRPr="00431CC5">
        <w:rPr>
          <w:rFonts w:cs="Calibri"/>
          <w:lang w:val="en-GB"/>
        </w:rPr>
        <w:t>in recent years despite the increase</w:t>
      </w:r>
      <w:r w:rsidR="0032533F">
        <w:rPr>
          <w:rFonts w:cs="Calibri"/>
          <w:lang w:val="en-GB"/>
        </w:rPr>
        <w:t xml:space="preserve"> </w:t>
      </w:r>
      <w:r w:rsidRPr="00431CC5">
        <w:rPr>
          <w:rFonts w:cs="Calibri"/>
          <w:lang w:val="en-GB"/>
        </w:rPr>
        <w:t>of 44 per cent</w:t>
      </w:r>
      <w:r w:rsidR="00535228">
        <w:rPr>
          <w:rFonts w:cs="Calibri"/>
          <w:lang w:val="en-GB"/>
        </w:rPr>
        <w:t xml:space="preserve"> in the value of Benin’s trade</w:t>
      </w:r>
      <w:r w:rsidRPr="00431CC5">
        <w:rPr>
          <w:rFonts w:cs="Calibri"/>
          <w:lang w:val="en-GB"/>
        </w:rPr>
        <w:t xml:space="preserve"> record</w:t>
      </w:r>
      <w:r w:rsidR="00535228">
        <w:rPr>
          <w:rFonts w:cs="Calibri"/>
          <w:lang w:val="en-GB"/>
        </w:rPr>
        <w:t xml:space="preserve">ed between 1998 and 2010. </w:t>
      </w:r>
      <w:r w:rsidRPr="00431CC5">
        <w:rPr>
          <w:rFonts w:cs="Calibri"/>
          <w:lang w:val="en-GB"/>
        </w:rPr>
        <w:t>Benin accounts for less than 1 per cent of world exports. However, imports from the regional and international markets grew by 96 per cent between 1998 and 2010. The main reason</w:t>
      </w:r>
      <w:r w:rsidR="004B736E">
        <w:rPr>
          <w:rFonts w:cs="Calibri"/>
          <w:lang w:val="en-GB"/>
        </w:rPr>
        <w:t>s</w:t>
      </w:r>
      <w:r w:rsidRPr="00431CC5">
        <w:rPr>
          <w:rFonts w:cs="Calibri"/>
          <w:lang w:val="en-GB"/>
        </w:rPr>
        <w:t xml:space="preserve"> </w:t>
      </w:r>
      <w:r w:rsidR="004B736E">
        <w:rPr>
          <w:rFonts w:cs="Calibri"/>
          <w:lang w:val="en-GB"/>
        </w:rPr>
        <w:t>are</w:t>
      </w:r>
      <w:r w:rsidRPr="00431CC5">
        <w:rPr>
          <w:rFonts w:cs="Calibri"/>
          <w:lang w:val="en-GB"/>
        </w:rPr>
        <w:t xml:space="preserve"> the re-export trade</w:t>
      </w:r>
      <w:r w:rsidR="00C87453">
        <w:rPr>
          <w:rFonts w:cs="Calibri"/>
          <w:lang w:val="en-GB"/>
        </w:rPr>
        <w:t>,</w:t>
      </w:r>
      <w:r w:rsidRPr="00431CC5">
        <w:rPr>
          <w:rFonts w:cs="Calibri"/>
          <w:lang w:val="en-GB"/>
        </w:rPr>
        <w:t xml:space="preserve"> on one hand</w:t>
      </w:r>
      <w:r w:rsidR="00C87453">
        <w:rPr>
          <w:rFonts w:cs="Calibri"/>
          <w:lang w:val="en-GB"/>
        </w:rPr>
        <w:t>,</w:t>
      </w:r>
      <w:r w:rsidRPr="00431CC5">
        <w:rPr>
          <w:rFonts w:cs="Calibri"/>
          <w:lang w:val="en-GB"/>
        </w:rPr>
        <w:t xml:space="preserve"> and changes in population structure and consumer habits</w:t>
      </w:r>
      <w:r w:rsidR="00C87453">
        <w:rPr>
          <w:rFonts w:cs="Calibri"/>
          <w:lang w:val="en-GB"/>
        </w:rPr>
        <w:t>,</w:t>
      </w:r>
      <w:r w:rsidRPr="00431CC5">
        <w:rPr>
          <w:rFonts w:cs="Calibri"/>
          <w:lang w:val="en-GB"/>
        </w:rPr>
        <w:t xml:space="preserve"> on the other.</w:t>
      </w:r>
      <w:r w:rsidR="00CD55DA">
        <w:rPr>
          <w:rFonts w:cs="Calibri"/>
          <w:lang w:val="en-GB"/>
        </w:rPr>
        <w:t xml:space="preserve"> </w:t>
      </w:r>
      <w:r w:rsidR="00535228" w:rsidRPr="00BB219E">
        <w:rPr>
          <w:rFonts w:cs="Calibri"/>
          <w:lang w:val="en-GB"/>
        </w:rPr>
        <w:t xml:space="preserve">The statistics used in this section are calculated on the basis of data from INSAE, the Autonomous Port of </w:t>
      </w:r>
      <w:proofErr w:type="spellStart"/>
      <w:r w:rsidR="00535228" w:rsidRPr="00BB219E">
        <w:rPr>
          <w:rFonts w:cs="Calibri"/>
          <w:lang w:val="en-GB"/>
        </w:rPr>
        <w:t>Cotonou</w:t>
      </w:r>
      <w:proofErr w:type="spellEnd"/>
      <w:r w:rsidR="00535228" w:rsidRPr="00BB219E">
        <w:rPr>
          <w:rFonts w:cs="Calibri"/>
          <w:lang w:val="en-GB"/>
        </w:rPr>
        <w:t>, and the Ministry of Agriculture, Livestock and Fisheries (MAEP).</w:t>
      </w:r>
    </w:p>
    <w:p w:rsidR="007C5CDD" w:rsidRPr="005A5691" w:rsidRDefault="00C87453" w:rsidP="00C87453">
      <w:pPr>
        <w:pStyle w:val="Heading2"/>
        <w:rPr>
          <w:b w:val="0"/>
          <w:lang w:val="en-GB"/>
        </w:rPr>
      </w:pPr>
      <w:r w:rsidRPr="005A5691">
        <w:rPr>
          <w:b w:val="0"/>
          <w:lang w:val="en-GB"/>
        </w:rPr>
        <w:t>5.</w:t>
      </w:r>
      <w:r w:rsidR="003C502F">
        <w:rPr>
          <w:b w:val="0"/>
          <w:lang w:val="en-US"/>
        </w:rPr>
        <w:t>3</w:t>
      </w:r>
      <w:r w:rsidR="007C5CDD" w:rsidRPr="005A5691">
        <w:rPr>
          <w:b w:val="0"/>
          <w:lang w:val="en-GB"/>
        </w:rPr>
        <w:t>.1</w:t>
      </w:r>
      <w:r>
        <w:rPr>
          <w:b w:val="0"/>
          <w:lang w:val="en-US"/>
        </w:rPr>
        <w:tab/>
      </w:r>
      <w:r w:rsidR="007C5CDD" w:rsidRPr="005A5691">
        <w:rPr>
          <w:b w:val="0"/>
          <w:lang w:val="en-GB"/>
        </w:rPr>
        <w:t xml:space="preserve">Imports </w:t>
      </w:r>
    </w:p>
    <w:p w:rsidR="00535228" w:rsidRPr="00431CC5" w:rsidRDefault="007C5CDD" w:rsidP="00535228">
      <w:pPr>
        <w:autoSpaceDE w:val="0"/>
        <w:autoSpaceDN w:val="0"/>
        <w:adjustRightInd w:val="0"/>
        <w:rPr>
          <w:rFonts w:cs="Calibri"/>
          <w:lang w:val="en-GB"/>
        </w:rPr>
      </w:pPr>
      <w:r w:rsidRPr="00431CC5">
        <w:rPr>
          <w:rFonts w:cs="Calibri"/>
          <w:lang w:val="en-GB"/>
        </w:rPr>
        <w:t xml:space="preserve">Benin </w:t>
      </w:r>
      <w:r w:rsidR="004B736E">
        <w:rPr>
          <w:rFonts w:cs="Calibri"/>
          <w:lang w:val="en-GB"/>
        </w:rPr>
        <w:t>remains</w:t>
      </w:r>
      <w:r w:rsidRPr="00431CC5">
        <w:rPr>
          <w:rFonts w:cs="Calibri"/>
          <w:lang w:val="en-GB"/>
        </w:rPr>
        <w:t xml:space="preserve"> dependent on imports of food, manufactured good</w:t>
      </w:r>
      <w:r w:rsidR="00C87453">
        <w:rPr>
          <w:rFonts w:cs="Calibri"/>
          <w:lang w:val="en-GB"/>
        </w:rPr>
        <w:t>s,</w:t>
      </w:r>
      <w:r w:rsidRPr="00431CC5">
        <w:rPr>
          <w:rFonts w:cs="Calibri"/>
          <w:lang w:val="en-GB"/>
        </w:rPr>
        <w:t xml:space="preserve"> and hydrocarbons. Food imports are dominated by about </w:t>
      </w:r>
      <w:r w:rsidR="00C87453">
        <w:rPr>
          <w:rFonts w:cs="Calibri"/>
          <w:lang w:val="en-GB"/>
        </w:rPr>
        <w:t>20</w:t>
      </w:r>
      <w:r w:rsidR="00C87453" w:rsidRPr="00431CC5">
        <w:rPr>
          <w:rFonts w:cs="Calibri"/>
          <w:lang w:val="en-GB"/>
        </w:rPr>
        <w:t xml:space="preserve"> </w:t>
      </w:r>
      <w:r w:rsidRPr="00431CC5">
        <w:rPr>
          <w:rFonts w:cs="Calibri"/>
          <w:lang w:val="en-GB"/>
        </w:rPr>
        <w:t>groups of products that account for around 88.5 per cent of Benin's total registered purchases. Some products are high performers</w:t>
      </w:r>
      <w:r w:rsidR="00C87453">
        <w:rPr>
          <w:rFonts w:cs="Calibri"/>
          <w:lang w:val="en-GB"/>
        </w:rPr>
        <w:t xml:space="preserve"> – </w:t>
      </w:r>
      <w:r w:rsidRPr="00431CC5">
        <w:rPr>
          <w:rFonts w:cs="Calibri"/>
          <w:lang w:val="en-GB"/>
        </w:rPr>
        <w:t>for example</w:t>
      </w:r>
      <w:r w:rsidR="00C87453">
        <w:rPr>
          <w:rFonts w:cs="Calibri"/>
          <w:lang w:val="en-GB"/>
        </w:rPr>
        <w:t>,</w:t>
      </w:r>
      <w:r w:rsidRPr="00431CC5">
        <w:rPr>
          <w:rFonts w:cs="Calibri"/>
          <w:lang w:val="en-GB"/>
        </w:rPr>
        <w:t xml:space="preserve"> rice, sugar, vegetable oil, wheat flour, meat, milk, alcoholic drinks</w:t>
      </w:r>
      <w:r w:rsidR="00C87453">
        <w:rPr>
          <w:rFonts w:cs="Calibri"/>
          <w:lang w:val="en-GB"/>
        </w:rPr>
        <w:t>,</w:t>
      </w:r>
      <w:r w:rsidRPr="00431CC5">
        <w:rPr>
          <w:rFonts w:cs="Calibri"/>
          <w:lang w:val="en-GB"/>
        </w:rPr>
        <w:t xml:space="preserve"> </w:t>
      </w:r>
      <w:r w:rsidRPr="004174C8">
        <w:rPr>
          <w:rFonts w:cs="Calibri"/>
          <w:lang w:val="en-GB"/>
        </w:rPr>
        <w:t xml:space="preserve">and </w:t>
      </w:r>
      <w:r w:rsidRPr="004174C8">
        <w:rPr>
          <w:rFonts w:eastAsia="DejaVuSans" w:cs="DejaVuSans"/>
          <w:lang w:val="en-GB"/>
        </w:rPr>
        <w:t>building materials and equipment</w:t>
      </w:r>
      <w:r w:rsidRPr="004174C8">
        <w:rPr>
          <w:rFonts w:cs="Calibri"/>
          <w:lang w:val="en-GB"/>
        </w:rPr>
        <w:t>. In 2010 imports</w:t>
      </w:r>
      <w:r w:rsidRPr="00431CC5">
        <w:rPr>
          <w:rFonts w:cs="Calibri"/>
          <w:lang w:val="en-GB"/>
        </w:rPr>
        <w:t xml:space="preserve"> to Benin reached 750 billion CFA francs</w:t>
      </w:r>
      <w:r w:rsidR="00535228">
        <w:rPr>
          <w:rFonts w:cs="Calibri"/>
          <w:lang w:val="en-GB"/>
        </w:rPr>
        <w:t>. I</w:t>
      </w:r>
      <w:r w:rsidRPr="00431CC5">
        <w:rPr>
          <w:rFonts w:cs="Calibri"/>
          <w:lang w:val="en-GB" w:eastAsia="fr-FR"/>
        </w:rPr>
        <w:t xml:space="preserve">mports increased by 6.1 per cent in 2010 </w:t>
      </w:r>
      <w:r w:rsidR="00C87453">
        <w:rPr>
          <w:rFonts w:cs="Calibri"/>
          <w:lang w:val="en-GB" w:eastAsia="fr-FR"/>
        </w:rPr>
        <w:t xml:space="preserve">over 2009 </w:t>
      </w:r>
      <w:r w:rsidRPr="00431CC5">
        <w:rPr>
          <w:rFonts w:cs="Calibri"/>
          <w:lang w:val="en-GB" w:eastAsia="fr-FR"/>
        </w:rPr>
        <w:t xml:space="preserve">compared with an increase of 9.7 per cent in 2009. The </w:t>
      </w:r>
      <w:r w:rsidR="004B736E">
        <w:rPr>
          <w:rFonts w:cs="Calibri"/>
          <w:lang w:val="en-GB" w:eastAsia="fr-FR"/>
        </w:rPr>
        <w:t>growth in</w:t>
      </w:r>
      <w:r w:rsidRPr="00431CC5">
        <w:rPr>
          <w:rFonts w:cs="Calibri"/>
          <w:lang w:val="en-GB" w:eastAsia="fr-FR"/>
        </w:rPr>
        <w:t xml:space="preserve"> imports in 2010 </w:t>
      </w:r>
      <w:r w:rsidR="004B736E">
        <w:rPr>
          <w:rFonts w:cs="Calibri"/>
          <w:lang w:val="en-GB" w:eastAsia="fr-FR"/>
        </w:rPr>
        <w:t>came mainly from</w:t>
      </w:r>
      <w:r w:rsidRPr="00431CC5">
        <w:rPr>
          <w:rFonts w:cs="Calibri"/>
          <w:lang w:val="en-GB" w:eastAsia="fr-FR"/>
        </w:rPr>
        <w:t xml:space="preserve"> purchases of food products, semi-finished good</w:t>
      </w:r>
      <w:r w:rsidR="004E7D11">
        <w:rPr>
          <w:rFonts w:cs="Calibri"/>
          <w:lang w:val="en-GB" w:eastAsia="fr-FR"/>
        </w:rPr>
        <w:t>s</w:t>
      </w:r>
      <w:r w:rsidRPr="00431CC5">
        <w:rPr>
          <w:rFonts w:cs="Calibri"/>
          <w:lang w:val="en-GB" w:eastAsia="fr-FR"/>
        </w:rPr>
        <w:t>, energy products</w:t>
      </w:r>
      <w:r w:rsidR="00C87453">
        <w:rPr>
          <w:rFonts w:cs="Calibri"/>
          <w:lang w:val="en-GB" w:eastAsia="fr-FR"/>
        </w:rPr>
        <w:t>,</w:t>
      </w:r>
      <w:r w:rsidRPr="00431CC5">
        <w:rPr>
          <w:rFonts w:cs="Calibri"/>
          <w:lang w:val="en-GB" w:eastAsia="fr-FR"/>
        </w:rPr>
        <w:t xml:space="preserve"> and capital goods. Consumer goods account for more than one</w:t>
      </w:r>
      <w:r w:rsidR="00C87453">
        <w:rPr>
          <w:rFonts w:cs="Calibri"/>
          <w:lang w:val="en-GB" w:eastAsia="fr-FR"/>
        </w:rPr>
        <w:t>-</w:t>
      </w:r>
      <w:r w:rsidRPr="00431CC5">
        <w:rPr>
          <w:rFonts w:cs="Calibri"/>
          <w:lang w:val="en-GB" w:eastAsia="fr-FR"/>
        </w:rPr>
        <w:t>third of imports.</w:t>
      </w:r>
      <w:r w:rsidR="00535228">
        <w:rPr>
          <w:rFonts w:cs="Calibri"/>
          <w:lang w:val="en-GB" w:eastAsia="fr-FR"/>
        </w:rPr>
        <w:t xml:space="preserve"> </w:t>
      </w:r>
    </w:p>
    <w:p w:rsidR="007C5CDD" w:rsidRPr="005A5691" w:rsidRDefault="00C87453" w:rsidP="00C87453">
      <w:pPr>
        <w:pStyle w:val="Heading2"/>
        <w:rPr>
          <w:b w:val="0"/>
          <w:lang w:val="en-GB"/>
        </w:rPr>
      </w:pPr>
      <w:r w:rsidRPr="00C87453">
        <w:rPr>
          <w:b w:val="0"/>
          <w:lang w:val="en-US"/>
        </w:rPr>
        <w:t>5.</w:t>
      </w:r>
      <w:r w:rsidR="003C502F">
        <w:rPr>
          <w:b w:val="0"/>
          <w:lang w:val="en-US"/>
        </w:rPr>
        <w:t>3</w:t>
      </w:r>
      <w:r w:rsidR="007C5CDD" w:rsidRPr="005A5691">
        <w:rPr>
          <w:b w:val="0"/>
          <w:lang w:val="en-GB"/>
        </w:rPr>
        <w:t>.2</w:t>
      </w:r>
      <w:r w:rsidRPr="00C87453">
        <w:rPr>
          <w:b w:val="0"/>
          <w:lang w:val="en-US"/>
        </w:rPr>
        <w:tab/>
      </w:r>
      <w:r w:rsidR="007C5CDD" w:rsidRPr="005A5691">
        <w:rPr>
          <w:b w:val="0"/>
          <w:lang w:val="en-GB"/>
        </w:rPr>
        <w:t xml:space="preserve">Exports </w:t>
      </w:r>
    </w:p>
    <w:p w:rsidR="007C5CDD" w:rsidRPr="00431CC5" w:rsidRDefault="007C5CDD" w:rsidP="008A7117">
      <w:pPr>
        <w:autoSpaceDE w:val="0"/>
        <w:autoSpaceDN w:val="0"/>
        <w:adjustRightInd w:val="0"/>
        <w:rPr>
          <w:rFonts w:cs="Calibri"/>
          <w:lang w:val="en-GB"/>
        </w:rPr>
      </w:pPr>
      <w:r w:rsidRPr="00431CC5">
        <w:rPr>
          <w:rFonts w:cs="Calibri"/>
          <w:lang w:val="en-GB"/>
        </w:rPr>
        <w:t>There is little diversity in Benin's exports</w:t>
      </w:r>
      <w:r w:rsidR="00C87453">
        <w:rPr>
          <w:rFonts w:cs="Calibri"/>
          <w:lang w:val="en-GB"/>
        </w:rPr>
        <w:t>,</w:t>
      </w:r>
      <w:r w:rsidR="00055407">
        <w:rPr>
          <w:rFonts w:cs="Calibri"/>
          <w:lang w:val="en-GB"/>
        </w:rPr>
        <w:t xml:space="preserve"> and the </w:t>
      </w:r>
      <w:r w:rsidRPr="00431CC5">
        <w:rPr>
          <w:rFonts w:cs="Calibri"/>
          <w:lang w:val="en-GB"/>
        </w:rPr>
        <w:t>value added</w:t>
      </w:r>
      <w:r w:rsidR="00055407">
        <w:rPr>
          <w:rFonts w:cs="Calibri"/>
          <w:lang w:val="en-GB"/>
        </w:rPr>
        <w:t xml:space="preserve"> in exported</w:t>
      </w:r>
      <w:r w:rsidRPr="00431CC5">
        <w:rPr>
          <w:rFonts w:cs="Calibri"/>
          <w:lang w:val="en-GB"/>
        </w:rPr>
        <w:t xml:space="preserve"> goods</w:t>
      </w:r>
      <w:r w:rsidR="00055407">
        <w:rPr>
          <w:rFonts w:cs="Calibri"/>
          <w:lang w:val="en-GB"/>
        </w:rPr>
        <w:t xml:space="preserve"> is minimal</w:t>
      </w:r>
      <w:r w:rsidRPr="00431CC5">
        <w:rPr>
          <w:rFonts w:cs="Calibri"/>
          <w:lang w:val="en-GB"/>
        </w:rPr>
        <w:t>. The country depends on exporting cotton and commodities. Benin's sales on the international and regional market</w:t>
      </w:r>
      <w:r w:rsidR="00C87453">
        <w:rPr>
          <w:rFonts w:cs="Calibri"/>
          <w:lang w:val="en-GB"/>
        </w:rPr>
        <w:t>s</w:t>
      </w:r>
      <w:r w:rsidRPr="00431CC5">
        <w:rPr>
          <w:rFonts w:cs="Calibri"/>
          <w:lang w:val="en-GB"/>
        </w:rPr>
        <w:t xml:space="preserve"> are mainly of agricultural produce and re-exports.</w:t>
      </w:r>
      <w:r w:rsidR="00CD55DA">
        <w:rPr>
          <w:rFonts w:cs="Calibri"/>
          <w:lang w:val="en-GB"/>
        </w:rPr>
        <w:t xml:space="preserve"> </w:t>
      </w:r>
      <w:r w:rsidRPr="00431CC5">
        <w:rPr>
          <w:rFonts w:cs="Calibri"/>
          <w:lang w:val="en-GB"/>
        </w:rPr>
        <w:t>Despite fluctuations in the world price, cotton remains the main export. Other export crops, such as palm oil, cashew</w:t>
      </w:r>
      <w:r w:rsidR="00C87453">
        <w:rPr>
          <w:rFonts w:cs="Calibri"/>
          <w:lang w:val="en-GB"/>
        </w:rPr>
        <w:t>s,</w:t>
      </w:r>
      <w:r w:rsidRPr="00431CC5">
        <w:rPr>
          <w:rFonts w:cs="Calibri"/>
          <w:lang w:val="en-GB"/>
        </w:rPr>
        <w:t xml:space="preserve"> and pineapple</w:t>
      </w:r>
      <w:r w:rsidR="00C87453">
        <w:rPr>
          <w:rFonts w:cs="Calibri"/>
          <w:lang w:val="en-GB"/>
        </w:rPr>
        <w:t>,</w:t>
      </w:r>
      <w:r w:rsidRPr="00431CC5">
        <w:rPr>
          <w:rFonts w:cs="Calibri"/>
          <w:lang w:val="en-GB"/>
        </w:rPr>
        <w:t xml:space="preserve"> </w:t>
      </w:r>
      <w:r w:rsidR="000B43EE">
        <w:rPr>
          <w:rFonts w:cs="Calibri"/>
          <w:lang w:val="en-GB"/>
        </w:rPr>
        <w:t>account for</w:t>
      </w:r>
      <w:r w:rsidRPr="00431CC5">
        <w:rPr>
          <w:rFonts w:cs="Calibri"/>
          <w:lang w:val="en-GB"/>
        </w:rPr>
        <w:t xml:space="preserve"> no more than 10 per cent of export sales. Exports were worth </w:t>
      </w:r>
      <w:r w:rsidR="00D14C62">
        <w:rPr>
          <w:rFonts w:cs="Calibri"/>
          <w:lang w:val="en-GB"/>
        </w:rPr>
        <w:t>CFA F</w:t>
      </w:r>
      <w:r w:rsidR="00C87453">
        <w:rPr>
          <w:rFonts w:cs="Calibri"/>
          <w:lang w:val="en-GB"/>
        </w:rPr>
        <w:t>r</w:t>
      </w:r>
      <w:r w:rsidR="00C87453" w:rsidRPr="00431CC5">
        <w:rPr>
          <w:rFonts w:cs="Calibri"/>
          <w:lang w:val="en-GB"/>
        </w:rPr>
        <w:t xml:space="preserve"> </w:t>
      </w:r>
      <w:r w:rsidRPr="00431CC5">
        <w:rPr>
          <w:rFonts w:cs="Calibri"/>
          <w:lang w:val="en-GB"/>
        </w:rPr>
        <w:t>588.3 billion in 2010, which was an increase of 4.6 per cent over 2009</w:t>
      </w:r>
      <w:r w:rsidR="00B804FB">
        <w:rPr>
          <w:rFonts w:cs="Calibri"/>
          <w:lang w:val="en-GB"/>
        </w:rPr>
        <w:t xml:space="preserve"> (OECD, 2011)</w:t>
      </w:r>
      <w:r w:rsidR="00BB219E">
        <w:rPr>
          <w:rFonts w:cs="Calibri"/>
          <w:lang w:val="en-GB"/>
        </w:rPr>
        <w:t xml:space="preserve">. </w:t>
      </w:r>
    </w:p>
    <w:p w:rsidR="007C5CDD" w:rsidRPr="00431CC5" w:rsidRDefault="007C5CDD" w:rsidP="008A7117">
      <w:pPr>
        <w:rPr>
          <w:rFonts w:cs="Calibri"/>
          <w:lang w:val="en-GB"/>
        </w:rPr>
      </w:pPr>
    </w:p>
    <w:p w:rsidR="007C5CDD" w:rsidRPr="005B468F" w:rsidRDefault="007C5CDD" w:rsidP="00477663">
      <w:pPr>
        <w:autoSpaceDE w:val="0"/>
        <w:autoSpaceDN w:val="0"/>
        <w:adjustRightInd w:val="0"/>
        <w:ind w:left="567" w:hanging="567"/>
        <w:rPr>
          <w:rFonts w:cs="Calibri"/>
          <w:bCs/>
          <w:i/>
          <w:sz w:val="24"/>
          <w:szCs w:val="24"/>
          <w:lang w:val="en-GB"/>
        </w:rPr>
      </w:pPr>
      <w:r w:rsidRPr="005B468F">
        <w:rPr>
          <w:rFonts w:cs="Calibri"/>
          <w:bCs/>
          <w:i/>
          <w:sz w:val="24"/>
          <w:szCs w:val="24"/>
          <w:lang w:val="en-GB"/>
        </w:rPr>
        <w:t>Cotton</w:t>
      </w:r>
    </w:p>
    <w:p w:rsidR="007C5CDD" w:rsidRPr="00431CC5" w:rsidRDefault="000B43EE" w:rsidP="008A7117">
      <w:pPr>
        <w:rPr>
          <w:rFonts w:cs="Calibri"/>
          <w:lang w:val="en-GB"/>
        </w:rPr>
      </w:pPr>
      <w:r>
        <w:rPr>
          <w:rFonts w:cs="Calibri"/>
          <w:lang w:val="en-GB"/>
        </w:rPr>
        <w:t>Cotton</w:t>
      </w:r>
      <w:r w:rsidR="007C5CDD" w:rsidRPr="00431CC5">
        <w:rPr>
          <w:rFonts w:cs="Calibri"/>
          <w:lang w:val="en-GB"/>
        </w:rPr>
        <w:t xml:space="preserve"> accounts for over 80 per cent of Benin's commodity exports (81 per cent in accumulated value between 2000 and 2008). For</w:t>
      </w:r>
      <w:r w:rsidR="004876AE">
        <w:rPr>
          <w:rFonts w:cs="Calibri"/>
          <w:lang w:val="en-GB"/>
        </w:rPr>
        <w:t xml:space="preserve"> several </w:t>
      </w:r>
      <w:proofErr w:type="gramStart"/>
      <w:r w:rsidR="004876AE">
        <w:rPr>
          <w:rFonts w:cs="Calibri"/>
          <w:lang w:val="en-GB"/>
        </w:rPr>
        <w:t>years</w:t>
      </w:r>
      <w:proofErr w:type="gramEnd"/>
      <w:r w:rsidR="004876AE">
        <w:rPr>
          <w:rFonts w:cs="Calibri"/>
          <w:lang w:val="en-GB"/>
        </w:rPr>
        <w:t xml:space="preserve"> </w:t>
      </w:r>
      <w:r w:rsidR="007C5CDD" w:rsidRPr="00431CC5">
        <w:rPr>
          <w:rFonts w:cs="Calibri"/>
          <w:lang w:val="en-GB"/>
        </w:rPr>
        <w:t>cotton's share of total exports</w:t>
      </w:r>
      <w:r w:rsidR="00D87DD4">
        <w:rPr>
          <w:rFonts w:cs="Calibri"/>
          <w:lang w:val="en-GB"/>
        </w:rPr>
        <w:t>,</w:t>
      </w:r>
      <w:r w:rsidR="007C5CDD" w:rsidRPr="00431CC5">
        <w:rPr>
          <w:rFonts w:cs="Calibri"/>
          <w:lang w:val="en-GB"/>
        </w:rPr>
        <w:t xml:space="preserve"> excluding re-export, </w:t>
      </w:r>
      <w:r w:rsidR="00D87DD4">
        <w:rPr>
          <w:rFonts w:cs="Calibri"/>
          <w:lang w:val="en-GB"/>
        </w:rPr>
        <w:t>has decreased, falling</w:t>
      </w:r>
      <w:r w:rsidR="007C5CDD" w:rsidRPr="00431CC5">
        <w:rPr>
          <w:rFonts w:cs="Calibri"/>
          <w:lang w:val="en-GB"/>
        </w:rPr>
        <w:t xml:space="preserve"> from 46.3 per cent in 1998 to 34 per cent in 2008.</w:t>
      </w:r>
      <w:r w:rsidR="00CD55DA">
        <w:rPr>
          <w:rFonts w:cs="Calibri"/>
          <w:lang w:val="en-GB"/>
        </w:rPr>
        <w:t xml:space="preserve"> </w:t>
      </w:r>
      <w:r w:rsidR="007C5CDD" w:rsidRPr="00431CC5">
        <w:rPr>
          <w:rFonts w:cs="Calibri"/>
          <w:lang w:val="en-GB"/>
        </w:rPr>
        <w:t xml:space="preserve">Cotton is vital to the health of Benin's exports because it </w:t>
      </w:r>
      <w:r w:rsidR="00D87DD4">
        <w:rPr>
          <w:rFonts w:cs="Calibri"/>
          <w:lang w:val="en-GB"/>
        </w:rPr>
        <w:t xml:space="preserve">so dominates </w:t>
      </w:r>
      <w:r w:rsidR="007C5CDD" w:rsidRPr="00431CC5">
        <w:rPr>
          <w:rFonts w:cs="Calibri"/>
          <w:lang w:val="en-GB"/>
        </w:rPr>
        <w:t>the country's export trade. Cotton contributes 4.6 to 8 per</w:t>
      </w:r>
      <w:r w:rsidR="004876AE">
        <w:rPr>
          <w:rFonts w:cs="Calibri"/>
          <w:lang w:val="en-GB"/>
        </w:rPr>
        <w:t xml:space="preserve"> </w:t>
      </w:r>
      <w:r w:rsidR="007C5CDD" w:rsidRPr="00431CC5">
        <w:rPr>
          <w:rFonts w:cs="Calibri"/>
          <w:lang w:val="en-GB"/>
        </w:rPr>
        <w:t>cent of GDP and accounts for between 14 and 24 per cent of GDP in the agricultural sector</w:t>
      </w:r>
      <w:r w:rsidR="00D87DD4">
        <w:rPr>
          <w:rFonts w:cs="Calibri"/>
          <w:lang w:val="en-GB"/>
        </w:rPr>
        <w:t>.</w:t>
      </w:r>
      <w:r w:rsidR="007C5CDD" w:rsidRPr="00431CC5">
        <w:rPr>
          <w:rFonts w:cs="Calibri"/>
          <w:lang w:val="en-GB"/>
        </w:rPr>
        <w:t xml:space="preserve"> Gross earnings distributed to farmers reached on averag</w:t>
      </w:r>
      <w:r w:rsidR="006C235C">
        <w:rPr>
          <w:rFonts w:cs="Calibri"/>
          <w:lang w:val="en-GB"/>
        </w:rPr>
        <w:t xml:space="preserve">e nearly 60 billion CFA francs before subtracting </w:t>
      </w:r>
      <w:r w:rsidR="007C5CDD" w:rsidRPr="00431CC5">
        <w:rPr>
          <w:rFonts w:cs="Calibri"/>
          <w:lang w:val="en-GB"/>
        </w:rPr>
        <w:t>the cost of inputs at 34 billion</w:t>
      </w:r>
      <w:r w:rsidR="006C235C">
        <w:rPr>
          <w:rFonts w:cs="Calibri"/>
          <w:lang w:val="en-GB"/>
        </w:rPr>
        <w:t xml:space="preserve"> CFA francs</w:t>
      </w:r>
      <w:r w:rsidR="007C5CDD" w:rsidRPr="00431CC5">
        <w:rPr>
          <w:rFonts w:cs="Calibri"/>
          <w:lang w:val="en-GB"/>
        </w:rPr>
        <w:t>.</w:t>
      </w:r>
      <w:r w:rsidR="00CD55DA">
        <w:rPr>
          <w:rFonts w:cs="Calibri"/>
          <w:lang w:val="en-GB"/>
        </w:rPr>
        <w:t xml:space="preserve"> </w:t>
      </w:r>
      <w:r w:rsidR="007C5CDD" w:rsidRPr="00431CC5">
        <w:rPr>
          <w:rFonts w:cs="Calibri"/>
          <w:lang w:val="en-GB"/>
        </w:rPr>
        <w:t>The cotton industry provides over one million direct agricultural jobs in rural areas and nearly 3,000 jobs in the secondary sector, because most of the fabric manufacturing industr</w:t>
      </w:r>
      <w:r w:rsidR="004876AE">
        <w:rPr>
          <w:rFonts w:cs="Calibri"/>
          <w:lang w:val="en-GB"/>
        </w:rPr>
        <w:t>y is based on cotton</w:t>
      </w:r>
      <w:r w:rsidR="00206F38">
        <w:rPr>
          <w:rFonts w:cs="Calibri"/>
          <w:lang w:val="en-GB"/>
        </w:rPr>
        <w:t>,</w:t>
      </w:r>
      <w:r w:rsidR="004876AE">
        <w:rPr>
          <w:rFonts w:cs="Calibri"/>
          <w:lang w:val="en-GB"/>
        </w:rPr>
        <w:t xml:space="preserve"> with 18 </w:t>
      </w:r>
      <w:r w:rsidR="007C5CDD" w:rsidRPr="00431CC5">
        <w:rPr>
          <w:rFonts w:cs="Calibri"/>
          <w:lang w:val="en-GB"/>
        </w:rPr>
        <w:t xml:space="preserve">ginning plants, 5 textile mills, and </w:t>
      </w:r>
      <w:r w:rsidR="00206F38">
        <w:rPr>
          <w:rFonts w:cs="Calibri"/>
          <w:lang w:val="en-GB"/>
        </w:rPr>
        <w:t>2</w:t>
      </w:r>
      <w:r w:rsidR="007C5CDD" w:rsidRPr="00431CC5">
        <w:rPr>
          <w:rFonts w:cs="Calibri"/>
          <w:lang w:val="en-GB"/>
        </w:rPr>
        <w:t xml:space="preserve"> mills producing refined cotton oil. Amongst the other activities linked to cotton production</w:t>
      </w:r>
      <w:r w:rsidR="00206F38">
        <w:rPr>
          <w:rFonts w:cs="Calibri"/>
          <w:lang w:val="en-GB"/>
        </w:rPr>
        <w:t>,</w:t>
      </w:r>
      <w:r w:rsidR="007C5CDD" w:rsidRPr="00431CC5">
        <w:rPr>
          <w:rFonts w:cs="Calibri"/>
          <w:lang w:val="en-GB"/>
        </w:rPr>
        <w:t xml:space="preserve"> the main one </w:t>
      </w:r>
      <w:r w:rsidR="006C235C">
        <w:rPr>
          <w:rFonts w:cs="Calibri"/>
          <w:lang w:val="en-GB"/>
        </w:rPr>
        <w:t>being</w:t>
      </w:r>
      <w:r w:rsidR="007C5CDD" w:rsidRPr="00431CC5">
        <w:rPr>
          <w:rFonts w:cs="Calibri"/>
          <w:lang w:val="en-GB"/>
        </w:rPr>
        <w:t xml:space="preserve"> </w:t>
      </w:r>
      <w:r w:rsidR="00206F38">
        <w:rPr>
          <w:rFonts w:cs="Calibri"/>
          <w:lang w:val="en-GB"/>
        </w:rPr>
        <w:t xml:space="preserve">the </w:t>
      </w:r>
      <w:r w:rsidR="007C5CDD" w:rsidRPr="00431CC5">
        <w:rPr>
          <w:rFonts w:cs="Calibri"/>
          <w:lang w:val="en-GB"/>
        </w:rPr>
        <w:t xml:space="preserve">import and distribution of inputs, turnover </w:t>
      </w:r>
      <w:r w:rsidR="006C235C">
        <w:rPr>
          <w:rFonts w:cs="Calibri"/>
          <w:lang w:val="en-GB"/>
        </w:rPr>
        <w:t xml:space="preserve">is </w:t>
      </w:r>
      <w:r w:rsidR="007C5CDD" w:rsidRPr="00431CC5">
        <w:rPr>
          <w:rFonts w:cs="Calibri"/>
          <w:lang w:val="en-GB"/>
        </w:rPr>
        <w:t>on average 25 billion CFA francs per year, or 42 per cent of producers' gross income and 74 per cent of income net of the cost of inputs.</w:t>
      </w:r>
    </w:p>
    <w:p w:rsidR="00E234F8" w:rsidRPr="00431CC5" w:rsidRDefault="00E234F8" w:rsidP="008A7117">
      <w:pPr>
        <w:autoSpaceDE w:val="0"/>
        <w:autoSpaceDN w:val="0"/>
        <w:adjustRightInd w:val="0"/>
        <w:rPr>
          <w:rFonts w:cs="Calibri"/>
          <w:lang w:val="en-GB"/>
        </w:rPr>
      </w:pPr>
    </w:p>
    <w:p w:rsidR="007C5CDD" w:rsidRPr="005B468F" w:rsidRDefault="007C5CDD" w:rsidP="00477663">
      <w:pPr>
        <w:autoSpaceDE w:val="0"/>
        <w:autoSpaceDN w:val="0"/>
        <w:adjustRightInd w:val="0"/>
        <w:ind w:left="567" w:hanging="567"/>
        <w:rPr>
          <w:rFonts w:cs="Calibri"/>
          <w:bCs/>
          <w:i/>
          <w:sz w:val="24"/>
          <w:szCs w:val="24"/>
          <w:lang w:val="en-GB"/>
        </w:rPr>
      </w:pPr>
      <w:r w:rsidRPr="005B468F">
        <w:rPr>
          <w:rFonts w:cs="Calibri"/>
          <w:bCs/>
          <w:i/>
          <w:sz w:val="24"/>
          <w:szCs w:val="24"/>
          <w:lang w:val="en-GB"/>
        </w:rPr>
        <w:t>Pineapple</w:t>
      </w:r>
    </w:p>
    <w:p w:rsidR="007C5CDD" w:rsidRPr="00431CC5" w:rsidRDefault="007C5CDD" w:rsidP="008A7117">
      <w:pPr>
        <w:rPr>
          <w:rFonts w:cs="Calibri"/>
          <w:lang w:val="en-GB"/>
        </w:rPr>
      </w:pPr>
      <w:r w:rsidRPr="00431CC5">
        <w:rPr>
          <w:rFonts w:cs="Calibri"/>
          <w:lang w:val="en-GB"/>
        </w:rPr>
        <w:t>The pineapple</w:t>
      </w:r>
      <w:r w:rsidR="00535228">
        <w:rPr>
          <w:rFonts w:cs="Calibri"/>
          <w:lang w:val="en-GB"/>
        </w:rPr>
        <w:t xml:space="preserve"> industry is an emerging sector</w:t>
      </w:r>
      <w:r w:rsidRPr="00431CC5">
        <w:rPr>
          <w:rFonts w:cs="Calibri"/>
          <w:lang w:val="en-GB"/>
        </w:rPr>
        <w:t xml:space="preserve">. </w:t>
      </w:r>
      <w:r w:rsidR="00206F38">
        <w:rPr>
          <w:rFonts w:cs="Calibri"/>
          <w:lang w:val="en-GB"/>
        </w:rPr>
        <w:t xml:space="preserve">Pineapple </w:t>
      </w:r>
      <w:r w:rsidRPr="00431CC5">
        <w:rPr>
          <w:rFonts w:cs="Calibri"/>
          <w:lang w:val="en-GB"/>
        </w:rPr>
        <w:t>contributes about 0.06 per cent on average to Benin's GDP. Although official exports are low (they account for 1 per cent of production</w:t>
      </w:r>
      <w:r w:rsidR="00206F38">
        <w:rPr>
          <w:rFonts w:cs="Calibri"/>
          <w:lang w:val="en-GB"/>
        </w:rPr>
        <w:t>,</w:t>
      </w:r>
      <w:r w:rsidRPr="00431CC5">
        <w:rPr>
          <w:rFonts w:cs="Calibri"/>
          <w:lang w:val="en-GB"/>
        </w:rPr>
        <w:t xml:space="preserve"> estimated at an average of 100,000 tons), considerable amounts </w:t>
      </w:r>
      <w:r w:rsidR="004876AE">
        <w:rPr>
          <w:rFonts w:cs="Calibri"/>
          <w:lang w:val="en-GB"/>
        </w:rPr>
        <w:t xml:space="preserve">are </w:t>
      </w:r>
      <w:r w:rsidRPr="00431CC5">
        <w:rPr>
          <w:rFonts w:cs="Calibri"/>
          <w:lang w:val="en-GB"/>
        </w:rPr>
        <w:t>exported via informal cross-border trade (ICT).</w:t>
      </w:r>
      <w:r w:rsidR="00CD55DA">
        <w:rPr>
          <w:rFonts w:cs="Calibri"/>
          <w:lang w:val="en-GB"/>
        </w:rPr>
        <w:t xml:space="preserve"> </w:t>
      </w:r>
      <w:r w:rsidRPr="00431CC5">
        <w:rPr>
          <w:rFonts w:cs="Calibri"/>
          <w:lang w:val="en-GB"/>
        </w:rPr>
        <w:t>It is estimated that 30 per cent of the production is exported to neighbouring countries</w:t>
      </w:r>
      <w:r w:rsidR="00206F38">
        <w:rPr>
          <w:rFonts w:cs="Calibri"/>
          <w:lang w:val="en-GB"/>
        </w:rPr>
        <w:t xml:space="preserve"> –</w:t>
      </w:r>
      <w:r w:rsidRPr="00431CC5">
        <w:rPr>
          <w:rFonts w:cs="Calibri"/>
          <w:lang w:val="en-GB"/>
        </w:rPr>
        <w:t xml:space="preserve"> Nigeria</w:t>
      </w:r>
      <w:r w:rsidR="004876AE">
        <w:rPr>
          <w:rFonts w:cs="Calibri"/>
          <w:lang w:val="en-GB"/>
        </w:rPr>
        <w:t>, Niger</w:t>
      </w:r>
      <w:r w:rsidR="00206F38">
        <w:rPr>
          <w:rFonts w:cs="Calibri"/>
          <w:lang w:val="en-GB"/>
        </w:rPr>
        <w:t>,</w:t>
      </w:r>
      <w:r w:rsidR="004876AE">
        <w:rPr>
          <w:rFonts w:cs="Calibri"/>
          <w:lang w:val="en-GB"/>
        </w:rPr>
        <w:t xml:space="preserve"> and Togo</w:t>
      </w:r>
      <w:r w:rsidR="00206F38">
        <w:rPr>
          <w:rFonts w:cs="Calibri"/>
          <w:lang w:val="en-GB"/>
        </w:rPr>
        <w:t>,</w:t>
      </w:r>
      <w:r w:rsidR="004876AE">
        <w:rPr>
          <w:rFonts w:cs="Calibri"/>
          <w:lang w:val="en-GB"/>
        </w:rPr>
        <w:t xml:space="preserve"> in particular</w:t>
      </w:r>
      <w:r w:rsidR="00206F38">
        <w:rPr>
          <w:rFonts w:cs="Calibri"/>
          <w:lang w:val="en-GB"/>
        </w:rPr>
        <w:t>,</w:t>
      </w:r>
      <w:r w:rsidR="004876AE">
        <w:rPr>
          <w:rFonts w:cs="Calibri"/>
          <w:lang w:val="en-GB"/>
        </w:rPr>
        <w:t xml:space="preserve"> </w:t>
      </w:r>
      <w:r w:rsidRPr="00431CC5">
        <w:rPr>
          <w:rFonts w:cs="Calibri"/>
          <w:lang w:val="en-GB"/>
        </w:rPr>
        <w:t>via informal flows. This means that about 70 per cent of the production is sold cheaply on the domestic market and consumed locally. As the pineapple sector is poorly organized</w:t>
      </w:r>
      <w:r w:rsidR="00206F38">
        <w:rPr>
          <w:rFonts w:cs="Calibri"/>
          <w:lang w:val="en-GB"/>
        </w:rPr>
        <w:t>,</w:t>
      </w:r>
      <w:r w:rsidRPr="00431CC5">
        <w:rPr>
          <w:rFonts w:cs="Calibri"/>
          <w:lang w:val="en-GB"/>
        </w:rPr>
        <w:t xml:space="preserve"> it is difficult to estimate the number of jobs it creates. Agricultural earnings </w:t>
      </w:r>
      <w:r w:rsidR="003046EE">
        <w:rPr>
          <w:rFonts w:cs="Calibri"/>
          <w:lang w:val="en-GB"/>
        </w:rPr>
        <w:t xml:space="preserve">are </w:t>
      </w:r>
      <w:r w:rsidRPr="00431CC5">
        <w:rPr>
          <w:rFonts w:cs="Calibri"/>
          <w:lang w:val="en-GB"/>
        </w:rPr>
        <w:t>calculated</w:t>
      </w:r>
      <w:r w:rsidR="00206F38">
        <w:rPr>
          <w:rFonts w:cs="Calibri"/>
          <w:lang w:val="en-GB"/>
        </w:rPr>
        <w:t>,</w:t>
      </w:r>
      <w:r w:rsidRPr="00431CC5">
        <w:rPr>
          <w:rFonts w:cs="Calibri"/>
          <w:lang w:val="en-GB"/>
        </w:rPr>
        <w:t xml:space="preserve"> on the basis of market price</w:t>
      </w:r>
      <w:r w:rsidR="00206F38">
        <w:rPr>
          <w:rFonts w:cs="Calibri"/>
          <w:lang w:val="en-GB"/>
        </w:rPr>
        <w:t>,</w:t>
      </w:r>
      <w:r w:rsidRPr="00431CC5">
        <w:rPr>
          <w:rFonts w:cs="Calibri"/>
          <w:lang w:val="en-GB"/>
        </w:rPr>
        <w:t xml:space="preserve"> to be </w:t>
      </w:r>
      <w:r w:rsidR="004E7D11">
        <w:rPr>
          <w:rFonts w:cs="Calibri"/>
          <w:lang w:val="en-GB"/>
        </w:rPr>
        <w:t xml:space="preserve">CFA Fr </w:t>
      </w:r>
      <w:r w:rsidRPr="00431CC5">
        <w:rPr>
          <w:rFonts w:cs="Calibri"/>
          <w:lang w:val="en-GB"/>
        </w:rPr>
        <w:t>7.56 billion.</w:t>
      </w:r>
      <w:r w:rsidR="00CD55DA">
        <w:rPr>
          <w:rFonts w:cs="Calibri"/>
          <w:lang w:val="en-GB"/>
        </w:rPr>
        <w:t xml:space="preserve"> </w:t>
      </w:r>
      <w:r w:rsidRPr="00431CC5">
        <w:rPr>
          <w:rFonts w:cs="Calibri"/>
          <w:lang w:val="en-GB"/>
        </w:rPr>
        <w:t>The pineapple sector employs a high number of women in the fresh fruit trade in the south of the country.</w:t>
      </w:r>
    </w:p>
    <w:p w:rsidR="007C5CDD" w:rsidRPr="00431CC5" w:rsidRDefault="007C5CDD" w:rsidP="008A7117">
      <w:pPr>
        <w:autoSpaceDE w:val="0"/>
        <w:autoSpaceDN w:val="0"/>
        <w:adjustRightInd w:val="0"/>
        <w:rPr>
          <w:rFonts w:cs="Calibri"/>
          <w:lang w:val="en-GB"/>
        </w:rPr>
      </w:pPr>
    </w:p>
    <w:p w:rsidR="007C5CDD" w:rsidRPr="005B468F" w:rsidRDefault="007C5CDD" w:rsidP="00477663">
      <w:pPr>
        <w:autoSpaceDE w:val="0"/>
        <w:autoSpaceDN w:val="0"/>
        <w:adjustRightInd w:val="0"/>
        <w:ind w:left="567" w:hanging="567"/>
        <w:rPr>
          <w:rFonts w:cs="Calibri"/>
          <w:bCs/>
          <w:i/>
          <w:sz w:val="24"/>
          <w:szCs w:val="24"/>
          <w:lang w:val="en-GB"/>
        </w:rPr>
      </w:pPr>
      <w:r w:rsidRPr="005B468F">
        <w:rPr>
          <w:rFonts w:cs="Calibri"/>
          <w:bCs/>
          <w:i/>
          <w:sz w:val="24"/>
          <w:szCs w:val="24"/>
          <w:lang w:val="en-GB"/>
        </w:rPr>
        <w:t>Cashew</w:t>
      </w:r>
    </w:p>
    <w:p w:rsidR="007C5CDD" w:rsidRPr="00431CC5" w:rsidRDefault="007C5CDD" w:rsidP="008A7117">
      <w:pPr>
        <w:rPr>
          <w:rFonts w:cs="Calibri"/>
          <w:lang w:val="en-GB"/>
        </w:rPr>
      </w:pPr>
      <w:r w:rsidRPr="00431CC5">
        <w:rPr>
          <w:rFonts w:cs="Calibri"/>
          <w:lang w:val="en-GB"/>
        </w:rPr>
        <w:t xml:space="preserve">Cashew is the country's second export after cotton. Export earnings </w:t>
      </w:r>
      <w:r w:rsidR="004876AE">
        <w:rPr>
          <w:rFonts w:cs="Calibri"/>
          <w:lang w:val="en-GB"/>
        </w:rPr>
        <w:t>did</w:t>
      </w:r>
      <w:r w:rsidRPr="00431CC5">
        <w:rPr>
          <w:rFonts w:cs="Calibri"/>
          <w:lang w:val="en-GB"/>
        </w:rPr>
        <w:t xml:space="preserve"> not exceed </w:t>
      </w:r>
      <w:r w:rsidR="00206F38">
        <w:rPr>
          <w:rFonts w:cs="Calibri"/>
          <w:lang w:val="en-GB"/>
        </w:rPr>
        <w:t xml:space="preserve">CFA Fr </w:t>
      </w:r>
      <w:r w:rsidRPr="00431CC5">
        <w:rPr>
          <w:rFonts w:cs="Calibri"/>
          <w:lang w:val="en-GB"/>
        </w:rPr>
        <w:t>12.4 billion between 2000 and 2008.</w:t>
      </w:r>
      <w:r w:rsidR="00CD55DA">
        <w:rPr>
          <w:rFonts w:cs="Calibri"/>
          <w:lang w:val="en-GB"/>
        </w:rPr>
        <w:t xml:space="preserve"> </w:t>
      </w:r>
      <w:r w:rsidRPr="00431CC5">
        <w:rPr>
          <w:rFonts w:cs="Calibri"/>
          <w:lang w:val="en-GB"/>
        </w:rPr>
        <w:t xml:space="preserve">Income to farmers was </w:t>
      </w:r>
      <w:r w:rsidR="00206F38">
        <w:rPr>
          <w:rFonts w:cs="Calibri"/>
          <w:lang w:val="en-GB"/>
        </w:rPr>
        <w:t xml:space="preserve">CFA Fr </w:t>
      </w:r>
      <w:r w:rsidRPr="00431CC5">
        <w:rPr>
          <w:rFonts w:cs="Calibri"/>
          <w:lang w:val="en-GB"/>
        </w:rPr>
        <w:t>11.4 billion in 2000</w:t>
      </w:r>
      <w:r w:rsidR="00206F38">
        <w:rPr>
          <w:rFonts w:cs="Calibri"/>
          <w:lang w:val="en-GB"/>
        </w:rPr>
        <w:t>. This</w:t>
      </w:r>
      <w:r w:rsidRPr="00431CC5">
        <w:rPr>
          <w:rFonts w:cs="Calibri"/>
          <w:lang w:val="en-GB"/>
        </w:rPr>
        <w:t xml:space="preserve"> more than doubled by 2008</w:t>
      </w:r>
      <w:r w:rsidR="00206F38">
        <w:rPr>
          <w:rFonts w:cs="Calibri"/>
          <w:lang w:val="en-GB"/>
        </w:rPr>
        <w:t>,</w:t>
      </w:r>
      <w:r w:rsidRPr="00431CC5">
        <w:rPr>
          <w:rFonts w:cs="Calibri"/>
          <w:lang w:val="en-GB"/>
        </w:rPr>
        <w:t xml:space="preserve"> when it reached </w:t>
      </w:r>
      <w:r w:rsidR="00206F38">
        <w:rPr>
          <w:rFonts w:cs="Calibri"/>
          <w:lang w:val="en-GB"/>
        </w:rPr>
        <w:t xml:space="preserve">CFA Fr </w:t>
      </w:r>
      <w:r w:rsidRPr="00431CC5">
        <w:rPr>
          <w:rFonts w:cs="Calibri"/>
          <w:lang w:val="en-GB"/>
        </w:rPr>
        <w:t>24.4 billion</w:t>
      </w:r>
      <w:r w:rsidR="00206F38">
        <w:rPr>
          <w:rFonts w:cs="Calibri"/>
          <w:lang w:val="en-GB"/>
        </w:rPr>
        <w:t>.</w:t>
      </w:r>
      <w:r w:rsidRPr="00431CC5">
        <w:rPr>
          <w:rFonts w:cs="Calibri"/>
          <w:lang w:val="en-GB"/>
        </w:rPr>
        <w:t xml:space="preserve"> Income generated by small-scale and industrial value added chains (VAC) is high. The price per kilo of roasted nuts is</w:t>
      </w:r>
      <w:r w:rsidR="004876AE">
        <w:rPr>
          <w:rFonts w:cs="Calibri"/>
          <w:lang w:val="en-GB"/>
        </w:rPr>
        <w:t xml:space="preserve"> </w:t>
      </w:r>
      <w:r w:rsidR="00206F38">
        <w:rPr>
          <w:rFonts w:cs="Calibri"/>
          <w:lang w:val="en-GB"/>
        </w:rPr>
        <w:t xml:space="preserve">CFA Fr </w:t>
      </w:r>
      <w:r w:rsidR="004876AE">
        <w:rPr>
          <w:rFonts w:cs="Calibri"/>
          <w:lang w:val="en-GB"/>
        </w:rPr>
        <w:t>3,000 via the small-</w:t>
      </w:r>
      <w:r w:rsidRPr="00431CC5">
        <w:rPr>
          <w:rFonts w:cs="Calibri"/>
          <w:lang w:val="en-GB"/>
        </w:rPr>
        <w:t xml:space="preserve">scale VAC and </w:t>
      </w:r>
      <w:r w:rsidR="00206F38">
        <w:rPr>
          <w:rFonts w:cs="Calibri"/>
          <w:lang w:val="en-GB"/>
        </w:rPr>
        <w:t xml:space="preserve">CFA Fr </w:t>
      </w:r>
      <w:r w:rsidRPr="00431CC5">
        <w:rPr>
          <w:rFonts w:cs="Calibri"/>
          <w:lang w:val="en-GB"/>
        </w:rPr>
        <w:t>6,000 via the industrial VAC. The export of raw and</w:t>
      </w:r>
      <w:r w:rsidR="004E5AC3">
        <w:rPr>
          <w:rFonts w:cs="Calibri"/>
          <w:lang w:val="en-GB"/>
        </w:rPr>
        <w:t xml:space="preserve"> roasted</w:t>
      </w:r>
      <w:r w:rsidRPr="00431CC5">
        <w:rPr>
          <w:rFonts w:cs="Calibri"/>
          <w:lang w:val="en-GB"/>
        </w:rPr>
        <w:t xml:space="preserve"> </w:t>
      </w:r>
      <w:r w:rsidR="004E5AC3">
        <w:rPr>
          <w:rFonts w:cs="Calibri"/>
          <w:lang w:val="en-GB"/>
        </w:rPr>
        <w:t xml:space="preserve">cashew </w:t>
      </w:r>
      <w:r w:rsidRPr="00431CC5">
        <w:rPr>
          <w:rFonts w:cs="Calibri"/>
          <w:lang w:val="en-GB"/>
        </w:rPr>
        <w:t xml:space="preserve">nuts benefits 180,000 to 250,000 agricultural </w:t>
      </w:r>
      <w:r w:rsidR="004876AE">
        <w:rPr>
          <w:rFonts w:cs="Calibri"/>
          <w:lang w:val="en-GB"/>
        </w:rPr>
        <w:t>labourers</w:t>
      </w:r>
      <w:r w:rsidRPr="00431CC5">
        <w:rPr>
          <w:rFonts w:cs="Calibri"/>
          <w:lang w:val="en-GB"/>
        </w:rPr>
        <w:t xml:space="preserve"> and 15,000 employees</w:t>
      </w:r>
      <w:r w:rsidR="004E5AC3">
        <w:rPr>
          <w:rFonts w:cs="Calibri"/>
          <w:lang w:val="en-GB"/>
        </w:rPr>
        <w:t>. It</w:t>
      </w:r>
      <w:r w:rsidRPr="00431CC5">
        <w:rPr>
          <w:rFonts w:cs="Calibri"/>
          <w:lang w:val="en-GB"/>
        </w:rPr>
        <w:t xml:space="preserve"> contributes between 7 and 12 per cent of agricultural GDP. </w:t>
      </w:r>
      <w:r w:rsidR="004E5AC3">
        <w:rPr>
          <w:rFonts w:cs="Calibri"/>
          <w:lang w:val="en-GB"/>
        </w:rPr>
        <w:t>Thus, p</w:t>
      </w:r>
      <w:r w:rsidRPr="00431CC5">
        <w:rPr>
          <w:rFonts w:cs="Calibri"/>
          <w:lang w:val="en-GB"/>
        </w:rPr>
        <w:t xml:space="preserve">rocessing </w:t>
      </w:r>
      <w:r w:rsidR="004E5AC3">
        <w:rPr>
          <w:rFonts w:cs="Calibri"/>
          <w:lang w:val="en-GB"/>
        </w:rPr>
        <w:t xml:space="preserve">offers </w:t>
      </w:r>
      <w:r w:rsidRPr="00431CC5">
        <w:rPr>
          <w:rFonts w:cs="Calibri"/>
          <w:lang w:val="en-GB"/>
        </w:rPr>
        <w:t>an opportunity to boost economic growth if production methods on the farm are improved.</w:t>
      </w:r>
    </w:p>
    <w:p w:rsidR="007C5CDD" w:rsidRPr="00431CC5" w:rsidRDefault="007C5CDD" w:rsidP="008A7117">
      <w:pPr>
        <w:rPr>
          <w:rFonts w:cs="Calibri"/>
          <w:lang w:val="en-GB"/>
        </w:rPr>
      </w:pPr>
    </w:p>
    <w:p w:rsidR="007C5CDD" w:rsidRPr="005B468F" w:rsidRDefault="007C5CDD" w:rsidP="00477663">
      <w:pPr>
        <w:autoSpaceDE w:val="0"/>
        <w:autoSpaceDN w:val="0"/>
        <w:adjustRightInd w:val="0"/>
        <w:ind w:left="567" w:hanging="567"/>
        <w:rPr>
          <w:rFonts w:cs="Calibri"/>
          <w:i/>
          <w:sz w:val="24"/>
          <w:szCs w:val="24"/>
          <w:lang w:val="en-GB"/>
        </w:rPr>
      </w:pPr>
      <w:r w:rsidRPr="005B468F">
        <w:rPr>
          <w:rFonts w:cs="Calibri"/>
          <w:bCs/>
          <w:i/>
          <w:sz w:val="24"/>
          <w:szCs w:val="24"/>
          <w:lang w:val="en-GB"/>
        </w:rPr>
        <w:t>Oil palm</w:t>
      </w:r>
    </w:p>
    <w:p w:rsidR="007C5CDD" w:rsidRPr="00431CC5" w:rsidRDefault="007C5CDD" w:rsidP="008A7117">
      <w:pPr>
        <w:rPr>
          <w:rFonts w:cs="Calibri"/>
          <w:lang w:val="en-GB"/>
        </w:rPr>
      </w:pPr>
      <w:r w:rsidRPr="00431CC5">
        <w:rPr>
          <w:rFonts w:cs="Calibri"/>
          <w:lang w:val="en-GB"/>
        </w:rPr>
        <w:t>The oil palm was Benin's main source of exports until the mid</w:t>
      </w:r>
      <w:r w:rsidR="004E5AC3">
        <w:rPr>
          <w:rFonts w:cs="Calibri"/>
          <w:lang w:val="en-GB"/>
        </w:rPr>
        <w:t>-</w:t>
      </w:r>
      <w:r w:rsidRPr="00431CC5">
        <w:rPr>
          <w:rFonts w:cs="Calibri"/>
          <w:lang w:val="en-GB"/>
        </w:rPr>
        <w:t>1970s. Since then palm oil products have become less competitive on the international market with the arrival of new producer countries in southern Asia</w:t>
      </w:r>
      <w:r w:rsidR="004E5AC3">
        <w:rPr>
          <w:rFonts w:cs="Calibri"/>
          <w:lang w:val="en-GB"/>
        </w:rPr>
        <w:t xml:space="preserve"> and</w:t>
      </w:r>
      <w:r w:rsidRPr="00431CC5">
        <w:rPr>
          <w:rFonts w:cs="Calibri"/>
          <w:lang w:val="en-GB"/>
        </w:rPr>
        <w:t xml:space="preserve"> Brazil and the surge in production in neighbouring countries such as Nigeria and Côte d'Ivoire. </w:t>
      </w:r>
    </w:p>
    <w:p w:rsidR="007C5CDD" w:rsidRPr="00431CC5" w:rsidRDefault="007C5CDD" w:rsidP="008A7117">
      <w:pPr>
        <w:autoSpaceDE w:val="0"/>
        <w:autoSpaceDN w:val="0"/>
        <w:adjustRightInd w:val="0"/>
        <w:rPr>
          <w:rFonts w:cs="Calibri"/>
          <w:lang w:val="en-GB"/>
        </w:rPr>
      </w:pPr>
    </w:p>
    <w:p w:rsidR="007C5CDD" w:rsidRPr="005B468F" w:rsidRDefault="007C5CDD" w:rsidP="00477663">
      <w:pPr>
        <w:autoSpaceDE w:val="0"/>
        <w:autoSpaceDN w:val="0"/>
        <w:adjustRightInd w:val="0"/>
        <w:ind w:left="567" w:hanging="567"/>
        <w:rPr>
          <w:rFonts w:cs="Calibri"/>
          <w:i/>
          <w:sz w:val="24"/>
          <w:szCs w:val="24"/>
          <w:lang w:val="en-GB"/>
        </w:rPr>
      </w:pPr>
      <w:r w:rsidRPr="005B468F">
        <w:rPr>
          <w:rFonts w:cs="Calibri"/>
          <w:bCs/>
          <w:i/>
          <w:sz w:val="24"/>
          <w:szCs w:val="24"/>
          <w:lang w:val="en-GB"/>
        </w:rPr>
        <w:t xml:space="preserve">Shea nut </w:t>
      </w:r>
    </w:p>
    <w:p w:rsidR="007C5CDD" w:rsidRPr="00431CC5" w:rsidRDefault="007C5CDD" w:rsidP="008A7117">
      <w:pPr>
        <w:rPr>
          <w:rFonts w:cs="Calibri"/>
          <w:b/>
          <w:lang w:val="en-GB"/>
        </w:rPr>
      </w:pPr>
      <w:r w:rsidRPr="00431CC5">
        <w:rPr>
          <w:rFonts w:cs="Calibri"/>
          <w:lang w:val="en-GB"/>
        </w:rPr>
        <w:t xml:space="preserve">Farmers earned </w:t>
      </w:r>
      <w:r w:rsidR="004E5AC3">
        <w:rPr>
          <w:rFonts w:cs="Calibri"/>
          <w:lang w:val="en-GB"/>
        </w:rPr>
        <w:t xml:space="preserve">CFA Fr </w:t>
      </w:r>
      <w:r w:rsidRPr="00431CC5">
        <w:rPr>
          <w:rFonts w:cs="Calibri"/>
          <w:lang w:val="en-GB"/>
        </w:rPr>
        <w:t xml:space="preserve">11.4 in 2000 from the </w:t>
      </w:r>
      <w:proofErr w:type="spellStart"/>
      <w:r w:rsidRPr="00431CC5">
        <w:rPr>
          <w:rFonts w:cs="Calibri"/>
          <w:lang w:val="en-GB"/>
        </w:rPr>
        <w:t>shea</w:t>
      </w:r>
      <w:proofErr w:type="spellEnd"/>
      <w:r w:rsidRPr="00431CC5">
        <w:rPr>
          <w:rFonts w:cs="Calibri"/>
          <w:lang w:val="en-GB"/>
        </w:rPr>
        <w:t xml:space="preserve"> nut. The industry is poorly organized</w:t>
      </w:r>
      <w:r w:rsidR="004E5AC3">
        <w:rPr>
          <w:rFonts w:cs="Calibri"/>
          <w:lang w:val="en-GB"/>
        </w:rPr>
        <w:t>. It emplo</w:t>
      </w:r>
      <w:r w:rsidR="00ED3998">
        <w:rPr>
          <w:rFonts w:cs="Calibri"/>
          <w:lang w:val="en-GB"/>
        </w:rPr>
        <w:t>y</w:t>
      </w:r>
      <w:r w:rsidR="004E5AC3">
        <w:rPr>
          <w:rFonts w:cs="Calibri"/>
          <w:lang w:val="en-GB"/>
        </w:rPr>
        <w:t>s</w:t>
      </w:r>
      <w:r w:rsidRPr="00431CC5">
        <w:rPr>
          <w:rFonts w:cs="Calibri"/>
          <w:lang w:val="en-GB"/>
        </w:rPr>
        <w:t xml:space="preserve"> mainly women in rural </w:t>
      </w:r>
      <w:r w:rsidR="004876AE" w:rsidRPr="00431CC5">
        <w:rPr>
          <w:rFonts w:cs="Calibri"/>
          <w:lang w:val="en-GB"/>
        </w:rPr>
        <w:t>areas;</w:t>
      </w:r>
      <w:r w:rsidRPr="00431CC5">
        <w:rPr>
          <w:rFonts w:cs="Calibri"/>
          <w:lang w:val="en-GB"/>
        </w:rPr>
        <w:t xml:space="preserve"> about half of women in the harvest</w:t>
      </w:r>
      <w:r w:rsidR="004876AE">
        <w:rPr>
          <w:rFonts w:cs="Calibri"/>
          <w:lang w:val="en-GB"/>
        </w:rPr>
        <w:t>ing</w:t>
      </w:r>
      <w:r w:rsidRPr="00431CC5">
        <w:rPr>
          <w:rFonts w:cs="Calibri"/>
          <w:lang w:val="en-GB"/>
        </w:rPr>
        <w:t xml:space="preserve"> </w:t>
      </w:r>
      <w:r w:rsidR="004876AE">
        <w:rPr>
          <w:rFonts w:cs="Calibri"/>
          <w:lang w:val="en-GB"/>
        </w:rPr>
        <w:t>areas</w:t>
      </w:r>
      <w:r w:rsidRPr="00431CC5">
        <w:rPr>
          <w:rFonts w:cs="Calibri"/>
          <w:lang w:val="en-GB"/>
        </w:rPr>
        <w:t xml:space="preserve"> are involved in gathering and processing the nut. Exports from 2000 to 2008 totalled more than </w:t>
      </w:r>
      <w:r w:rsidR="004E5AC3">
        <w:rPr>
          <w:rFonts w:cs="Calibri"/>
          <w:lang w:val="en-GB"/>
        </w:rPr>
        <w:t xml:space="preserve">CFA Fr </w:t>
      </w:r>
      <w:r w:rsidRPr="00431CC5">
        <w:rPr>
          <w:rFonts w:cs="Calibri"/>
          <w:lang w:val="en-GB"/>
        </w:rPr>
        <w:t xml:space="preserve">15.2 billion </w:t>
      </w:r>
      <w:r w:rsidR="004E5AC3">
        <w:rPr>
          <w:rFonts w:cs="Calibri"/>
          <w:lang w:val="en-GB"/>
        </w:rPr>
        <w:t>in value</w:t>
      </w:r>
      <w:r w:rsidRPr="00431CC5">
        <w:rPr>
          <w:rFonts w:cs="Calibri"/>
          <w:lang w:val="en-GB"/>
        </w:rPr>
        <w:t>. The industry's contribution to Benin's GDP is around 0.37 per cent</w:t>
      </w:r>
      <w:r w:rsidR="00ED3998">
        <w:rPr>
          <w:rFonts w:cs="Calibri"/>
          <w:lang w:val="en-GB"/>
        </w:rPr>
        <w:t>.</w:t>
      </w:r>
      <w:r w:rsidRPr="00431CC5">
        <w:rPr>
          <w:rFonts w:cs="Calibri"/>
          <w:lang w:val="en-GB"/>
        </w:rPr>
        <w:t xml:space="preserve"> </w:t>
      </w:r>
      <w:r w:rsidR="00ED3998">
        <w:rPr>
          <w:rFonts w:cs="Calibri"/>
          <w:lang w:val="en-GB"/>
        </w:rPr>
        <w:t>I</w:t>
      </w:r>
      <w:r w:rsidRPr="00431CC5">
        <w:rPr>
          <w:rFonts w:cs="Calibri"/>
          <w:lang w:val="en-GB"/>
        </w:rPr>
        <w:t xml:space="preserve">ncome to rural populations is estimated to be </w:t>
      </w:r>
      <w:r w:rsidR="00ED3998">
        <w:rPr>
          <w:rFonts w:cs="Calibri"/>
          <w:lang w:val="en-GB"/>
        </w:rPr>
        <w:t xml:space="preserve">CFA Fr </w:t>
      </w:r>
      <w:r w:rsidRPr="00431CC5">
        <w:rPr>
          <w:rFonts w:cs="Calibri"/>
          <w:lang w:val="en-GB"/>
        </w:rPr>
        <w:t>7.3 billion per year.</w:t>
      </w:r>
    </w:p>
    <w:p w:rsidR="007C5CDD" w:rsidRPr="00431CC5" w:rsidRDefault="007C5CDD" w:rsidP="008A7117">
      <w:pPr>
        <w:rPr>
          <w:rFonts w:cs="Calibri"/>
          <w:lang w:val="en-GB"/>
        </w:rPr>
      </w:pPr>
    </w:p>
    <w:p w:rsidR="007C5CDD" w:rsidRPr="005B468F" w:rsidRDefault="007C5CDD" w:rsidP="00477663">
      <w:pPr>
        <w:autoSpaceDE w:val="0"/>
        <w:autoSpaceDN w:val="0"/>
        <w:adjustRightInd w:val="0"/>
        <w:ind w:left="567" w:hanging="567"/>
        <w:rPr>
          <w:rFonts w:cs="Calibri"/>
          <w:i/>
          <w:sz w:val="24"/>
          <w:szCs w:val="24"/>
          <w:lang w:val="en-GB"/>
        </w:rPr>
      </w:pPr>
      <w:r w:rsidRPr="005B468F">
        <w:rPr>
          <w:rFonts w:cs="Calibri"/>
          <w:bCs/>
          <w:i/>
          <w:sz w:val="24"/>
          <w:szCs w:val="24"/>
          <w:lang w:val="en-GB"/>
        </w:rPr>
        <w:t>Shrimp</w:t>
      </w:r>
    </w:p>
    <w:p w:rsidR="007C5CDD" w:rsidRPr="00431CC5" w:rsidRDefault="007C5CDD" w:rsidP="008A7117">
      <w:pPr>
        <w:rPr>
          <w:rFonts w:cs="Calibri"/>
          <w:lang w:val="en-GB"/>
        </w:rPr>
      </w:pPr>
      <w:r w:rsidRPr="00431CC5">
        <w:rPr>
          <w:rFonts w:cs="Calibri"/>
          <w:lang w:val="en-GB"/>
        </w:rPr>
        <w:t>The shrimp export industry is an emergin</w:t>
      </w:r>
      <w:r w:rsidR="00BB219E">
        <w:rPr>
          <w:rFonts w:cs="Calibri"/>
          <w:lang w:val="en-GB"/>
        </w:rPr>
        <w:t>g sub-sector of the fishing</w:t>
      </w:r>
      <w:r w:rsidRPr="00431CC5">
        <w:rPr>
          <w:rFonts w:cs="Calibri"/>
          <w:lang w:val="en-GB"/>
        </w:rPr>
        <w:t xml:space="preserve"> industry that is little developed in Benin. The total of shrimp exports </w:t>
      </w:r>
      <w:r w:rsidR="004876AE">
        <w:rPr>
          <w:rFonts w:cs="Calibri"/>
          <w:lang w:val="en-GB"/>
        </w:rPr>
        <w:t>was</w:t>
      </w:r>
      <w:r w:rsidRPr="00431CC5">
        <w:rPr>
          <w:rFonts w:cs="Calibri"/>
          <w:lang w:val="en-GB"/>
        </w:rPr>
        <w:t xml:space="preserve"> less than </w:t>
      </w:r>
      <w:r w:rsidR="00ED3998">
        <w:rPr>
          <w:rFonts w:cs="Calibri"/>
          <w:lang w:val="en-GB"/>
        </w:rPr>
        <w:t xml:space="preserve">CFA Fr </w:t>
      </w:r>
      <w:r w:rsidRPr="00431CC5">
        <w:rPr>
          <w:rFonts w:cs="Calibri"/>
          <w:lang w:val="en-GB"/>
        </w:rPr>
        <w:t xml:space="preserve">10 billion between 2000 and 2008. </w:t>
      </w:r>
      <w:r w:rsidR="00625555">
        <w:rPr>
          <w:rFonts w:cs="Calibri"/>
          <w:lang w:val="en-GB"/>
        </w:rPr>
        <w:t xml:space="preserve">One possible barrier to the development of the shrimp export industry is the difficulty of complying </w:t>
      </w:r>
      <w:proofErr w:type="gramStart"/>
      <w:r w:rsidR="00625555">
        <w:rPr>
          <w:rFonts w:cs="Calibri"/>
          <w:lang w:val="en-GB"/>
        </w:rPr>
        <w:t xml:space="preserve">with </w:t>
      </w:r>
      <w:r w:rsidRPr="00431CC5">
        <w:rPr>
          <w:rFonts w:cs="Calibri"/>
          <w:lang w:val="en-GB"/>
        </w:rPr>
        <w:t xml:space="preserve"> </w:t>
      </w:r>
      <w:r w:rsidR="00992470">
        <w:rPr>
          <w:rFonts w:cs="Calibri"/>
          <w:lang w:val="en-GB"/>
        </w:rPr>
        <w:t>product</w:t>
      </w:r>
      <w:proofErr w:type="gramEnd"/>
      <w:r w:rsidR="00992470">
        <w:rPr>
          <w:rFonts w:cs="Calibri"/>
          <w:lang w:val="en-GB"/>
        </w:rPr>
        <w:t xml:space="preserve"> </w:t>
      </w:r>
      <w:r w:rsidRPr="00431CC5">
        <w:rPr>
          <w:rFonts w:cs="Calibri"/>
          <w:lang w:val="en-GB"/>
        </w:rPr>
        <w:t>st</w:t>
      </w:r>
      <w:r w:rsidR="00625555">
        <w:rPr>
          <w:rFonts w:cs="Calibri"/>
          <w:lang w:val="en-GB"/>
        </w:rPr>
        <w:t>andards demanded by international</w:t>
      </w:r>
      <w:r w:rsidRPr="00431CC5">
        <w:rPr>
          <w:rFonts w:cs="Calibri"/>
          <w:lang w:val="en-GB"/>
        </w:rPr>
        <w:t xml:space="preserve"> market</w:t>
      </w:r>
      <w:r w:rsidR="00625555">
        <w:rPr>
          <w:rFonts w:cs="Calibri"/>
          <w:lang w:val="en-GB"/>
        </w:rPr>
        <w:t>s</w:t>
      </w:r>
      <w:r w:rsidRPr="00431CC5">
        <w:rPr>
          <w:rFonts w:cs="Calibri"/>
          <w:lang w:val="en-GB"/>
        </w:rPr>
        <w:t>. Small-scale fishing is the major source of landed catch</w:t>
      </w:r>
      <w:r w:rsidR="00ED3998">
        <w:rPr>
          <w:rFonts w:cs="Calibri"/>
          <w:lang w:val="en-GB"/>
        </w:rPr>
        <w:t>, supplying</w:t>
      </w:r>
      <w:r w:rsidRPr="00431CC5">
        <w:rPr>
          <w:rFonts w:cs="Calibri"/>
          <w:lang w:val="en-GB"/>
        </w:rPr>
        <w:t xml:space="preserve"> the local shrimp market. However</w:t>
      </w:r>
      <w:r w:rsidR="00ED3998">
        <w:rPr>
          <w:rFonts w:cs="Calibri"/>
          <w:lang w:val="en-GB"/>
        </w:rPr>
        <w:t>,</w:t>
      </w:r>
      <w:r w:rsidR="004E7D11">
        <w:rPr>
          <w:rFonts w:cs="Calibri"/>
          <w:lang w:val="en-GB"/>
        </w:rPr>
        <w:t xml:space="preserve"> </w:t>
      </w:r>
      <w:r w:rsidRPr="00431CC5">
        <w:rPr>
          <w:rFonts w:cs="Calibri"/>
          <w:lang w:val="en-GB"/>
        </w:rPr>
        <w:t>no serious survey has been carried out to assess the income generated and the job</w:t>
      </w:r>
      <w:r w:rsidR="004876AE">
        <w:rPr>
          <w:rFonts w:cs="Calibri"/>
          <w:lang w:val="en-GB"/>
        </w:rPr>
        <w:t>s</w:t>
      </w:r>
      <w:r w:rsidRPr="00431CC5">
        <w:rPr>
          <w:rFonts w:cs="Calibri"/>
          <w:lang w:val="en-GB"/>
        </w:rPr>
        <w:t xml:space="preserve"> created in this industry. The industry con</w:t>
      </w:r>
      <w:r w:rsidR="00D109E0">
        <w:rPr>
          <w:rFonts w:cs="Calibri"/>
          <w:lang w:val="en-GB"/>
        </w:rPr>
        <w:t>tributes little to GDP given that</w:t>
      </w:r>
      <w:r w:rsidRPr="00431CC5">
        <w:rPr>
          <w:rFonts w:cs="Calibri"/>
          <w:lang w:val="en-GB"/>
        </w:rPr>
        <w:t xml:space="preserve"> the fishing industry as a whole</w:t>
      </w:r>
      <w:r w:rsidR="00D109E0">
        <w:rPr>
          <w:rFonts w:cs="Calibri"/>
          <w:lang w:val="en-GB"/>
        </w:rPr>
        <w:t xml:space="preserve"> </w:t>
      </w:r>
      <w:r w:rsidRPr="00431CC5">
        <w:rPr>
          <w:rFonts w:cs="Calibri"/>
          <w:lang w:val="en-GB"/>
        </w:rPr>
        <w:t xml:space="preserve">is estimated to </w:t>
      </w:r>
      <w:r w:rsidR="00ED3998">
        <w:rPr>
          <w:rFonts w:cs="Calibri"/>
          <w:lang w:val="en-GB"/>
        </w:rPr>
        <w:t>add</w:t>
      </w:r>
      <w:r w:rsidR="00D109E0">
        <w:rPr>
          <w:rFonts w:cs="Calibri"/>
          <w:lang w:val="en-GB"/>
        </w:rPr>
        <w:t xml:space="preserve"> only</w:t>
      </w:r>
      <w:r w:rsidR="00ED3998" w:rsidRPr="00431CC5">
        <w:rPr>
          <w:rFonts w:cs="Calibri"/>
          <w:lang w:val="en-GB"/>
        </w:rPr>
        <w:t xml:space="preserve"> </w:t>
      </w:r>
      <w:r w:rsidRPr="00431CC5">
        <w:rPr>
          <w:rFonts w:cs="Calibri"/>
          <w:lang w:val="en-GB"/>
        </w:rPr>
        <w:t>0.51 per cent</w:t>
      </w:r>
      <w:r w:rsidR="00ED3998">
        <w:rPr>
          <w:rFonts w:cs="Calibri"/>
          <w:lang w:val="en-GB"/>
        </w:rPr>
        <w:t>.</w:t>
      </w:r>
    </w:p>
    <w:p w:rsidR="007C5CDD" w:rsidRPr="005A5691" w:rsidRDefault="005B468F" w:rsidP="005B468F">
      <w:pPr>
        <w:pStyle w:val="Heading2"/>
        <w:rPr>
          <w:b w:val="0"/>
          <w:lang w:val="en-GB"/>
        </w:rPr>
      </w:pPr>
      <w:r>
        <w:rPr>
          <w:b w:val="0"/>
          <w:lang w:val="en-US"/>
        </w:rPr>
        <w:t>5.</w:t>
      </w:r>
      <w:r w:rsidR="003C502F">
        <w:rPr>
          <w:b w:val="0"/>
          <w:lang w:val="en-US"/>
        </w:rPr>
        <w:t>3</w:t>
      </w:r>
      <w:r w:rsidR="007C5CDD" w:rsidRPr="005A5691">
        <w:rPr>
          <w:b w:val="0"/>
          <w:lang w:val="en-GB"/>
        </w:rPr>
        <w:t>.3</w:t>
      </w:r>
      <w:r>
        <w:rPr>
          <w:b w:val="0"/>
          <w:lang w:val="en-US"/>
        </w:rPr>
        <w:tab/>
      </w:r>
      <w:r w:rsidR="007C5CDD" w:rsidRPr="005A5691">
        <w:rPr>
          <w:b w:val="0"/>
          <w:lang w:val="en-GB"/>
        </w:rPr>
        <w:t>Trading partners</w:t>
      </w:r>
    </w:p>
    <w:p w:rsidR="007C5CDD" w:rsidRPr="00431CC5" w:rsidRDefault="000D7E70" w:rsidP="008A7117">
      <w:pPr>
        <w:autoSpaceDE w:val="0"/>
        <w:autoSpaceDN w:val="0"/>
        <w:adjustRightInd w:val="0"/>
        <w:rPr>
          <w:rFonts w:cs="Calibri"/>
          <w:lang w:val="en-GB"/>
        </w:rPr>
      </w:pPr>
      <w:r>
        <w:rPr>
          <w:rFonts w:cs="Calibri"/>
          <w:lang w:val="en-GB"/>
        </w:rPr>
        <w:t>Benin’s</w:t>
      </w:r>
      <w:r w:rsidRPr="00431CC5">
        <w:rPr>
          <w:rFonts w:cs="Calibri"/>
          <w:lang w:val="en-GB"/>
        </w:rPr>
        <w:t xml:space="preserve"> </w:t>
      </w:r>
      <w:r w:rsidR="007C5CDD" w:rsidRPr="00431CC5">
        <w:rPr>
          <w:rFonts w:cs="Calibri"/>
          <w:lang w:val="en-GB"/>
        </w:rPr>
        <w:t>main export markets are Africa and Asia (particularly India)</w:t>
      </w:r>
      <w:r>
        <w:rPr>
          <w:rFonts w:cs="Calibri"/>
          <w:lang w:val="en-GB"/>
        </w:rPr>
        <w:t>,</w:t>
      </w:r>
      <w:r w:rsidR="007C5CDD" w:rsidRPr="00431CC5">
        <w:rPr>
          <w:rFonts w:cs="Calibri"/>
          <w:lang w:val="en-GB"/>
        </w:rPr>
        <w:t xml:space="preserve"> followed by the European Union (EU). Trade with partners in the West African Economic and Monetary Union (WAEMU) and the Economic Community of West African States (ECOWAS) has developed in recent years because of regional trade polici</w:t>
      </w:r>
      <w:r w:rsidR="00D37D31">
        <w:rPr>
          <w:rFonts w:cs="Calibri"/>
          <w:lang w:val="en-GB"/>
        </w:rPr>
        <w:t>es. However</w:t>
      </w:r>
      <w:r>
        <w:rPr>
          <w:rFonts w:cs="Calibri"/>
          <w:lang w:val="en-GB"/>
        </w:rPr>
        <w:t>,</w:t>
      </w:r>
      <w:r w:rsidR="00D37D31">
        <w:rPr>
          <w:rFonts w:cs="Calibri"/>
          <w:lang w:val="en-GB"/>
        </w:rPr>
        <w:t xml:space="preserve"> Benin is more of a market </w:t>
      </w:r>
      <w:r w:rsidR="007C5CDD" w:rsidRPr="00431CC5">
        <w:rPr>
          <w:rFonts w:cs="Calibri"/>
          <w:lang w:val="en-GB"/>
        </w:rPr>
        <w:t xml:space="preserve">outlet for products from several countries than a source of supply. Indeed, </w:t>
      </w:r>
      <w:r w:rsidR="00D37D31" w:rsidRPr="00431CC5">
        <w:rPr>
          <w:rFonts w:cs="Calibri"/>
          <w:lang w:val="en-GB"/>
        </w:rPr>
        <w:t>only 5.13</w:t>
      </w:r>
      <w:r w:rsidR="007C5CDD" w:rsidRPr="00431CC5">
        <w:rPr>
          <w:rFonts w:cs="Calibri"/>
          <w:lang w:val="en-GB"/>
        </w:rPr>
        <w:t xml:space="preserve"> per cent of Benin's exports and 13.5 per cent of its imports are w</w:t>
      </w:r>
      <w:r w:rsidR="00EA043C">
        <w:rPr>
          <w:rFonts w:cs="Calibri"/>
          <w:lang w:val="en-GB"/>
        </w:rPr>
        <w:t>ith WAEMU countries (</w:t>
      </w:r>
      <w:proofErr w:type="spellStart"/>
      <w:r w:rsidR="00EA043C">
        <w:rPr>
          <w:rFonts w:cs="Calibri"/>
          <w:lang w:val="en-GB"/>
        </w:rPr>
        <w:t>Soulé</w:t>
      </w:r>
      <w:proofErr w:type="spellEnd"/>
      <w:r w:rsidR="00EA043C">
        <w:rPr>
          <w:rFonts w:cs="Calibri"/>
          <w:lang w:val="en-GB"/>
        </w:rPr>
        <w:t>, 2004</w:t>
      </w:r>
      <w:r w:rsidR="007C5CDD" w:rsidRPr="00431CC5">
        <w:rPr>
          <w:rFonts w:cs="Calibri"/>
          <w:lang w:val="en-GB"/>
        </w:rPr>
        <w:t>).</w:t>
      </w:r>
      <w:r w:rsidR="00CD55DA">
        <w:rPr>
          <w:rFonts w:cs="Calibri"/>
          <w:lang w:val="en-GB"/>
        </w:rPr>
        <w:t xml:space="preserve"> </w:t>
      </w:r>
      <w:r w:rsidR="007C5CDD" w:rsidRPr="00431CC5">
        <w:rPr>
          <w:rFonts w:cs="Calibri"/>
          <w:lang w:val="en-GB"/>
        </w:rPr>
        <w:t xml:space="preserve">Nigeria is an important partner because it is the destination of several goods transiting through the port of </w:t>
      </w:r>
      <w:proofErr w:type="spellStart"/>
      <w:r w:rsidR="007C5CDD" w:rsidRPr="00431CC5">
        <w:rPr>
          <w:rFonts w:cs="Calibri"/>
          <w:lang w:val="en-GB"/>
        </w:rPr>
        <w:t>Cotonou</w:t>
      </w:r>
      <w:proofErr w:type="spellEnd"/>
      <w:r w:rsidR="007C5CDD" w:rsidRPr="00431CC5">
        <w:rPr>
          <w:rFonts w:cs="Calibri"/>
          <w:lang w:val="en-GB"/>
        </w:rPr>
        <w:t xml:space="preserve">, even if most bilateral trade is not officially recorded. A great deal of the data on Benin's external trade remains unknown to state institutions because of the size of informal </w:t>
      </w:r>
      <w:r w:rsidR="00D37D31">
        <w:rPr>
          <w:rFonts w:cs="Calibri"/>
          <w:lang w:val="en-GB"/>
        </w:rPr>
        <w:t xml:space="preserve">trading </w:t>
      </w:r>
      <w:r w:rsidR="007C5CDD" w:rsidRPr="00431CC5">
        <w:rPr>
          <w:rFonts w:cs="Calibri"/>
          <w:lang w:val="en-GB"/>
        </w:rPr>
        <w:t>circuits.</w:t>
      </w:r>
      <w:r w:rsidR="00CD55DA">
        <w:rPr>
          <w:rFonts w:cs="Calibri"/>
          <w:lang w:val="en-GB"/>
        </w:rPr>
        <w:t xml:space="preserve"> </w:t>
      </w:r>
    </w:p>
    <w:p w:rsidR="007C5CDD" w:rsidRPr="005A5691" w:rsidRDefault="00ED3998" w:rsidP="00ED3998">
      <w:pPr>
        <w:pStyle w:val="Heading1"/>
        <w:rPr>
          <w:lang w:val="en-GB"/>
        </w:rPr>
      </w:pPr>
      <w:r w:rsidRPr="005A5691">
        <w:rPr>
          <w:lang w:val="en-GB"/>
        </w:rPr>
        <w:t>5.</w:t>
      </w:r>
      <w:r w:rsidR="003C502F">
        <w:rPr>
          <w:lang w:val="en-US"/>
        </w:rPr>
        <w:t>4</w:t>
      </w:r>
      <w:r w:rsidRPr="005A5691">
        <w:rPr>
          <w:lang w:val="en-GB"/>
        </w:rPr>
        <w:tab/>
      </w:r>
      <w:r w:rsidR="00641AC6" w:rsidRPr="005A5691">
        <w:rPr>
          <w:lang w:val="en-GB"/>
        </w:rPr>
        <w:t xml:space="preserve">TRADE POLICIES </w:t>
      </w:r>
    </w:p>
    <w:p w:rsidR="007C5CDD" w:rsidRPr="00431CC5" w:rsidRDefault="007C5CDD" w:rsidP="008A7117">
      <w:pPr>
        <w:autoSpaceDE w:val="0"/>
        <w:autoSpaceDN w:val="0"/>
        <w:adjustRightInd w:val="0"/>
        <w:rPr>
          <w:rFonts w:cs="Calibri"/>
          <w:lang w:val="en-GB" w:eastAsia="fr-FR"/>
        </w:rPr>
      </w:pPr>
      <w:r w:rsidRPr="00431CC5">
        <w:rPr>
          <w:rFonts w:cs="Calibri"/>
          <w:lang w:val="en-GB" w:eastAsia="fr-FR"/>
        </w:rPr>
        <w:t>Economic integration is today an important part of development policy in Africa. As part of this process</w:t>
      </w:r>
      <w:r w:rsidR="00C65E99">
        <w:rPr>
          <w:rFonts w:cs="Calibri"/>
          <w:lang w:val="en-GB" w:eastAsia="fr-FR"/>
        </w:rPr>
        <w:t>,</w:t>
      </w:r>
      <w:r w:rsidRPr="00431CC5">
        <w:rPr>
          <w:rFonts w:cs="Calibri"/>
          <w:lang w:val="en-GB" w:eastAsia="fr-FR"/>
        </w:rPr>
        <w:t xml:space="preserve"> </w:t>
      </w:r>
      <w:r w:rsidR="00070AA6" w:rsidRPr="00431CC5">
        <w:rPr>
          <w:rFonts w:cs="Calibri"/>
          <w:lang w:val="en-GB" w:eastAsia="fr-FR"/>
        </w:rPr>
        <w:t>West</w:t>
      </w:r>
      <w:r w:rsidR="00070AA6">
        <w:rPr>
          <w:rFonts w:cs="Calibri"/>
          <w:lang w:val="en-GB" w:eastAsia="fr-FR"/>
        </w:rPr>
        <w:t xml:space="preserve"> African countries have entered into several commitments </w:t>
      </w:r>
      <w:r w:rsidRPr="00431CC5">
        <w:rPr>
          <w:rFonts w:cs="Calibri"/>
          <w:lang w:val="en-GB" w:eastAsia="fr-FR"/>
        </w:rPr>
        <w:t>as part of both their sub</w:t>
      </w:r>
      <w:r w:rsidR="00070AA6">
        <w:rPr>
          <w:rFonts w:cs="Calibri"/>
          <w:lang w:val="en-GB" w:eastAsia="fr-FR"/>
        </w:rPr>
        <w:t>-</w:t>
      </w:r>
      <w:r w:rsidRPr="00431CC5">
        <w:rPr>
          <w:rFonts w:cs="Calibri"/>
          <w:lang w:val="en-GB" w:eastAsia="fr-FR"/>
        </w:rPr>
        <w:t xml:space="preserve">regional </w:t>
      </w:r>
      <w:r w:rsidR="00070AA6">
        <w:rPr>
          <w:rFonts w:cs="Calibri"/>
          <w:lang w:val="en-GB" w:eastAsia="fr-FR"/>
        </w:rPr>
        <w:t>and</w:t>
      </w:r>
      <w:r w:rsidRPr="00431CC5">
        <w:rPr>
          <w:rFonts w:cs="Calibri"/>
          <w:lang w:val="en-GB" w:eastAsia="fr-FR"/>
        </w:rPr>
        <w:t xml:space="preserve"> international economic integration. To this end Benin has agreed to the establishment of a trade liberalization programme within ECOWAS and the adoption of a common trade policy within WAEMU, whilst remaining supportive of the multilateral trading system. Benin has also embarked on an integration process with the African Union (AU) and </w:t>
      </w:r>
      <w:r w:rsidR="00641AC6">
        <w:rPr>
          <w:rFonts w:cs="Calibri"/>
          <w:lang w:val="en-GB" w:eastAsia="fr-FR"/>
        </w:rPr>
        <w:t xml:space="preserve">the </w:t>
      </w:r>
      <w:r w:rsidR="00641AC6" w:rsidRPr="00431CC5">
        <w:rPr>
          <w:rFonts w:cs="Calibri"/>
          <w:lang w:val="en-GB" w:eastAsia="fr-FR"/>
        </w:rPr>
        <w:t xml:space="preserve">Community of Sahel and Saharan States </w:t>
      </w:r>
      <w:r w:rsidR="00641AC6">
        <w:rPr>
          <w:rFonts w:cs="Calibri"/>
          <w:lang w:val="en-GB" w:eastAsia="fr-FR"/>
        </w:rPr>
        <w:t>(</w:t>
      </w:r>
      <w:r w:rsidRPr="00431CC5">
        <w:rPr>
          <w:rFonts w:cs="Calibri"/>
          <w:lang w:val="en-GB" w:eastAsia="fr-FR"/>
        </w:rPr>
        <w:t>CEN-SAD</w:t>
      </w:r>
      <w:r w:rsidR="00641AC6">
        <w:rPr>
          <w:rFonts w:cs="Calibri"/>
          <w:lang w:val="en-GB" w:eastAsia="fr-FR"/>
        </w:rPr>
        <w:t>)</w:t>
      </w:r>
      <w:r w:rsidRPr="00431CC5">
        <w:rPr>
          <w:rFonts w:cs="Calibri"/>
          <w:lang w:val="en-GB" w:eastAsia="fr-FR"/>
        </w:rPr>
        <w:t>.</w:t>
      </w:r>
    </w:p>
    <w:p w:rsidR="007C5CDD" w:rsidRPr="00431CC5" w:rsidRDefault="007C5CDD" w:rsidP="008A7117">
      <w:pPr>
        <w:autoSpaceDE w:val="0"/>
        <w:autoSpaceDN w:val="0"/>
        <w:adjustRightInd w:val="0"/>
        <w:rPr>
          <w:rFonts w:cs="Calibri"/>
          <w:lang w:val="en-GB"/>
        </w:rPr>
      </w:pPr>
    </w:p>
    <w:p w:rsidR="007C5CDD" w:rsidRPr="00431CC5" w:rsidRDefault="007C5CDD" w:rsidP="008A7117">
      <w:pPr>
        <w:rPr>
          <w:rFonts w:cs="Calibri"/>
          <w:lang w:val="en-GB"/>
        </w:rPr>
      </w:pPr>
      <w:r w:rsidRPr="00431CC5">
        <w:rPr>
          <w:rFonts w:cs="Calibri"/>
          <w:lang w:val="en-GB"/>
        </w:rPr>
        <w:t xml:space="preserve">Since 1996 WAEMU has progressively liberalized intra-community trade and </w:t>
      </w:r>
      <w:r w:rsidR="00AC5B3D">
        <w:rPr>
          <w:rFonts w:cs="Calibri"/>
          <w:lang w:val="en-GB"/>
        </w:rPr>
        <w:t>advocated</w:t>
      </w:r>
      <w:r w:rsidRPr="00431CC5">
        <w:rPr>
          <w:rFonts w:cs="Calibri"/>
          <w:lang w:val="en-GB"/>
        </w:rPr>
        <w:t xml:space="preserve"> </w:t>
      </w:r>
      <w:r w:rsidR="00095BF3">
        <w:rPr>
          <w:rFonts w:cs="Calibri"/>
          <w:lang w:val="en-GB"/>
        </w:rPr>
        <w:t xml:space="preserve">a </w:t>
      </w:r>
      <w:r w:rsidRPr="00431CC5">
        <w:rPr>
          <w:rFonts w:cs="Calibri"/>
          <w:lang w:val="en-GB"/>
        </w:rPr>
        <w:t>common trade policy.</w:t>
      </w:r>
      <w:r w:rsidR="00CD55DA">
        <w:rPr>
          <w:rFonts w:cs="Calibri"/>
          <w:lang w:val="en-GB"/>
        </w:rPr>
        <w:t xml:space="preserve"> </w:t>
      </w:r>
      <w:r w:rsidRPr="00431CC5">
        <w:rPr>
          <w:rFonts w:cs="Calibri"/>
          <w:lang w:val="en-GB"/>
        </w:rPr>
        <w:t xml:space="preserve">Benin is also a member of ECOWAS; its members grant each other preferential treatment for the same products as under </w:t>
      </w:r>
      <w:r w:rsidR="00095BF3">
        <w:rPr>
          <w:rFonts w:cs="Calibri"/>
          <w:lang w:val="en-GB"/>
        </w:rPr>
        <w:t xml:space="preserve">the </w:t>
      </w:r>
      <w:r w:rsidRPr="00431CC5">
        <w:rPr>
          <w:rFonts w:cs="Calibri"/>
          <w:lang w:val="en-GB"/>
        </w:rPr>
        <w:t xml:space="preserve">WAEMU arrangements </w:t>
      </w:r>
      <w:r w:rsidR="00095BF3">
        <w:rPr>
          <w:rFonts w:cs="Calibri"/>
          <w:lang w:val="en-GB"/>
        </w:rPr>
        <w:t>that began on</w:t>
      </w:r>
      <w:r w:rsidRPr="00431CC5">
        <w:rPr>
          <w:rFonts w:cs="Calibri"/>
          <w:lang w:val="en-GB"/>
        </w:rPr>
        <w:t xml:space="preserve"> 1 January 2004 and </w:t>
      </w:r>
      <w:r w:rsidR="00095BF3">
        <w:rPr>
          <w:rFonts w:cs="Calibri"/>
          <w:lang w:val="en-GB"/>
        </w:rPr>
        <w:t>the</w:t>
      </w:r>
      <w:r w:rsidRPr="00431CC5">
        <w:rPr>
          <w:rFonts w:cs="Calibri"/>
          <w:lang w:val="en-GB"/>
        </w:rPr>
        <w:t xml:space="preserve"> customs union </w:t>
      </w:r>
      <w:r w:rsidR="00095BF3">
        <w:rPr>
          <w:rFonts w:cs="Calibri"/>
          <w:lang w:val="en-GB"/>
        </w:rPr>
        <w:t xml:space="preserve">in place </w:t>
      </w:r>
      <w:r w:rsidRPr="00431CC5">
        <w:rPr>
          <w:rFonts w:cs="Calibri"/>
          <w:lang w:val="en-GB"/>
        </w:rPr>
        <w:t>since 2007. As an A</w:t>
      </w:r>
      <w:r w:rsidR="00DB0825">
        <w:rPr>
          <w:rFonts w:cs="Calibri"/>
          <w:lang w:val="en-GB"/>
        </w:rPr>
        <w:t>frica-</w:t>
      </w:r>
      <w:r w:rsidRPr="00431CC5">
        <w:rPr>
          <w:rFonts w:cs="Calibri"/>
          <w:lang w:val="en-GB"/>
        </w:rPr>
        <w:t>C</w:t>
      </w:r>
      <w:r w:rsidR="00DB0825">
        <w:rPr>
          <w:rFonts w:cs="Calibri"/>
          <w:lang w:val="en-GB"/>
        </w:rPr>
        <w:t>aribbean-</w:t>
      </w:r>
      <w:r w:rsidRPr="00431CC5">
        <w:rPr>
          <w:rFonts w:cs="Calibri"/>
          <w:lang w:val="en-GB"/>
        </w:rPr>
        <w:t>P</w:t>
      </w:r>
      <w:r w:rsidR="00FE7C78">
        <w:rPr>
          <w:rFonts w:cs="Calibri"/>
          <w:lang w:val="en-GB"/>
        </w:rPr>
        <w:t>acific (A</w:t>
      </w:r>
      <w:r w:rsidR="00DB0825">
        <w:rPr>
          <w:rFonts w:cs="Calibri"/>
          <w:lang w:val="en-GB"/>
        </w:rPr>
        <w:t>C</w:t>
      </w:r>
      <w:r w:rsidR="00FE7C78">
        <w:rPr>
          <w:rFonts w:cs="Calibri"/>
          <w:lang w:val="en-GB"/>
        </w:rPr>
        <w:t>P</w:t>
      </w:r>
      <w:r w:rsidR="00DB0825">
        <w:rPr>
          <w:rFonts w:cs="Calibri"/>
          <w:lang w:val="en-GB"/>
        </w:rPr>
        <w:t>)</w:t>
      </w:r>
      <w:r w:rsidRPr="00431CC5">
        <w:rPr>
          <w:rFonts w:cs="Calibri"/>
          <w:lang w:val="en-GB"/>
        </w:rPr>
        <w:t xml:space="preserve"> country</w:t>
      </w:r>
      <w:r w:rsidR="00DB0825">
        <w:rPr>
          <w:rFonts w:cs="Calibri"/>
          <w:lang w:val="en-GB"/>
        </w:rPr>
        <w:t>,</w:t>
      </w:r>
      <w:r w:rsidRPr="00431CC5">
        <w:rPr>
          <w:rFonts w:cs="Calibri"/>
          <w:lang w:val="en-GB"/>
        </w:rPr>
        <w:t xml:space="preserve"> Benin is actively negotiating an Economic Partnership Agreement (EPA) with the EU.</w:t>
      </w:r>
      <w:r w:rsidR="00D109E0">
        <w:rPr>
          <w:rStyle w:val="FootnoteReference"/>
          <w:rFonts w:cs="Calibri"/>
          <w:lang w:val="en-GB"/>
        </w:rPr>
        <w:footnoteReference w:id="10"/>
      </w:r>
      <w:r w:rsidRPr="00431CC5">
        <w:rPr>
          <w:rFonts w:cs="Calibri"/>
          <w:lang w:val="en-GB"/>
        </w:rPr>
        <w:t xml:space="preserve"> It is also eligible for trade preferences granted by the U</w:t>
      </w:r>
      <w:r w:rsidR="008F60F2">
        <w:rPr>
          <w:rFonts w:cs="Calibri"/>
          <w:lang w:val="en-GB"/>
        </w:rPr>
        <w:t>S</w:t>
      </w:r>
      <w:r w:rsidR="004D4F2F">
        <w:rPr>
          <w:rFonts w:cs="Calibri"/>
          <w:lang w:val="en-GB"/>
        </w:rPr>
        <w:t xml:space="preserve"> </w:t>
      </w:r>
      <w:r w:rsidRPr="00431CC5">
        <w:rPr>
          <w:rFonts w:cs="Calibri"/>
          <w:lang w:val="en-GB"/>
        </w:rPr>
        <w:t xml:space="preserve">under the African Growth and Opportunity Act (AGOA) and the EU initiative </w:t>
      </w:r>
      <w:r w:rsidR="004D4F2F">
        <w:rPr>
          <w:rFonts w:cs="Calibri"/>
          <w:lang w:val="en-GB"/>
        </w:rPr>
        <w:t>“</w:t>
      </w:r>
      <w:r w:rsidRPr="00431CC5">
        <w:rPr>
          <w:rFonts w:cs="Calibri"/>
          <w:lang w:val="en-GB"/>
        </w:rPr>
        <w:t>Everything but Arms</w:t>
      </w:r>
      <w:r w:rsidR="004D4F2F">
        <w:rPr>
          <w:rFonts w:cs="Calibri"/>
          <w:lang w:val="en-GB"/>
        </w:rPr>
        <w:t>”</w:t>
      </w:r>
      <w:r w:rsidRPr="00431CC5">
        <w:rPr>
          <w:rFonts w:cs="Calibri"/>
          <w:lang w:val="en-GB"/>
        </w:rPr>
        <w:t>. Benin is part of the Joint Integrated Technical Assistance Programme (JITAP) and recently joined the integrated framework. However</w:t>
      </w:r>
      <w:r w:rsidR="004D4F2F">
        <w:rPr>
          <w:rFonts w:cs="Calibri"/>
          <w:lang w:val="en-GB"/>
        </w:rPr>
        <w:t xml:space="preserve">, </w:t>
      </w:r>
      <w:r w:rsidRPr="00431CC5">
        <w:rPr>
          <w:rFonts w:cs="Calibri"/>
          <w:lang w:val="en-GB"/>
        </w:rPr>
        <w:t>i</w:t>
      </w:r>
      <w:r w:rsidR="004D4F2F">
        <w:rPr>
          <w:rFonts w:cs="Calibri"/>
          <w:lang w:val="en-GB"/>
        </w:rPr>
        <w:t>t</w:t>
      </w:r>
      <w:r w:rsidRPr="00431CC5">
        <w:rPr>
          <w:rFonts w:cs="Calibri"/>
          <w:lang w:val="en-GB"/>
        </w:rPr>
        <w:t xml:space="preserve"> has little penetration in the multilateral trade system. </w:t>
      </w:r>
    </w:p>
    <w:p w:rsidR="007C5CDD" w:rsidRPr="00431CC5" w:rsidRDefault="007C5CDD" w:rsidP="008A7117">
      <w:pPr>
        <w:rPr>
          <w:rFonts w:cs="Calibri"/>
          <w:lang w:val="en-GB"/>
        </w:rPr>
      </w:pPr>
    </w:p>
    <w:p w:rsidR="007C5CDD" w:rsidRPr="00431CC5" w:rsidRDefault="007C5CDD" w:rsidP="008A7117">
      <w:pPr>
        <w:rPr>
          <w:rFonts w:cs="Calibri"/>
          <w:iCs/>
          <w:lang w:val="en-GB"/>
        </w:rPr>
      </w:pPr>
      <w:r w:rsidRPr="00431CC5">
        <w:rPr>
          <w:rFonts w:cs="Calibri"/>
          <w:lang w:val="en-GB"/>
        </w:rPr>
        <w:t xml:space="preserve">Of all these agreements and arrangements, economic integration under WAEMU is the most advanced. </w:t>
      </w:r>
      <w:r w:rsidR="004D4F2F">
        <w:rPr>
          <w:rFonts w:cs="Calibri"/>
          <w:lang w:val="en-GB"/>
        </w:rPr>
        <w:t>WAEMU</w:t>
      </w:r>
      <w:r w:rsidR="004D4F2F" w:rsidRPr="00431CC5">
        <w:rPr>
          <w:rFonts w:cs="Calibri"/>
          <w:lang w:val="en-GB"/>
        </w:rPr>
        <w:t xml:space="preserve"> </w:t>
      </w:r>
      <w:r w:rsidR="00850BDE">
        <w:rPr>
          <w:rFonts w:cs="Calibri"/>
          <w:lang w:val="en-GB"/>
        </w:rPr>
        <w:t xml:space="preserve">has </w:t>
      </w:r>
      <w:proofErr w:type="spellStart"/>
      <w:r w:rsidR="00850BDE">
        <w:rPr>
          <w:rFonts w:cs="Calibri"/>
          <w:lang w:val="en-GB"/>
        </w:rPr>
        <w:t>sectoral</w:t>
      </w:r>
      <w:proofErr w:type="spellEnd"/>
      <w:r w:rsidR="00850BDE">
        <w:rPr>
          <w:rFonts w:cs="Calibri"/>
          <w:lang w:val="en-GB"/>
        </w:rPr>
        <w:t xml:space="preserve"> policies in the name of a customs union</w:t>
      </w:r>
      <w:r w:rsidRPr="00431CC5">
        <w:rPr>
          <w:rFonts w:cs="Calibri"/>
          <w:lang w:val="en-GB"/>
        </w:rPr>
        <w:t xml:space="preserve"> based on the removal of all tariff and </w:t>
      </w:r>
      <w:r w:rsidR="00095BF3" w:rsidRPr="00431CC5">
        <w:rPr>
          <w:rFonts w:cs="Calibri"/>
          <w:lang w:val="en-GB"/>
        </w:rPr>
        <w:t>non-tariff</w:t>
      </w:r>
      <w:r w:rsidRPr="00431CC5">
        <w:rPr>
          <w:rFonts w:cs="Calibri"/>
          <w:lang w:val="en-GB"/>
        </w:rPr>
        <w:t xml:space="preserve"> barriers to community trade and the establishment of a Common External Tariff (CET).</w:t>
      </w:r>
      <w:r w:rsidR="00CD55DA">
        <w:rPr>
          <w:rFonts w:cs="Calibri"/>
          <w:lang w:val="en-GB"/>
        </w:rPr>
        <w:t xml:space="preserve"> </w:t>
      </w:r>
      <w:r w:rsidRPr="00431CC5">
        <w:rPr>
          <w:rFonts w:cs="Calibri"/>
          <w:lang w:val="en-GB"/>
        </w:rPr>
        <w:t xml:space="preserve">The CET is now the main instrument of trade policy in Benin. </w:t>
      </w:r>
    </w:p>
    <w:p w:rsidR="007C5CDD" w:rsidRPr="005A5691" w:rsidRDefault="004D4F2F" w:rsidP="004D4F2F">
      <w:pPr>
        <w:pStyle w:val="Heading2"/>
        <w:rPr>
          <w:b w:val="0"/>
          <w:lang w:val="en-GB"/>
        </w:rPr>
      </w:pPr>
      <w:r w:rsidRPr="005A5691">
        <w:rPr>
          <w:b w:val="0"/>
          <w:lang w:val="en-GB"/>
        </w:rPr>
        <w:t>5.</w:t>
      </w:r>
      <w:r w:rsidR="003C502F">
        <w:rPr>
          <w:b w:val="0"/>
          <w:lang w:val="en-US"/>
        </w:rPr>
        <w:t>4</w:t>
      </w:r>
      <w:r w:rsidRPr="005A5691">
        <w:rPr>
          <w:b w:val="0"/>
          <w:lang w:val="en-GB"/>
        </w:rPr>
        <w:t>.1</w:t>
      </w:r>
      <w:r w:rsidRPr="005A5691">
        <w:rPr>
          <w:b w:val="0"/>
          <w:lang w:val="en-GB"/>
        </w:rPr>
        <w:tab/>
      </w:r>
      <w:r w:rsidR="007C5CDD" w:rsidRPr="005A5691">
        <w:rPr>
          <w:b w:val="0"/>
          <w:lang w:val="en-GB"/>
        </w:rPr>
        <w:t xml:space="preserve">Common External Tariff </w:t>
      </w:r>
    </w:p>
    <w:p w:rsidR="007C5CDD" w:rsidRPr="00431CC5" w:rsidRDefault="007C5CDD" w:rsidP="008A7117">
      <w:pPr>
        <w:rPr>
          <w:rFonts w:cs="Calibri"/>
          <w:lang w:val="en-GB"/>
        </w:rPr>
      </w:pPr>
      <w:r w:rsidRPr="00431CC5">
        <w:rPr>
          <w:rFonts w:cs="Calibri"/>
          <w:lang w:val="en-GB"/>
        </w:rPr>
        <w:t>WAEMU's CET was adopted on 28 November 1997</w:t>
      </w:r>
      <w:r w:rsidR="004D4F2F">
        <w:rPr>
          <w:rFonts w:cs="Calibri"/>
          <w:lang w:val="en-GB"/>
        </w:rPr>
        <w:t>,</w:t>
      </w:r>
      <w:r w:rsidRPr="00431CC5">
        <w:rPr>
          <w:rFonts w:cs="Calibri"/>
          <w:lang w:val="en-GB"/>
        </w:rPr>
        <w:t xml:space="preserve"> and it came into force on 1 January 2000. It constitutes Benin's external fiscal backbone. </w:t>
      </w:r>
      <w:r w:rsidR="004D4F2F">
        <w:rPr>
          <w:rFonts w:cs="Calibri"/>
          <w:lang w:val="en-GB"/>
        </w:rPr>
        <w:t xml:space="preserve">The CET </w:t>
      </w:r>
      <w:r w:rsidR="00095BF3">
        <w:rPr>
          <w:rFonts w:cs="Calibri"/>
          <w:lang w:val="en-GB"/>
        </w:rPr>
        <w:t>comprises</w:t>
      </w:r>
      <w:r w:rsidRPr="00431CC5">
        <w:rPr>
          <w:rFonts w:cs="Calibri"/>
          <w:lang w:val="en-GB"/>
        </w:rPr>
        <w:t xml:space="preserve"> five customs levies, some of which are permanent and some</w:t>
      </w:r>
      <w:r w:rsidR="004D4F2F">
        <w:rPr>
          <w:rFonts w:cs="Calibri"/>
          <w:lang w:val="en-GB"/>
        </w:rPr>
        <w:t>,</w:t>
      </w:r>
      <w:r w:rsidRPr="00431CC5">
        <w:rPr>
          <w:rFonts w:cs="Calibri"/>
          <w:lang w:val="en-GB"/>
        </w:rPr>
        <w:t xml:space="preserve"> temporary.</w:t>
      </w:r>
    </w:p>
    <w:p w:rsidR="007C5CDD" w:rsidRPr="00431CC5" w:rsidRDefault="007C5CDD" w:rsidP="008A7117">
      <w:pPr>
        <w:rPr>
          <w:rFonts w:cs="Calibri"/>
          <w:lang w:val="en-GB"/>
        </w:rPr>
      </w:pPr>
    </w:p>
    <w:p w:rsidR="007C5CDD" w:rsidRPr="004D4F2F" w:rsidRDefault="007C5CDD" w:rsidP="004D4F2F">
      <w:pPr>
        <w:keepNext/>
        <w:rPr>
          <w:rFonts w:cs="Calibri"/>
          <w:lang w:val="en-GB"/>
        </w:rPr>
      </w:pPr>
      <w:r w:rsidRPr="004D4F2F">
        <w:rPr>
          <w:rFonts w:cs="Calibri"/>
          <w:iCs/>
          <w:lang w:val="en-GB"/>
        </w:rPr>
        <w:t xml:space="preserve">The permanent duties include: </w:t>
      </w:r>
    </w:p>
    <w:p w:rsidR="007C5CDD" w:rsidRPr="00431CC5" w:rsidRDefault="007C5CDD" w:rsidP="008C0E68">
      <w:pPr>
        <w:pStyle w:val="ColorfulList-Accent11"/>
        <w:numPr>
          <w:ilvl w:val="0"/>
          <w:numId w:val="2"/>
        </w:numPr>
        <w:spacing w:after="0"/>
        <w:jc w:val="both"/>
        <w:rPr>
          <w:rFonts w:cs="Calibri"/>
          <w:lang w:val="en-GB"/>
        </w:rPr>
      </w:pPr>
      <w:r w:rsidRPr="00431CC5">
        <w:rPr>
          <w:rFonts w:cs="Calibri"/>
          <w:lang w:val="en-GB"/>
        </w:rPr>
        <w:t>customs duties at four rates</w:t>
      </w:r>
      <w:r w:rsidR="000D7E70">
        <w:rPr>
          <w:rFonts w:cs="Calibri"/>
          <w:lang w:val="en-GB"/>
        </w:rPr>
        <w:t>,</w:t>
      </w:r>
      <w:r w:rsidRPr="00431CC5">
        <w:rPr>
          <w:rFonts w:cs="Calibri"/>
          <w:lang w:val="en-GB"/>
        </w:rPr>
        <w:t xml:space="preserve"> depending on the product category:</w:t>
      </w:r>
    </w:p>
    <w:p w:rsidR="007C5CDD" w:rsidRPr="00431CC5" w:rsidRDefault="007C5CDD" w:rsidP="008C0E68">
      <w:pPr>
        <w:pStyle w:val="ColorfulList-Accent11"/>
        <w:numPr>
          <w:ilvl w:val="0"/>
          <w:numId w:val="16"/>
        </w:numPr>
        <w:spacing w:after="0"/>
        <w:jc w:val="both"/>
        <w:rPr>
          <w:rFonts w:cs="Calibri"/>
          <w:lang w:val="en-GB"/>
        </w:rPr>
      </w:pPr>
      <w:r w:rsidRPr="00431CC5">
        <w:rPr>
          <w:rFonts w:cs="Calibri"/>
          <w:lang w:val="en-GB"/>
        </w:rPr>
        <w:t>0 per cent for category 0</w:t>
      </w:r>
      <w:r w:rsidR="000D7E70">
        <w:rPr>
          <w:rFonts w:cs="Calibri"/>
          <w:lang w:val="en-GB"/>
        </w:rPr>
        <w:t>, consisting</w:t>
      </w:r>
      <w:r w:rsidRPr="00431CC5">
        <w:rPr>
          <w:rFonts w:cs="Calibri"/>
          <w:lang w:val="en-GB"/>
        </w:rPr>
        <w:t xml:space="preserve"> of essential social products on a restrictive list (medicines, condoms, books, newspapers</w:t>
      </w:r>
      <w:r w:rsidR="004D4F2F">
        <w:rPr>
          <w:rFonts w:cs="Calibri"/>
          <w:lang w:val="en-GB"/>
        </w:rPr>
        <w:t>,</w:t>
      </w:r>
      <w:r w:rsidRPr="00431CC5">
        <w:rPr>
          <w:rFonts w:cs="Calibri"/>
          <w:lang w:val="en-GB"/>
        </w:rPr>
        <w:t xml:space="preserve"> etc.)</w:t>
      </w:r>
      <w:r w:rsidR="00794980">
        <w:rPr>
          <w:rFonts w:cs="Calibri"/>
          <w:lang w:val="en-GB"/>
        </w:rPr>
        <w:t>;</w:t>
      </w:r>
    </w:p>
    <w:p w:rsidR="007C5CDD" w:rsidRPr="00431CC5" w:rsidRDefault="007C5CDD" w:rsidP="008C0E68">
      <w:pPr>
        <w:pStyle w:val="ColorfulList-Accent11"/>
        <w:numPr>
          <w:ilvl w:val="0"/>
          <w:numId w:val="16"/>
        </w:numPr>
        <w:spacing w:after="0"/>
        <w:jc w:val="both"/>
        <w:rPr>
          <w:rFonts w:cs="Calibri"/>
          <w:lang w:val="en-GB"/>
        </w:rPr>
      </w:pPr>
      <w:r w:rsidRPr="00431CC5">
        <w:rPr>
          <w:rFonts w:cs="Calibri"/>
          <w:lang w:val="en-GB"/>
        </w:rPr>
        <w:t>5 per cent for category 1</w:t>
      </w:r>
      <w:r w:rsidR="004D4F2F">
        <w:rPr>
          <w:rFonts w:cs="Calibri"/>
          <w:lang w:val="en-GB"/>
        </w:rPr>
        <w:t>,</w:t>
      </w:r>
      <w:r w:rsidRPr="00431CC5">
        <w:rPr>
          <w:rFonts w:cs="Calibri"/>
          <w:lang w:val="en-GB"/>
        </w:rPr>
        <w:t xml:space="preserve"> which </w:t>
      </w:r>
      <w:r w:rsidR="004D4F2F">
        <w:rPr>
          <w:rFonts w:cs="Calibri"/>
          <w:lang w:val="en-GB"/>
        </w:rPr>
        <w:t>includes</w:t>
      </w:r>
      <w:r w:rsidR="004D4F2F" w:rsidRPr="00431CC5">
        <w:rPr>
          <w:rFonts w:cs="Calibri"/>
          <w:lang w:val="en-GB"/>
        </w:rPr>
        <w:t xml:space="preserve"> </w:t>
      </w:r>
      <w:r w:rsidRPr="00431CC5">
        <w:rPr>
          <w:rFonts w:cs="Calibri"/>
          <w:lang w:val="en-GB"/>
        </w:rPr>
        <w:t>good</w:t>
      </w:r>
      <w:r w:rsidR="00095BF3">
        <w:rPr>
          <w:rFonts w:cs="Calibri"/>
          <w:lang w:val="en-GB"/>
        </w:rPr>
        <w:t>s</w:t>
      </w:r>
      <w:r w:rsidRPr="00431CC5">
        <w:rPr>
          <w:rFonts w:cs="Calibri"/>
          <w:lang w:val="en-GB"/>
        </w:rPr>
        <w:t xml:space="preserve"> of primary necessity, basic commodities, capital goods, </w:t>
      </w:r>
      <w:r w:rsidR="004D4F2F">
        <w:rPr>
          <w:rFonts w:cs="Calibri"/>
          <w:lang w:val="en-GB"/>
        </w:rPr>
        <w:t xml:space="preserve">and </w:t>
      </w:r>
      <w:r w:rsidRPr="00431CC5">
        <w:rPr>
          <w:rFonts w:cs="Calibri"/>
          <w:lang w:val="en-GB"/>
        </w:rPr>
        <w:t>specific inputs</w:t>
      </w:r>
      <w:r w:rsidR="004D4F2F">
        <w:rPr>
          <w:rFonts w:cs="Calibri"/>
          <w:lang w:val="en-GB"/>
        </w:rPr>
        <w:t>;</w:t>
      </w:r>
    </w:p>
    <w:p w:rsidR="007C5CDD" w:rsidRPr="00431CC5" w:rsidRDefault="007C5CDD" w:rsidP="008C0E68">
      <w:pPr>
        <w:pStyle w:val="ColorfulList-Accent11"/>
        <w:numPr>
          <w:ilvl w:val="0"/>
          <w:numId w:val="16"/>
        </w:numPr>
        <w:spacing w:after="0"/>
        <w:jc w:val="both"/>
        <w:rPr>
          <w:rFonts w:cs="Calibri"/>
          <w:lang w:val="en-GB"/>
        </w:rPr>
      </w:pPr>
      <w:r w:rsidRPr="00431CC5">
        <w:rPr>
          <w:rFonts w:cs="Calibri"/>
          <w:lang w:val="en-GB"/>
        </w:rPr>
        <w:t>10 per cent for category 2</w:t>
      </w:r>
      <w:r w:rsidR="000D7E70">
        <w:rPr>
          <w:rFonts w:cs="Calibri"/>
          <w:lang w:val="en-GB"/>
        </w:rPr>
        <w:t>,</w:t>
      </w:r>
      <w:r w:rsidRPr="00431CC5">
        <w:rPr>
          <w:rFonts w:cs="Calibri"/>
          <w:lang w:val="en-GB"/>
        </w:rPr>
        <w:t xml:space="preserve"> </w:t>
      </w:r>
      <w:r w:rsidR="00095BF3">
        <w:rPr>
          <w:rFonts w:cs="Calibri"/>
          <w:lang w:val="en-GB"/>
        </w:rPr>
        <w:t xml:space="preserve">which </w:t>
      </w:r>
      <w:r w:rsidR="000D7E70">
        <w:rPr>
          <w:rFonts w:cs="Calibri"/>
          <w:lang w:val="en-GB"/>
        </w:rPr>
        <w:t>includes</w:t>
      </w:r>
      <w:r w:rsidR="000D7E70" w:rsidRPr="00431CC5">
        <w:rPr>
          <w:rFonts w:cs="Calibri"/>
          <w:lang w:val="en-GB"/>
        </w:rPr>
        <w:t xml:space="preserve"> </w:t>
      </w:r>
      <w:r w:rsidRPr="00431CC5">
        <w:rPr>
          <w:rFonts w:cs="Calibri"/>
          <w:lang w:val="en-GB"/>
        </w:rPr>
        <w:t xml:space="preserve">inputs </w:t>
      </w:r>
      <w:r w:rsidR="00095BF3">
        <w:rPr>
          <w:rFonts w:cs="Calibri"/>
          <w:lang w:val="en-GB"/>
        </w:rPr>
        <w:t>other than</w:t>
      </w:r>
      <w:r w:rsidRPr="00431CC5">
        <w:rPr>
          <w:rFonts w:cs="Calibri"/>
          <w:lang w:val="en-GB"/>
        </w:rPr>
        <w:t xml:space="preserve"> those covered under category 1 and semi-finished goods;</w:t>
      </w:r>
    </w:p>
    <w:p w:rsidR="007C5CDD" w:rsidRPr="00431CC5" w:rsidRDefault="007C5CDD" w:rsidP="008C0E68">
      <w:pPr>
        <w:pStyle w:val="ColorfulList-Accent11"/>
        <w:numPr>
          <w:ilvl w:val="0"/>
          <w:numId w:val="16"/>
        </w:numPr>
        <w:spacing w:after="0"/>
        <w:jc w:val="both"/>
        <w:rPr>
          <w:rFonts w:cs="Calibri"/>
          <w:lang w:val="en-GB"/>
        </w:rPr>
      </w:pPr>
      <w:r w:rsidRPr="00431CC5">
        <w:rPr>
          <w:rFonts w:cs="Calibri"/>
          <w:lang w:val="en-GB"/>
        </w:rPr>
        <w:t>20 per cent for category 3</w:t>
      </w:r>
      <w:r w:rsidR="000D7E70">
        <w:rPr>
          <w:rFonts w:cs="Calibri"/>
          <w:lang w:val="en-GB"/>
        </w:rPr>
        <w:t>,</w:t>
      </w:r>
      <w:r w:rsidRPr="00431CC5">
        <w:rPr>
          <w:rFonts w:cs="Calibri"/>
          <w:lang w:val="en-GB"/>
        </w:rPr>
        <w:t xml:space="preserve"> </w:t>
      </w:r>
      <w:r w:rsidR="00095BF3">
        <w:rPr>
          <w:rFonts w:cs="Calibri"/>
          <w:lang w:val="en-GB"/>
        </w:rPr>
        <w:t xml:space="preserve">which covers </w:t>
      </w:r>
      <w:r w:rsidRPr="00431CC5">
        <w:rPr>
          <w:rFonts w:cs="Calibri"/>
          <w:lang w:val="en-GB"/>
        </w:rPr>
        <w:t>good</w:t>
      </w:r>
      <w:r w:rsidR="00095BF3">
        <w:rPr>
          <w:rFonts w:cs="Calibri"/>
          <w:lang w:val="en-GB"/>
        </w:rPr>
        <w:t>s</w:t>
      </w:r>
      <w:r w:rsidRPr="00431CC5">
        <w:rPr>
          <w:rFonts w:cs="Calibri"/>
          <w:lang w:val="en-GB"/>
        </w:rPr>
        <w:t xml:space="preserve"> for final consumption and other products not covered elsewhere</w:t>
      </w:r>
      <w:r w:rsidR="000D7E70">
        <w:rPr>
          <w:rFonts w:cs="Calibri"/>
          <w:lang w:val="en-GB"/>
        </w:rPr>
        <w:t>.</w:t>
      </w:r>
    </w:p>
    <w:p w:rsidR="007C5CDD" w:rsidRPr="00431CC5" w:rsidRDefault="007C5CDD" w:rsidP="008C0E68">
      <w:pPr>
        <w:pStyle w:val="ColorfulList-Accent11"/>
        <w:numPr>
          <w:ilvl w:val="0"/>
          <w:numId w:val="1"/>
        </w:numPr>
        <w:spacing w:after="0"/>
        <w:jc w:val="both"/>
        <w:rPr>
          <w:rFonts w:cs="Calibri"/>
          <w:lang w:val="en-GB"/>
        </w:rPr>
      </w:pPr>
      <w:r w:rsidRPr="00431CC5">
        <w:rPr>
          <w:rFonts w:cs="Calibri"/>
          <w:lang w:val="en-GB"/>
        </w:rPr>
        <w:t>The Community Solidarity Levy (CSL) of 1 per cent</w:t>
      </w:r>
      <w:r w:rsidR="004D4F2F">
        <w:rPr>
          <w:rFonts w:cs="Calibri"/>
          <w:lang w:val="en-GB"/>
        </w:rPr>
        <w:t>,</w:t>
      </w:r>
      <w:r w:rsidRPr="00431CC5">
        <w:rPr>
          <w:rFonts w:cs="Calibri"/>
          <w:lang w:val="en-GB"/>
        </w:rPr>
        <w:t xml:space="preserve"> which is used to </w:t>
      </w:r>
      <w:r w:rsidR="00095BF3" w:rsidRPr="00431CC5">
        <w:rPr>
          <w:rFonts w:cs="Calibri"/>
          <w:lang w:val="en-GB"/>
        </w:rPr>
        <w:t>offset</w:t>
      </w:r>
      <w:r w:rsidRPr="00431CC5">
        <w:rPr>
          <w:rFonts w:cs="Calibri"/>
          <w:lang w:val="en-GB"/>
        </w:rPr>
        <w:t xml:space="preserve"> the shortfall in customs income, to boost structural funds</w:t>
      </w:r>
      <w:r w:rsidR="004D4F2F">
        <w:rPr>
          <w:rFonts w:cs="Calibri"/>
          <w:lang w:val="en-GB"/>
        </w:rPr>
        <w:t>,</w:t>
      </w:r>
      <w:r w:rsidRPr="00431CC5">
        <w:rPr>
          <w:rFonts w:cs="Calibri"/>
          <w:lang w:val="en-GB"/>
        </w:rPr>
        <w:t xml:space="preserve"> and to cover the </w:t>
      </w:r>
      <w:r w:rsidR="004D4F2F">
        <w:rPr>
          <w:rFonts w:cs="Calibri"/>
          <w:lang w:val="en-GB"/>
        </w:rPr>
        <w:t>operating</w:t>
      </w:r>
      <w:r w:rsidR="004D4F2F" w:rsidRPr="00431CC5">
        <w:rPr>
          <w:rFonts w:cs="Calibri"/>
          <w:lang w:val="en-GB"/>
        </w:rPr>
        <w:t xml:space="preserve"> </w:t>
      </w:r>
      <w:r w:rsidRPr="00431CC5">
        <w:rPr>
          <w:rFonts w:cs="Calibri"/>
          <w:lang w:val="en-GB"/>
        </w:rPr>
        <w:t>costs of the Union.</w:t>
      </w:r>
    </w:p>
    <w:p w:rsidR="007C5CDD" w:rsidRPr="00431CC5" w:rsidRDefault="007C5CDD" w:rsidP="008A7117">
      <w:pPr>
        <w:pStyle w:val="ColorfulList-Accent11"/>
        <w:spacing w:after="0"/>
        <w:jc w:val="both"/>
        <w:rPr>
          <w:rFonts w:cs="Calibri"/>
          <w:lang w:val="en-GB"/>
        </w:rPr>
      </w:pPr>
    </w:p>
    <w:p w:rsidR="007C5CDD" w:rsidRPr="000D7E70" w:rsidRDefault="000D7E70" w:rsidP="008A7117">
      <w:pPr>
        <w:pStyle w:val="ColorfulList-Accent11"/>
        <w:spacing w:after="0"/>
        <w:ind w:left="0"/>
        <w:jc w:val="both"/>
        <w:rPr>
          <w:rFonts w:cs="Calibri"/>
          <w:lang w:val="en-GB"/>
        </w:rPr>
      </w:pPr>
      <w:r>
        <w:rPr>
          <w:rFonts w:cs="Calibri"/>
          <w:iCs/>
          <w:lang w:val="en-GB"/>
        </w:rPr>
        <w:t>Temporary duties include the following:</w:t>
      </w:r>
    </w:p>
    <w:p w:rsidR="007C5CDD" w:rsidRPr="00431CC5" w:rsidRDefault="007C5CDD" w:rsidP="008C0E68">
      <w:pPr>
        <w:pStyle w:val="ColorfulList-Accent11"/>
        <w:numPr>
          <w:ilvl w:val="0"/>
          <w:numId w:val="1"/>
        </w:numPr>
        <w:spacing w:after="0"/>
        <w:jc w:val="both"/>
        <w:rPr>
          <w:rFonts w:cs="Calibri"/>
          <w:lang w:val="en-GB"/>
        </w:rPr>
      </w:pPr>
      <w:r w:rsidRPr="00431CC5">
        <w:rPr>
          <w:rFonts w:cs="Calibri"/>
          <w:lang w:val="en-GB"/>
        </w:rPr>
        <w:t xml:space="preserve">Decreasing Protection Tax (DPT), a supplementary protection mechanism to provide temporary </w:t>
      </w:r>
      <w:r w:rsidR="00095BF3" w:rsidRPr="00431CC5">
        <w:rPr>
          <w:rFonts w:cs="Calibri"/>
          <w:lang w:val="en-GB"/>
        </w:rPr>
        <w:t>(four-year</w:t>
      </w:r>
      <w:r w:rsidRPr="00431CC5">
        <w:rPr>
          <w:rFonts w:cs="Calibri"/>
          <w:lang w:val="en-GB"/>
        </w:rPr>
        <w:t xml:space="preserve">) compensation for a considerable drop in tariff protection arising from implementation of the </w:t>
      </w:r>
      <w:r w:rsidR="00B230DE">
        <w:rPr>
          <w:rFonts w:cs="Calibri"/>
          <w:lang w:val="en-GB"/>
        </w:rPr>
        <w:t>CET</w:t>
      </w:r>
      <w:r w:rsidRPr="00431CC5">
        <w:rPr>
          <w:rFonts w:cs="Calibri"/>
          <w:lang w:val="en-GB"/>
        </w:rPr>
        <w:t xml:space="preserve">. It covers industrial and </w:t>
      </w:r>
      <w:proofErr w:type="spellStart"/>
      <w:r w:rsidRPr="00431CC5">
        <w:rPr>
          <w:rFonts w:cs="Calibri"/>
          <w:lang w:val="en-GB"/>
        </w:rPr>
        <w:t>agri</w:t>
      </w:r>
      <w:proofErr w:type="spellEnd"/>
      <w:r w:rsidRPr="00431CC5">
        <w:rPr>
          <w:rFonts w:cs="Calibri"/>
          <w:lang w:val="en-GB"/>
        </w:rPr>
        <w:t>-industrial goods in specific economic sectors. The minimum rate is set at 10 per cent and the maximum at 20 per cent based on an agreed trigger threshold</w:t>
      </w:r>
      <w:r w:rsidR="000D7E70">
        <w:rPr>
          <w:rFonts w:cs="Calibri"/>
          <w:lang w:val="en-GB"/>
        </w:rPr>
        <w:t>.</w:t>
      </w:r>
    </w:p>
    <w:p w:rsidR="007C5CDD" w:rsidRPr="00431CC5" w:rsidRDefault="007C5CDD" w:rsidP="008C0E68">
      <w:pPr>
        <w:pStyle w:val="ColorfulList-Accent11"/>
        <w:numPr>
          <w:ilvl w:val="0"/>
          <w:numId w:val="1"/>
        </w:numPr>
        <w:spacing w:after="0"/>
        <w:jc w:val="both"/>
        <w:rPr>
          <w:rFonts w:cs="Calibri"/>
          <w:lang w:val="en-GB"/>
        </w:rPr>
      </w:pPr>
      <w:r w:rsidRPr="00431CC5">
        <w:rPr>
          <w:rFonts w:cs="Calibri"/>
          <w:lang w:val="en-GB"/>
        </w:rPr>
        <w:t xml:space="preserve">The Special Import Tax (SIT), a mechanism to </w:t>
      </w:r>
      <w:r w:rsidR="00095BF3">
        <w:rPr>
          <w:rFonts w:cs="Calibri"/>
          <w:lang w:val="en-GB"/>
        </w:rPr>
        <w:t>smooth</w:t>
      </w:r>
      <w:r w:rsidRPr="00431CC5">
        <w:rPr>
          <w:rFonts w:cs="Calibri"/>
          <w:lang w:val="en-GB"/>
        </w:rPr>
        <w:t xml:space="preserve"> variations in international prices for community production.</w:t>
      </w:r>
      <w:r w:rsidR="00CD55DA">
        <w:rPr>
          <w:rFonts w:cs="Calibri"/>
          <w:lang w:val="en-GB"/>
        </w:rPr>
        <w:t xml:space="preserve"> </w:t>
      </w:r>
      <w:r w:rsidRPr="00431CC5">
        <w:rPr>
          <w:rFonts w:cs="Calibri"/>
          <w:lang w:val="en-GB"/>
        </w:rPr>
        <w:t xml:space="preserve">It applies to agricultural products. Its operation is linked to a trigger price calculated on the basis of a comparison of international prices of the appropriate products and their </w:t>
      </w:r>
      <w:r w:rsidR="00850BDE">
        <w:rPr>
          <w:rFonts w:cs="Calibri"/>
          <w:lang w:val="en-GB"/>
        </w:rPr>
        <w:t>i</w:t>
      </w:r>
      <w:r w:rsidRPr="00431CC5">
        <w:rPr>
          <w:rFonts w:cs="Calibri"/>
          <w:lang w:val="en-GB"/>
        </w:rPr>
        <w:t>mport prices</w:t>
      </w:r>
      <w:r w:rsidR="00850BDE">
        <w:rPr>
          <w:rFonts w:cs="Calibri"/>
          <w:lang w:val="en-GB"/>
        </w:rPr>
        <w:t xml:space="preserve"> (</w:t>
      </w:r>
      <w:proofErr w:type="spellStart"/>
      <w:r w:rsidR="00850BDE">
        <w:rPr>
          <w:rFonts w:cs="Calibri"/>
          <w:lang w:val="en-GB"/>
        </w:rPr>
        <w:t>cif</w:t>
      </w:r>
      <w:proofErr w:type="spellEnd"/>
      <w:r w:rsidR="00850BDE">
        <w:rPr>
          <w:rFonts w:cs="Calibri"/>
          <w:lang w:val="en-GB"/>
        </w:rPr>
        <w:t>)</w:t>
      </w:r>
      <w:r w:rsidRPr="00431CC5">
        <w:rPr>
          <w:rFonts w:cs="Calibri"/>
          <w:lang w:val="en-GB"/>
        </w:rPr>
        <w:t>.</w:t>
      </w:r>
      <w:r w:rsidR="00CD55DA">
        <w:rPr>
          <w:rFonts w:cs="Calibri"/>
          <w:lang w:val="en-GB"/>
        </w:rPr>
        <w:t xml:space="preserve"> </w:t>
      </w:r>
      <w:r w:rsidRPr="00431CC5">
        <w:rPr>
          <w:rFonts w:cs="Calibri"/>
          <w:lang w:val="en-GB"/>
        </w:rPr>
        <w:t xml:space="preserve">A flat rate of 10 per cent applies. </w:t>
      </w:r>
    </w:p>
    <w:p w:rsidR="007C5CDD" w:rsidRPr="00431CC5" w:rsidRDefault="007C5CDD" w:rsidP="008A7117">
      <w:pPr>
        <w:pStyle w:val="ColorfulList-Accent11"/>
        <w:spacing w:after="0"/>
        <w:ind w:left="0"/>
        <w:jc w:val="both"/>
        <w:rPr>
          <w:rFonts w:cs="Calibri"/>
          <w:lang w:val="en-GB"/>
        </w:rPr>
      </w:pPr>
    </w:p>
    <w:p w:rsidR="007C5CDD" w:rsidRPr="00431CC5" w:rsidRDefault="007C5CDD" w:rsidP="008A7117">
      <w:pPr>
        <w:pStyle w:val="ColorfulList-Accent11"/>
        <w:spacing w:after="0"/>
        <w:ind w:left="0"/>
        <w:jc w:val="both"/>
        <w:rPr>
          <w:rFonts w:cs="Calibri"/>
          <w:lang w:val="en-GB"/>
        </w:rPr>
      </w:pPr>
      <w:r w:rsidRPr="00431CC5">
        <w:rPr>
          <w:rFonts w:cs="Calibri"/>
          <w:lang w:val="en-GB"/>
        </w:rPr>
        <w:t xml:space="preserve">One of the expected consequences of the </w:t>
      </w:r>
      <w:r w:rsidR="000D7E70">
        <w:rPr>
          <w:rFonts w:cs="Calibri"/>
          <w:lang w:val="en-GB"/>
        </w:rPr>
        <w:t>CET</w:t>
      </w:r>
      <w:r w:rsidRPr="00431CC5">
        <w:rPr>
          <w:rFonts w:cs="Calibri"/>
          <w:lang w:val="en-GB"/>
        </w:rPr>
        <w:t xml:space="preserve"> has been an increase in intra-community trade in the WAEMU area. This should </w:t>
      </w:r>
      <w:r w:rsidR="00095BF3">
        <w:rPr>
          <w:rFonts w:cs="Calibri"/>
          <w:lang w:val="en-GB"/>
        </w:rPr>
        <w:t>lead to an</w:t>
      </w:r>
      <w:r w:rsidRPr="00431CC5">
        <w:rPr>
          <w:rFonts w:cs="Calibri"/>
          <w:lang w:val="en-GB"/>
        </w:rPr>
        <w:t xml:space="preserve"> increase in imports into Benin from other WAEMU countries and an increase </w:t>
      </w:r>
      <w:r w:rsidR="00095BF3">
        <w:rPr>
          <w:rFonts w:cs="Calibri"/>
          <w:lang w:val="en-GB"/>
        </w:rPr>
        <w:t xml:space="preserve">in trade </w:t>
      </w:r>
      <w:r w:rsidRPr="00431CC5">
        <w:rPr>
          <w:rFonts w:cs="Calibri"/>
          <w:lang w:val="en-GB"/>
        </w:rPr>
        <w:t xml:space="preserve">from Benin to those countries. The estimates </w:t>
      </w:r>
      <w:r w:rsidR="000D7E70">
        <w:rPr>
          <w:rFonts w:cs="Calibri"/>
          <w:lang w:val="en-GB"/>
        </w:rPr>
        <w:t>in</w:t>
      </w:r>
      <w:r w:rsidR="000D7E70" w:rsidRPr="00431CC5">
        <w:rPr>
          <w:rFonts w:cs="Calibri"/>
          <w:lang w:val="en-GB"/>
        </w:rPr>
        <w:t xml:space="preserve"> </w:t>
      </w:r>
      <w:r w:rsidRPr="00431CC5">
        <w:rPr>
          <w:rFonts w:cs="Calibri"/>
          <w:lang w:val="en-GB"/>
        </w:rPr>
        <w:t>the following sections will provide information on how trade has changed since the introduction of the CET.</w:t>
      </w:r>
      <w:r w:rsidR="00CD55DA">
        <w:rPr>
          <w:rFonts w:cs="Calibri"/>
          <w:lang w:val="en-GB"/>
        </w:rPr>
        <w:t xml:space="preserve"> </w:t>
      </w:r>
    </w:p>
    <w:p w:rsidR="007C5CDD" w:rsidRPr="005A5691" w:rsidRDefault="00C77487" w:rsidP="00C77487">
      <w:pPr>
        <w:pStyle w:val="Heading2"/>
        <w:rPr>
          <w:b w:val="0"/>
          <w:lang w:val="en-GB"/>
        </w:rPr>
      </w:pPr>
      <w:r w:rsidRPr="005A5691">
        <w:rPr>
          <w:b w:val="0"/>
          <w:lang w:val="en-GB"/>
        </w:rPr>
        <w:t>5.</w:t>
      </w:r>
      <w:r w:rsidR="003C502F">
        <w:rPr>
          <w:b w:val="0"/>
          <w:lang w:val="en-US"/>
        </w:rPr>
        <w:t>4</w:t>
      </w:r>
      <w:r w:rsidRPr="005A5691">
        <w:rPr>
          <w:b w:val="0"/>
          <w:lang w:val="en-GB"/>
        </w:rPr>
        <w:t>.2</w:t>
      </w:r>
      <w:r w:rsidRPr="005A5691">
        <w:rPr>
          <w:b w:val="0"/>
          <w:lang w:val="en-GB"/>
        </w:rPr>
        <w:tab/>
      </w:r>
      <w:r w:rsidR="007C5CDD" w:rsidRPr="005A5691">
        <w:rPr>
          <w:b w:val="0"/>
          <w:lang w:val="en-GB"/>
        </w:rPr>
        <w:t>ACP</w:t>
      </w:r>
      <w:r w:rsidR="000D7E70" w:rsidRPr="005A5691">
        <w:rPr>
          <w:b w:val="0"/>
          <w:lang w:val="en-GB"/>
        </w:rPr>
        <w:t>–</w:t>
      </w:r>
      <w:r w:rsidR="007C5CDD" w:rsidRPr="005A5691">
        <w:rPr>
          <w:b w:val="0"/>
          <w:lang w:val="en-GB"/>
        </w:rPr>
        <w:t xml:space="preserve">EU </w:t>
      </w:r>
      <w:r w:rsidR="0055307F" w:rsidRPr="0055307F">
        <w:rPr>
          <w:b w:val="0"/>
          <w:lang w:val="en-US"/>
        </w:rPr>
        <w:t>Economic P</w:t>
      </w:r>
      <w:proofErr w:type="spellStart"/>
      <w:r w:rsidR="0055307F" w:rsidRPr="005A5691">
        <w:rPr>
          <w:b w:val="0"/>
          <w:lang w:val="en-GB"/>
        </w:rPr>
        <w:t>artnership</w:t>
      </w:r>
      <w:proofErr w:type="spellEnd"/>
      <w:r w:rsidR="0055307F" w:rsidRPr="005A5691">
        <w:rPr>
          <w:b w:val="0"/>
          <w:lang w:val="en-GB"/>
        </w:rPr>
        <w:t xml:space="preserve"> </w:t>
      </w:r>
      <w:r w:rsidR="0055307F" w:rsidRPr="0055307F">
        <w:rPr>
          <w:b w:val="0"/>
          <w:lang w:val="en-US"/>
        </w:rPr>
        <w:t>A</w:t>
      </w:r>
      <w:proofErr w:type="spellStart"/>
      <w:r w:rsidR="007C5CDD" w:rsidRPr="005A5691">
        <w:rPr>
          <w:b w:val="0"/>
          <w:lang w:val="en-GB"/>
        </w:rPr>
        <w:t>greement</w:t>
      </w:r>
      <w:proofErr w:type="spellEnd"/>
      <w:r w:rsidR="0055307F" w:rsidRPr="0055307F">
        <w:rPr>
          <w:b w:val="0"/>
          <w:lang w:val="en-US"/>
        </w:rPr>
        <w:t xml:space="preserve"> (EPA)</w:t>
      </w:r>
      <w:r w:rsidR="007C5CDD" w:rsidRPr="005A5691">
        <w:rPr>
          <w:b w:val="0"/>
          <w:lang w:val="en-GB"/>
        </w:rPr>
        <w:t xml:space="preserve"> </w:t>
      </w:r>
    </w:p>
    <w:p w:rsidR="007C5CDD" w:rsidRPr="00431CC5" w:rsidRDefault="00850BDE" w:rsidP="008A7117">
      <w:pPr>
        <w:autoSpaceDE w:val="0"/>
        <w:autoSpaceDN w:val="0"/>
        <w:adjustRightInd w:val="0"/>
        <w:rPr>
          <w:rFonts w:cs="Calibri"/>
          <w:lang w:val="en-GB"/>
        </w:rPr>
      </w:pPr>
      <w:r>
        <w:rPr>
          <w:rFonts w:cs="Calibri"/>
          <w:lang w:val="en-GB"/>
        </w:rPr>
        <w:t xml:space="preserve">Benin is one of the </w:t>
      </w:r>
      <w:r w:rsidR="007C5CDD" w:rsidRPr="00431CC5">
        <w:rPr>
          <w:rFonts w:cs="Calibri"/>
          <w:lang w:val="en-GB"/>
        </w:rPr>
        <w:t>ACP countries with which the EU has signed a partnership agreement</w:t>
      </w:r>
      <w:r w:rsidR="000D7E70">
        <w:rPr>
          <w:rFonts w:cs="Calibri"/>
          <w:lang w:val="en-GB"/>
        </w:rPr>
        <w:t>,</w:t>
      </w:r>
      <w:r w:rsidR="007C5CDD" w:rsidRPr="00431CC5">
        <w:rPr>
          <w:rFonts w:cs="Calibri"/>
          <w:lang w:val="en-GB"/>
        </w:rPr>
        <w:t xml:space="preserve"> which pr</w:t>
      </w:r>
      <w:r w:rsidR="0073506B">
        <w:rPr>
          <w:rFonts w:cs="Calibri"/>
          <w:lang w:val="en-GB"/>
        </w:rPr>
        <w:t xml:space="preserve">ovisionally came into force on 1 </w:t>
      </w:r>
      <w:r w:rsidR="007C5CDD" w:rsidRPr="00431CC5">
        <w:rPr>
          <w:rFonts w:cs="Calibri"/>
          <w:lang w:val="en-GB"/>
        </w:rPr>
        <w:t xml:space="preserve">March 2000. Trade provisions are among the mechanisms for cooperation between ACP countries and the EU. </w:t>
      </w:r>
      <w:r w:rsidR="000D7E70">
        <w:rPr>
          <w:rFonts w:cs="Calibri"/>
          <w:lang w:val="en-GB"/>
        </w:rPr>
        <w:t>The agreement</w:t>
      </w:r>
      <w:r w:rsidR="000D7E70" w:rsidRPr="00431CC5">
        <w:rPr>
          <w:rFonts w:cs="Calibri"/>
          <w:lang w:val="en-GB"/>
        </w:rPr>
        <w:t xml:space="preserve"> </w:t>
      </w:r>
      <w:r w:rsidR="007C5CDD" w:rsidRPr="00431CC5">
        <w:rPr>
          <w:rFonts w:cs="Calibri"/>
          <w:lang w:val="en-GB"/>
        </w:rPr>
        <w:t>allows industrial products and processed agricultural produce</w:t>
      </w:r>
      <w:r>
        <w:rPr>
          <w:rFonts w:cs="Calibri"/>
          <w:lang w:val="en-GB"/>
        </w:rPr>
        <w:t xml:space="preserve"> from the </w:t>
      </w:r>
      <w:r w:rsidR="007C5CDD" w:rsidRPr="00431CC5">
        <w:rPr>
          <w:rFonts w:cs="Calibri"/>
          <w:lang w:val="en-GB"/>
        </w:rPr>
        <w:t xml:space="preserve">ACP countries </w:t>
      </w:r>
      <w:r w:rsidR="000D7E70">
        <w:rPr>
          <w:rFonts w:cs="Calibri"/>
          <w:lang w:val="en-GB"/>
        </w:rPr>
        <w:t xml:space="preserve">into the EU duty-free </w:t>
      </w:r>
      <w:r w:rsidR="007C5CDD" w:rsidRPr="00431CC5">
        <w:rPr>
          <w:rFonts w:cs="Calibri"/>
          <w:lang w:val="en-GB"/>
        </w:rPr>
        <w:t xml:space="preserve">on a non-reciprocal basis. WTO members granted a waiver from EU obligations under Article I:1 of GATT 1994 (regarding </w:t>
      </w:r>
      <w:r w:rsidR="00993F2F">
        <w:rPr>
          <w:rFonts w:cs="Calibri"/>
          <w:lang w:val="en-GB"/>
        </w:rPr>
        <w:t>most-favoured-nation (</w:t>
      </w:r>
      <w:r w:rsidR="007C5CDD" w:rsidRPr="00431CC5">
        <w:rPr>
          <w:rFonts w:cs="Calibri"/>
          <w:lang w:val="en-GB"/>
        </w:rPr>
        <w:t>MFN</w:t>
      </w:r>
      <w:r w:rsidR="00993F2F">
        <w:rPr>
          <w:rFonts w:cs="Calibri"/>
          <w:lang w:val="en-GB"/>
        </w:rPr>
        <w:t>)</w:t>
      </w:r>
      <w:r w:rsidR="007C5CDD" w:rsidRPr="00431CC5">
        <w:rPr>
          <w:rFonts w:cs="Calibri"/>
          <w:lang w:val="en-GB"/>
        </w:rPr>
        <w:t xml:space="preserve"> treatment) for the period from 1</w:t>
      </w:r>
      <w:r w:rsidR="0073506B">
        <w:rPr>
          <w:rFonts w:cs="Calibri"/>
          <w:vertAlign w:val="superscript"/>
          <w:lang w:val="en-GB"/>
        </w:rPr>
        <w:t xml:space="preserve"> </w:t>
      </w:r>
      <w:r w:rsidR="007C5CDD" w:rsidRPr="00431CC5">
        <w:rPr>
          <w:rFonts w:cs="Calibri"/>
          <w:lang w:val="en-GB"/>
        </w:rPr>
        <w:t xml:space="preserve">March 2000 to 31 December 2007, </w:t>
      </w:r>
      <w:r w:rsidR="00993F2F">
        <w:rPr>
          <w:rFonts w:cs="Calibri"/>
          <w:lang w:val="en-GB"/>
        </w:rPr>
        <w:t xml:space="preserve">the </w:t>
      </w:r>
      <w:r w:rsidR="007C5CDD" w:rsidRPr="00431CC5">
        <w:rPr>
          <w:rFonts w:cs="Calibri"/>
          <w:lang w:val="en-GB"/>
        </w:rPr>
        <w:t xml:space="preserve">date on which the new trade arrangement compatible with WTO rules </w:t>
      </w:r>
      <w:r w:rsidR="00993F2F">
        <w:rPr>
          <w:rFonts w:cs="Calibri"/>
          <w:lang w:val="en-GB"/>
        </w:rPr>
        <w:t>was to</w:t>
      </w:r>
      <w:r w:rsidR="00993F2F" w:rsidRPr="00431CC5">
        <w:rPr>
          <w:rFonts w:cs="Calibri"/>
          <w:lang w:val="en-GB"/>
        </w:rPr>
        <w:t xml:space="preserve"> </w:t>
      </w:r>
      <w:r w:rsidR="007C5CDD" w:rsidRPr="00431CC5">
        <w:rPr>
          <w:rFonts w:cs="Calibri"/>
          <w:lang w:val="en-GB"/>
        </w:rPr>
        <w:t xml:space="preserve">be concluded. Under the </w:t>
      </w:r>
      <w:proofErr w:type="spellStart"/>
      <w:r w:rsidR="007C5CDD" w:rsidRPr="00431CC5">
        <w:rPr>
          <w:rFonts w:cs="Calibri"/>
          <w:lang w:val="en-GB"/>
        </w:rPr>
        <w:t>Cotonou</w:t>
      </w:r>
      <w:proofErr w:type="spellEnd"/>
      <w:r w:rsidR="007C5CDD" w:rsidRPr="00431CC5">
        <w:rPr>
          <w:rFonts w:cs="Calibri"/>
          <w:lang w:val="en-GB"/>
        </w:rPr>
        <w:t xml:space="preserve"> Agreement these arrangements would take the form of an EPA between the EU and various regional groupings. The EU began the negotiating process on 27 September 2002</w:t>
      </w:r>
      <w:r w:rsidR="0004245D">
        <w:rPr>
          <w:rFonts w:cs="Calibri"/>
          <w:lang w:val="en-GB"/>
        </w:rPr>
        <w:t>.</w:t>
      </w:r>
      <w:r w:rsidR="007C5CDD" w:rsidRPr="00431CC5">
        <w:rPr>
          <w:rFonts w:cs="Calibri"/>
          <w:lang w:val="en-GB"/>
        </w:rPr>
        <w:t xml:space="preserve"> </w:t>
      </w:r>
      <w:r w:rsidR="0004245D">
        <w:rPr>
          <w:rFonts w:cs="Calibri"/>
          <w:lang w:val="en-GB"/>
        </w:rPr>
        <w:t>T</w:t>
      </w:r>
      <w:r w:rsidR="007C5CDD" w:rsidRPr="00431CC5">
        <w:rPr>
          <w:rFonts w:cs="Calibri"/>
          <w:lang w:val="en-GB"/>
        </w:rPr>
        <w:t>he first phase took place between all the ACP countries and the EU and covered horizontal issues of interest to all parties</w:t>
      </w:r>
      <w:r w:rsidR="0004245D">
        <w:rPr>
          <w:rFonts w:cs="Calibri"/>
          <w:lang w:val="en-GB"/>
        </w:rPr>
        <w:t>.</w:t>
      </w:r>
      <w:r w:rsidR="007C5CDD" w:rsidRPr="00431CC5">
        <w:rPr>
          <w:rFonts w:cs="Calibri"/>
          <w:lang w:val="en-GB"/>
        </w:rPr>
        <w:t xml:space="preserve"> </w:t>
      </w:r>
      <w:r w:rsidR="0004245D">
        <w:rPr>
          <w:rFonts w:cs="Calibri"/>
          <w:lang w:val="en-GB"/>
        </w:rPr>
        <w:t>T</w:t>
      </w:r>
      <w:r w:rsidR="007C5CDD" w:rsidRPr="00431CC5">
        <w:rPr>
          <w:rFonts w:cs="Calibri"/>
          <w:lang w:val="en-GB"/>
        </w:rPr>
        <w:t>he second phase began with the start of negotiations with the Economic and Monetary Community of Central Africa (CEMAC) on 4 October 2003</w:t>
      </w:r>
      <w:r w:rsidR="0004245D">
        <w:rPr>
          <w:rFonts w:cs="Calibri"/>
          <w:lang w:val="en-GB"/>
        </w:rPr>
        <w:t>,</w:t>
      </w:r>
      <w:r w:rsidR="007C5CDD" w:rsidRPr="00431CC5">
        <w:rPr>
          <w:rFonts w:cs="Calibri"/>
          <w:lang w:val="en-GB"/>
        </w:rPr>
        <w:t xml:space="preserve"> and negotiations with the countries of </w:t>
      </w:r>
      <w:r w:rsidR="0073506B">
        <w:rPr>
          <w:rFonts w:cs="Calibri"/>
          <w:lang w:val="en-GB"/>
        </w:rPr>
        <w:t>W</w:t>
      </w:r>
      <w:r w:rsidR="007C5CDD" w:rsidRPr="00431CC5">
        <w:rPr>
          <w:rFonts w:cs="Calibri"/>
          <w:lang w:val="en-GB"/>
        </w:rPr>
        <w:t>est Africa</w:t>
      </w:r>
      <w:r w:rsidR="0004245D">
        <w:rPr>
          <w:rFonts w:cs="Calibri"/>
          <w:lang w:val="en-GB"/>
        </w:rPr>
        <w:t>,</w:t>
      </w:r>
      <w:r w:rsidR="007C5CDD" w:rsidRPr="00431CC5">
        <w:rPr>
          <w:rFonts w:cs="Calibri"/>
          <w:lang w:val="en-GB"/>
        </w:rPr>
        <w:t xml:space="preserve"> represented by ECOWAS in cooperation with WAEMU</w:t>
      </w:r>
      <w:r w:rsidR="0004245D">
        <w:rPr>
          <w:rFonts w:cs="Calibri"/>
          <w:lang w:val="en-GB"/>
        </w:rPr>
        <w:t>, began</w:t>
      </w:r>
      <w:r w:rsidR="007C5CDD" w:rsidRPr="00431CC5">
        <w:rPr>
          <w:rFonts w:cs="Calibri"/>
          <w:lang w:val="en-GB"/>
        </w:rPr>
        <w:t xml:space="preserve"> on 6 October 2003. The EU believes that negotiation of an EPA will strengthen regional integration within ECOWAS. The EU supports the participation of </w:t>
      </w:r>
      <w:r w:rsidR="0073506B" w:rsidRPr="00431CC5">
        <w:rPr>
          <w:rFonts w:cs="Calibri"/>
          <w:lang w:val="en-GB"/>
        </w:rPr>
        <w:t>West</w:t>
      </w:r>
      <w:r w:rsidR="007C5CDD" w:rsidRPr="00431CC5">
        <w:rPr>
          <w:rFonts w:cs="Calibri"/>
          <w:lang w:val="en-GB"/>
        </w:rPr>
        <w:t xml:space="preserve"> African countries through a capacity</w:t>
      </w:r>
      <w:r w:rsidR="0004245D">
        <w:rPr>
          <w:rFonts w:cs="Calibri"/>
          <w:lang w:val="en-GB"/>
        </w:rPr>
        <w:t>-</w:t>
      </w:r>
      <w:r w:rsidR="007C5CDD" w:rsidRPr="00431CC5">
        <w:rPr>
          <w:rFonts w:cs="Calibri"/>
          <w:lang w:val="en-GB"/>
        </w:rPr>
        <w:t xml:space="preserve">building programme worth </w:t>
      </w:r>
      <w:r w:rsidR="0004245D">
        <w:rPr>
          <w:rFonts w:cs="Calibri"/>
          <w:lang w:val="en-GB"/>
        </w:rPr>
        <w:t>Є</w:t>
      </w:r>
      <w:r w:rsidR="007C5CDD" w:rsidRPr="00431CC5">
        <w:rPr>
          <w:rFonts w:cs="Calibri"/>
          <w:lang w:val="en-GB"/>
        </w:rPr>
        <w:t xml:space="preserve">20 million. ECOWAS has also obtained funding from the European Development Fund (EDF) for surveys on the impact </w:t>
      </w:r>
      <w:r w:rsidR="0073506B">
        <w:rPr>
          <w:rFonts w:cs="Calibri"/>
          <w:lang w:val="en-GB"/>
        </w:rPr>
        <w:t>of the</w:t>
      </w:r>
      <w:r w:rsidR="007C5CDD" w:rsidRPr="00431CC5">
        <w:rPr>
          <w:rFonts w:cs="Calibri"/>
          <w:lang w:val="en-GB"/>
        </w:rPr>
        <w:t xml:space="preserve"> EPA on the economies of member states. One of the consequences of the establishment of a free</w:t>
      </w:r>
      <w:r w:rsidR="0073506B">
        <w:rPr>
          <w:rFonts w:cs="Calibri"/>
          <w:lang w:val="en-GB"/>
        </w:rPr>
        <w:t xml:space="preserve"> trade area between the EU and W</w:t>
      </w:r>
      <w:r w:rsidR="007C5CDD" w:rsidRPr="00431CC5">
        <w:rPr>
          <w:rFonts w:cs="Calibri"/>
          <w:lang w:val="en-GB"/>
        </w:rPr>
        <w:t xml:space="preserve">est African countries at the end of the transitional period </w:t>
      </w:r>
      <w:r w:rsidR="0004245D">
        <w:rPr>
          <w:rFonts w:cs="Calibri"/>
          <w:lang w:val="en-GB"/>
        </w:rPr>
        <w:t>–</w:t>
      </w:r>
      <w:r w:rsidR="007C5CDD" w:rsidRPr="00431CC5">
        <w:rPr>
          <w:rFonts w:cs="Calibri"/>
          <w:lang w:val="en-GB"/>
        </w:rPr>
        <w:t xml:space="preserve"> in 2020 at the latest </w:t>
      </w:r>
      <w:r w:rsidR="0004245D">
        <w:rPr>
          <w:rFonts w:cs="Calibri"/>
          <w:lang w:val="en-GB"/>
        </w:rPr>
        <w:t>–</w:t>
      </w:r>
      <w:r w:rsidR="007C5CDD" w:rsidRPr="00431CC5">
        <w:rPr>
          <w:rFonts w:cs="Calibri"/>
          <w:lang w:val="en-GB"/>
        </w:rPr>
        <w:t xml:space="preserve"> and the removal of customs duties on products of EU origin covered by the EPA </w:t>
      </w:r>
      <w:r w:rsidR="0073506B">
        <w:rPr>
          <w:rFonts w:cs="Calibri"/>
          <w:lang w:val="en-GB"/>
        </w:rPr>
        <w:t>will be</w:t>
      </w:r>
      <w:r w:rsidR="007C5CDD" w:rsidRPr="00431CC5">
        <w:rPr>
          <w:rFonts w:cs="Calibri"/>
          <w:lang w:val="en-GB"/>
        </w:rPr>
        <w:t xml:space="preserve"> the loss of </w:t>
      </w:r>
      <w:r>
        <w:rPr>
          <w:rFonts w:cs="Calibri"/>
          <w:lang w:val="en-GB"/>
        </w:rPr>
        <w:t xml:space="preserve">tariff </w:t>
      </w:r>
      <w:r w:rsidR="007C5CDD" w:rsidRPr="00431CC5">
        <w:rPr>
          <w:rFonts w:cs="Calibri"/>
          <w:lang w:val="en-GB"/>
        </w:rPr>
        <w:t xml:space="preserve">income. ECOWAS member states have asked </w:t>
      </w:r>
      <w:r w:rsidR="0073506B">
        <w:rPr>
          <w:rFonts w:cs="Calibri"/>
          <w:lang w:val="en-GB"/>
        </w:rPr>
        <w:t>the</w:t>
      </w:r>
      <w:r w:rsidR="007C5CDD" w:rsidRPr="00431CC5">
        <w:rPr>
          <w:rFonts w:cs="Calibri"/>
          <w:lang w:val="en-GB"/>
        </w:rPr>
        <w:t xml:space="preserve"> EU </w:t>
      </w:r>
      <w:r w:rsidR="0073506B">
        <w:rPr>
          <w:rFonts w:cs="Calibri"/>
          <w:lang w:val="en-GB"/>
        </w:rPr>
        <w:t>to make financial provision for</w:t>
      </w:r>
      <w:r w:rsidR="007C5CDD" w:rsidRPr="00431CC5">
        <w:rPr>
          <w:rFonts w:cs="Calibri"/>
          <w:lang w:val="en-GB"/>
        </w:rPr>
        <w:t xml:space="preserve"> this loss during the transitional period.</w:t>
      </w:r>
      <w:r w:rsidR="00CD55DA">
        <w:rPr>
          <w:rFonts w:cs="Calibri"/>
          <w:lang w:val="en-GB"/>
        </w:rPr>
        <w:t xml:space="preserve"> </w:t>
      </w:r>
      <w:r w:rsidR="007C5CDD" w:rsidRPr="00431CC5">
        <w:rPr>
          <w:rFonts w:cs="Calibri"/>
          <w:lang w:val="en-GB"/>
        </w:rPr>
        <w:t>During the ECOWAS ministerial meeting held in Accra in April 2003</w:t>
      </w:r>
      <w:r w:rsidR="00B230DE">
        <w:rPr>
          <w:rFonts w:cs="Calibri"/>
          <w:lang w:val="en-GB"/>
        </w:rPr>
        <w:t>,</w:t>
      </w:r>
      <w:r w:rsidR="007C5CDD" w:rsidRPr="00431CC5">
        <w:rPr>
          <w:rFonts w:cs="Calibri"/>
          <w:lang w:val="en-GB"/>
        </w:rPr>
        <w:t xml:space="preserve"> ministers asked the EU to provide additional resources to allow the West African region to meet the cost of economic adjustment. </w:t>
      </w:r>
    </w:p>
    <w:p w:rsidR="007C5CDD" w:rsidRPr="005A5691" w:rsidRDefault="00C77487" w:rsidP="00C77487">
      <w:pPr>
        <w:pStyle w:val="Heading2"/>
        <w:rPr>
          <w:b w:val="0"/>
          <w:lang w:val="en-GB"/>
        </w:rPr>
      </w:pPr>
      <w:r w:rsidRPr="005A5691">
        <w:rPr>
          <w:b w:val="0"/>
          <w:lang w:val="en-GB"/>
        </w:rPr>
        <w:t>5.</w:t>
      </w:r>
      <w:r w:rsidR="003C502F">
        <w:rPr>
          <w:b w:val="0"/>
          <w:lang w:val="en-US"/>
        </w:rPr>
        <w:t>4</w:t>
      </w:r>
      <w:r w:rsidRPr="005A5691">
        <w:rPr>
          <w:b w:val="0"/>
          <w:lang w:val="en-GB"/>
        </w:rPr>
        <w:t>.3</w:t>
      </w:r>
      <w:r w:rsidRPr="005A5691">
        <w:rPr>
          <w:b w:val="0"/>
          <w:lang w:val="en-GB"/>
        </w:rPr>
        <w:tab/>
      </w:r>
      <w:r w:rsidR="007C5CDD" w:rsidRPr="005A5691">
        <w:rPr>
          <w:b w:val="0"/>
          <w:lang w:val="en-GB"/>
        </w:rPr>
        <w:t>Other reforms</w:t>
      </w:r>
    </w:p>
    <w:p w:rsidR="007C5CDD" w:rsidRPr="00431CC5" w:rsidRDefault="007C5CDD" w:rsidP="008A7117">
      <w:pPr>
        <w:autoSpaceDE w:val="0"/>
        <w:autoSpaceDN w:val="0"/>
        <w:adjustRightInd w:val="0"/>
        <w:rPr>
          <w:rFonts w:cs="Calibri"/>
          <w:iCs/>
          <w:lang w:val="en-GB"/>
        </w:rPr>
      </w:pPr>
      <w:r w:rsidRPr="00431CC5">
        <w:rPr>
          <w:rFonts w:cs="Calibri"/>
          <w:iCs/>
          <w:lang w:val="en-GB"/>
        </w:rPr>
        <w:t>In addition to these two majo</w:t>
      </w:r>
      <w:r w:rsidR="009E748A">
        <w:rPr>
          <w:rFonts w:cs="Calibri"/>
          <w:iCs/>
          <w:lang w:val="en-GB"/>
        </w:rPr>
        <w:t>r reforms, Benin implemented</w:t>
      </w:r>
      <w:r w:rsidRPr="00431CC5">
        <w:rPr>
          <w:rFonts w:cs="Calibri"/>
          <w:iCs/>
          <w:lang w:val="en-GB"/>
        </w:rPr>
        <w:t xml:space="preserve"> the WTO Agreement on customs valuation as of 1</w:t>
      </w:r>
      <w:r w:rsidRPr="00431CC5">
        <w:rPr>
          <w:rFonts w:cs="Calibri"/>
          <w:iCs/>
          <w:vertAlign w:val="superscript"/>
          <w:lang w:val="en-GB"/>
        </w:rPr>
        <w:t>st</w:t>
      </w:r>
      <w:r w:rsidRPr="00431CC5">
        <w:rPr>
          <w:rFonts w:cs="Calibri"/>
          <w:iCs/>
          <w:lang w:val="en-GB"/>
        </w:rPr>
        <w:t xml:space="preserve"> January 2003</w:t>
      </w:r>
      <w:r w:rsidR="00576EA4">
        <w:rPr>
          <w:rFonts w:cs="Calibri"/>
          <w:iCs/>
          <w:lang w:val="en-GB"/>
        </w:rPr>
        <w:t xml:space="preserve"> –</w:t>
      </w:r>
      <w:r w:rsidRPr="00431CC5">
        <w:rPr>
          <w:rFonts w:cs="Calibri"/>
          <w:iCs/>
          <w:lang w:val="en-GB"/>
        </w:rPr>
        <w:t xml:space="preserve"> that is to say</w:t>
      </w:r>
      <w:r w:rsidR="00576EA4">
        <w:rPr>
          <w:rFonts w:cs="Calibri"/>
          <w:iCs/>
          <w:lang w:val="en-GB"/>
        </w:rPr>
        <w:t>,</w:t>
      </w:r>
      <w:r w:rsidRPr="00431CC5">
        <w:rPr>
          <w:rFonts w:cs="Calibri"/>
          <w:iCs/>
          <w:lang w:val="en-GB"/>
        </w:rPr>
        <w:t xml:space="preserve"> two years after the end of the transitional period that permitted deferral of the application of the agreement on WTO customs valuation. </w:t>
      </w:r>
      <w:r w:rsidR="009E748A">
        <w:rPr>
          <w:rFonts w:cs="Calibri"/>
          <w:iCs/>
          <w:lang w:val="en-GB"/>
        </w:rPr>
        <w:t xml:space="preserve">This implementation </w:t>
      </w:r>
      <w:r w:rsidRPr="00431CC5">
        <w:rPr>
          <w:rFonts w:cs="Calibri"/>
          <w:iCs/>
          <w:lang w:val="en-GB"/>
        </w:rPr>
        <w:t xml:space="preserve">uses transaction value and does not apply the reference values permitted under WAEMU rules. Despite the use of </w:t>
      </w:r>
      <w:r w:rsidR="00E30504">
        <w:rPr>
          <w:rFonts w:cs="Calibri"/>
          <w:iCs/>
          <w:lang w:val="en-GB"/>
        </w:rPr>
        <w:t>computer technology</w:t>
      </w:r>
      <w:r w:rsidR="00E30504" w:rsidRPr="00431CC5">
        <w:rPr>
          <w:rFonts w:cs="Calibri"/>
          <w:iCs/>
          <w:lang w:val="en-GB"/>
        </w:rPr>
        <w:t xml:space="preserve"> </w:t>
      </w:r>
      <w:r w:rsidRPr="00431CC5">
        <w:rPr>
          <w:rFonts w:cs="Calibri"/>
          <w:iCs/>
          <w:lang w:val="en-GB"/>
        </w:rPr>
        <w:t xml:space="preserve">for customs clearance and the modernization of customs services since 2001, it appears that some difficulties persist regarding the length and cost of customs formalities. WAEMU adopted a Community Anti-dumping Code that </w:t>
      </w:r>
      <w:r w:rsidR="0073506B">
        <w:rPr>
          <w:rFonts w:cs="Calibri"/>
          <w:iCs/>
          <w:lang w:val="en-GB"/>
        </w:rPr>
        <w:t>came into force on</w:t>
      </w:r>
      <w:r w:rsidRPr="00431CC5">
        <w:rPr>
          <w:rFonts w:cs="Calibri"/>
          <w:iCs/>
          <w:lang w:val="en-GB"/>
        </w:rPr>
        <w:t xml:space="preserve"> 1</w:t>
      </w:r>
      <w:r w:rsidR="0073506B">
        <w:rPr>
          <w:rFonts w:cs="Calibri"/>
          <w:iCs/>
          <w:vertAlign w:val="superscript"/>
          <w:lang w:val="en-GB"/>
        </w:rPr>
        <w:t xml:space="preserve"> </w:t>
      </w:r>
      <w:r w:rsidRPr="00431CC5">
        <w:rPr>
          <w:rFonts w:cs="Calibri"/>
          <w:iCs/>
          <w:lang w:val="en-GB"/>
        </w:rPr>
        <w:t>July 2004.</w:t>
      </w:r>
    </w:p>
    <w:p w:rsidR="007C5CDD" w:rsidRPr="00431CC5" w:rsidRDefault="007C5CDD" w:rsidP="008A7117">
      <w:pPr>
        <w:autoSpaceDE w:val="0"/>
        <w:autoSpaceDN w:val="0"/>
        <w:adjustRightInd w:val="0"/>
        <w:rPr>
          <w:rFonts w:cs="Calibri"/>
          <w:iCs/>
          <w:lang w:val="en-GB"/>
        </w:rPr>
      </w:pPr>
    </w:p>
    <w:p w:rsidR="007C5CDD" w:rsidRPr="00431CC5" w:rsidRDefault="007C5CDD" w:rsidP="008A7117">
      <w:pPr>
        <w:autoSpaceDE w:val="0"/>
        <w:autoSpaceDN w:val="0"/>
        <w:adjustRightInd w:val="0"/>
        <w:rPr>
          <w:rFonts w:cs="Calibri"/>
          <w:iCs/>
          <w:lang w:val="en-GB"/>
        </w:rPr>
      </w:pPr>
      <w:r w:rsidRPr="00431CC5">
        <w:rPr>
          <w:rFonts w:cs="Calibri"/>
          <w:iCs/>
          <w:lang w:val="en-GB"/>
        </w:rPr>
        <w:t>The government may use tax relief, import subsidy</w:t>
      </w:r>
      <w:r w:rsidR="00E30504">
        <w:rPr>
          <w:rFonts w:cs="Calibri"/>
          <w:iCs/>
          <w:lang w:val="en-GB"/>
        </w:rPr>
        <w:t>,</w:t>
      </w:r>
      <w:r w:rsidRPr="00431CC5">
        <w:rPr>
          <w:rFonts w:cs="Calibri"/>
          <w:iCs/>
          <w:lang w:val="en-GB"/>
        </w:rPr>
        <w:t xml:space="preserve"> or export </w:t>
      </w:r>
      <w:r w:rsidR="00E30504">
        <w:rPr>
          <w:rFonts w:cs="Calibri"/>
          <w:iCs/>
          <w:lang w:val="en-GB"/>
        </w:rPr>
        <w:t xml:space="preserve">prohibitions </w:t>
      </w:r>
      <w:r w:rsidRPr="00431CC5">
        <w:rPr>
          <w:rFonts w:cs="Calibri"/>
          <w:iCs/>
          <w:lang w:val="en-GB"/>
        </w:rPr>
        <w:t>to manage crises as part of its economic policy. That is why Be</w:t>
      </w:r>
      <w:r w:rsidR="0073506B">
        <w:rPr>
          <w:rFonts w:cs="Calibri"/>
          <w:iCs/>
          <w:lang w:val="en-GB"/>
        </w:rPr>
        <w:t xml:space="preserve">nin </w:t>
      </w:r>
      <w:r w:rsidR="00BF340F">
        <w:rPr>
          <w:rFonts w:cs="Calibri"/>
          <w:iCs/>
          <w:lang w:val="en-GB"/>
        </w:rPr>
        <w:t xml:space="preserve">has </w:t>
      </w:r>
      <w:r w:rsidR="0073506B">
        <w:rPr>
          <w:rFonts w:cs="Calibri"/>
          <w:iCs/>
          <w:lang w:val="en-GB"/>
        </w:rPr>
        <w:t>banned the export of cotton</w:t>
      </w:r>
      <w:r w:rsidRPr="00431CC5">
        <w:rPr>
          <w:rFonts w:cs="Calibri"/>
          <w:iCs/>
          <w:lang w:val="en-GB"/>
        </w:rPr>
        <w:t>seed, non-processed teak</w:t>
      </w:r>
      <w:r w:rsidR="00E30504">
        <w:rPr>
          <w:rFonts w:cs="Calibri"/>
          <w:iCs/>
          <w:lang w:val="en-GB"/>
        </w:rPr>
        <w:t>,</w:t>
      </w:r>
      <w:r w:rsidRPr="00431CC5">
        <w:rPr>
          <w:rFonts w:cs="Calibri"/>
          <w:iCs/>
          <w:lang w:val="en-GB"/>
        </w:rPr>
        <w:t xml:space="preserve"> and wood charcoal to </w:t>
      </w:r>
      <w:r w:rsidR="0073506B">
        <w:rPr>
          <w:rFonts w:cs="Calibri"/>
          <w:iCs/>
          <w:lang w:val="en-GB"/>
        </w:rPr>
        <w:t>en</w:t>
      </w:r>
      <w:r w:rsidRPr="00431CC5">
        <w:rPr>
          <w:rFonts w:cs="Calibri"/>
          <w:iCs/>
          <w:lang w:val="en-GB"/>
        </w:rPr>
        <w:t xml:space="preserve">sure </w:t>
      </w:r>
      <w:r w:rsidR="00E30504">
        <w:rPr>
          <w:rFonts w:cs="Calibri"/>
          <w:iCs/>
          <w:lang w:val="en-GB"/>
        </w:rPr>
        <w:t xml:space="preserve">sufficient </w:t>
      </w:r>
      <w:r w:rsidRPr="00431CC5">
        <w:rPr>
          <w:rFonts w:cs="Calibri"/>
          <w:iCs/>
          <w:lang w:val="en-GB"/>
        </w:rPr>
        <w:t>supply to local industries. In 2008 Benin used import subsidies and banned export of food crops to deal with increases in food prices.</w:t>
      </w:r>
      <w:r w:rsidR="00CD55DA">
        <w:rPr>
          <w:rFonts w:cs="Calibri"/>
          <w:iCs/>
          <w:lang w:val="en-GB"/>
        </w:rPr>
        <w:t xml:space="preserve"> </w:t>
      </w:r>
      <w:r w:rsidRPr="00431CC5">
        <w:rPr>
          <w:rFonts w:cs="Calibri"/>
          <w:iCs/>
          <w:lang w:val="en-GB"/>
        </w:rPr>
        <w:t xml:space="preserve"> </w:t>
      </w:r>
    </w:p>
    <w:p w:rsidR="007C5CDD" w:rsidRPr="00431CC5" w:rsidRDefault="007C5CDD" w:rsidP="008A7117">
      <w:pPr>
        <w:autoSpaceDE w:val="0"/>
        <w:autoSpaceDN w:val="0"/>
        <w:adjustRightInd w:val="0"/>
        <w:rPr>
          <w:rFonts w:cs="Calibri"/>
          <w:iCs/>
          <w:lang w:val="en-GB"/>
        </w:rPr>
      </w:pPr>
    </w:p>
    <w:p w:rsidR="007C5CDD" w:rsidRPr="00431CC5" w:rsidRDefault="00E30504" w:rsidP="008A7117">
      <w:pPr>
        <w:autoSpaceDE w:val="0"/>
        <w:autoSpaceDN w:val="0"/>
        <w:adjustRightInd w:val="0"/>
        <w:rPr>
          <w:rFonts w:cs="Calibri"/>
          <w:iCs/>
          <w:lang w:val="en-GB"/>
        </w:rPr>
      </w:pPr>
      <w:r>
        <w:rPr>
          <w:rFonts w:cs="Calibri"/>
          <w:iCs/>
          <w:lang w:val="en-GB"/>
        </w:rPr>
        <w:t>The v</w:t>
      </w:r>
      <w:r w:rsidR="007C5CDD" w:rsidRPr="00431CC5">
        <w:rPr>
          <w:rFonts w:cs="Calibri"/>
          <w:iCs/>
          <w:lang w:val="en-GB"/>
        </w:rPr>
        <w:t xml:space="preserve">alue added tax (VAT) </w:t>
      </w:r>
      <w:r w:rsidR="0073506B">
        <w:rPr>
          <w:rFonts w:cs="Calibri"/>
          <w:iCs/>
          <w:lang w:val="en-GB"/>
        </w:rPr>
        <w:t xml:space="preserve">is </w:t>
      </w:r>
      <w:r w:rsidR="007C5CDD" w:rsidRPr="00431CC5">
        <w:rPr>
          <w:rFonts w:cs="Calibri"/>
          <w:iCs/>
          <w:lang w:val="en-GB"/>
        </w:rPr>
        <w:t xml:space="preserve">18 per cent for most goods and services, and excise duty </w:t>
      </w:r>
      <w:r>
        <w:rPr>
          <w:rFonts w:cs="Calibri"/>
          <w:iCs/>
          <w:lang w:val="en-GB"/>
        </w:rPr>
        <w:t xml:space="preserve">of 1 to 20 per cent </w:t>
      </w:r>
      <w:r w:rsidR="0073506B">
        <w:rPr>
          <w:rFonts w:cs="Calibri"/>
          <w:iCs/>
          <w:lang w:val="en-GB"/>
        </w:rPr>
        <w:t xml:space="preserve">is levied </w:t>
      </w:r>
      <w:r w:rsidR="007C5CDD" w:rsidRPr="00431CC5">
        <w:rPr>
          <w:rFonts w:cs="Calibri"/>
          <w:iCs/>
          <w:lang w:val="en-GB"/>
        </w:rPr>
        <w:t>on local consumption o</w:t>
      </w:r>
      <w:r>
        <w:rPr>
          <w:rFonts w:cs="Calibri"/>
          <w:iCs/>
          <w:lang w:val="en-GB"/>
        </w:rPr>
        <w:t>f</w:t>
      </w:r>
      <w:r w:rsidR="007C5CDD" w:rsidRPr="00431CC5">
        <w:rPr>
          <w:rFonts w:cs="Calibri"/>
          <w:iCs/>
          <w:lang w:val="en-GB"/>
        </w:rPr>
        <w:t xml:space="preserve"> some </w:t>
      </w:r>
      <w:r>
        <w:rPr>
          <w:rFonts w:cs="Calibri"/>
          <w:iCs/>
          <w:lang w:val="en-GB"/>
        </w:rPr>
        <w:t>un</w:t>
      </w:r>
      <w:r w:rsidR="007C5CDD" w:rsidRPr="00431CC5">
        <w:rPr>
          <w:rFonts w:cs="Calibri"/>
          <w:iCs/>
          <w:lang w:val="en-GB"/>
        </w:rPr>
        <w:t xml:space="preserve">taxed products. Benin grants tax breaks to producers under the terms of the Investment Code and the establishment of </w:t>
      </w:r>
      <w:r w:rsidR="0073506B">
        <w:rPr>
          <w:rFonts w:cs="Calibri"/>
          <w:iCs/>
          <w:lang w:val="en-GB"/>
        </w:rPr>
        <w:t xml:space="preserve">the </w:t>
      </w:r>
      <w:r w:rsidR="007C5CDD" w:rsidRPr="00431CC5">
        <w:rPr>
          <w:rFonts w:cs="Calibri"/>
          <w:iCs/>
          <w:lang w:val="en-GB"/>
        </w:rPr>
        <w:t xml:space="preserve">industrial export processing zone; rules cover the use of domestic products or those from a national source and </w:t>
      </w:r>
      <w:r w:rsidR="0073506B">
        <w:rPr>
          <w:rFonts w:cs="Calibri"/>
          <w:iCs/>
          <w:lang w:val="en-GB"/>
        </w:rPr>
        <w:t xml:space="preserve">allow </w:t>
      </w:r>
      <w:r w:rsidR="007C5CDD" w:rsidRPr="00431CC5">
        <w:rPr>
          <w:rFonts w:cs="Calibri"/>
          <w:iCs/>
          <w:lang w:val="en-GB"/>
        </w:rPr>
        <w:t>priority to nationals for job vacancies.</w:t>
      </w:r>
      <w:r w:rsidR="00CD55DA">
        <w:rPr>
          <w:rFonts w:cs="Calibri"/>
          <w:iCs/>
          <w:lang w:val="en-GB"/>
        </w:rPr>
        <w:t xml:space="preserve"> </w:t>
      </w:r>
      <w:r w:rsidR="007C5CDD" w:rsidRPr="00431CC5">
        <w:rPr>
          <w:rFonts w:cs="Calibri"/>
          <w:iCs/>
          <w:lang w:val="en-GB"/>
        </w:rPr>
        <w:t>Moreover</w:t>
      </w:r>
      <w:r>
        <w:rPr>
          <w:rFonts w:cs="Calibri"/>
          <w:iCs/>
          <w:lang w:val="en-GB"/>
        </w:rPr>
        <w:t>,</w:t>
      </w:r>
      <w:r w:rsidR="007C5CDD" w:rsidRPr="00431CC5">
        <w:rPr>
          <w:rFonts w:cs="Calibri"/>
          <w:iCs/>
          <w:lang w:val="en-GB"/>
        </w:rPr>
        <w:t xml:space="preserve"> WA</w:t>
      </w:r>
      <w:r w:rsidR="00562811">
        <w:rPr>
          <w:rFonts w:cs="Calibri"/>
          <w:iCs/>
          <w:lang w:val="en-GB"/>
        </w:rPr>
        <w:t>E</w:t>
      </w:r>
      <w:r w:rsidR="007C5CDD" w:rsidRPr="00431CC5">
        <w:rPr>
          <w:rFonts w:cs="Calibri"/>
          <w:iCs/>
          <w:lang w:val="en-GB"/>
        </w:rPr>
        <w:t>MU permits derogation of the Common External Tariff for importing inputs that are taxed at a higher rate than some finished goods (</w:t>
      </w:r>
      <w:r w:rsidRPr="00431CC5">
        <w:rPr>
          <w:rFonts w:cs="Calibri"/>
          <w:iCs/>
          <w:lang w:val="en-GB"/>
        </w:rPr>
        <w:t xml:space="preserve">generally </w:t>
      </w:r>
      <w:r w:rsidR="007C5CDD" w:rsidRPr="00431CC5">
        <w:rPr>
          <w:rFonts w:cs="Calibri"/>
          <w:iCs/>
          <w:lang w:val="en-GB"/>
        </w:rPr>
        <w:t>of a social nature). To safeguard consumers</w:t>
      </w:r>
      <w:r>
        <w:rPr>
          <w:rFonts w:cs="Calibri"/>
          <w:iCs/>
          <w:lang w:val="en-GB"/>
        </w:rPr>
        <w:t>,</w:t>
      </w:r>
      <w:r w:rsidR="00F62929">
        <w:rPr>
          <w:rFonts w:cs="Calibri"/>
          <w:iCs/>
          <w:lang w:val="en-GB"/>
        </w:rPr>
        <w:t xml:space="preserve"> the authorities have </w:t>
      </w:r>
      <w:r w:rsidR="007C5CDD" w:rsidRPr="00431CC5">
        <w:rPr>
          <w:rFonts w:cs="Calibri"/>
          <w:iCs/>
          <w:lang w:val="en-GB"/>
        </w:rPr>
        <w:t>control</w:t>
      </w:r>
      <w:r w:rsidR="00F62929">
        <w:rPr>
          <w:rFonts w:cs="Calibri"/>
          <w:iCs/>
          <w:lang w:val="en-GB"/>
        </w:rPr>
        <w:t>led</w:t>
      </w:r>
      <w:r w:rsidR="007C5CDD" w:rsidRPr="00431CC5">
        <w:rPr>
          <w:rFonts w:cs="Calibri"/>
          <w:iCs/>
          <w:lang w:val="en-GB"/>
        </w:rPr>
        <w:t xml:space="preserve"> the price</w:t>
      </w:r>
      <w:r w:rsidR="00D6557D">
        <w:rPr>
          <w:rFonts w:cs="Calibri"/>
          <w:iCs/>
          <w:lang w:val="en-GB"/>
        </w:rPr>
        <w:t>s</w:t>
      </w:r>
      <w:r w:rsidR="007C5CDD" w:rsidRPr="00431CC5">
        <w:rPr>
          <w:rFonts w:cs="Calibri"/>
          <w:iCs/>
          <w:lang w:val="en-GB"/>
        </w:rPr>
        <w:t xml:space="preserve"> of some sensitive products</w:t>
      </w:r>
      <w:r>
        <w:rPr>
          <w:rFonts w:cs="Calibri"/>
          <w:iCs/>
          <w:lang w:val="en-GB"/>
        </w:rPr>
        <w:t>,</w:t>
      </w:r>
      <w:r w:rsidR="007C5CDD" w:rsidRPr="00431CC5">
        <w:rPr>
          <w:rFonts w:cs="Calibri"/>
          <w:iCs/>
          <w:lang w:val="en-GB"/>
        </w:rPr>
        <w:t xml:space="preserve"> such a</w:t>
      </w:r>
      <w:r w:rsidR="00562811">
        <w:rPr>
          <w:rFonts w:cs="Calibri"/>
          <w:iCs/>
          <w:lang w:val="en-GB"/>
        </w:rPr>
        <w:t>s</w:t>
      </w:r>
      <w:r w:rsidR="007C5CDD" w:rsidRPr="00431CC5">
        <w:rPr>
          <w:rFonts w:cs="Calibri"/>
          <w:iCs/>
          <w:lang w:val="en-GB"/>
        </w:rPr>
        <w:t xml:space="preserve"> bread, school supplies, cement</w:t>
      </w:r>
      <w:r>
        <w:rPr>
          <w:rFonts w:cs="Calibri"/>
          <w:iCs/>
          <w:lang w:val="en-GB"/>
        </w:rPr>
        <w:t>,</w:t>
      </w:r>
      <w:r w:rsidR="007C5CDD" w:rsidRPr="00431CC5">
        <w:rPr>
          <w:rFonts w:cs="Calibri"/>
          <w:iCs/>
          <w:lang w:val="en-GB"/>
        </w:rPr>
        <w:t xml:space="preserve"> and oil products, and </w:t>
      </w:r>
      <w:r>
        <w:rPr>
          <w:rFonts w:cs="Calibri"/>
          <w:iCs/>
          <w:lang w:val="en-GB"/>
        </w:rPr>
        <w:t xml:space="preserve">of </w:t>
      </w:r>
      <w:r w:rsidR="007C5CDD" w:rsidRPr="00431CC5">
        <w:rPr>
          <w:rFonts w:cs="Calibri"/>
          <w:iCs/>
          <w:lang w:val="en-GB"/>
        </w:rPr>
        <w:t>some essential utilities</w:t>
      </w:r>
      <w:r>
        <w:rPr>
          <w:rFonts w:cs="Calibri"/>
          <w:iCs/>
          <w:lang w:val="en-GB"/>
        </w:rPr>
        <w:t>,</w:t>
      </w:r>
      <w:r w:rsidR="007C5CDD" w:rsidRPr="00431CC5">
        <w:rPr>
          <w:rFonts w:cs="Calibri"/>
          <w:iCs/>
          <w:lang w:val="en-GB"/>
        </w:rPr>
        <w:t xml:space="preserve"> such as electricity and water.</w:t>
      </w:r>
    </w:p>
    <w:p w:rsidR="007C5CDD" w:rsidRPr="005A5691" w:rsidRDefault="0073348B" w:rsidP="0073348B">
      <w:pPr>
        <w:pStyle w:val="Heading1"/>
        <w:rPr>
          <w:lang w:val="en-GB"/>
        </w:rPr>
      </w:pPr>
      <w:r w:rsidRPr="005A5691">
        <w:rPr>
          <w:lang w:val="en-GB"/>
        </w:rPr>
        <w:t>5.</w:t>
      </w:r>
      <w:r w:rsidR="003C502F">
        <w:rPr>
          <w:lang w:val="en-US"/>
        </w:rPr>
        <w:t>5</w:t>
      </w:r>
      <w:r w:rsidRPr="005A5691">
        <w:rPr>
          <w:lang w:val="en-GB"/>
        </w:rPr>
        <w:tab/>
        <w:t xml:space="preserve">EMPLOYMENT SITUATION </w:t>
      </w:r>
    </w:p>
    <w:p w:rsidR="00E30504" w:rsidRDefault="00B71880" w:rsidP="008A7117">
      <w:pPr>
        <w:autoSpaceDE w:val="0"/>
        <w:autoSpaceDN w:val="0"/>
        <w:adjustRightInd w:val="0"/>
        <w:rPr>
          <w:rFonts w:cs="Calibri"/>
          <w:lang w:val="en-GB"/>
        </w:rPr>
      </w:pPr>
      <w:r>
        <w:rPr>
          <w:rFonts w:cs="Calibri"/>
          <w:lang w:val="en-GB"/>
        </w:rPr>
        <w:t>Surveying</w:t>
      </w:r>
      <w:r w:rsidR="007C5CDD" w:rsidRPr="00431CC5">
        <w:rPr>
          <w:rFonts w:cs="Calibri"/>
          <w:lang w:val="en-GB"/>
        </w:rPr>
        <w:t xml:space="preserve"> the impact on jobs of the reforms in agricultural trade require</w:t>
      </w:r>
      <w:r>
        <w:rPr>
          <w:rFonts w:cs="Calibri"/>
          <w:lang w:val="en-GB"/>
        </w:rPr>
        <w:t>s first</w:t>
      </w:r>
      <w:r w:rsidR="007C5CDD" w:rsidRPr="00431CC5">
        <w:rPr>
          <w:rFonts w:cs="Calibri"/>
          <w:lang w:val="en-GB"/>
        </w:rPr>
        <w:t xml:space="preserve"> a</w:t>
      </w:r>
      <w:r>
        <w:rPr>
          <w:rFonts w:cs="Calibri"/>
          <w:lang w:val="en-GB"/>
        </w:rPr>
        <w:t>n</w:t>
      </w:r>
      <w:r w:rsidR="007C5CDD" w:rsidRPr="00431CC5">
        <w:rPr>
          <w:rFonts w:cs="Calibri"/>
          <w:lang w:val="en-GB"/>
        </w:rPr>
        <w:t xml:space="preserve"> analysis of trends </w:t>
      </w:r>
      <w:r>
        <w:rPr>
          <w:rFonts w:cs="Calibri"/>
          <w:lang w:val="en-GB"/>
        </w:rPr>
        <w:t>i</w:t>
      </w:r>
      <w:r w:rsidR="007C5CDD" w:rsidRPr="00431CC5">
        <w:rPr>
          <w:rFonts w:cs="Calibri"/>
          <w:lang w:val="en-GB"/>
        </w:rPr>
        <w:t xml:space="preserve">n the labour market in the context of multiple free trade agreements. </w:t>
      </w:r>
      <w:r>
        <w:rPr>
          <w:rFonts w:cs="Calibri"/>
          <w:lang w:val="en-GB"/>
        </w:rPr>
        <w:t>Both</w:t>
      </w:r>
      <w:r w:rsidR="007C5CDD" w:rsidRPr="00431CC5">
        <w:rPr>
          <w:rFonts w:cs="Calibri"/>
          <w:lang w:val="en-GB"/>
        </w:rPr>
        <w:t xml:space="preserve"> supply and demand </w:t>
      </w:r>
      <w:r>
        <w:rPr>
          <w:rFonts w:cs="Calibri"/>
          <w:lang w:val="en-GB"/>
        </w:rPr>
        <w:t>i</w:t>
      </w:r>
      <w:r w:rsidR="007C5CDD" w:rsidRPr="00431CC5">
        <w:rPr>
          <w:rFonts w:cs="Calibri"/>
          <w:lang w:val="en-GB"/>
        </w:rPr>
        <w:t>n the labour market</w:t>
      </w:r>
      <w:r>
        <w:rPr>
          <w:rFonts w:cs="Calibri"/>
          <w:lang w:val="en-GB"/>
        </w:rPr>
        <w:t xml:space="preserve"> need consideration</w:t>
      </w:r>
      <w:r w:rsidR="007C5CDD" w:rsidRPr="00431CC5">
        <w:rPr>
          <w:rFonts w:cs="Calibri"/>
          <w:lang w:val="en-GB"/>
        </w:rPr>
        <w:t xml:space="preserve">. </w:t>
      </w:r>
    </w:p>
    <w:p w:rsidR="00E30504" w:rsidRDefault="00E30504" w:rsidP="008A7117">
      <w:pPr>
        <w:autoSpaceDE w:val="0"/>
        <w:autoSpaceDN w:val="0"/>
        <w:adjustRightInd w:val="0"/>
        <w:rPr>
          <w:rFonts w:cs="Calibri"/>
          <w:lang w:val="en-GB"/>
        </w:rPr>
      </w:pPr>
    </w:p>
    <w:p w:rsidR="007C5CDD" w:rsidRPr="00431CC5" w:rsidRDefault="007C5CDD" w:rsidP="008A7117">
      <w:pPr>
        <w:autoSpaceDE w:val="0"/>
        <w:autoSpaceDN w:val="0"/>
        <w:adjustRightInd w:val="0"/>
        <w:rPr>
          <w:rFonts w:cs="Calibri"/>
          <w:lang w:val="en-GB"/>
        </w:rPr>
      </w:pPr>
      <w:r w:rsidRPr="00431CC5">
        <w:rPr>
          <w:rFonts w:cs="Calibri"/>
          <w:lang w:val="en-GB"/>
        </w:rPr>
        <w:t>The labour market in Benin remains depressed</w:t>
      </w:r>
      <w:r w:rsidR="009C6AA6">
        <w:rPr>
          <w:rFonts w:cs="Calibri"/>
          <w:lang w:val="en-GB"/>
        </w:rPr>
        <w:t>.</w:t>
      </w:r>
      <w:r w:rsidRPr="00431CC5">
        <w:rPr>
          <w:rFonts w:cs="Calibri"/>
          <w:lang w:val="en-GB"/>
        </w:rPr>
        <w:t xml:space="preserve"> </w:t>
      </w:r>
      <w:r w:rsidR="00F62929">
        <w:rPr>
          <w:rFonts w:cs="Calibri"/>
          <w:lang w:val="en-GB"/>
        </w:rPr>
        <w:t>I</w:t>
      </w:r>
      <w:r w:rsidR="00F62929" w:rsidRPr="00431CC5">
        <w:rPr>
          <w:rFonts w:cs="Calibri"/>
          <w:lang w:val="en-GB"/>
        </w:rPr>
        <w:t>n 2007</w:t>
      </w:r>
      <w:r w:rsidR="00F62929">
        <w:rPr>
          <w:rFonts w:cs="Calibri"/>
          <w:lang w:val="en-GB"/>
        </w:rPr>
        <w:t>, a</w:t>
      </w:r>
      <w:r w:rsidR="00F62929" w:rsidRPr="00431CC5">
        <w:rPr>
          <w:rFonts w:cs="Calibri"/>
          <w:lang w:val="en-GB"/>
        </w:rPr>
        <w:t>ccording to the findings of the Integrated Modular Survey on Household Living Standards carried out by INSAE</w:t>
      </w:r>
      <w:r w:rsidR="00F62929">
        <w:rPr>
          <w:rFonts w:cs="Calibri"/>
          <w:lang w:val="en-GB"/>
        </w:rPr>
        <w:t>,</w:t>
      </w:r>
      <w:r w:rsidR="00F62929" w:rsidRPr="00431CC5">
        <w:rPr>
          <w:rFonts w:cs="Calibri"/>
          <w:lang w:val="en-GB"/>
        </w:rPr>
        <w:t xml:space="preserve"> </w:t>
      </w:r>
      <w:r w:rsidR="00F62929">
        <w:rPr>
          <w:rFonts w:cs="Calibri"/>
          <w:lang w:val="en-GB"/>
        </w:rPr>
        <w:t>although the labo</w:t>
      </w:r>
      <w:r w:rsidR="009C6AA6">
        <w:rPr>
          <w:rFonts w:cs="Calibri"/>
          <w:lang w:val="en-GB"/>
        </w:rPr>
        <w:t>u</w:t>
      </w:r>
      <w:r w:rsidR="00F62929">
        <w:rPr>
          <w:rFonts w:cs="Calibri"/>
          <w:lang w:val="en-GB"/>
        </w:rPr>
        <w:t xml:space="preserve">r force participation and the </w:t>
      </w:r>
      <w:r w:rsidR="00F62929" w:rsidRPr="00431CC5">
        <w:rPr>
          <w:rFonts w:cs="Calibri"/>
          <w:lang w:val="en-GB"/>
        </w:rPr>
        <w:t>unemployment</w:t>
      </w:r>
      <w:r w:rsidR="00F62929">
        <w:rPr>
          <w:rFonts w:cs="Calibri"/>
          <w:lang w:val="en-GB"/>
        </w:rPr>
        <w:t xml:space="preserve"> rates were </w:t>
      </w:r>
      <w:r w:rsidR="00F62929" w:rsidRPr="00431CC5">
        <w:rPr>
          <w:rFonts w:cs="Calibri"/>
          <w:lang w:val="en-GB"/>
        </w:rPr>
        <w:t>53</w:t>
      </w:r>
      <w:r w:rsidR="00F62929">
        <w:rPr>
          <w:rFonts w:cs="Calibri"/>
          <w:lang w:val="en-GB"/>
        </w:rPr>
        <w:t xml:space="preserve"> percent and 0.7 percent</w:t>
      </w:r>
      <w:r w:rsidR="00E20653">
        <w:rPr>
          <w:rFonts w:cs="Calibri"/>
          <w:lang w:val="en-GB"/>
        </w:rPr>
        <w:t>,</w:t>
      </w:r>
      <w:r w:rsidR="00F62929">
        <w:rPr>
          <w:rFonts w:cs="Calibri"/>
          <w:lang w:val="en-GB"/>
        </w:rPr>
        <w:t xml:space="preserve"> respectively, the</w:t>
      </w:r>
      <w:r w:rsidR="00F62929" w:rsidRPr="00431CC5">
        <w:rPr>
          <w:rFonts w:cs="Calibri"/>
          <w:lang w:val="en-GB"/>
        </w:rPr>
        <w:t xml:space="preserve"> under-employment</w:t>
      </w:r>
      <w:r w:rsidR="00F62929">
        <w:rPr>
          <w:rFonts w:cs="Calibri"/>
          <w:lang w:val="en-GB"/>
        </w:rPr>
        <w:t xml:space="preserve"> rate was</w:t>
      </w:r>
      <w:r w:rsidR="00F62929" w:rsidRPr="00431CC5">
        <w:rPr>
          <w:rFonts w:cs="Calibri"/>
          <w:lang w:val="en-GB"/>
        </w:rPr>
        <w:t xml:space="preserve"> 70.5 per cent.</w:t>
      </w:r>
      <w:r w:rsidRPr="00431CC5">
        <w:rPr>
          <w:rFonts w:cs="Calibri"/>
          <w:lang w:val="en-GB"/>
        </w:rPr>
        <w:t xml:space="preserve"> </w:t>
      </w:r>
    </w:p>
    <w:p w:rsidR="007C5CDD" w:rsidRPr="005A5691" w:rsidRDefault="00E3352F" w:rsidP="00E3352F">
      <w:pPr>
        <w:pStyle w:val="Heading2"/>
        <w:rPr>
          <w:b w:val="0"/>
          <w:lang w:val="en-GB"/>
        </w:rPr>
      </w:pPr>
      <w:r w:rsidRPr="00E3352F">
        <w:rPr>
          <w:b w:val="0"/>
          <w:lang w:val="en-US"/>
        </w:rPr>
        <w:t>5.</w:t>
      </w:r>
      <w:r w:rsidR="003C502F">
        <w:rPr>
          <w:b w:val="0"/>
          <w:lang w:val="en-US"/>
        </w:rPr>
        <w:t>5</w:t>
      </w:r>
      <w:r w:rsidRPr="00E3352F">
        <w:rPr>
          <w:b w:val="0"/>
          <w:lang w:val="en-US"/>
        </w:rPr>
        <w:t>.1</w:t>
      </w:r>
      <w:r w:rsidRPr="00E3352F">
        <w:rPr>
          <w:b w:val="0"/>
          <w:lang w:val="en-US"/>
        </w:rPr>
        <w:tab/>
      </w:r>
      <w:r w:rsidR="007C5CDD" w:rsidRPr="005A5691">
        <w:rPr>
          <w:b w:val="0"/>
          <w:lang w:val="en-GB"/>
        </w:rPr>
        <w:t xml:space="preserve">Trends in the </w:t>
      </w:r>
      <w:r w:rsidR="007814A3" w:rsidRPr="005A5691">
        <w:rPr>
          <w:b w:val="0"/>
          <w:lang w:val="en-GB"/>
        </w:rPr>
        <w:t>labour force</w:t>
      </w:r>
    </w:p>
    <w:p w:rsidR="007C5CDD" w:rsidRDefault="007C5CDD" w:rsidP="008A7117">
      <w:pPr>
        <w:autoSpaceDE w:val="0"/>
        <w:autoSpaceDN w:val="0"/>
        <w:adjustRightInd w:val="0"/>
        <w:rPr>
          <w:rFonts w:cs="Calibri"/>
          <w:lang w:val="en-GB"/>
        </w:rPr>
      </w:pPr>
      <w:r w:rsidRPr="00431CC5">
        <w:rPr>
          <w:rFonts w:cs="Calibri"/>
          <w:lang w:val="en-GB"/>
        </w:rPr>
        <w:t>The findings of</w:t>
      </w:r>
      <w:r w:rsidR="009C6AA6">
        <w:rPr>
          <w:rFonts w:cs="Calibri"/>
          <w:lang w:val="en-GB"/>
        </w:rPr>
        <w:t xml:space="preserve"> RG</w:t>
      </w:r>
      <w:r w:rsidR="00DB2950">
        <w:rPr>
          <w:rFonts w:cs="Calibri"/>
          <w:lang w:val="en-GB"/>
        </w:rPr>
        <w:t>PH3</w:t>
      </w:r>
      <w:r w:rsidRPr="00431CC5">
        <w:rPr>
          <w:rFonts w:cs="Calibri"/>
          <w:lang w:val="en-GB"/>
        </w:rPr>
        <w:t xml:space="preserve"> show that in Benin the </w:t>
      </w:r>
      <w:r w:rsidR="007814A3" w:rsidRPr="007814A3">
        <w:rPr>
          <w:rFonts w:cs="Calibri"/>
          <w:lang w:val="en-GB"/>
        </w:rPr>
        <w:t>labour force</w:t>
      </w:r>
      <w:r w:rsidRPr="00431CC5">
        <w:rPr>
          <w:rFonts w:cs="Calibri"/>
          <w:lang w:val="en-GB"/>
        </w:rPr>
        <w:t xml:space="preserve"> in 2002 </w:t>
      </w:r>
      <w:r w:rsidR="00E3352F">
        <w:rPr>
          <w:rFonts w:cs="Calibri"/>
          <w:lang w:val="en-GB"/>
        </w:rPr>
        <w:t>numbered</w:t>
      </w:r>
      <w:r w:rsidR="00E3352F" w:rsidRPr="00431CC5">
        <w:rPr>
          <w:rFonts w:cs="Calibri"/>
          <w:lang w:val="en-GB"/>
        </w:rPr>
        <w:t xml:space="preserve"> </w:t>
      </w:r>
      <w:r w:rsidRPr="00431CC5">
        <w:rPr>
          <w:rFonts w:cs="Calibri"/>
          <w:lang w:val="en-GB"/>
        </w:rPr>
        <w:t>2,830,876</w:t>
      </w:r>
      <w:r w:rsidR="00E3352F">
        <w:rPr>
          <w:rFonts w:cs="Calibri"/>
          <w:lang w:val="en-GB"/>
        </w:rPr>
        <w:t xml:space="preserve"> people,</w:t>
      </w:r>
      <w:r w:rsidRPr="00431CC5">
        <w:rPr>
          <w:rFonts w:cs="Calibri"/>
          <w:lang w:val="en-GB"/>
        </w:rPr>
        <w:t xml:space="preserve"> of </w:t>
      </w:r>
      <w:r w:rsidR="00E3352F">
        <w:rPr>
          <w:rFonts w:cs="Calibri"/>
          <w:lang w:val="en-GB"/>
        </w:rPr>
        <w:t>whom</w:t>
      </w:r>
      <w:r w:rsidRPr="00431CC5">
        <w:rPr>
          <w:rFonts w:cs="Calibri"/>
          <w:lang w:val="en-GB"/>
        </w:rPr>
        <w:t xml:space="preserve"> 1,396,468 were women (49.3 per cent) and 1,434,408 </w:t>
      </w:r>
      <w:r w:rsidR="00E3352F">
        <w:rPr>
          <w:rFonts w:cs="Calibri"/>
          <w:lang w:val="en-GB"/>
        </w:rPr>
        <w:t xml:space="preserve">were </w:t>
      </w:r>
      <w:r w:rsidRPr="00431CC5">
        <w:rPr>
          <w:rFonts w:cs="Calibri"/>
          <w:lang w:val="en-GB"/>
        </w:rPr>
        <w:t>men (50.7 per cent). Disable</w:t>
      </w:r>
      <w:r w:rsidR="00DB2950">
        <w:rPr>
          <w:rFonts w:cs="Calibri"/>
          <w:lang w:val="en-GB"/>
        </w:rPr>
        <w:t>d</w:t>
      </w:r>
      <w:r w:rsidRPr="00431CC5">
        <w:rPr>
          <w:rFonts w:cs="Calibri"/>
          <w:lang w:val="en-GB"/>
        </w:rPr>
        <w:t xml:space="preserve"> people ma</w:t>
      </w:r>
      <w:r w:rsidR="00E3352F">
        <w:rPr>
          <w:rFonts w:cs="Calibri"/>
          <w:lang w:val="en-GB"/>
        </w:rPr>
        <w:t>d</w:t>
      </w:r>
      <w:r w:rsidRPr="00431CC5">
        <w:rPr>
          <w:rFonts w:cs="Calibri"/>
          <w:lang w:val="en-GB"/>
        </w:rPr>
        <w:t xml:space="preserve">e up 3.3 per cent of the </w:t>
      </w:r>
      <w:r w:rsidR="007814A3" w:rsidRPr="00F80D2D">
        <w:rPr>
          <w:rFonts w:cs="Calibri"/>
          <w:bCs/>
          <w:lang w:val="en-GB"/>
        </w:rPr>
        <w:t>labour force</w:t>
      </w:r>
      <w:r w:rsidRPr="00431CC5">
        <w:rPr>
          <w:rFonts w:cs="Calibri"/>
          <w:lang w:val="en-GB"/>
        </w:rPr>
        <w:t>, i.e. 92,364 people</w:t>
      </w:r>
      <w:r w:rsidR="00E3352F">
        <w:rPr>
          <w:rFonts w:cs="Calibri"/>
          <w:lang w:val="en-GB"/>
        </w:rPr>
        <w:t>,</w:t>
      </w:r>
      <w:r w:rsidRPr="00431CC5">
        <w:rPr>
          <w:rFonts w:cs="Calibri"/>
          <w:lang w:val="en-GB"/>
        </w:rPr>
        <w:t xml:space="preserve"> of which 54.7 per cent </w:t>
      </w:r>
      <w:r w:rsidR="00E3352F">
        <w:rPr>
          <w:rFonts w:cs="Calibri"/>
          <w:lang w:val="en-GB"/>
        </w:rPr>
        <w:t>we</w:t>
      </w:r>
      <w:r w:rsidRPr="00431CC5">
        <w:rPr>
          <w:rFonts w:cs="Calibri"/>
          <w:lang w:val="en-GB"/>
        </w:rPr>
        <w:t xml:space="preserve">re men and 45.3 per cent </w:t>
      </w:r>
      <w:r w:rsidR="00E3352F">
        <w:rPr>
          <w:rFonts w:cs="Calibri"/>
          <w:lang w:val="en-GB"/>
        </w:rPr>
        <w:t>we</w:t>
      </w:r>
      <w:r w:rsidRPr="00431CC5">
        <w:rPr>
          <w:rFonts w:cs="Calibri"/>
          <w:lang w:val="en-GB"/>
        </w:rPr>
        <w:t xml:space="preserve">re women. </w:t>
      </w:r>
      <w:r w:rsidR="00E3352F">
        <w:rPr>
          <w:rFonts w:cs="Calibri"/>
          <w:lang w:val="en-GB"/>
        </w:rPr>
        <w:t xml:space="preserve">Of the total labour force, </w:t>
      </w:r>
      <w:r w:rsidRPr="00431CC5">
        <w:rPr>
          <w:rFonts w:cs="Calibri"/>
          <w:lang w:val="en-GB"/>
        </w:rPr>
        <w:t xml:space="preserve">30.1 per cent live in urban </w:t>
      </w:r>
      <w:r w:rsidR="00E3352F">
        <w:rPr>
          <w:rFonts w:cs="Calibri"/>
          <w:lang w:val="en-GB"/>
        </w:rPr>
        <w:t xml:space="preserve">areas </w:t>
      </w:r>
      <w:r w:rsidRPr="00431CC5">
        <w:rPr>
          <w:rFonts w:cs="Calibri"/>
          <w:lang w:val="en-GB"/>
        </w:rPr>
        <w:t>and 66.9 per cent</w:t>
      </w:r>
      <w:r w:rsidR="00E3352F">
        <w:rPr>
          <w:rFonts w:cs="Calibri"/>
          <w:lang w:val="en-GB"/>
        </w:rPr>
        <w:t>,</w:t>
      </w:r>
      <w:r w:rsidRPr="00431CC5">
        <w:rPr>
          <w:rFonts w:cs="Calibri"/>
          <w:lang w:val="en-GB"/>
        </w:rPr>
        <w:t xml:space="preserve"> in rural areas. The </w:t>
      </w:r>
      <w:r w:rsidR="00DB2950">
        <w:rPr>
          <w:rFonts w:cs="Calibri"/>
          <w:lang w:val="en-GB"/>
        </w:rPr>
        <w:t>labour force</w:t>
      </w:r>
      <w:r w:rsidRPr="00431CC5">
        <w:rPr>
          <w:rFonts w:cs="Calibri"/>
          <w:lang w:val="en-GB"/>
        </w:rPr>
        <w:t xml:space="preserve"> </w:t>
      </w:r>
      <w:r w:rsidR="00E3352F">
        <w:rPr>
          <w:rFonts w:cs="Calibri"/>
          <w:lang w:val="en-GB"/>
        </w:rPr>
        <w:t>grew</w:t>
      </w:r>
      <w:r w:rsidR="00E3352F" w:rsidRPr="00431CC5">
        <w:rPr>
          <w:rFonts w:cs="Calibri"/>
          <w:lang w:val="en-GB"/>
        </w:rPr>
        <w:t xml:space="preserve"> </w:t>
      </w:r>
      <w:r w:rsidRPr="00431CC5">
        <w:rPr>
          <w:rFonts w:cs="Calibri"/>
          <w:lang w:val="en-GB"/>
        </w:rPr>
        <w:t xml:space="preserve">from 1,114,053 to 2,085,446 between 1979 and 1992, </w:t>
      </w:r>
      <w:r w:rsidR="00E3352F">
        <w:rPr>
          <w:rFonts w:cs="Calibri"/>
          <w:lang w:val="en-GB"/>
        </w:rPr>
        <w:t xml:space="preserve">and </w:t>
      </w:r>
      <w:r w:rsidR="00A01A8E">
        <w:rPr>
          <w:rFonts w:cs="Calibri"/>
          <w:lang w:val="en-GB"/>
        </w:rPr>
        <w:t xml:space="preserve">then to 2,830,876 in 2002. </w:t>
      </w:r>
    </w:p>
    <w:p w:rsidR="00A01A8E" w:rsidRPr="00431CC5" w:rsidRDefault="00A01A8E" w:rsidP="008A7117">
      <w:pPr>
        <w:autoSpaceDE w:val="0"/>
        <w:autoSpaceDN w:val="0"/>
        <w:adjustRightInd w:val="0"/>
        <w:rPr>
          <w:rFonts w:cs="Calibri"/>
          <w:lang w:val="en-GB"/>
        </w:rPr>
      </w:pPr>
    </w:p>
    <w:p w:rsidR="007C5CDD" w:rsidRPr="00F80EDA" w:rsidRDefault="007C5CDD" w:rsidP="007C5CDD">
      <w:pPr>
        <w:spacing w:line="360" w:lineRule="auto"/>
        <w:rPr>
          <w:rFonts w:cs="Calibri"/>
          <w:b/>
          <w:lang w:val="en-GB"/>
        </w:rPr>
      </w:pPr>
      <w:r w:rsidRPr="00F80EDA">
        <w:rPr>
          <w:rFonts w:cs="Calibri"/>
          <w:b/>
          <w:bCs/>
          <w:lang w:val="en-GB"/>
        </w:rPr>
        <w:t xml:space="preserve">Table </w:t>
      </w:r>
      <w:r w:rsidR="007B7F8A">
        <w:rPr>
          <w:rFonts w:cs="Calibri"/>
          <w:b/>
          <w:bCs/>
          <w:lang w:val="en-GB"/>
        </w:rPr>
        <w:t>5.1</w:t>
      </w:r>
      <w:r w:rsidRPr="00F80EDA">
        <w:rPr>
          <w:rFonts w:cs="Calibri"/>
          <w:b/>
          <w:bCs/>
          <w:lang w:val="en-GB"/>
        </w:rPr>
        <w:t>:</w:t>
      </w:r>
      <w:r w:rsidR="00F80EDA" w:rsidRPr="00F80EDA">
        <w:rPr>
          <w:rFonts w:cs="Calibri"/>
          <w:b/>
          <w:bCs/>
          <w:lang w:val="en-GB"/>
        </w:rPr>
        <w:tab/>
      </w:r>
      <w:r w:rsidRPr="00F80EDA">
        <w:rPr>
          <w:rFonts w:cs="Calibri"/>
          <w:b/>
          <w:bCs/>
          <w:lang w:val="en-GB"/>
        </w:rPr>
        <w:t xml:space="preserve">Distribution (%) of </w:t>
      </w:r>
      <w:r w:rsidR="007814A3" w:rsidRPr="00F80EDA">
        <w:rPr>
          <w:rFonts w:cs="Calibri"/>
          <w:b/>
          <w:bCs/>
          <w:lang w:val="en-GB"/>
        </w:rPr>
        <w:t>labour force</w:t>
      </w:r>
      <w:r w:rsidR="00CD55DA" w:rsidRPr="00F80EDA">
        <w:rPr>
          <w:rFonts w:cs="Calibri"/>
          <w:b/>
          <w:bCs/>
          <w:lang w:val="en-GB"/>
        </w:rPr>
        <w:t xml:space="preserve"> </w:t>
      </w:r>
      <w:r w:rsidR="00F80EDA" w:rsidRPr="00F80EDA">
        <w:rPr>
          <w:rFonts w:cs="Calibri"/>
          <w:b/>
          <w:bCs/>
          <w:lang w:val="en-GB"/>
        </w:rPr>
        <w:t xml:space="preserve">of Benin </w:t>
      </w:r>
      <w:r w:rsidRPr="00F80EDA">
        <w:rPr>
          <w:rFonts w:cs="Calibri"/>
          <w:b/>
          <w:bCs/>
          <w:lang w:val="en-GB"/>
        </w:rPr>
        <w:t>by gender and age group</w:t>
      </w:r>
      <w:r w:rsidR="00F80EDA" w:rsidRPr="00F80EDA">
        <w:rPr>
          <w:rFonts w:cs="Calibri"/>
          <w:b/>
          <w:bCs/>
          <w:lang w:val="en-GB"/>
        </w:rPr>
        <w:t>, 2002</w:t>
      </w:r>
    </w:p>
    <w:tbl>
      <w:tblPr>
        <w:tblW w:w="8453" w:type="dxa"/>
        <w:tblBorders>
          <w:top w:val="single" w:sz="8" w:space="0" w:color="4BACC6"/>
          <w:bottom w:val="single" w:sz="8" w:space="0" w:color="4BACC6"/>
        </w:tblBorders>
        <w:tblLook w:val="04A0"/>
      </w:tblPr>
      <w:tblGrid>
        <w:gridCol w:w="2711"/>
        <w:gridCol w:w="1914"/>
        <w:gridCol w:w="1914"/>
        <w:gridCol w:w="1914"/>
      </w:tblGrid>
      <w:tr w:rsidR="007C5CDD" w:rsidRPr="00431CC5" w:rsidTr="007C5CDD">
        <w:trPr>
          <w:trHeight w:val="209"/>
          <w:tblHeader/>
        </w:trPr>
        <w:tc>
          <w:tcPr>
            <w:tcW w:w="2711" w:type="dxa"/>
            <w:tcBorders>
              <w:top w:val="single" w:sz="8" w:space="0" w:color="4BACC6"/>
              <w:left w:val="nil"/>
              <w:bottom w:val="single" w:sz="8" w:space="0" w:color="4BACC6"/>
              <w:right w:val="nil"/>
            </w:tcBorders>
            <w:noWrap/>
          </w:tcPr>
          <w:p w:rsidR="007C5CDD" w:rsidRPr="00F80EDA" w:rsidRDefault="007C5CDD" w:rsidP="007C5CDD">
            <w:pPr>
              <w:spacing w:line="240" w:lineRule="auto"/>
              <w:rPr>
                <w:rFonts w:eastAsia="Times New Roman" w:cs="Calibri"/>
                <w:bCs/>
                <w:color w:val="000000"/>
                <w:lang w:val="en-GB" w:eastAsia="fr-FR"/>
              </w:rPr>
            </w:pPr>
            <w:r w:rsidRPr="00F80EDA">
              <w:rPr>
                <w:rFonts w:eastAsia="Times New Roman" w:cs="Calibri"/>
                <w:bCs/>
                <w:color w:val="000000"/>
                <w:lang w:val="en-GB" w:eastAsia="fr-FR"/>
              </w:rPr>
              <w:t> </w:t>
            </w:r>
          </w:p>
        </w:tc>
        <w:tc>
          <w:tcPr>
            <w:tcW w:w="1914" w:type="dxa"/>
            <w:tcBorders>
              <w:top w:val="single" w:sz="8" w:space="0" w:color="4BACC6"/>
              <w:left w:val="nil"/>
              <w:bottom w:val="single" w:sz="8" w:space="0" w:color="4BACC6"/>
              <w:right w:val="nil"/>
            </w:tcBorders>
            <w:noWrap/>
          </w:tcPr>
          <w:p w:rsidR="007C5CDD" w:rsidRPr="00F80EDA" w:rsidRDefault="007C5CDD" w:rsidP="004877C7">
            <w:pPr>
              <w:spacing w:line="240" w:lineRule="auto"/>
              <w:jc w:val="right"/>
              <w:rPr>
                <w:rFonts w:eastAsia="Times New Roman" w:cs="Calibri"/>
                <w:b/>
                <w:bCs/>
                <w:color w:val="000000"/>
                <w:lang w:val="en-GB" w:eastAsia="fr-FR"/>
              </w:rPr>
            </w:pPr>
            <w:r w:rsidRPr="00F80EDA">
              <w:rPr>
                <w:rFonts w:cs="Calibri"/>
                <w:b/>
                <w:bCs/>
                <w:color w:val="000000"/>
                <w:lang w:val="en-GB" w:eastAsia="fr-FR"/>
              </w:rPr>
              <w:t>Total population</w:t>
            </w:r>
          </w:p>
        </w:tc>
        <w:tc>
          <w:tcPr>
            <w:tcW w:w="1914" w:type="dxa"/>
            <w:tcBorders>
              <w:top w:val="single" w:sz="8" w:space="0" w:color="4BACC6"/>
              <w:left w:val="nil"/>
              <w:bottom w:val="single" w:sz="8" w:space="0" w:color="4BACC6"/>
              <w:right w:val="nil"/>
            </w:tcBorders>
            <w:noWrap/>
          </w:tcPr>
          <w:p w:rsidR="007C5CDD" w:rsidRPr="00F80EDA" w:rsidRDefault="007C5CDD" w:rsidP="004877C7">
            <w:pPr>
              <w:spacing w:line="240" w:lineRule="auto"/>
              <w:jc w:val="right"/>
              <w:rPr>
                <w:rFonts w:eastAsia="Times New Roman" w:cs="Calibri"/>
                <w:b/>
                <w:bCs/>
                <w:color w:val="000000"/>
                <w:lang w:val="en-GB" w:eastAsia="fr-FR"/>
              </w:rPr>
            </w:pPr>
            <w:r w:rsidRPr="00F80EDA">
              <w:rPr>
                <w:rFonts w:cs="Calibri"/>
                <w:b/>
                <w:bCs/>
                <w:color w:val="000000"/>
                <w:lang w:val="en-GB" w:eastAsia="fr-FR"/>
              </w:rPr>
              <w:t>Men</w:t>
            </w:r>
          </w:p>
        </w:tc>
        <w:tc>
          <w:tcPr>
            <w:tcW w:w="1914" w:type="dxa"/>
            <w:tcBorders>
              <w:top w:val="single" w:sz="8" w:space="0" w:color="4BACC6"/>
              <w:left w:val="nil"/>
              <w:bottom w:val="single" w:sz="8" w:space="0" w:color="4BACC6"/>
              <w:right w:val="nil"/>
            </w:tcBorders>
            <w:noWrap/>
          </w:tcPr>
          <w:p w:rsidR="007C5CDD" w:rsidRPr="00F80EDA" w:rsidRDefault="007C5CDD" w:rsidP="004877C7">
            <w:pPr>
              <w:spacing w:line="240" w:lineRule="auto"/>
              <w:jc w:val="right"/>
              <w:rPr>
                <w:rFonts w:eastAsia="Times New Roman" w:cs="Calibri"/>
                <w:b/>
                <w:bCs/>
                <w:color w:val="000000"/>
                <w:lang w:val="en-GB" w:eastAsia="fr-FR"/>
              </w:rPr>
            </w:pPr>
            <w:r w:rsidRPr="00F80EDA">
              <w:rPr>
                <w:rFonts w:cs="Calibri"/>
                <w:b/>
                <w:bCs/>
                <w:color w:val="000000"/>
                <w:lang w:val="en-GB" w:eastAsia="fr-FR"/>
              </w:rPr>
              <w:t>Women</w:t>
            </w:r>
          </w:p>
        </w:tc>
      </w:tr>
      <w:tr w:rsidR="00744175" w:rsidRPr="00431CC5" w:rsidTr="007C5CDD">
        <w:trPr>
          <w:trHeight w:val="209"/>
        </w:trPr>
        <w:tc>
          <w:tcPr>
            <w:tcW w:w="2711" w:type="dxa"/>
            <w:noWrap/>
          </w:tcPr>
          <w:p w:rsidR="00744175" w:rsidRPr="00F80EDA" w:rsidRDefault="00744175" w:rsidP="00F80EDA">
            <w:pPr>
              <w:spacing w:line="240" w:lineRule="auto"/>
              <w:rPr>
                <w:rFonts w:eastAsia="Times New Roman" w:cs="Calibri"/>
                <w:bCs/>
                <w:color w:val="000000"/>
                <w:lang w:val="en-GB" w:eastAsia="fr-FR"/>
              </w:rPr>
            </w:pPr>
            <w:r w:rsidRPr="00F80EDA">
              <w:rPr>
                <w:rFonts w:cs="Calibri"/>
                <w:bCs/>
                <w:color w:val="000000"/>
                <w:lang w:val="en-GB" w:eastAsia="fr-FR"/>
              </w:rPr>
              <w:t>10</w:t>
            </w:r>
            <w:r w:rsidR="00F80EDA">
              <w:rPr>
                <w:rFonts w:cs="Calibri"/>
                <w:bCs/>
                <w:color w:val="000000"/>
                <w:lang w:val="en-GB" w:eastAsia="fr-FR"/>
              </w:rPr>
              <w:t>–</w:t>
            </w:r>
            <w:r w:rsidRPr="00F80EDA">
              <w:rPr>
                <w:rFonts w:cs="Calibri"/>
                <w:bCs/>
                <w:color w:val="000000"/>
                <w:lang w:val="en-GB" w:eastAsia="fr-FR"/>
              </w:rPr>
              <w:t>14 years</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8.7</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8.5</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9.0</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15</w:t>
            </w:r>
            <w:r w:rsidR="00F80EDA">
              <w:rPr>
                <w:rFonts w:cs="Calibri"/>
                <w:bCs/>
                <w:color w:val="000000"/>
                <w:lang w:val="en-GB" w:eastAsia="fr-FR"/>
              </w:rPr>
              <w:t>–</w:t>
            </w:r>
            <w:r w:rsidRPr="00F80EDA">
              <w:rPr>
                <w:rFonts w:cs="Calibri"/>
                <w:bCs/>
                <w:color w:val="000000"/>
                <w:lang w:val="en-GB" w:eastAsia="fr-FR"/>
              </w:rPr>
              <w:t xml:space="preserve">19 years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11.5</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10.7</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12.4</w:t>
            </w:r>
          </w:p>
        </w:tc>
      </w:tr>
      <w:tr w:rsidR="00744175" w:rsidRPr="00431CC5" w:rsidTr="007C5CDD">
        <w:trPr>
          <w:trHeight w:val="209"/>
        </w:trPr>
        <w:tc>
          <w:tcPr>
            <w:tcW w:w="2711" w:type="dxa"/>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20</w:t>
            </w:r>
            <w:r w:rsidR="00F80EDA">
              <w:rPr>
                <w:rFonts w:cs="Calibri"/>
                <w:bCs/>
                <w:color w:val="000000"/>
                <w:lang w:val="en-GB" w:eastAsia="fr-FR"/>
              </w:rPr>
              <w:t>–</w:t>
            </w:r>
            <w:r w:rsidRPr="00F80EDA">
              <w:rPr>
                <w:rFonts w:cs="Calibri"/>
                <w:bCs/>
                <w:color w:val="000000"/>
                <w:lang w:val="en-GB" w:eastAsia="fr-FR"/>
              </w:rPr>
              <w:t xml:space="preserve">24 years </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13.5</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12.0</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15.0</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25</w:t>
            </w:r>
            <w:r w:rsidR="00F80EDA">
              <w:rPr>
                <w:rFonts w:cs="Calibri"/>
                <w:bCs/>
                <w:color w:val="000000"/>
                <w:lang w:val="en-GB" w:eastAsia="fr-FR"/>
              </w:rPr>
              <w:t>–</w:t>
            </w:r>
            <w:r w:rsidRPr="00F80EDA">
              <w:rPr>
                <w:rFonts w:cs="Calibri"/>
                <w:bCs/>
                <w:color w:val="000000"/>
                <w:lang w:val="en-GB" w:eastAsia="fr-FR"/>
              </w:rPr>
              <w:t xml:space="preserve">29 years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14.8</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14.2</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15.5</w:t>
            </w:r>
          </w:p>
        </w:tc>
      </w:tr>
      <w:tr w:rsidR="00744175" w:rsidRPr="00431CC5" w:rsidTr="007C5CDD">
        <w:trPr>
          <w:trHeight w:val="209"/>
        </w:trPr>
        <w:tc>
          <w:tcPr>
            <w:tcW w:w="2711" w:type="dxa"/>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30</w:t>
            </w:r>
            <w:r w:rsidR="00F80EDA">
              <w:rPr>
                <w:rFonts w:cs="Calibri"/>
                <w:bCs/>
                <w:color w:val="000000"/>
                <w:lang w:val="en-GB" w:eastAsia="fr-FR"/>
              </w:rPr>
              <w:t>–</w:t>
            </w:r>
            <w:r w:rsidRPr="00F80EDA">
              <w:rPr>
                <w:rFonts w:cs="Calibri"/>
                <w:bCs/>
                <w:color w:val="000000"/>
                <w:lang w:val="en-GB" w:eastAsia="fr-FR"/>
              </w:rPr>
              <w:t xml:space="preserve">34 years </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12.1</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12.6</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11.5</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35</w:t>
            </w:r>
            <w:r w:rsidR="00F80EDA">
              <w:rPr>
                <w:rFonts w:cs="Calibri"/>
                <w:bCs/>
                <w:color w:val="000000"/>
                <w:lang w:val="en-GB" w:eastAsia="fr-FR"/>
              </w:rPr>
              <w:t>–</w:t>
            </w:r>
            <w:r w:rsidRPr="00F80EDA">
              <w:rPr>
                <w:rFonts w:cs="Calibri"/>
                <w:bCs/>
                <w:color w:val="000000"/>
                <w:lang w:val="en-GB" w:eastAsia="fr-FR"/>
              </w:rPr>
              <w:t xml:space="preserve">39 years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10.0</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10.5</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9.7</w:t>
            </w:r>
          </w:p>
        </w:tc>
      </w:tr>
      <w:tr w:rsidR="00744175" w:rsidRPr="00431CC5" w:rsidTr="007C5CDD">
        <w:trPr>
          <w:trHeight w:val="209"/>
        </w:trPr>
        <w:tc>
          <w:tcPr>
            <w:tcW w:w="2711" w:type="dxa"/>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40</w:t>
            </w:r>
            <w:r w:rsidR="00F80EDA">
              <w:rPr>
                <w:rFonts w:cs="Calibri"/>
                <w:bCs/>
                <w:color w:val="000000"/>
                <w:lang w:val="en-GB" w:eastAsia="fr-FR"/>
              </w:rPr>
              <w:t>–</w:t>
            </w:r>
            <w:r w:rsidRPr="00F80EDA">
              <w:rPr>
                <w:rFonts w:cs="Calibri"/>
                <w:bCs/>
                <w:color w:val="000000"/>
                <w:lang w:val="en-GB" w:eastAsia="fr-FR"/>
              </w:rPr>
              <w:t xml:space="preserve">44 years </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7.8</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8.3</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7.3</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45</w:t>
            </w:r>
            <w:r w:rsidR="00F80EDA">
              <w:rPr>
                <w:rFonts w:cs="Calibri"/>
                <w:bCs/>
                <w:color w:val="000000"/>
                <w:lang w:val="en-GB" w:eastAsia="fr-FR"/>
              </w:rPr>
              <w:t>–</w:t>
            </w:r>
            <w:r w:rsidRPr="00F80EDA">
              <w:rPr>
                <w:rFonts w:cs="Calibri"/>
                <w:bCs/>
                <w:color w:val="000000"/>
                <w:lang w:val="en-GB" w:eastAsia="fr-FR"/>
              </w:rPr>
              <w:t xml:space="preserve">49 years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5.8</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6.2</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5.3</w:t>
            </w:r>
          </w:p>
        </w:tc>
      </w:tr>
      <w:tr w:rsidR="00744175" w:rsidRPr="00431CC5" w:rsidTr="007C5CDD">
        <w:trPr>
          <w:trHeight w:val="209"/>
        </w:trPr>
        <w:tc>
          <w:tcPr>
            <w:tcW w:w="2711" w:type="dxa"/>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50</w:t>
            </w:r>
            <w:r w:rsidR="00F80EDA">
              <w:rPr>
                <w:rFonts w:cs="Calibri"/>
                <w:bCs/>
                <w:color w:val="000000"/>
                <w:lang w:val="en-GB" w:eastAsia="fr-FR"/>
              </w:rPr>
              <w:t>–</w:t>
            </w:r>
            <w:r w:rsidRPr="00F80EDA">
              <w:rPr>
                <w:rFonts w:cs="Calibri"/>
                <w:bCs/>
                <w:color w:val="000000"/>
                <w:lang w:val="en-GB" w:eastAsia="fr-FR"/>
              </w:rPr>
              <w:t xml:space="preserve">54 years </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4.8</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5.2</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4.4</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55</w:t>
            </w:r>
            <w:r w:rsidR="00F80EDA">
              <w:rPr>
                <w:rFonts w:cs="Calibri"/>
                <w:bCs/>
                <w:color w:val="000000"/>
                <w:lang w:val="en-GB" w:eastAsia="fr-FR"/>
              </w:rPr>
              <w:t>–</w:t>
            </w:r>
            <w:r w:rsidRPr="00F80EDA">
              <w:rPr>
                <w:rFonts w:cs="Calibri"/>
                <w:bCs/>
                <w:color w:val="000000"/>
                <w:lang w:val="en-GB" w:eastAsia="fr-FR"/>
              </w:rPr>
              <w:t xml:space="preserve">59 years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2.5</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2.8</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2.3</w:t>
            </w:r>
          </w:p>
        </w:tc>
      </w:tr>
      <w:tr w:rsidR="00744175" w:rsidRPr="00431CC5" w:rsidTr="007C5CDD">
        <w:trPr>
          <w:trHeight w:val="209"/>
        </w:trPr>
        <w:tc>
          <w:tcPr>
            <w:tcW w:w="2711" w:type="dxa"/>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60</w:t>
            </w:r>
            <w:r w:rsidR="00F80EDA">
              <w:rPr>
                <w:rFonts w:cs="Calibri"/>
                <w:bCs/>
                <w:color w:val="000000"/>
                <w:lang w:val="en-GB" w:eastAsia="fr-FR"/>
              </w:rPr>
              <w:t>–</w:t>
            </w:r>
            <w:r w:rsidRPr="00F80EDA">
              <w:rPr>
                <w:rFonts w:cs="Calibri"/>
                <w:bCs/>
                <w:color w:val="000000"/>
                <w:lang w:val="en-GB" w:eastAsia="fr-FR"/>
              </w:rPr>
              <w:t xml:space="preserve">64 years </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3.0</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3.2</w:t>
            </w:r>
          </w:p>
        </w:tc>
        <w:tc>
          <w:tcPr>
            <w:tcW w:w="1914" w:type="dxa"/>
            <w:noWrap/>
          </w:tcPr>
          <w:p w:rsidR="00744175" w:rsidRPr="00F80EDA" w:rsidRDefault="00744175" w:rsidP="004877C7">
            <w:pPr>
              <w:spacing w:line="240" w:lineRule="auto"/>
              <w:jc w:val="right"/>
              <w:rPr>
                <w:rFonts w:eastAsia="Times New Roman" w:cs="Calibri"/>
                <w:color w:val="000000"/>
                <w:lang w:val="en-GB" w:eastAsia="fr-FR"/>
              </w:rPr>
            </w:pPr>
            <w:r w:rsidRPr="00F80EDA">
              <w:t>2.9</w:t>
            </w:r>
          </w:p>
        </w:tc>
      </w:tr>
      <w:tr w:rsidR="00744175" w:rsidRPr="00431CC5" w:rsidTr="007C5CDD">
        <w:trPr>
          <w:trHeight w:val="209"/>
        </w:trPr>
        <w:tc>
          <w:tcPr>
            <w:tcW w:w="2711" w:type="dxa"/>
            <w:tcBorders>
              <w:left w:val="nil"/>
              <w:right w:val="nil"/>
            </w:tcBorders>
            <w:shd w:val="clear" w:color="auto" w:fill="D2EAF1"/>
            <w:noWrap/>
          </w:tcPr>
          <w:p w:rsidR="00744175" w:rsidRPr="00F80EDA" w:rsidRDefault="00744175" w:rsidP="007C5CDD">
            <w:pPr>
              <w:spacing w:line="240" w:lineRule="auto"/>
              <w:rPr>
                <w:rFonts w:eastAsia="Times New Roman" w:cs="Calibri"/>
                <w:bCs/>
                <w:color w:val="000000"/>
                <w:lang w:val="en-GB" w:eastAsia="fr-FR"/>
              </w:rPr>
            </w:pPr>
            <w:r w:rsidRPr="00F80EDA">
              <w:rPr>
                <w:rFonts w:cs="Calibri"/>
                <w:bCs/>
                <w:color w:val="000000"/>
                <w:lang w:val="en-GB" w:eastAsia="fr-FR"/>
              </w:rPr>
              <w:t xml:space="preserve">60 years and over </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8.4</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9.2</w:t>
            </w:r>
          </w:p>
        </w:tc>
        <w:tc>
          <w:tcPr>
            <w:tcW w:w="1914" w:type="dxa"/>
            <w:tcBorders>
              <w:left w:val="nil"/>
              <w:right w:val="nil"/>
            </w:tcBorders>
            <w:shd w:val="clear" w:color="auto" w:fill="D2EAF1"/>
            <w:noWrap/>
          </w:tcPr>
          <w:p w:rsidR="00744175" w:rsidRPr="00F80EDA" w:rsidRDefault="00744175" w:rsidP="004877C7">
            <w:pPr>
              <w:spacing w:line="240" w:lineRule="auto"/>
              <w:jc w:val="right"/>
              <w:rPr>
                <w:rFonts w:eastAsia="Times New Roman" w:cs="Calibri"/>
                <w:color w:val="000000"/>
                <w:lang w:val="en-GB" w:eastAsia="fr-FR"/>
              </w:rPr>
            </w:pPr>
            <w:r w:rsidRPr="00F80EDA">
              <w:t>7.6</w:t>
            </w:r>
          </w:p>
        </w:tc>
      </w:tr>
    </w:tbl>
    <w:p w:rsidR="007C5CDD" w:rsidRPr="00DE1CAB" w:rsidRDefault="007C5CDD" w:rsidP="007C5CDD">
      <w:pPr>
        <w:spacing w:line="360" w:lineRule="auto"/>
        <w:rPr>
          <w:rFonts w:cs="Calibri"/>
          <w:sz w:val="18"/>
          <w:szCs w:val="18"/>
          <w:lang w:val="en-GB"/>
        </w:rPr>
      </w:pPr>
      <w:r w:rsidRPr="00DE1CAB">
        <w:rPr>
          <w:rFonts w:cs="Calibri"/>
          <w:sz w:val="18"/>
          <w:szCs w:val="18"/>
          <w:lang w:val="en-GB"/>
        </w:rPr>
        <w:t>Source: INSAE</w:t>
      </w:r>
      <w:r w:rsidR="00F80EDA" w:rsidRPr="00DE1CAB">
        <w:rPr>
          <w:rFonts w:cs="Calibri"/>
          <w:sz w:val="18"/>
          <w:szCs w:val="18"/>
          <w:lang w:val="en-GB"/>
        </w:rPr>
        <w:t>.</w:t>
      </w:r>
      <w:r w:rsidR="002B0648">
        <w:rPr>
          <w:rFonts w:cs="Calibri"/>
          <w:sz w:val="18"/>
          <w:szCs w:val="18"/>
          <w:lang w:val="en-GB"/>
        </w:rPr>
        <w:t xml:space="preserve"> </w:t>
      </w:r>
      <w:proofErr w:type="gramStart"/>
      <w:r w:rsidR="002B0648">
        <w:rPr>
          <w:rFonts w:cs="Calibri"/>
          <w:sz w:val="18"/>
          <w:szCs w:val="18"/>
          <w:lang w:val="en-GB"/>
        </w:rPr>
        <w:t>R</w:t>
      </w:r>
      <w:r w:rsidR="00DB2950" w:rsidRPr="00DE1CAB">
        <w:rPr>
          <w:rFonts w:cs="Calibri"/>
          <w:sz w:val="18"/>
          <w:szCs w:val="18"/>
          <w:lang w:val="en-GB"/>
        </w:rPr>
        <w:t>CPH3</w:t>
      </w:r>
      <w:r w:rsidRPr="00DE1CAB">
        <w:rPr>
          <w:rFonts w:cs="Calibri"/>
          <w:sz w:val="18"/>
          <w:szCs w:val="18"/>
          <w:lang w:val="en-GB"/>
        </w:rPr>
        <w:t>, 2002</w:t>
      </w:r>
      <w:r w:rsidR="00F80EDA" w:rsidRPr="00DE1CAB">
        <w:rPr>
          <w:rFonts w:cs="Calibri"/>
          <w:sz w:val="18"/>
          <w:szCs w:val="18"/>
          <w:lang w:val="en-GB"/>
        </w:rPr>
        <w:t>.</w:t>
      </w:r>
      <w:proofErr w:type="gramEnd"/>
    </w:p>
    <w:p w:rsidR="007C5CDD" w:rsidRPr="00431CC5" w:rsidRDefault="007C5CDD" w:rsidP="007C5CDD">
      <w:pPr>
        <w:spacing w:line="360" w:lineRule="auto"/>
        <w:rPr>
          <w:rFonts w:cs="Calibri"/>
          <w:b/>
          <w:lang w:val="en-GB"/>
        </w:rPr>
      </w:pPr>
    </w:p>
    <w:p w:rsidR="006B2AC6" w:rsidRDefault="006B2AC6" w:rsidP="006B2AC6">
      <w:pPr>
        <w:autoSpaceDE w:val="0"/>
        <w:autoSpaceDN w:val="0"/>
        <w:adjustRightInd w:val="0"/>
        <w:rPr>
          <w:rFonts w:cs="Calibri"/>
          <w:lang w:val="en-GB"/>
        </w:rPr>
      </w:pPr>
      <w:r w:rsidRPr="00431CC5">
        <w:rPr>
          <w:rFonts w:cs="Calibri"/>
          <w:lang w:val="en-GB"/>
        </w:rPr>
        <w:t xml:space="preserve">Not only has there been a sustained </w:t>
      </w:r>
      <w:r>
        <w:rPr>
          <w:rFonts w:cs="Calibri"/>
          <w:lang w:val="en-GB"/>
        </w:rPr>
        <w:t>increase</w:t>
      </w:r>
      <w:r w:rsidRPr="00431CC5">
        <w:rPr>
          <w:rFonts w:cs="Calibri"/>
          <w:lang w:val="en-GB"/>
        </w:rPr>
        <w:t xml:space="preserve"> in the </w:t>
      </w:r>
      <w:r>
        <w:rPr>
          <w:rFonts w:cs="Calibri"/>
          <w:lang w:val="en-GB"/>
        </w:rPr>
        <w:t xml:space="preserve">numbers in the </w:t>
      </w:r>
      <w:r w:rsidRPr="00431CC5">
        <w:rPr>
          <w:rFonts w:cs="Calibri"/>
          <w:lang w:val="en-GB"/>
        </w:rPr>
        <w:t xml:space="preserve">labour force, </w:t>
      </w:r>
      <w:r>
        <w:rPr>
          <w:rFonts w:cs="Calibri"/>
          <w:lang w:val="en-GB"/>
        </w:rPr>
        <w:t xml:space="preserve">but also </w:t>
      </w:r>
      <w:r w:rsidRPr="00431CC5">
        <w:rPr>
          <w:rFonts w:cs="Calibri"/>
          <w:lang w:val="en-GB"/>
        </w:rPr>
        <w:t xml:space="preserve">the </w:t>
      </w:r>
      <w:r>
        <w:rPr>
          <w:rFonts w:cs="Calibri"/>
          <w:lang w:val="en-GB"/>
        </w:rPr>
        <w:t xml:space="preserve">labour force </w:t>
      </w:r>
      <w:r w:rsidRPr="00431CC5">
        <w:rPr>
          <w:rFonts w:cs="Calibri"/>
          <w:lang w:val="en-GB"/>
        </w:rPr>
        <w:t>ha</w:t>
      </w:r>
      <w:r>
        <w:rPr>
          <w:rFonts w:cs="Calibri"/>
          <w:lang w:val="en-GB"/>
        </w:rPr>
        <w:t>s</w:t>
      </w:r>
      <w:r w:rsidRPr="00431CC5">
        <w:rPr>
          <w:rFonts w:cs="Calibri"/>
          <w:lang w:val="en-GB"/>
        </w:rPr>
        <w:t xml:space="preserve"> changed considerably </w:t>
      </w:r>
      <w:r>
        <w:rPr>
          <w:rFonts w:cs="Calibri"/>
          <w:lang w:val="en-GB"/>
        </w:rPr>
        <w:t xml:space="preserve">in </w:t>
      </w:r>
      <w:r w:rsidRPr="00431CC5">
        <w:rPr>
          <w:rFonts w:cs="Calibri"/>
          <w:lang w:val="en-GB"/>
        </w:rPr>
        <w:t>age</w:t>
      </w:r>
      <w:r>
        <w:rPr>
          <w:rFonts w:cs="Calibri"/>
          <w:lang w:val="en-GB"/>
        </w:rPr>
        <w:t xml:space="preserve"> distribution</w:t>
      </w:r>
      <w:r w:rsidRPr="00431CC5">
        <w:rPr>
          <w:rFonts w:cs="Calibri"/>
          <w:lang w:val="en-GB"/>
        </w:rPr>
        <w:t>, location, education level</w:t>
      </w:r>
      <w:r>
        <w:rPr>
          <w:rFonts w:cs="Calibri"/>
          <w:lang w:val="en-GB"/>
        </w:rPr>
        <w:t>,</w:t>
      </w:r>
      <w:r w:rsidRPr="00431CC5">
        <w:rPr>
          <w:rFonts w:cs="Calibri"/>
          <w:lang w:val="en-GB"/>
        </w:rPr>
        <w:t xml:space="preserve"> and sector of activity. Job seekers are getting ever younger</w:t>
      </w:r>
      <w:r>
        <w:rPr>
          <w:rFonts w:cs="Calibri"/>
          <w:lang w:val="en-GB"/>
        </w:rPr>
        <w:t>. Some</w:t>
      </w:r>
      <w:r w:rsidRPr="00431CC5">
        <w:rPr>
          <w:rFonts w:cs="Calibri"/>
          <w:lang w:val="en-GB"/>
        </w:rPr>
        <w:t xml:space="preserve"> 61 per cent of the</w:t>
      </w:r>
      <w:r>
        <w:rPr>
          <w:rFonts w:cs="Calibri"/>
          <w:lang w:val="en-GB"/>
        </w:rPr>
        <w:t xml:space="preserve"> labour force</w:t>
      </w:r>
      <w:r w:rsidRPr="00431CC5">
        <w:rPr>
          <w:rFonts w:cs="Calibri"/>
          <w:lang w:val="en-GB"/>
        </w:rPr>
        <w:t xml:space="preserve"> is under </w:t>
      </w:r>
      <w:r>
        <w:rPr>
          <w:rFonts w:cs="Calibri"/>
          <w:lang w:val="en-GB"/>
        </w:rPr>
        <w:t xml:space="preserve">age </w:t>
      </w:r>
      <w:proofErr w:type="gramStart"/>
      <w:r w:rsidRPr="00431CC5">
        <w:rPr>
          <w:rFonts w:cs="Calibri"/>
          <w:lang w:val="en-GB"/>
        </w:rPr>
        <w:t>35,</w:t>
      </w:r>
      <w:proofErr w:type="gramEnd"/>
      <w:r w:rsidRPr="00431CC5">
        <w:rPr>
          <w:rFonts w:cs="Calibri"/>
          <w:lang w:val="en-GB"/>
        </w:rPr>
        <w:t xml:space="preserve"> and older workers</w:t>
      </w:r>
      <w:r>
        <w:rPr>
          <w:rFonts w:cs="Calibri"/>
          <w:lang w:val="en-GB"/>
        </w:rPr>
        <w:t xml:space="preserve"> –</w:t>
      </w:r>
      <w:r w:rsidRPr="00431CC5">
        <w:rPr>
          <w:rFonts w:cs="Calibri"/>
          <w:lang w:val="en-GB"/>
        </w:rPr>
        <w:t xml:space="preserve"> </w:t>
      </w:r>
      <w:r>
        <w:rPr>
          <w:rFonts w:cs="Calibri"/>
          <w:lang w:val="en-GB"/>
        </w:rPr>
        <w:t xml:space="preserve">those </w:t>
      </w:r>
      <w:r w:rsidRPr="00431CC5">
        <w:rPr>
          <w:rFonts w:cs="Calibri"/>
          <w:lang w:val="en-GB"/>
        </w:rPr>
        <w:t xml:space="preserve">over </w:t>
      </w:r>
      <w:r>
        <w:rPr>
          <w:rFonts w:cs="Calibri"/>
          <w:lang w:val="en-GB"/>
        </w:rPr>
        <w:t xml:space="preserve">age </w:t>
      </w:r>
      <w:r w:rsidRPr="00431CC5">
        <w:rPr>
          <w:rFonts w:cs="Calibri"/>
          <w:lang w:val="en-GB"/>
        </w:rPr>
        <w:t xml:space="preserve">60 </w:t>
      </w:r>
      <w:r>
        <w:rPr>
          <w:rFonts w:cs="Calibri"/>
          <w:lang w:val="en-GB"/>
        </w:rPr>
        <w:t xml:space="preserve">– </w:t>
      </w:r>
      <w:r w:rsidRPr="00431CC5">
        <w:rPr>
          <w:rFonts w:cs="Calibri"/>
          <w:lang w:val="en-GB"/>
        </w:rPr>
        <w:t xml:space="preserve">now account for </w:t>
      </w:r>
      <w:r>
        <w:rPr>
          <w:rFonts w:cs="Calibri"/>
          <w:lang w:val="en-GB"/>
        </w:rPr>
        <w:t>only</w:t>
      </w:r>
      <w:r w:rsidRPr="00431CC5">
        <w:rPr>
          <w:rFonts w:cs="Calibri"/>
          <w:lang w:val="en-GB"/>
        </w:rPr>
        <w:t xml:space="preserve"> 8.4 per cent of the </w:t>
      </w:r>
      <w:r w:rsidRPr="007814A3">
        <w:rPr>
          <w:rFonts w:cs="Calibri"/>
          <w:lang w:val="en-GB"/>
        </w:rPr>
        <w:t>labour force</w:t>
      </w:r>
      <w:r w:rsidR="007B7F8A">
        <w:rPr>
          <w:rFonts w:cs="Calibri"/>
          <w:lang w:val="en-GB"/>
        </w:rPr>
        <w:t xml:space="preserve"> (table 5.1</w:t>
      </w:r>
      <w:r>
        <w:rPr>
          <w:rFonts w:cs="Calibri"/>
          <w:lang w:val="en-GB"/>
        </w:rPr>
        <w:t>)</w:t>
      </w:r>
      <w:r w:rsidRPr="00431CC5">
        <w:rPr>
          <w:rFonts w:cs="Calibri"/>
          <w:lang w:val="en-GB"/>
        </w:rPr>
        <w:t>.</w:t>
      </w:r>
    </w:p>
    <w:p w:rsidR="006B2AC6" w:rsidRDefault="006B2AC6" w:rsidP="007C5CDD">
      <w:pPr>
        <w:spacing w:line="360" w:lineRule="auto"/>
        <w:rPr>
          <w:rFonts w:cs="Calibri"/>
          <w:b/>
          <w:bCs/>
          <w:lang w:val="en-GB"/>
        </w:rPr>
      </w:pPr>
    </w:p>
    <w:p w:rsidR="007C5CDD" w:rsidRPr="00F80EDA" w:rsidRDefault="007C5CDD" w:rsidP="007C5CDD">
      <w:pPr>
        <w:spacing w:line="360" w:lineRule="auto"/>
        <w:rPr>
          <w:rFonts w:cs="Calibri"/>
          <w:b/>
          <w:lang w:val="en-GB"/>
        </w:rPr>
      </w:pPr>
      <w:r w:rsidRPr="00F80EDA">
        <w:rPr>
          <w:rFonts w:cs="Calibri"/>
          <w:b/>
          <w:bCs/>
          <w:lang w:val="en-GB"/>
        </w:rPr>
        <w:t xml:space="preserve">Table </w:t>
      </w:r>
      <w:r w:rsidR="007B7F8A">
        <w:rPr>
          <w:rFonts w:cs="Calibri"/>
          <w:b/>
          <w:bCs/>
          <w:lang w:val="en-GB"/>
        </w:rPr>
        <w:t>5.2</w:t>
      </w:r>
      <w:r w:rsidRPr="00F80EDA">
        <w:rPr>
          <w:rFonts w:cs="Calibri"/>
          <w:b/>
          <w:bCs/>
          <w:lang w:val="en-GB"/>
        </w:rPr>
        <w:t>:</w:t>
      </w:r>
      <w:r w:rsidR="00F80EDA" w:rsidRPr="00F80EDA">
        <w:rPr>
          <w:rFonts w:cs="Calibri"/>
          <w:b/>
          <w:bCs/>
          <w:lang w:val="en-GB"/>
        </w:rPr>
        <w:tab/>
      </w:r>
      <w:r w:rsidRPr="00F80EDA">
        <w:rPr>
          <w:rFonts w:cs="Calibri"/>
          <w:b/>
          <w:bCs/>
          <w:lang w:val="en-GB"/>
        </w:rPr>
        <w:t xml:space="preserve">Distribution (%) of </w:t>
      </w:r>
      <w:r w:rsidR="007814A3" w:rsidRPr="00F80EDA">
        <w:rPr>
          <w:rFonts w:cs="Calibri"/>
          <w:b/>
          <w:bCs/>
          <w:lang w:val="en-GB"/>
        </w:rPr>
        <w:t xml:space="preserve">labour force </w:t>
      </w:r>
      <w:r w:rsidRPr="00F80EDA">
        <w:rPr>
          <w:rFonts w:cs="Calibri"/>
          <w:b/>
          <w:bCs/>
          <w:lang w:val="en-GB"/>
        </w:rPr>
        <w:t>by job status and residence</w:t>
      </w:r>
      <w:r w:rsidR="00F80EDA" w:rsidRPr="00F80EDA">
        <w:rPr>
          <w:rFonts w:cs="Calibri"/>
          <w:b/>
          <w:bCs/>
          <w:lang w:val="en-GB"/>
        </w:rPr>
        <w:t>, Benin, 2002</w:t>
      </w:r>
    </w:p>
    <w:tbl>
      <w:tblPr>
        <w:tblW w:w="8483" w:type="dxa"/>
        <w:tblBorders>
          <w:top w:val="single" w:sz="8" w:space="0" w:color="4BACC6"/>
          <w:bottom w:val="single" w:sz="8" w:space="0" w:color="4BACC6"/>
        </w:tblBorders>
        <w:tblLook w:val="04A0"/>
      </w:tblPr>
      <w:tblGrid>
        <w:gridCol w:w="4127"/>
        <w:gridCol w:w="2391"/>
        <w:gridCol w:w="1965"/>
      </w:tblGrid>
      <w:tr w:rsidR="007C5CDD" w:rsidRPr="00431CC5" w:rsidTr="007C5CDD">
        <w:trPr>
          <w:trHeight w:val="315"/>
        </w:trPr>
        <w:tc>
          <w:tcPr>
            <w:tcW w:w="4127" w:type="dxa"/>
            <w:tcBorders>
              <w:top w:val="single" w:sz="8" w:space="0" w:color="4BACC6"/>
              <w:left w:val="nil"/>
              <w:bottom w:val="single" w:sz="8" w:space="0" w:color="4BACC6"/>
              <w:right w:val="nil"/>
            </w:tcBorders>
            <w:noWrap/>
          </w:tcPr>
          <w:p w:rsidR="007C5CDD" w:rsidRPr="00F80EDA" w:rsidRDefault="007C5CDD" w:rsidP="007C5CDD">
            <w:pPr>
              <w:spacing w:line="360" w:lineRule="auto"/>
              <w:rPr>
                <w:rFonts w:eastAsia="Times New Roman" w:cs="Calibri"/>
                <w:b/>
                <w:bCs/>
                <w:color w:val="000000"/>
                <w:lang w:val="en-GB" w:eastAsia="fr-FR"/>
              </w:rPr>
            </w:pPr>
            <w:r w:rsidRPr="00F80EDA">
              <w:rPr>
                <w:rFonts w:cs="Calibri"/>
                <w:b/>
                <w:bCs/>
                <w:color w:val="000000"/>
                <w:lang w:val="en-GB" w:eastAsia="fr-FR"/>
              </w:rPr>
              <w:t>Status of occupation</w:t>
            </w:r>
          </w:p>
        </w:tc>
        <w:tc>
          <w:tcPr>
            <w:tcW w:w="2391" w:type="dxa"/>
            <w:tcBorders>
              <w:top w:val="single" w:sz="8" w:space="0" w:color="4BACC6"/>
              <w:left w:val="nil"/>
              <w:bottom w:val="single" w:sz="8" w:space="0" w:color="4BACC6"/>
              <w:right w:val="nil"/>
            </w:tcBorders>
            <w:noWrap/>
          </w:tcPr>
          <w:p w:rsidR="007C5CDD" w:rsidRPr="00F80EDA" w:rsidRDefault="007C5CDD" w:rsidP="004877C7">
            <w:pPr>
              <w:spacing w:line="360" w:lineRule="auto"/>
              <w:jc w:val="right"/>
              <w:rPr>
                <w:rFonts w:eastAsia="Times New Roman" w:cs="Calibri"/>
                <w:b/>
                <w:bCs/>
                <w:color w:val="000000"/>
                <w:lang w:val="en-GB" w:eastAsia="fr-FR"/>
              </w:rPr>
            </w:pPr>
            <w:r w:rsidRPr="00F80EDA">
              <w:rPr>
                <w:rFonts w:cs="Calibri"/>
                <w:b/>
                <w:bCs/>
                <w:color w:val="000000"/>
                <w:lang w:val="en-GB" w:eastAsia="fr-FR"/>
              </w:rPr>
              <w:t>Urban location</w:t>
            </w:r>
          </w:p>
        </w:tc>
        <w:tc>
          <w:tcPr>
            <w:tcW w:w="1965" w:type="dxa"/>
            <w:tcBorders>
              <w:top w:val="single" w:sz="8" w:space="0" w:color="4BACC6"/>
              <w:left w:val="nil"/>
              <w:bottom w:val="single" w:sz="8" w:space="0" w:color="4BACC6"/>
              <w:right w:val="nil"/>
            </w:tcBorders>
            <w:noWrap/>
          </w:tcPr>
          <w:p w:rsidR="007C5CDD" w:rsidRPr="00F80EDA" w:rsidRDefault="007C5CDD" w:rsidP="004877C7">
            <w:pPr>
              <w:spacing w:line="360" w:lineRule="auto"/>
              <w:jc w:val="right"/>
              <w:rPr>
                <w:rFonts w:eastAsia="Times New Roman" w:cs="Calibri"/>
                <w:b/>
                <w:bCs/>
                <w:color w:val="000000"/>
                <w:lang w:val="en-GB" w:eastAsia="fr-FR"/>
              </w:rPr>
            </w:pPr>
            <w:r w:rsidRPr="00F80EDA">
              <w:rPr>
                <w:rFonts w:cs="Calibri"/>
                <w:b/>
                <w:bCs/>
                <w:color w:val="000000"/>
                <w:lang w:val="en-GB" w:eastAsia="fr-FR"/>
              </w:rPr>
              <w:t>Rural location</w:t>
            </w:r>
          </w:p>
        </w:tc>
      </w:tr>
      <w:tr w:rsidR="00744175" w:rsidRPr="00431CC5" w:rsidTr="005B1D92">
        <w:trPr>
          <w:trHeight w:val="315"/>
        </w:trPr>
        <w:tc>
          <w:tcPr>
            <w:tcW w:w="4127" w:type="dxa"/>
            <w:tcBorders>
              <w:left w:val="nil"/>
              <w:right w:val="nil"/>
            </w:tcBorders>
            <w:shd w:val="clear" w:color="auto" w:fill="D2EAF1"/>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Total </w:t>
            </w:r>
          </w:p>
        </w:tc>
        <w:tc>
          <w:tcPr>
            <w:tcW w:w="2391"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37.6</w:t>
            </w:r>
          </w:p>
        </w:tc>
        <w:tc>
          <w:tcPr>
            <w:tcW w:w="1965"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62.4</w:t>
            </w:r>
          </w:p>
        </w:tc>
      </w:tr>
      <w:tr w:rsidR="00744175" w:rsidRPr="00431CC5" w:rsidTr="005B1D92">
        <w:trPr>
          <w:trHeight w:val="315"/>
        </w:trPr>
        <w:tc>
          <w:tcPr>
            <w:tcW w:w="4127" w:type="dxa"/>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Informal sector </w:t>
            </w:r>
          </w:p>
        </w:tc>
        <w:tc>
          <w:tcPr>
            <w:tcW w:w="2391"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35.1</w:t>
            </w:r>
          </w:p>
        </w:tc>
        <w:tc>
          <w:tcPr>
            <w:tcW w:w="1965"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64.9</w:t>
            </w:r>
          </w:p>
        </w:tc>
      </w:tr>
      <w:tr w:rsidR="00744175" w:rsidRPr="00431CC5" w:rsidTr="005B1D92">
        <w:trPr>
          <w:trHeight w:val="315"/>
        </w:trPr>
        <w:tc>
          <w:tcPr>
            <w:tcW w:w="4127" w:type="dxa"/>
            <w:tcBorders>
              <w:left w:val="nil"/>
              <w:right w:val="nil"/>
            </w:tcBorders>
            <w:shd w:val="clear" w:color="auto" w:fill="D2EAF1"/>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State formal sector </w:t>
            </w:r>
          </w:p>
        </w:tc>
        <w:tc>
          <w:tcPr>
            <w:tcW w:w="2391"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77.7</w:t>
            </w:r>
          </w:p>
        </w:tc>
        <w:tc>
          <w:tcPr>
            <w:tcW w:w="1965"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22.3</w:t>
            </w:r>
          </w:p>
        </w:tc>
      </w:tr>
      <w:tr w:rsidR="00744175" w:rsidRPr="00431CC5" w:rsidTr="005B1D92">
        <w:trPr>
          <w:trHeight w:val="315"/>
        </w:trPr>
        <w:tc>
          <w:tcPr>
            <w:tcW w:w="4127" w:type="dxa"/>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Private formal sector </w:t>
            </w:r>
          </w:p>
        </w:tc>
        <w:tc>
          <w:tcPr>
            <w:tcW w:w="2391"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82.3</w:t>
            </w:r>
          </w:p>
        </w:tc>
        <w:tc>
          <w:tcPr>
            <w:tcW w:w="1965"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17.7</w:t>
            </w:r>
          </w:p>
        </w:tc>
      </w:tr>
      <w:tr w:rsidR="00744175" w:rsidRPr="00431CC5" w:rsidTr="005B1D92">
        <w:trPr>
          <w:trHeight w:val="315"/>
        </w:trPr>
        <w:tc>
          <w:tcPr>
            <w:tcW w:w="4127" w:type="dxa"/>
            <w:tcBorders>
              <w:left w:val="nil"/>
              <w:right w:val="nil"/>
            </w:tcBorders>
            <w:shd w:val="clear" w:color="auto" w:fill="D2EAF1"/>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Total formal sector </w:t>
            </w:r>
          </w:p>
        </w:tc>
        <w:tc>
          <w:tcPr>
            <w:tcW w:w="2391"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80.0</w:t>
            </w:r>
          </w:p>
        </w:tc>
        <w:tc>
          <w:tcPr>
            <w:tcW w:w="1965"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20.0</w:t>
            </w:r>
          </w:p>
        </w:tc>
      </w:tr>
      <w:tr w:rsidR="00744175" w:rsidRPr="00431CC5" w:rsidTr="005B1D92">
        <w:trPr>
          <w:trHeight w:val="315"/>
        </w:trPr>
        <w:tc>
          <w:tcPr>
            <w:tcW w:w="4127" w:type="dxa"/>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Seeking first job </w:t>
            </w:r>
          </w:p>
        </w:tc>
        <w:tc>
          <w:tcPr>
            <w:tcW w:w="2391"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73.6</w:t>
            </w:r>
          </w:p>
        </w:tc>
        <w:tc>
          <w:tcPr>
            <w:tcW w:w="1965" w:type="dxa"/>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26.4</w:t>
            </w:r>
          </w:p>
        </w:tc>
      </w:tr>
      <w:tr w:rsidR="00744175" w:rsidRPr="00431CC5" w:rsidTr="005B1D92">
        <w:trPr>
          <w:trHeight w:val="315"/>
        </w:trPr>
        <w:tc>
          <w:tcPr>
            <w:tcW w:w="4127" w:type="dxa"/>
            <w:tcBorders>
              <w:left w:val="nil"/>
              <w:right w:val="nil"/>
            </w:tcBorders>
            <w:shd w:val="clear" w:color="auto" w:fill="D2EAF1"/>
            <w:noWrap/>
          </w:tcPr>
          <w:p w:rsidR="00744175" w:rsidRPr="00F80EDA" w:rsidRDefault="00744175" w:rsidP="007C5CDD">
            <w:pPr>
              <w:spacing w:line="360" w:lineRule="auto"/>
              <w:rPr>
                <w:rFonts w:eastAsia="Times New Roman" w:cs="Calibri"/>
                <w:bCs/>
                <w:color w:val="000000"/>
                <w:lang w:val="en-GB" w:eastAsia="fr-FR"/>
              </w:rPr>
            </w:pPr>
            <w:r w:rsidRPr="00F80EDA">
              <w:rPr>
                <w:rFonts w:cs="Calibri"/>
                <w:bCs/>
                <w:color w:val="000000"/>
                <w:lang w:val="en-GB" w:eastAsia="fr-FR"/>
              </w:rPr>
              <w:t xml:space="preserve">Other unemployed </w:t>
            </w:r>
          </w:p>
        </w:tc>
        <w:tc>
          <w:tcPr>
            <w:tcW w:w="2391"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75.9</w:t>
            </w:r>
          </w:p>
        </w:tc>
        <w:tc>
          <w:tcPr>
            <w:tcW w:w="1965" w:type="dxa"/>
            <w:tcBorders>
              <w:left w:val="nil"/>
              <w:right w:val="nil"/>
            </w:tcBorders>
            <w:shd w:val="clear" w:color="auto" w:fill="D2EAF1"/>
            <w:noWrap/>
            <w:vAlign w:val="center"/>
          </w:tcPr>
          <w:p w:rsidR="00744175" w:rsidRPr="00F80EDA" w:rsidRDefault="00744175" w:rsidP="004877C7">
            <w:pPr>
              <w:spacing w:line="360" w:lineRule="auto"/>
              <w:jc w:val="right"/>
              <w:rPr>
                <w:rFonts w:eastAsia="Times New Roman" w:cs="Calibri"/>
                <w:color w:val="000000"/>
                <w:lang w:val="en-GB" w:eastAsia="fr-FR"/>
              </w:rPr>
            </w:pPr>
            <w:r w:rsidRPr="00F80EDA">
              <w:rPr>
                <w:rFonts w:cs="Calibri"/>
                <w:color w:val="000000"/>
                <w:lang w:val="en-GB"/>
              </w:rPr>
              <w:t>24.1</w:t>
            </w:r>
          </w:p>
        </w:tc>
      </w:tr>
    </w:tbl>
    <w:p w:rsidR="007C5CDD" w:rsidRPr="00DE1CAB" w:rsidRDefault="007C5CDD" w:rsidP="007C5CDD">
      <w:pPr>
        <w:spacing w:line="360" w:lineRule="auto"/>
        <w:rPr>
          <w:rFonts w:cs="Calibri"/>
          <w:sz w:val="18"/>
          <w:szCs w:val="18"/>
          <w:lang w:val="en-GB"/>
        </w:rPr>
      </w:pPr>
      <w:r w:rsidRPr="00DE1CAB">
        <w:rPr>
          <w:rFonts w:cs="Calibri"/>
          <w:sz w:val="18"/>
          <w:szCs w:val="18"/>
          <w:lang w:val="en-GB"/>
        </w:rPr>
        <w:t>Source: INSAE</w:t>
      </w:r>
      <w:r w:rsidR="00F80EDA" w:rsidRPr="00DE1CAB">
        <w:rPr>
          <w:rFonts w:cs="Calibri"/>
          <w:sz w:val="18"/>
          <w:szCs w:val="18"/>
          <w:lang w:val="en-GB"/>
        </w:rPr>
        <w:t xml:space="preserve">. </w:t>
      </w:r>
      <w:proofErr w:type="gramStart"/>
      <w:r w:rsidR="00DB2950" w:rsidRPr="00DE1CAB">
        <w:rPr>
          <w:rFonts w:cs="Calibri"/>
          <w:sz w:val="18"/>
          <w:szCs w:val="18"/>
          <w:lang w:val="en-GB"/>
        </w:rPr>
        <w:t>GCPH3</w:t>
      </w:r>
      <w:r w:rsidRPr="00DE1CAB">
        <w:rPr>
          <w:rFonts w:cs="Calibri"/>
          <w:sz w:val="18"/>
          <w:szCs w:val="18"/>
          <w:lang w:val="en-GB"/>
        </w:rPr>
        <w:t>, 2002</w:t>
      </w:r>
      <w:r w:rsidR="00F80EDA" w:rsidRPr="00DE1CAB">
        <w:rPr>
          <w:rFonts w:cs="Calibri"/>
          <w:sz w:val="18"/>
          <w:szCs w:val="18"/>
          <w:lang w:val="en-GB"/>
        </w:rPr>
        <w:t>.</w:t>
      </w:r>
      <w:proofErr w:type="gramEnd"/>
    </w:p>
    <w:p w:rsidR="007C5CDD" w:rsidRPr="00431CC5" w:rsidRDefault="007C5CDD" w:rsidP="007C5CDD">
      <w:pPr>
        <w:spacing w:line="360" w:lineRule="auto"/>
        <w:rPr>
          <w:rFonts w:cs="Calibri"/>
          <w:lang w:val="en-GB"/>
        </w:rPr>
      </w:pPr>
    </w:p>
    <w:p w:rsidR="007C5CDD" w:rsidRPr="00431CC5" w:rsidRDefault="00DE1CAB" w:rsidP="008A7117">
      <w:pPr>
        <w:rPr>
          <w:rFonts w:cs="Calibri"/>
          <w:lang w:val="en-GB"/>
        </w:rPr>
      </w:pPr>
      <w:proofErr w:type="gramStart"/>
      <w:r>
        <w:rPr>
          <w:rFonts w:cs="Calibri"/>
          <w:lang w:val="en-GB"/>
        </w:rPr>
        <w:t>More than one-third</w:t>
      </w:r>
      <w:r w:rsidR="007C5CDD" w:rsidRPr="00431CC5">
        <w:rPr>
          <w:rFonts w:cs="Calibri"/>
          <w:lang w:val="en-GB"/>
        </w:rPr>
        <w:t xml:space="preserve"> </w:t>
      </w:r>
      <w:r>
        <w:rPr>
          <w:rFonts w:cs="Calibri"/>
          <w:lang w:val="en-GB"/>
        </w:rPr>
        <w:t>(</w:t>
      </w:r>
      <w:r w:rsidR="007C5CDD" w:rsidRPr="00431CC5">
        <w:rPr>
          <w:rFonts w:cs="Calibri"/>
          <w:lang w:val="en-GB"/>
        </w:rPr>
        <w:t>38 per cent</w:t>
      </w:r>
      <w:r>
        <w:rPr>
          <w:rFonts w:cs="Calibri"/>
          <w:lang w:val="en-GB"/>
        </w:rPr>
        <w:t>)</w:t>
      </w:r>
      <w:r w:rsidR="007C5CDD" w:rsidRPr="00431CC5">
        <w:rPr>
          <w:rFonts w:cs="Calibri"/>
          <w:lang w:val="en-GB"/>
        </w:rPr>
        <w:t xml:space="preserve"> of the working population</w:t>
      </w:r>
      <w:r>
        <w:rPr>
          <w:rFonts w:cs="Calibri"/>
          <w:lang w:val="en-GB"/>
        </w:rPr>
        <w:t xml:space="preserve"> lives in urban areas, while </w:t>
      </w:r>
      <w:r w:rsidR="007C5CDD" w:rsidRPr="00431CC5">
        <w:rPr>
          <w:rFonts w:cs="Calibri"/>
          <w:lang w:val="en-GB"/>
        </w:rPr>
        <w:t>62 per cent</w:t>
      </w:r>
      <w:r>
        <w:rPr>
          <w:rFonts w:cs="Calibri"/>
          <w:lang w:val="en-GB"/>
        </w:rPr>
        <w:t xml:space="preserve"> live in rural areas</w:t>
      </w:r>
      <w:r w:rsidR="007B7F8A">
        <w:rPr>
          <w:rFonts w:cs="Calibri"/>
          <w:lang w:val="en-GB"/>
        </w:rPr>
        <w:t xml:space="preserve"> (table 5.2</w:t>
      </w:r>
      <w:r w:rsidR="00C81305">
        <w:rPr>
          <w:rFonts w:cs="Calibri"/>
          <w:lang w:val="en-GB"/>
        </w:rPr>
        <w:t>)</w:t>
      </w:r>
      <w:r>
        <w:rPr>
          <w:rFonts w:cs="Calibri"/>
          <w:lang w:val="en-GB"/>
        </w:rPr>
        <w:t>.</w:t>
      </w:r>
      <w:proofErr w:type="gramEnd"/>
      <w:r w:rsidR="007C5CDD" w:rsidRPr="00431CC5">
        <w:rPr>
          <w:rFonts w:cs="Calibri"/>
          <w:lang w:val="en-GB"/>
        </w:rPr>
        <w:t xml:space="preserve"> The rural areas </w:t>
      </w:r>
      <w:r>
        <w:rPr>
          <w:rFonts w:cs="Calibri"/>
          <w:lang w:val="en-GB"/>
        </w:rPr>
        <w:t>are home to</w:t>
      </w:r>
      <w:r w:rsidRPr="00431CC5">
        <w:rPr>
          <w:rFonts w:cs="Calibri"/>
          <w:lang w:val="en-GB"/>
        </w:rPr>
        <w:t xml:space="preserve"> </w:t>
      </w:r>
      <w:r w:rsidR="007C5CDD" w:rsidRPr="00431CC5">
        <w:rPr>
          <w:rFonts w:cs="Calibri"/>
          <w:lang w:val="en-GB"/>
        </w:rPr>
        <w:t>65 per cent of those working in the informal sector</w:t>
      </w:r>
      <w:r>
        <w:rPr>
          <w:rFonts w:cs="Calibri"/>
          <w:lang w:val="en-GB"/>
        </w:rPr>
        <w:t>,</w:t>
      </w:r>
      <w:r w:rsidR="007C5CDD" w:rsidRPr="00431CC5">
        <w:rPr>
          <w:rFonts w:cs="Calibri"/>
          <w:lang w:val="en-GB"/>
        </w:rPr>
        <w:t xml:space="preserve"> while the urban areas have 80 per cent of the formal sector (77.7 per cent of </w:t>
      </w:r>
      <w:r>
        <w:rPr>
          <w:rFonts w:cs="Calibri"/>
          <w:lang w:val="en-GB"/>
        </w:rPr>
        <w:t xml:space="preserve">the </w:t>
      </w:r>
      <w:r w:rsidR="007C5CDD" w:rsidRPr="00431CC5">
        <w:rPr>
          <w:rFonts w:cs="Calibri"/>
          <w:lang w:val="en-GB"/>
        </w:rPr>
        <w:t xml:space="preserve">state formal sector and 82.3 per cent of the private formal sector). </w:t>
      </w:r>
      <w:r w:rsidR="002B0648">
        <w:rPr>
          <w:rFonts w:cs="Calibri"/>
          <w:lang w:val="en-GB"/>
        </w:rPr>
        <w:t>Compared to 2002, t</w:t>
      </w:r>
      <w:r w:rsidR="007C5CDD" w:rsidRPr="00431CC5">
        <w:rPr>
          <w:rFonts w:cs="Calibri"/>
          <w:lang w:val="en-GB"/>
        </w:rPr>
        <w:t xml:space="preserve">he Population and Health Survey (PHS) of 2006 </w:t>
      </w:r>
      <w:r>
        <w:rPr>
          <w:rFonts w:cs="Calibri"/>
          <w:lang w:val="en-GB"/>
        </w:rPr>
        <w:t xml:space="preserve">found </w:t>
      </w:r>
      <w:r w:rsidR="007C5CDD" w:rsidRPr="00431CC5">
        <w:rPr>
          <w:rFonts w:cs="Calibri"/>
          <w:lang w:val="en-GB"/>
        </w:rPr>
        <w:t xml:space="preserve">no change in this </w:t>
      </w:r>
      <w:r>
        <w:rPr>
          <w:rFonts w:cs="Calibri"/>
          <w:lang w:val="en-GB"/>
        </w:rPr>
        <w:t>distribution</w:t>
      </w:r>
      <w:r w:rsidR="007C5CDD" w:rsidRPr="00431CC5">
        <w:rPr>
          <w:rFonts w:cs="Calibri"/>
          <w:lang w:val="en-GB"/>
        </w:rPr>
        <w:t>. There is increasing urbanization</w:t>
      </w:r>
      <w:r>
        <w:rPr>
          <w:rFonts w:cs="Calibri"/>
          <w:lang w:val="en-GB"/>
        </w:rPr>
        <w:t>,</w:t>
      </w:r>
      <w:r w:rsidR="007C5CDD" w:rsidRPr="00431CC5">
        <w:rPr>
          <w:rFonts w:cs="Calibri"/>
          <w:lang w:val="en-GB"/>
        </w:rPr>
        <w:t xml:space="preserve"> </w:t>
      </w:r>
      <w:r w:rsidR="000300B3">
        <w:rPr>
          <w:rFonts w:cs="Calibri"/>
          <w:lang w:val="en-GB"/>
        </w:rPr>
        <w:t>fuelled</w:t>
      </w:r>
      <w:r w:rsidR="00DC6D03" w:rsidRPr="00431CC5">
        <w:rPr>
          <w:rFonts w:cs="Calibri"/>
          <w:lang w:val="en-GB"/>
        </w:rPr>
        <w:t xml:space="preserve"> </w:t>
      </w:r>
      <w:r w:rsidR="007C5CDD" w:rsidRPr="00431CC5">
        <w:rPr>
          <w:rFonts w:cs="Calibri"/>
          <w:lang w:val="en-GB"/>
        </w:rPr>
        <w:t xml:space="preserve">by </w:t>
      </w:r>
      <w:r w:rsidR="00DC6D03">
        <w:rPr>
          <w:rFonts w:cs="Calibri"/>
          <w:lang w:val="en-GB"/>
        </w:rPr>
        <w:t xml:space="preserve">the </w:t>
      </w:r>
      <w:r w:rsidR="007C5CDD" w:rsidRPr="00431CC5">
        <w:rPr>
          <w:rFonts w:cs="Calibri"/>
          <w:lang w:val="en-GB"/>
        </w:rPr>
        <w:t xml:space="preserve">exodus of youth </w:t>
      </w:r>
      <w:r w:rsidR="00DC6D03">
        <w:rPr>
          <w:rFonts w:cs="Calibri"/>
          <w:lang w:val="en-GB"/>
        </w:rPr>
        <w:t xml:space="preserve">from rural areas </w:t>
      </w:r>
      <w:r w:rsidR="007C5CDD" w:rsidRPr="00431CC5">
        <w:rPr>
          <w:rFonts w:cs="Calibri"/>
          <w:lang w:val="en-GB"/>
        </w:rPr>
        <w:t>to the towns, but it does not a</w:t>
      </w:r>
      <w:r w:rsidR="002B0648">
        <w:rPr>
          <w:rFonts w:cs="Calibri"/>
          <w:lang w:val="en-GB"/>
        </w:rPr>
        <w:t>ppear to affect the structure of labour supply</w:t>
      </w:r>
      <w:r w:rsidR="0024799B">
        <w:rPr>
          <w:rFonts w:cs="Calibri"/>
          <w:lang w:val="en-GB"/>
        </w:rPr>
        <w:t xml:space="preserve"> as most of the youth have moved to pursue an education in urban training institutions. </w:t>
      </w:r>
    </w:p>
    <w:p w:rsidR="007C5CDD" w:rsidRPr="005A5691" w:rsidRDefault="00017369" w:rsidP="00017369">
      <w:pPr>
        <w:pStyle w:val="Heading2"/>
        <w:rPr>
          <w:b w:val="0"/>
          <w:lang w:val="en-GB"/>
        </w:rPr>
      </w:pPr>
      <w:r>
        <w:rPr>
          <w:b w:val="0"/>
          <w:lang w:val="en-US"/>
        </w:rPr>
        <w:t>5.</w:t>
      </w:r>
      <w:r w:rsidR="003C502F">
        <w:rPr>
          <w:b w:val="0"/>
          <w:lang w:val="en-US"/>
        </w:rPr>
        <w:t>5</w:t>
      </w:r>
      <w:r>
        <w:rPr>
          <w:b w:val="0"/>
          <w:lang w:val="en-US"/>
        </w:rPr>
        <w:t>.2</w:t>
      </w:r>
      <w:r>
        <w:rPr>
          <w:b w:val="0"/>
          <w:lang w:val="en-US"/>
        </w:rPr>
        <w:tab/>
      </w:r>
      <w:r w:rsidR="007967A7">
        <w:rPr>
          <w:b w:val="0"/>
          <w:lang w:val="en-US"/>
        </w:rPr>
        <w:t>Patterns and t</w:t>
      </w:r>
      <w:r w:rsidR="007C5CDD" w:rsidRPr="005A5691">
        <w:rPr>
          <w:b w:val="0"/>
          <w:lang w:val="en-GB"/>
        </w:rPr>
        <w:t>rends in employment</w:t>
      </w:r>
    </w:p>
    <w:p w:rsidR="00E94333" w:rsidRDefault="00B66DE7" w:rsidP="00E94333">
      <w:pPr>
        <w:rPr>
          <w:rFonts w:cs="Calibri"/>
          <w:lang w:val="en-GB"/>
        </w:rPr>
      </w:pPr>
      <w:r>
        <w:rPr>
          <w:rFonts w:cs="Calibri"/>
          <w:lang w:val="en-GB"/>
        </w:rPr>
        <w:t>From the labour force statistics given in the previous section, we know that b</w:t>
      </w:r>
      <w:r w:rsidR="007C5CDD" w:rsidRPr="00431CC5">
        <w:rPr>
          <w:rFonts w:cs="Calibri"/>
          <w:lang w:val="en-GB"/>
        </w:rPr>
        <w:t>etween</w:t>
      </w:r>
      <w:r w:rsidR="00017369">
        <w:rPr>
          <w:rFonts w:cs="Calibri"/>
          <w:lang w:val="en-GB"/>
        </w:rPr>
        <w:t xml:space="preserve"> </w:t>
      </w:r>
      <w:r w:rsidR="007C5CDD" w:rsidRPr="00431CC5">
        <w:rPr>
          <w:rFonts w:cs="Calibri"/>
          <w:lang w:val="en-GB"/>
        </w:rPr>
        <w:t xml:space="preserve">1992 and 2002 </w:t>
      </w:r>
      <w:r>
        <w:rPr>
          <w:rFonts w:cs="Calibri"/>
          <w:lang w:val="en-GB"/>
        </w:rPr>
        <w:t xml:space="preserve">there was </w:t>
      </w:r>
      <w:proofErr w:type="spellStart"/>
      <w:r>
        <w:rPr>
          <w:rFonts w:cs="Calibri"/>
          <w:lang w:val="en-GB"/>
        </w:rPr>
        <w:t>in</w:t>
      </w:r>
      <w:proofErr w:type="spellEnd"/>
      <w:r>
        <w:rPr>
          <w:rFonts w:cs="Calibri"/>
          <w:lang w:val="en-GB"/>
        </w:rPr>
        <w:t xml:space="preserve"> increase of</w:t>
      </w:r>
      <w:r w:rsidR="007C5CDD" w:rsidRPr="00431CC5">
        <w:rPr>
          <w:rFonts w:cs="Calibri"/>
          <w:lang w:val="en-GB"/>
        </w:rPr>
        <w:t xml:space="preserve"> 745,430 people</w:t>
      </w:r>
      <w:r>
        <w:rPr>
          <w:rFonts w:cs="Calibri"/>
          <w:lang w:val="en-GB"/>
        </w:rPr>
        <w:t xml:space="preserve"> in the labour market, which would be an average increase of </w:t>
      </w:r>
      <w:r w:rsidR="007C5CDD" w:rsidRPr="00431CC5">
        <w:rPr>
          <w:rFonts w:cs="Calibri"/>
          <w:lang w:val="en-GB"/>
        </w:rPr>
        <w:t>74,5</w:t>
      </w:r>
      <w:r>
        <w:rPr>
          <w:rFonts w:cs="Calibri"/>
          <w:lang w:val="en-GB"/>
        </w:rPr>
        <w:t>43</w:t>
      </w:r>
      <w:r w:rsidR="007C5CDD" w:rsidRPr="00431CC5">
        <w:rPr>
          <w:rFonts w:cs="Calibri"/>
          <w:lang w:val="en-GB"/>
        </w:rPr>
        <w:t xml:space="preserve"> per year. </w:t>
      </w:r>
      <w:r>
        <w:rPr>
          <w:rFonts w:cs="Calibri"/>
          <w:lang w:val="en-GB"/>
        </w:rPr>
        <w:t xml:space="preserve">In the same period, </w:t>
      </w:r>
      <w:r w:rsidR="00D415DF">
        <w:rPr>
          <w:rFonts w:cs="Calibri"/>
          <w:lang w:val="en-GB"/>
        </w:rPr>
        <w:t>the employed</w:t>
      </w:r>
      <w:r w:rsidR="007C5CDD" w:rsidRPr="00431CC5">
        <w:rPr>
          <w:rFonts w:cs="Calibri"/>
          <w:lang w:val="en-GB"/>
        </w:rPr>
        <w:t xml:space="preserve"> population</w:t>
      </w:r>
      <w:r w:rsidR="00C81305">
        <w:rPr>
          <w:rFonts w:cs="Calibri"/>
          <w:lang w:val="en-GB"/>
        </w:rPr>
        <w:t xml:space="preserve"> grew</w:t>
      </w:r>
      <w:r w:rsidR="007C5CDD" w:rsidRPr="00431CC5">
        <w:rPr>
          <w:rFonts w:cs="Calibri"/>
          <w:lang w:val="en-GB"/>
        </w:rPr>
        <w:t xml:space="preserve"> from </w:t>
      </w:r>
      <w:bookmarkStart w:id="4" w:name="OLE_LINK4"/>
      <w:r w:rsidR="007C5CDD" w:rsidRPr="00431CC5">
        <w:rPr>
          <w:rFonts w:cs="Calibri"/>
          <w:lang w:val="en-GB"/>
        </w:rPr>
        <w:t>2,053,130 to 2,811,753</w:t>
      </w:r>
      <w:bookmarkEnd w:id="4"/>
      <w:r w:rsidR="007C5CDD" w:rsidRPr="00431CC5">
        <w:rPr>
          <w:rFonts w:cs="Calibri"/>
          <w:lang w:val="en-GB"/>
        </w:rPr>
        <w:t xml:space="preserve">, </w:t>
      </w:r>
      <w:r w:rsidR="00C81305">
        <w:rPr>
          <w:rFonts w:cs="Calibri"/>
          <w:lang w:val="en-GB"/>
        </w:rPr>
        <w:t>for</w:t>
      </w:r>
      <w:r w:rsidR="007C5CDD" w:rsidRPr="00431CC5">
        <w:rPr>
          <w:rFonts w:cs="Calibri"/>
          <w:lang w:val="en-GB"/>
        </w:rPr>
        <w:t xml:space="preserve"> an average annual increase of 75,862</w:t>
      </w:r>
      <w:r w:rsidR="00E6143F">
        <w:rPr>
          <w:rFonts w:cs="Calibri"/>
          <w:lang w:val="en-GB"/>
        </w:rPr>
        <w:t xml:space="preserve"> workers</w:t>
      </w:r>
      <w:r w:rsidR="007C5CDD" w:rsidRPr="00431CC5">
        <w:rPr>
          <w:rFonts w:cs="Calibri"/>
          <w:lang w:val="en-GB"/>
        </w:rPr>
        <w:t>.</w:t>
      </w:r>
      <w:r w:rsidR="00E94333">
        <w:rPr>
          <w:rFonts w:cs="Calibri"/>
          <w:lang w:val="en-GB"/>
        </w:rPr>
        <w:t xml:space="preserve"> </w:t>
      </w:r>
      <w:r w:rsidR="00CE2509">
        <w:rPr>
          <w:rFonts w:cs="Calibri"/>
          <w:lang w:val="en-GB"/>
        </w:rPr>
        <w:t>As shown in table 5.3, n</w:t>
      </w:r>
      <w:r w:rsidR="00E94333">
        <w:rPr>
          <w:rFonts w:cs="Calibri"/>
          <w:lang w:val="en-GB"/>
        </w:rPr>
        <w:t>ew jobs came</w:t>
      </w:r>
      <w:r w:rsidR="00E94333" w:rsidRPr="00431CC5">
        <w:rPr>
          <w:rFonts w:cs="Calibri"/>
          <w:lang w:val="en-GB"/>
        </w:rPr>
        <w:t xml:space="preserve"> </w:t>
      </w:r>
      <w:r w:rsidR="00E94333">
        <w:rPr>
          <w:rFonts w:cs="Calibri"/>
          <w:lang w:val="en-GB"/>
        </w:rPr>
        <w:t xml:space="preserve">mostly </w:t>
      </w:r>
      <w:r w:rsidR="00E94333" w:rsidRPr="00431CC5">
        <w:rPr>
          <w:rFonts w:cs="Calibri"/>
          <w:lang w:val="en-GB"/>
        </w:rPr>
        <w:t>in r</w:t>
      </w:r>
      <w:r w:rsidR="00E94333">
        <w:rPr>
          <w:rFonts w:cs="Calibri"/>
          <w:lang w:val="en-GB"/>
        </w:rPr>
        <w:t xml:space="preserve">etail (51.2 per cent), </w:t>
      </w:r>
      <w:r w:rsidR="00E94333" w:rsidRPr="00431CC5">
        <w:rPr>
          <w:rFonts w:cs="Calibri"/>
          <w:lang w:val="en-GB"/>
        </w:rPr>
        <w:t xml:space="preserve">agriculture (18.4 per cent), </w:t>
      </w:r>
      <w:r w:rsidR="00E94333">
        <w:rPr>
          <w:rFonts w:cs="Calibri"/>
          <w:lang w:val="en-GB"/>
        </w:rPr>
        <w:t>and artisanal industries</w:t>
      </w:r>
      <w:r w:rsidR="00E94333" w:rsidRPr="00431CC5">
        <w:rPr>
          <w:rFonts w:cs="Calibri"/>
          <w:lang w:val="en-GB"/>
        </w:rPr>
        <w:t xml:space="preserve"> (12.2 per cent)</w:t>
      </w:r>
      <w:r w:rsidR="00CE2509">
        <w:rPr>
          <w:rFonts w:cs="Calibri"/>
          <w:lang w:val="en-GB"/>
        </w:rPr>
        <w:t>. M</w:t>
      </w:r>
      <w:r w:rsidR="00E94333">
        <w:rPr>
          <w:rFonts w:cs="Calibri"/>
          <w:lang w:val="en-GB"/>
        </w:rPr>
        <w:t>uch of</w:t>
      </w:r>
      <w:r w:rsidR="00CE2509">
        <w:rPr>
          <w:rFonts w:cs="Calibri"/>
          <w:lang w:val="en-GB"/>
        </w:rPr>
        <w:t xml:space="preserve"> this</w:t>
      </w:r>
      <w:r w:rsidR="00E94333">
        <w:rPr>
          <w:rFonts w:cs="Calibri"/>
          <w:lang w:val="en-GB"/>
        </w:rPr>
        <w:t xml:space="preserve"> job expansion has come from </w:t>
      </w:r>
      <w:r w:rsidR="00421F35">
        <w:rPr>
          <w:rFonts w:cs="Calibri"/>
          <w:lang w:val="en-GB"/>
        </w:rPr>
        <w:t xml:space="preserve">own-account </w:t>
      </w:r>
      <w:r w:rsidR="007B7F8A">
        <w:rPr>
          <w:rFonts w:cs="Calibri"/>
          <w:lang w:val="en-GB"/>
        </w:rPr>
        <w:t>employment</w:t>
      </w:r>
      <w:r w:rsidR="00CE2509">
        <w:rPr>
          <w:rFonts w:cs="Calibri"/>
          <w:lang w:val="en-GB"/>
        </w:rPr>
        <w:t>.</w:t>
      </w:r>
      <w:r w:rsidR="007B7F8A">
        <w:rPr>
          <w:rFonts w:cs="Calibri"/>
          <w:lang w:val="en-GB"/>
        </w:rPr>
        <w:t xml:space="preserve"> </w:t>
      </w:r>
    </w:p>
    <w:p w:rsidR="0024799B" w:rsidRDefault="0024799B" w:rsidP="00E94333">
      <w:pPr>
        <w:rPr>
          <w:rFonts w:cs="Calibri"/>
          <w:lang w:val="en-GB"/>
        </w:rPr>
      </w:pPr>
    </w:p>
    <w:p w:rsidR="0024799B" w:rsidRPr="00431CC5" w:rsidRDefault="0024799B" w:rsidP="0024799B">
      <w:pPr>
        <w:rPr>
          <w:rFonts w:cs="Calibri"/>
          <w:lang w:val="en-GB"/>
        </w:rPr>
      </w:pPr>
      <w:r w:rsidRPr="00431CC5">
        <w:rPr>
          <w:rFonts w:cs="Calibri"/>
          <w:lang w:val="en-GB"/>
        </w:rPr>
        <w:t xml:space="preserve">The </w:t>
      </w:r>
      <w:r>
        <w:rPr>
          <w:rFonts w:cs="Calibri"/>
          <w:lang w:val="en-GB"/>
        </w:rPr>
        <w:t>unemployed in 2002 numbered 19,123. Of these, 56 per c</w:t>
      </w:r>
      <w:r w:rsidRPr="00431CC5">
        <w:rPr>
          <w:rFonts w:cs="Calibri"/>
          <w:lang w:val="en-GB"/>
        </w:rPr>
        <w:t xml:space="preserve">ent </w:t>
      </w:r>
      <w:r>
        <w:rPr>
          <w:rFonts w:cs="Calibri"/>
          <w:lang w:val="en-GB"/>
        </w:rPr>
        <w:t>were</w:t>
      </w:r>
      <w:r w:rsidRPr="00431CC5">
        <w:rPr>
          <w:rFonts w:cs="Calibri"/>
          <w:lang w:val="en-GB"/>
        </w:rPr>
        <w:t xml:space="preserve"> seeking their </w:t>
      </w:r>
      <w:r>
        <w:rPr>
          <w:rFonts w:cs="Calibri"/>
          <w:lang w:val="en-GB"/>
        </w:rPr>
        <w:t>first</w:t>
      </w:r>
      <w:r w:rsidRPr="00431CC5">
        <w:rPr>
          <w:rFonts w:cs="Calibri"/>
          <w:lang w:val="en-GB"/>
        </w:rPr>
        <w:t xml:space="preserve"> job and 44 per cent </w:t>
      </w:r>
      <w:r>
        <w:rPr>
          <w:rFonts w:cs="Calibri"/>
          <w:lang w:val="en-GB"/>
        </w:rPr>
        <w:t>had previously</w:t>
      </w:r>
      <w:r w:rsidRPr="00431CC5">
        <w:rPr>
          <w:rFonts w:cs="Calibri"/>
          <w:lang w:val="en-GB"/>
        </w:rPr>
        <w:t xml:space="preserve"> had a job. It is mostly men who are unemployed</w:t>
      </w:r>
      <w:r>
        <w:rPr>
          <w:rFonts w:cs="Calibri"/>
          <w:lang w:val="en-GB"/>
        </w:rPr>
        <w:t xml:space="preserve"> – </w:t>
      </w:r>
      <w:r w:rsidRPr="00431CC5">
        <w:rPr>
          <w:rFonts w:cs="Calibri"/>
          <w:lang w:val="en-GB"/>
        </w:rPr>
        <w:t>68 per cent men compared with 32 per cent women</w:t>
      </w:r>
      <w:r>
        <w:rPr>
          <w:rFonts w:cs="Calibri"/>
          <w:lang w:val="en-GB"/>
        </w:rPr>
        <w:t xml:space="preserve"> in 2002</w:t>
      </w:r>
      <w:r w:rsidRPr="00431CC5">
        <w:rPr>
          <w:rFonts w:cs="Calibri"/>
          <w:lang w:val="en-GB"/>
        </w:rPr>
        <w:t>.</w:t>
      </w:r>
      <w:r>
        <w:rPr>
          <w:rFonts w:cs="Calibri"/>
          <w:lang w:val="en-GB"/>
        </w:rPr>
        <w:t xml:space="preserve"> </w:t>
      </w:r>
    </w:p>
    <w:p w:rsidR="0024799B" w:rsidRPr="00431CC5" w:rsidRDefault="0024799B" w:rsidP="0024799B">
      <w:pPr>
        <w:rPr>
          <w:rFonts w:cs="Calibri"/>
          <w:lang w:val="en-GB"/>
        </w:rPr>
      </w:pPr>
    </w:p>
    <w:p w:rsidR="0024799B" w:rsidRPr="00431CC5" w:rsidRDefault="0024799B" w:rsidP="0024799B">
      <w:pPr>
        <w:rPr>
          <w:rFonts w:cs="Calibri"/>
          <w:lang w:val="en-GB"/>
        </w:rPr>
      </w:pPr>
      <w:r>
        <w:rPr>
          <w:rFonts w:cs="Calibri"/>
          <w:lang w:val="en-GB"/>
        </w:rPr>
        <w:t xml:space="preserve">The </w:t>
      </w:r>
      <w:r w:rsidRPr="00431CC5">
        <w:rPr>
          <w:rFonts w:cs="Calibri"/>
          <w:lang w:val="en-GB"/>
        </w:rPr>
        <w:t>population</w:t>
      </w:r>
      <w:r>
        <w:rPr>
          <w:rFonts w:cs="Calibri"/>
          <w:lang w:val="en-GB"/>
        </w:rPr>
        <w:t xml:space="preserve"> that was not in the labour force</w:t>
      </w:r>
      <w:r w:rsidRPr="00431CC5">
        <w:rPr>
          <w:rFonts w:cs="Calibri"/>
          <w:lang w:val="en-GB"/>
        </w:rPr>
        <w:t xml:space="preserve"> at the third population census numbered 1,445,280</w:t>
      </w:r>
      <w:r>
        <w:rPr>
          <w:rFonts w:cs="Calibri"/>
          <w:lang w:val="en-GB"/>
        </w:rPr>
        <w:t>,</w:t>
      </w:r>
      <w:r w:rsidRPr="00431CC5">
        <w:rPr>
          <w:rFonts w:cs="Calibri"/>
          <w:lang w:val="en-GB"/>
        </w:rPr>
        <w:t xml:space="preserve"> of wh</w:t>
      </w:r>
      <w:r>
        <w:rPr>
          <w:rFonts w:cs="Calibri"/>
          <w:lang w:val="en-GB"/>
        </w:rPr>
        <w:t>om</w:t>
      </w:r>
      <w:r w:rsidRPr="00431CC5">
        <w:rPr>
          <w:rFonts w:cs="Calibri"/>
          <w:lang w:val="en-GB"/>
        </w:rPr>
        <w:t xml:space="preserve"> 61 per cent were women and 39 per cent</w:t>
      </w:r>
      <w:r>
        <w:rPr>
          <w:rFonts w:cs="Calibri"/>
          <w:lang w:val="en-GB"/>
        </w:rPr>
        <w:t>,</w:t>
      </w:r>
      <w:r w:rsidRPr="00431CC5">
        <w:rPr>
          <w:rFonts w:cs="Calibri"/>
          <w:lang w:val="en-GB"/>
        </w:rPr>
        <w:t xml:space="preserve"> men. </w:t>
      </w:r>
      <w:r>
        <w:rPr>
          <w:rFonts w:cs="Calibri"/>
          <w:lang w:val="en-GB"/>
        </w:rPr>
        <w:t xml:space="preserve">Of these, </w:t>
      </w:r>
      <w:r w:rsidRPr="00431CC5">
        <w:rPr>
          <w:rFonts w:cs="Calibri"/>
          <w:lang w:val="en-GB"/>
        </w:rPr>
        <w:t>51 per cent live</w:t>
      </w:r>
      <w:r>
        <w:rPr>
          <w:rFonts w:cs="Calibri"/>
          <w:lang w:val="en-GB"/>
        </w:rPr>
        <w:t>d</w:t>
      </w:r>
      <w:r w:rsidRPr="00431CC5">
        <w:rPr>
          <w:rFonts w:cs="Calibri"/>
          <w:lang w:val="en-GB"/>
        </w:rPr>
        <w:t xml:space="preserve"> in rural areas and 49 per cent</w:t>
      </w:r>
      <w:r>
        <w:rPr>
          <w:rFonts w:cs="Calibri"/>
          <w:lang w:val="en-GB"/>
        </w:rPr>
        <w:t>,</w:t>
      </w:r>
      <w:r w:rsidRPr="00431CC5">
        <w:rPr>
          <w:rFonts w:cs="Calibri"/>
          <w:lang w:val="en-GB"/>
        </w:rPr>
        <w:t xml:space="preserve"> in urban centres. Among </w:t>
      </w:r>
      <w:r>
        <w:rPr>
          <w:rFonts w:cs="Calibri"/>
          <w:lang w:val="en-GB"/>
        </w:rPr>
        <w:t>the women, slightly over one of every</w:t>
      </w:r>
      <w:r w:rsidRPr="00431CC5">
        <w:rPr>
          <w:rFonts w:cs="Calibri"/>
          <w:lang w:val="en-GB"/>
        </w:rPr>
        <w:t xml:space="preserve"> two runs a household</w:t>
      </w:r>
      <w:r>
        <w:rPr>
          <w:rFonts w:cs="Calibri"/>
          <w:lang w:val="en-GB"/>
        </w:rPr>
        <w:t xml:space="preserve">. Among </w:t>
      </w:r>
      <w:r w:rsidRPr="00431CC5">
        <w:rPr>
          <w:rFonts w:cs="Calibri"/>
          <w:lang w:val="en-GB"/>
        </w:rPr>
        <w:t>men</w:t>
      </w:r>
      <w:r>
        <w:rPr>
          <w:rFonts w:cs="Calibri"/>
          <w:lang w:val="en-GB"/>
        </w:rPr>
        <w:t>,</w:t>
      </w:r>
      <w:r w:rsidRPr="00431CC5">
        <w:rPr>
          <w:rFonts w:cs="Calibri"/>
          <w:lang w:val="en-GB"/>
        </w:rPr>
        <w:t xml:space="preserve"> nearly </w:t>
      </w:r>
      <w:r>
        <w:rPr>
          <w:rFonts w:cs="Calibri"/>
          <w:lang w:val="en-GB"/>
        </w:rPr>
        <w:t xml:space="preserve">nine </w:t>
      </w:r>
      <w:r w:rsidRPr="00431CC5">
        <w:rPr>
          <w:rFonts w:cs="Calibri"/>
          <w:lang w:val="en-GB"/>
        </w:rPr>
        <w:t xml:space="preserve">of </w:t>
      </w:r>
      <w:r>
        <w:rPr>
          <w:rFonts w:cs="Calibri"/>
          <w:lang w:val="en-GB"/>
        </w:rPr>
        <w:t>every ten</w:t>
      </w:r>
      <w:r w:rsidRPr="00431CC5">
        <w:rPr>
          <w:rFonts w:cs="Calibri"/>
          <w:lang w:val="en-GB"/>
        </w:rPr>
        <w:t xml:space="preserve"> are pupils or student</w:t>
      </w:r>
      <w:r>
        <w:rPr>
          <w:rFonts w:cs="Calibri"/>
          <w:lang w:val="en-GB"/>
        </w:rPr>
        <w:t>s</w:t>
      </w:r>
      <w:r w:rsidRPr="00431CC5">
        <w:rPr>
          <w:rFonts w:cs="Calibri"/>
          <w:lang w:val="en-GB"/>
        </w:rPr>
        <w:t xml:space="preserve">, compared with only </w:t>
      </w:r>
      <w:r>
        <w:rPr>
          <w:rFonts w:cs="Calibri"/>
          <w:lang w:val="en-GB"/>
        </w:rPr>
        <w:t>three of every</w:t>
      </w:r>
      <w:r w:rsidRPr="00431CC5">
        <w:rPr>
          <w:rFonts w:cs="Calibri"/>
          <w:lang w:val="en-GB"/>
        </w:rPr>
        <w:t xml:space="preserve"> ten </w:t>
      </w:r>
      <w:r>
        <w:rPr>
          <w:rFonts w:cs="Calibri"/>
          <w:lang w:val="en-GB"/>
        </w:rPr>
        <w:t>women.</w:t>
      </w:r>
    </w:p>
    <w:p w:rsidR="00E94333" w:rsidRPr="00431CC5" w:rsidRDefault="00E94333" w:rsidP="00E94333">
      <w:pPr>
        <w:rPr>
          <w:rFonts w:cs="Calibri"/>
          <w:lang w:val="en-GB"/>
        </w:rPr>
      </w:pPr>
    </w:p>
    <w:p w:rsidR="007C5CDD" w:rsidRPr="00431CC5" w:rsidRDefault="007C5CDD" w:rsidP="007C5CDD">
      <w:pPr>
        <w:spacing w:line="360" w:lineRule="auto"/>
        <w:rPr>
          <w:rFonts w:cs="Calibri"/>
          <w:b/>
          <w:lang w:val="en-GB"/>
        </w:rPr>
      </w:pPr>
      <w:r w:rsidRPr="00431CC5">
        <w:rPr>
          <w:rFonts w:cs="Calibri"/>
          <w:b/>
          <w:bCs/>
          <w:lang w:val="en-GB"/>
        </w:rPr>
        <w:t xml:space="preserve">Table </w:t>
      </w:r>
      <w:r w:rsidR="00C81305">
        <w:rPr>
          <w:rFonts w:cs="Calibri"/>
          <w:b/>
          <w:bCs/>
          <w:lang w:val="en-GB"/>
        </w:rPr>
        <w:t>5</w:t>
      </w:r>
      <w:r w:rsidRPr="00431CC5">
        <w:rPr>
          <w:rFonts w:cs="Calibri"/>
          <w:b/>
          <w:bCs/>
          <w:lang w:val="en-GB"/>
        </w:rPr>
        <w:t>.</w:t>
      </w:r>
      <w:r w:rsidR="007B7F8A">
        <w:rPr>
          <w:rFonts w:cs="Calibri"/>
          <w:b/>
          <w:bCs/>
          <w:lang w:val="en-GB"/>
        </w:rPr>
        <w:t>3</w:t>
      </w:r>
      <w:r w:rsidR="00C81305">
        <w:rPr>
          <w:rFonts w:cs="Calibri"/>
          <w:b/>
          <w:bCs/>
          <w:lang w:val="en-GB"/>
        </w:rPr>
        <w:tab/>
      </w:r>
      <w:r w:rsidR="00D415DF">
        <w:rPr>
          <w:rFonts w:cs="Calibri"/>
          <w:b/>
          <w:bCs/>
          <w:lang w:val="en-GB"/>
        </w:rPr>
        <w:t>Employed</w:t>
      </w:r>
      <w:r w:rsidRPr="00431CC5">
        <w:rPr>
          <w:rFonts w:cs="Calibri"/>
          <w:b/>
          <w:bCs/>
          <w:lang w:val="en-GB"/>
        </w:rPr>
        <w:t xml:space="preserve"> </w:t>
      </w:r>
      <w:proofErr w:type="gramStart"/>
      <w:r w:rsidRPr="00431CC5">
        <w:rPr>
          <w:rFonts w:cs="Calibri"/>
          <w:b/>
          <w:bCs/>
          <w:lang w:val="en-GB"/>
        </w:rPr>
        <w:t>population</w:t>
      </w:r>
      <w:proofErr w:type="gramEnd"/>
      <w:r w:rsidRPr="00431CC5">
        <w:rPr>
          <w:rFonts w:cs="Calibri"/>
          <w:b/>
          <w:bCs/>
          <w:lang w:val="en-GB"/>
        </w:rPr>
        <w:t xml:space="preserve"> by sector of activity</w:t>
      </w:r>
      <w:r w:rsidR="00C81305">
        <w:rPr>
          <w:rFonts w:cs="Calibri"/>
          <w:b/>
          <w:bCs/>
          <w:lang w:val="en-GB"/>
        </w:rPr>
        <w:t>, Benin,</w:t>
      </w:r>
      <w:r w:rsidRPr="00431CC5">
        <w:rPr>
          <w:rFonts w:cs="Calibri"/>
          <w:b/>
          <w:bCs/>
          <w:lang w:val="en-GB"/>
        </w:rPr>
        <w:t xml:space="preserve"> 1992 and 2002</w:t>
      </w:r>
    </w:p>
    <w:tbl>
      <w:tblPr>
        <w:tblW w:w="9324" w:type="dxa"/>
        <w:tblBorders>
          <w:top w:val="single" w:sz="8" w:space="0" w:color="4BACC6"/>
          <w:bottom w:val="single" w:sz="8" w:space="0" w:color="4BACC6"/>
        </w:tblBorders>
        <w:tblCellMar>
          <w:left w:w="115" w:type="dxa"/>
          <w:right w:w="115" w:type="dxa"/>
        </w:tblCellMar>
        <w:tblLook w:val="04A0"/>
      </w:tblPr>
      <w:tblGrid>
        <w:gridCol w:w="3438"/>
        <w:gridCol w:w="1620"/>
        <w:gridCol w:w="1422"/>
        <w:gridCol w:w="1548"/>
        <w:gridCol w:w="1296"/>
      </w:tblGrid>
      <w:tr w:rsidR="007C5CDD" w:rsidRPr="00431CC5" w:rsidTr="00C81305">
        <w:trPr>
          <w:trHeight w:val="304"/>
        </w:trPr>
        <w:tc>
          <w:tcPr>
            <w:tcW w:w="3438" w:type="dxa"/>
            <w:tcBorders>
              <w:top w:val="single" w:sz="8" w:space="0" w:color="4BACC6"/>
              <w:left w:val="nil"/>
              <w:bottom w:val="single" w:sz="8" w:space="0" w:color="4BACC6"/>
              <w:right w:val="nil"/>
            </w:tcBorders>
            <w:noWrap/>
          </w:tcPr>
          <w:p w:rsidR="007C5CDD" w:rsidRPr="00431CC5" w:rsidRDefault="007C5CDD" w:rsidP="007C5CDD">
            <w:pPr>
              <w:spacing w:line="240" w:lineRule="auto"/>
              <w:rPr>
                <w:rFonts w:eastAsia="Times New Roman" w:cs="Calibri"/>
                <w:b/>
                <w:bCs/>
                <w:color w:val="000000"/>
                <w:lang w:val="en-GB" w:eastAsia="fr-FR"/>
              </w:rPr>
            </w:pPr>
            <w:r w:rsidRPr="00431CC5">
              <w:rPr>
                <w:rFonts w:cs="Calibri"/>
                <w:b/>
                <w:bCs/>
                <w:color w:val="000000"/>
                <w:lang w:val="en-GB" w:eastAsia="fr-FR"/>
              </w:rPr>
              <w:t>Sector</w:t>
            </w:r>
          </w:p>
        </w:tc>
        <w:tc>
          <w:tcPr>
            <w:tcW w:w="1620" w:type="dxa"/>
            <w:tcBorders>
              <w:top w:val="single" w:sz="8" w:space="0" w:color="4BACC6"/>
              <w:left w:val="nil"/>
              <w:bottom w:val="single" w:sz="8" w:space="0" w:color="4BACC6"/>
              <w:right w:val="nil"/>
            </w:tcBorders>
            <w:noWrap/>
          </w:tcPr>
          <w:p w:rsidR="007C5CDD" w:rsidRPr="00431CC5" w:rsidRDefault="007C5CDD" w:rsidP="00C81305">
            <w:pPr>
              <w:spacing w:line="240" w:lineRule="auto"/>
              <w:jc w:val="right"/>
              <w:rPr>
                <w:rFonts w:eastAsia="Times New Roman" w:cs="Calibri"/>
                <w:b/>
                <w:bCs/>
                <w:color w:val="000000"/>
                <w:lang w:val="en-GB" w:eastAsia="fr-FR"/>
              </w:rPr>
            </w:pPr>
            <w:r w:rsidRPr="00431CC5">
              <w:rPr>
                <w:rFonts w:cs="Calibri"/>
                <w:b/>
                <w:bCs/>
                <w:color w:val="000000"/>
                <w:lang w:val="en-GB" w:eastAsia="fr-FR"/>
              </w:rPr>
              <w:t>2002 (a)</w:t>
            </w:r>
          </w:p>
        </w:tc>
        <w:tc>
          <w:tcPr>
            <w:tcW w:w="1422" w:type="dxa"/>
            <w:tcBorders>
              <w:top w:val="single" w:sz="8" w:space="0" w:color="4BACC6"/>
              <w:left w:val="nil"/>
              <w:bottom w:val="single" w:sz="8" w:space="0" w:color="4BACC6"/>
              <w:right w:val="nil"/>
            </w:tcBorders>
            <w:noWrap/>
          </w:tcPr>
          <w:p w:rsidR="007C5CDD" w:rsidRPr="00431CC5" w:rsidRDefault="007C5CDD" w:rsidP="00C81305">
            <w:pPr>
              <w:spacing w:line="240" w:lineRule="auto"/>
              <w:jc w:val="right"/>
              <w:rPr>
                <w:rFonts w:eastAsia="Times New Roman" w:cs="Calibri"/>
                <w:b/>
                <w:bCs/>
                <w:color w:val="000000"/>
                <w:lang w:val="en-GB" w:eastAsia="fr-FR"/>
              </w:rPr>
            </w:pPr>
            <w:r w:rsidRPr="00431CC5">
              <w:rPr>
                <w:rFonts w:cs="Calibri"/>
                <w:b/>
                <w:bCs/>
                <w:color w:val="000000"/>
                <w:lang w:val="en-GB" w:eastAsia="fr-FR"/>
              </w:rPr>
              <w:t>1992 (b)</w:t>
            </w:r>
          </w:p>
        </w:tc>
        <w:tc>
          <w:tcPr>
            <w:tcW w:w="1548" w:type="dxa"/>
            <w:tcBorders>
              <w:top w:val="single" w:sz="8" w:space="0" w:color="4BACC6"/>
              <w:left w:val="nil"/>
              <w:bottom w:val="single" w:sz="8" w:space="0" w:color="4BACC6"/>
              <w:right w:val="nil"/>
            </w:tcBorders>
            <w:noWrap/>
          </w:tcPr>
          <w:p w:rsidR="007C5CDD" w:rsidRPr="00431CC5" w:rsidRDefault="007C5CDD" w:rsidP="00C81305">
            <w:pPr>
              <w:spacing w:line="240" w:lineRule="auto"/>
              <w:jc w:val="right"/>
              <w:rPr>
                <w:rFonts w:eastAsia="Times New Roman" w:cs="Calibri"/>
                <w:b/>
                <w:bCs/>
                <w:color w:val="000000"/>
                <w:lang w:val="en-GB" w:eastAsia="fr-FR"/>
              </w:rPr>
            </w:pPr>
            <w:r w:rsidRPr="00431CC5">
              <w:rPr>
                <w:rFonts w:cs="Calibri"/>
                <w:b/>
                <w:bCs/>
                <w:color w:val="000000"/>
                <w:lang w:val="en-GB" w:eastAsia="fr-FR"/>
              </w:rPr>
              <w:t>Difference</w:t>
            </w:r>
            <w:r w:rsidR="00C81305">
              <w:rPr>
                <w:rFonts w:cs="Calibri"/>
                <w:b/>
                <w:bCs/>
                <w:color w:val="000000"/>
                <w:lang w:val="en-GB" w:eastAsia="fr-FR"/>
              </w:rPr>
              <w:br/>
            </w:r>
            <w:r w:rsidRPr="00431CC5">
              <w:rPr>
                <w:rFonts w:cs="Calibri"/>
                <w:b/>
                <w:bCs/>
                <w:color w:val="000000"/>
                <w:lang w:val="en-GB" w:eastAsia="fr-FR"/>
              </w:rPr>
              <w:t>(a</w:t>
            </w:r>
            <w:r w:rsidR="00C81305">
              <w:rPr>
                <w:rFonts w:cs="Calibri"/>
                <w:b/>
                <w:bCs/>
                <w:color w:val="000000"/>
                <w:lang w:val="en-GB" w:eastAsia="fr-FR"/>
              </w:rPr>
              <w:t>−</w:t>
            </w:r>
            <w:r w:rsidRPr="00431CC5">
              <w:rPr>
                <w:rFonts w:cs="Calibri"/>
                <w:b/>
                <w:bCs/>
                <w:color w:val="000000"/>
                <w:lang w:val="en-GB" w:eastAsia="fr-FR"/>
              </w:rPr>
              <w:t>b)</w:t>
            </w:r>
          </w:p>
        </w:tc>
        <w:tc>
          <w:tcPr>
            <w:tcW w:w="1296" w:type="dxa"/>
            <w:tcBorders>
              <w:top w:val="single" w:sz="8" w:space="0" w:color="4BACC6"/>
              <w:left w:val="nil"/>
              <w:bottom w:val="single" w:sz="8" w:space="0" w:color="4BACC6"/>
              <w:right w:val="nil"/>
            </w:tcBorders>
            <w:noWrap/>
          </w:tcPr>
          <w:p w:rsidR="007C5CDD" w:rsidRPr="00431CC5" w:rsidRDefault="0024799B" w:rsidP="004877C7">
            <w:pPr>
              <w:spacing w:line="240" w:lineRule="auto"/>
              <w:jc w:val="right"/>
              <w:rPr>
                <w:rFonts w:eastAsia="Times New Roman" w:cs="Calibri"/>
                <w:b/>
                <w:bCs/>
                <w:color w:val="000000"/>
                <w:lang w:val="en-GB" w:eastAsia="fr-FR"/>
              </w:rPr>
            </w:pPr>
            <w:r>
              <w:rPr>
                <w:rFonts w:cs="Calibri"/>
                <w:b/>
                <w:bCs/>
                <w:color w:val="000000"/>
                <w:lang w:val="en-GB" w:eastAsia="fr-FR"/>
              </w:rPr>
              <w:t>Share</w:t>
            </w:r>
            <w:r w:rsidR="007C5CDD" w:rsidRPr="00431CC5">
              <w:rPr>
                <w:rFonts w:cs="Calibri"/>
                <w:b/>
                <w:bCs/>
                <w:color w:val="000000"/>
                <w:lang w:val="en-GB" w:eastAsia="fr-FR"/>
              </w:rPr>
              <w:t xml:space="preserve"> (%)</w:t>
            </w:r>
          </w:p>
        </w:tc>
      </w:tr>
      <w:tr w:rsidR="00744175" w:rsidRPr="00431CC5" w:rsidTr="00C81305">
        <w:trPr>
          <w:trHeight w:val="304"/>
        </w:trPr>
        <w:tc>
          <w:tcPr>
            <w:tcW w:w="3438" w:type="dxa"/>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Agriculture, hunting and fishing </w:t>
            </w:r>
          </w:p>
        </w:tc>
        <w:tc>
          <w:tcPr>
            <w:tcW w:w="1620" w:type="dxa"/>
            <w:noWrap/>
            <w:vAlign w:val="center"/>
          </w:tcPr>
          <w:p w:rsidR="00744175" w:rsidRPr="00C81305" w:rsidRDefault="00744175" w:rsidP="00C81305">
            <w:pPr>
              <w:spacing w:line="240" w:lineRule="auto"/>
              <w:jc w:val="right"/>
              <w:rPr>
                <w:rFonts w:eastAsia="Times New Roman" w:cs="Calibri"/>
                <w:color w:val="000000"/>
                <w:lang w:val="en-GB" w:eastAsia="fr-FR"/>
              </w:rPr>
            </w:pPr>
            <w:r w:rsidRPr="00C81305">
              <w:rPr>
                <w:rFonts w:cs="Calibri"/>
                <w:color w:val="000000"/>
              </w:rPr>
              <w:t>1</w:t>
            </w:r>
            <w:r w:rsidR="00C81305">
              <w:rPr>
                <w:rFonts w:cs="Calibri"/>
                <w:color w:val="000000"/>
              </w:rPr>
              <w:t> </w:t>
            </w:r>
            <w:r w:rsidRPr="00C81305">
              <w:rPr>
                <w:rFonts w:cs="Calibri"/>
                <w:color w:val="000000"/>
              </w:rPr>
              <w:t>274</w:t>
            </w:r>
            <w:r w:rsidR="00C81305">
              <w:rPr>
                <w:rFonts w:cs="Calibri"/>
                <w:color w:val="000000"/>
              </w:rPr>
              <w:t> </w:t>
            </w:r>
            <w:r w:rsidRPr="00C81305">
              <w:rPr>
                <w:rFonts w:cs="Calibri"/>
                <w:color w:val="000000"/>
              </w:rPr>
              <w:t>379</w:t>
            </w:r>
          </w:p>
        </w:tc>
        <w:tc>
          <w:tcPr>
            <w:tcW w:w="1422"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w:t>
            </w:r>
            <w:r w:rsidR="00C81305">
              <w:rPr>
                <w:rFonts w:cs="Calibri"/>
                <w:color w:val="000000"/>
              </w:rPr>
              <w:t> </w:t>
            </w:r>
            <w:r w:rsidRPr="00C81305">
              <w:rPr>
                <w:rFonts w:cs="Calibri"/>
                <w:color w:val="000000"/>
              </w:rPr>
              <w:t>147</w:t>
            </w:r>
            <w:r w:rsidR="00C81305">
              <w:rPr>
                <w:rFonts w:cs="Calibri"/>
                <w:color w:val="000000"/>
              </w:rPr>
              <w:t> </w:t>
            </w:r>
            <w:r w:rsidRPr="00C81305">
              <w:rPr>
                <w:rFonts w:cs="Calibri"/>
                <w:color w:val="000000"/>
              </w:rPr>
              <w:t>746</w:t>
            </w:r>
          </w:p>
        </w:tc>
        <w:tc>
          <w:tcPr>
            <w:tcW w:w="1548"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126</w:t>
            </w:r>
            <w:r w:rsidR="00C81305">
              <w:rPr>
                <w:rFonts w:cs="Calibri"/>
                <w:color w:val="000000"/>
              </w:rPr>
              <w:t> </w:t>
            </w:r>
            <w:r w:rsidRPr="00C81305">
              <w:rPr>
                <w:rFonts w:cs="Calibri"/>
                <w:color w:val="000000"/>
              </w:rPr>
              <w:t>633</w:t>
            </w:r>
          </w:p>
        </w:tc>
        <w:tc>
          <w:tcPr>
            <w:tcW w:w="1296"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18.4</w:t>
            </w:r>
          </w:p>
        </w:tc>
      </w:tr>
      <w:tr w:rsidR="00744175" w:rsidRPr="00431CC5" w:rsidTr="00C81305">
        <w:trPr>
          <w:trHeight w:val="304"/>
        </w:trPr>
        <w:tc>
          <w:tcPr>
            <w:tcW w:w="3438" w:type="dxa"/>
            <w:tcBorders>
              <w:left w:val="nil"/>
              <w:right w:val="nil"/>
            </w:tcBorders>
            <w:shd w:val="clear" w:color="auto" w:fill="D2EAF1"/>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Mining industries </w:t>
            </w:r>
          </w:p>
        </w:tc>
        <w:tc>
          <w:tcPr>
            <w:tcW w:w="1620"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37</w:t>
            </w:r>
            <w:r w:rsidR="00C81305">
              <w:rPr>
                <w:rFonts w:cs="Calibri"/>
                <w:color w:val="000000"/>
              </w:rPr>
              <w:t> </w:t>
            </w:r>
            <w:r w:rsidRPr="00C81305">
              <w:rPr>
                <w:rFonts w:cs="Calibri"/>
                <w:color w:val="000000"/>
              </w:rPr>
              <w:t>017</w:t>
            </w:r>
          </w:p>
        </w:tc>
        <w:tc>
          <w:tcPr>
            <w:tcW w:w="1422"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661</w:t>
            </w:r>
          </w:p>
        </w:tc>
        <w:tc>
          <w:tcPr>
            <w:tcW w:w="1548"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36</w:t>
            </w:r>
            <w:r w:rsidR="00C81305">
              <w:rPr>
                <w:rFonts w:cs="Calibri"/>
                <w:color w:val="000000"/>
              </w:rPr>
              <w:t> </w:t>
            </w:r>
            <w:r w:rsidRPr="00C81305">
              <w:rPr>
                <w:rFonts w:cs="Calibri"/>
                <w:color w:val="000000"/>
              </w:rPr>
              <w:t>356</w:t>
            </w:r>
          </w:p>
        </w:tc>
        <w:tc>
          <w:tcPr>
            <w:tcW w:w="1296"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5.3</w:t>
            </w:r>
          </w:p>
        </w:tc>
      </w:tr>
      <w:tr w:rsidR="00744175" w:rsidRPr="00431CC5" w:rsidTr="00C81305">
        <w:trPr>
          <w:trHeight w:val="304"/>
        </w:trPr>
        <w:tc>
          <w:tcPr>
            <w:tcW w:w="3438" w:type="dxa"/>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Manufacturing industries </w:t>
            </w:r>
          </w:p>
        </w:tc>
        <w:tc>
          <w:tcPr>
            <w:tcW w:w="1620"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244</w:t>
            </w:r>
            <w:r w:rsidR="00C81305">
              <w:rPr>
                <w:rFonts w:cs="Calibri"/>
                <w:color w:val="000000"/>
              </w:rPr>
              <w:t> </w:t>
            </w:r>
            <w:r w:rsidRPr="00C81305">
              <w:rPr>
                <w:rFonts w:cs="Calibri"/>
                <w:color w:val="000000"/>
              </w:rPr>
              <w:t>312</w:t>
            </w:r>
          </w:p>
        </w:tc>
        <w:tc>
          <w:tcPr>
            <w:tcW w:w="1422" w:type="dxa"/>
            <w:noWrap/>
            <w:vAlign w:val="center"/>
          </w:tcPr>
          <w:p w:rsidR="00744175" w:rsidRPr="00C81305" w:rsidRDefault="00B329F1" w:rsidP="00C81305">
            <w:pPr>
              <w:spacing w:line="240" w:lineRule="auto"/>
              <w:jc w:val="right"/>
              <w:rPr>
                <w:rFonts w:eastAsia="Times New Roman" w:cs="Calibri"/>
                <w:color w:val="000000"/>
                <w:lang w:val="en-GB" w:eastAsia="fr-FR"/>
              </w:rPr>
            </w:pPr>
            <w:r>
              <w:rPr>
                <w:rFonts w:cs="Calibri"/>
                <w:color w:val="000000"/>
              </w:rPr>
              <w:t>1</w:t>
            </w:r>
            <w:r w:rsidR="00744175" w:rsidRPr="00C81305">
              <w:rPr>
                <w:rFonts w:cs="Calibri"/>
                <w:color w:val="000000"/>
              </w:rPr>
              <w:t>60</w:t>
            </w:r>
            <w:r w:rsidR="00C81305">
              <w:rPr>
                <w:rFonts w:cs="Calibri"/>
                <w:color w:val="000000"/>
              </w:rPr>
              <w:t> </w:t>
            </w:r>
            <w:r w:rsidR="00744175" w:rsidRPr="00C81305">
              <w:rPr>
                <w:rFonts w:cs="Calibri"/>
                <w:color w:val="000000"/>
              </w:rPr>
              <w:t>406</w:t>
            </w:r>
          </w:p>
        </w:tc>
        <w:tc>
          <w:tcPr>
            <w:tcW w:w="1548"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83</w:t>
            </w:r>
            <w:r w:rsidR="00C81305">
              <w:rPr>
                <w:rFonts w:cs="Calibri"/>
                <w:color w:val="000000"/>
              </w:rPr>
              <w:t> </w:t>
            </w:r>
            <w:r w:rsidRPr="00C81305">
              <w:rPr>
                <w:rFonts w:cs="Calibri"/>
                <w:color w:val="000000"/>
              </w:rPr>
              <w:t>906</w:t>
            </w:r>
          </w:p>
        </w:tc>
        <w:tc>
          <w:tcPr>
            <w:tcW w:w="1296"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12.2</w:t>
            </w:r>
          </w:p>
        </w:tc>
      </w:tr>
      <w:tr w:rsidR="00744175" w:rsidRPr="00431CC5" w:rsidTr="00C81305">
        <w:trPr>
          <w:trHeight w:val="304"/>
        </w:trPr>
        <w:tc>
          <w:tcPr>
            <w:tcW w:w="3438" w:type="dxa"/>
            <w:tcBorders>
              <w:left w:val="nil"/>
              <w:right w:val="nil"/>
            </w:tcBorders>
            <w:shd w:val="clear" w:color="auto" w:fill="D2EAF1"/>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Water, electricity, gas </w:t>
            </w:r>
          </w:p>
        </w:tc>
        <w:tc>
          <w:tcPr>
            <w:tcW w:w="1620"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w:t>
            </w:r>
            <w:r w:rsidR="00C81305">
              <w:rPr>
                <w:rFonts w:cs="Calibri"/>
                <w:color w:val="000000"/>
              </w:rPr>
              <w:t> </w:t>
            </w:r>
            <w:r w:rsidRPr="00C81305">
              <w:rPr>
                <w:rFonts w:cs="Calibri"/>
                <w:color w:val="000000"/>
              </w:rPr>
              <w:t>832</w:t>
            </w:r>
          </w:p>
        </w:tc>
        <w:tc>
          <w:tcPr>
            <w:tcW w:w="1422"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w:t>
            </w:r>
            <w:r w:rsidR="00C81305">
              <w:rPr>
                <w:rFonts w:cs="Calibri"/>
                <w:color w:val="000000"/>
              </w:rPr>
              <w:t> </w:t>
            </w:r>
            <w:r w:rsidRPr="00C81305">
              <w:rPr>
                <w:rFonts w:cs="Calibri"/>
                <w:color w:val="000000"/>
              </w:rPr>
              <w:t>176</w:t>
            </w:r>
          </w:p>
        </w:tc>
        <w:tc>
          <w:tcPr>
            <w:tcW w:w="1548"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656</w:t>
            </w:r>
          </w:p>
        </w:tc>
        <w:tc>
          <w:tcPr>
            <w:tcW w:w="1296"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0.1</w:t>
            </w:r>
          </w:p>
        </w:tc>
      </w:tr>
      <w:tr w:rsidR="00744175" w:rsidRPr="00431CC5" w:rsidTr="00C81305">
        <w:trPr>
          <w:trHeight w:val="304"/>
        </w:trPr>
        <w:tc>
          <w:tcPr>
            <w:tcW w:w="3438" w:type="dxa"/>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Building, public works </w:t>
            </w:r>
          </w:p>
        </w:tc>
        <w:tc>
          <w:tcPr>
            <w:tcW w:w="1620"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68</w:t>
            </w:r>
            <w:r w:rsidR="00C81305">
              <w:rPr>
                <w:rFonts w:cs="Calibri"/>
                <w:color w:val="000000"/>
              </w:rPr>
              <w:t> </w:t>
            </w:r>
            <w:r w:rsidRPr="00C81305">
              <w:rPr>
                <w:rFonts w:cs="Calibri"/>
                <w:color w:val="000000"/>
              </w:rPr>
              <w:t>881</w:t>
            </w:r>
          </w:p>
        </w:tc>
        <w:tc>
          <w:tcPr>
            <w:tcW w:w="1422"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51</w:t>
            </w:r>
            <w:r w:rsidR="00C81305">
              <w:rPr>
                <w:rFonts w:cs="Calibri"/>
                <w:color w:val="000000"/>
              </w:rPr>
              <w:t> </w:t>
            </w:r>
            <w:r w:rsidRPr="00C81305">
              <w:rPr>
                <w:rFonts w:cs="Calibri"/>
                <w:color w:val="000000"/>
              </w:rPr>
              <w:t>655</w:t>
            </w:r>
          </w:p>
        </w:tc>
        <w:tc>
          <w:tcPr>
            <w:tcW w:w="1548"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17</w:t>
            </w:r>
            <w:r w:rsidR="00C81305">
              <w:rPr>
                <w:rFonts w:cs="Calibri"/>
                <w:color w:val="000000"/>
              </w:rPr>
              <w:t> </w:t>
            </w:r>
            <w:r w:rsidRPr="00C81305">
              <w:rPr>
                <w:rFonts w:cs="Calibri"/>
                <w:color w:val="000000"/>
              </w:rPr>
              <w:t>226</w:t>
            </w:r>
          </w:p>
        </w:tc>
        <w:tc>
          <w:tcPr>
            <w:tcW w:w="1296"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2.5</w:t>
            </w:r>
          </w:p>
        </w:tc>
      </w:tr>
      <w:tr w:rsidR="00744175" w:rsidRPr="00431CC5" w:rsidTr="00C81305">
        <w:trPr>
          <w:trHeight w:val="304"/>
        </w:trPr>
        <w:tc>
          <w:tcPr>
            <w:tcW w:w="3438" w:type="dxa"/>
            <w:tcBorders>
              <w:left w:val="nil"/>
              <w:right w:val="nil"/>
            </w:tcBorders>
            <w:shd w:val="clear" w:color="auto" w:fill="D2EAF1"/>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Retail, catering and hotels </w:t>
            </w:r>
          </w:p>
        </w:tc>
        <w:tc>
          <w:tcPr>
            <w:tcW w:w="1620"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784</w:t>
            </w:r>
            <w:r w:rsidR="00C81305">
              <w:rPr>
                <w:rFonts w:cs="Calibri"/>
                <w:color w:val="000000"/>
              </w:rPr>
              <w:t> </w:t>
            </w:r>
            <w:r w:rsidRPr="00C81305">
              <w:rPr>
                <w:rFonts w:cs="Calibri"/>
                <w:color w:val="000000"/>
              </w:rPr>
              <w:t>930</w:t>
            </w:r>
          </w:p>
        </w:tc>
        <w:tc>
          <w:tcPr>
            <w:tcW w:w="1422"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432</w:t>
            </w:r>
            <w:r w:rsidR="00C81305">
              <w:rPr>
                <w:rFonts w:cs="Calibri"/>
                <w:color w:val="000000"/>
              </w:rPr>
              <w:t> </w:t>
            </w:r>
            <w:r w:rsidRPr="00C81305">
              <w:rPr>
                <w:rFonts w:cs="Calibri"/>
                <w:color w:val="000000"/>
              </w:rPr>
              <w:t>501</w:t>
            </w:r>
          </w:p>
        </w:tc>
        <w:tc>
          <w:tcPr>
            <w:tcW w:w="1548"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352</w:t>
            </w:r>
            <w:r w:rsidR="00C81305">
              <w:rPr>
                <w:rFonts w:cs="Calibri"/>
                <w:color w:val="000000"/>
              </w:rPr>
              <w:t> </w:t>
            </w:r>
            <w:r w:rsidRPr="00C81305">
              <w:rPr>
                <w:rFonts w:cs="Calibri"/>
                <w:color w:val="000000"/>
              </w:rPr>
              <w:t>429</w:t>
            </w:r>
          </w:p>
        </w:tc>
        <w:tc>
          <w:tcPr>
            <w:tcW w:w="1296"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51.2</w:t>
            </w:r>
          </w:p>
        </w:tc>
      </w:tr>
      <w:tr w:rsidR="00744175" w:rsidRPr="00431CC5" w:rsidTr="00C81305">
        <w:trPr>
          <w:trHeight w:val="304"/>
        </w:trPr>
        <w:tc>
          <w:tcPr>
            <w:tcW w:w="3438" w:type="dxa"/>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Transport and communication </w:t>
            </w:r>
          </w:p>
        </w:tc>
        <w:tc>
          <w:tcPr>
            <w:tcW w:w="1620"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92</w:t>
            </w:r>
            <w:r w:rsidR="00C81305">
              <w:rPr>
                <w:rFonts w:cs="Calibri"/>
                <w:color w:val="000000"/>
              </w:rPr>
              <w:t> </w:t>
            </w:r>
            <w:r w:rsidRPr="00C81305">
              <w:rPr>
                <w:rFonts w:cs="Calibri"/>
                <w:color w:val="000000"/>
              </w:rPr>
              <w:t>012</w:t>
            </w:r>
          </w:p>
        </w:tc>
        <w:tc>
          <w:tcPr>
            <w:tcW w:w="1422"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52,</w:t>
            </w:r>
            <w:r w:rsidR="00C81305">
              <w:rPr>
                <w:rFonts w:cs="Calibri"/>
                <w:color w:val="000000"/>
              </w:rPr>
              <w:t> </w:t>
            </w:r>
            <w:r w:rsidRPr="00C81305">
              <w:rPr>
                <w:rFonts w:cs="Calibri"/>
                <w:color w:val="000000"/>
              </w:rPr>
              <w:t>837</w:t>
            </w:r>
          </w:p>
        </w:tc>
        <w:tc>
          <w:tcPr>
            <w:tcW w:w="1548"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39</w:t>
            </w:r>
            <w:r w:rsidR="00C81305">
              <w:rPr>
                <w:rFonts w:cs="Calibri"/>
                <w:color w:val="000000"/>
              </w:rPr>
              <w:t> </w:t>
            </w:r>
            <w:r w:rsidRPr="00C81305">
              <w:rPr>
                <w:rFonts w:cs="Calibri"/>
                <w:color w:val="000000"/>
              </w:rPr>
              <w:t>175</w:t>
            </w:r>
          </w:p>
        </w:tc>
        <w:tc>
          <w:tcPr>
            <w:tcW w:w="1296"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5.7</w:t>
            </w:r>
          </w:p>
        </w:tc>
      </w:tr>
      <w:tr w:rsidR="00744175" w:rsidRPr="00431CC5" w:rsidTr="00C81305">
        <w:trPr>
          <w:trHeight w:val="304"/>
        </w:trPr>
        <w:tc>
          <w:tcPr>
            <w:tcW w:w="3438" w:type="dxa"/>
            <w:tcBorders>
              <w:left w:val="nil"/>
              <w:right w:val="nil"/>
            </w:tcBorders>
            <w:shd w:val="clear" w:color="auto" w:fill="D2EAF1"/>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Banking and insurance </w:t>
            </w:r>
          </w:p>
        </w:tc>
        <w:tc>
          <w:tcPr>
            <w:tcW w:w="1620"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w:t>
            </w:r>
            <w:r w:rsidR="00C81305">
              <w:rPr>
                <w:rFonts w:cs="Calibri"/>
                <w:color w:val="000000"/>
              </w:rPr>
              <w:t> </w:t>
            </w:r>
            <w:r w:rsidRPr="00C81305">
              <w:rPr>
                <w:rFonts w:cs="Calibri"/>
                <w:color w:val="000000"/>
              </w:rPr>
              <w:t>632</w:t>
            </w:r>
          </w:p>
        </w:tc>
        <w:tc>
          <w:tcPr>
            <w:tcW w:w="1422"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w:t>
            </w:r>
            <w:r w:rsidR="00C81305">
              <w:rPr>
                <w:rFonts w:cs="Calibri"/>
                <w:color w:val="000000"/>
              </w:rPr>
              <w:t> </w:t>
            </w:r>
            <w:r w:rsidRPr="00C81305">
              <w:rPr>
                <w:rFonts w:cs="Calibri"/>
                <w:color w:val="000000"/>
              </w:rPr>
              <w:t>106</w:t>
            </w:r>
          </w:p>
        </w:tc>
        <w:tc>
          <w:tcPr>
            <w:tcW w:w="1548"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526</w:t>
            </w:r>
          </w:p>
        </w:tc>
        <w:tc>
          <w:tcPr>
            <w:tcW w:w="1296" w:type="dxa"/>
            <w:tcBorders>
              <w:left w:val="nil"/>
              <w:right w:val="nil"/>
            </w:tcBorders>
            <w:shd w:val="clear" w:color="auto" w:fill="D2EAF1"/>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0.1</w:t>
            </w:r>
          </w:p>
        </w:tc>
      </w:tr>
      <w:tr w:rsidR="00744175" w:rsidRPr="00431CC5" w:rsidTr="00C81305">
        <w:trPr>
          <w:trHeight w:val="304"/>
        </w:trPr>
        <w:tc>
          <w:tcPr>
            <w:tcW w:w="3438" w:type="dxa"/>
            <w:noWrap/>
          </w:tcPr>
          <w:p w:rsidR="00744175" w:rsidRPr="00C81305" w:rsidRDefault="00744175" w:rsidP="007C5CDD">
            <w:pPr>
              <w:spacing w:line="240" w:lineRule="auto"/>
              <w:rPr>
                <w:rFonts w:eastAsia="Times New Roman" w:cs="Calibri"/>
                <w:bCs/>
                <w:color w:val="000000"/>
                <w:lang w:val="en-GB" w:eastAsia="fr-FR"/>
              </w:rPr>
            </w:pPr>
            <w:r w:rsidRPr="00C81305">
              <w:rPr>
                <w:rFonts w:cs="Calibri"/>
                <w:bCs/>
                <w:color w:val="000000"/>
                <w:lang w:val="en-GB" w:eastAsia="fr-FR"/>
              </w:rPr>
              <w:t xml:space="preserve">Other services </w:t>
            </w:r>
          </w:p>
        </w:tc>
        <w:tc>
          <w:tcPr>
            <w:tcW w:w="1620"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196</w:t>
            </w:r>
            <w:r w:rsidR="00C81305">
              <w:rPr>
                <w:rFonts w:cs="Calibri"/>
                <w:color w:val="000000"/>
              </w:rPr>
              <w:t> </w:t>
            </w:r>
            <w:r w:rsidRPr="00C81305">
              <w:rPr>
                <w:rFonts w:cs="Calibri"/>
                <w:color w:val="000000"/>
              </w:rPr>
              <w:t>394</w:t>
            </w:r>
          </w:p>
        </w:tc>
        <w:tc>
          <w:tcPr>
            <w:tcW w:w="1422"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164</w:t>
            </w:r>
            <w:r w:rsidR="00C81305">
              <w:rPr>
                <w:rFonts w:cs="Calibri"/>
                <w:color w:val="000000"/>
              </w:rPr>
              <w:t> </w:t>
            </w:r>
            <w:r w:rsidRPr="00C81305">
              <w:rPr>
                <w:rFonts w:cs="Calibri"/>
                <w:color w:val="000000"/>
              </w:rPr>
              <w:t>544</w:t>
            </w:r>
          </w:p>
        </w:tc>
        <w:tc>
          <w:tcPr>
            <w:tcW w:w="1548"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rPr>
              <w:t>31</w:t>
            </w:r>
            <w:r w:rsidR="00C81305">
              <w:rPr>
                <w:rFonts w:cs="Calibri"/>
                <w:color w:val="000000"/>
              </w:rPr>
              <w:t> </w:t>
            </w:r>
            <w:r w:rsidRPr="00C81305">
              <w:rPr>
                <w:rFonts w:cs="Calibri"/>
                <w:color w:val="000000"/>
              </w:rPr>
              <w:t>850</w:t>
            </w:r>
          </w:p>
        </w:tc>
        <w:tc>
          <w:tcPr>
            <w:tcW w:w="1296" w:type="dxa"/>
            <w:noWrap/>
            <w:vAlign w:val="center"/>
          </w:tcPr>
          <w:p w:rsidR="00744175" w:rsidRPr="00C81305" w:rsidRDefault="00744175" w:rsidP="00744175">
            <w:pPr>
              <w:spacing w:line="240" w:lineRule="auto"/>
              <w:jc w:val="right"/>
              <w:rPr>
                <w:rFonts w:eastAsia="Times New Roman" w:cs="Calibri"/>
                <w:color w:val="000000"/>
                <w:lang w:val="en-GB" w:eastAsia="fr-FR"/>
              </w:rPr>
            </w:pPr>
            <w:r w:rsidRPr="00C81305">
              <w:rPr>
                <w:rFonts w:cs="Calibri"/>
                <w:color w:val="000000"/>
                <w:lang w:val="en-GB"/>
              </w:rPr>
              <w:t>4.6</w:t>
            </w:r>
          </w:p>
        </w:tc>
      </w:tr>
      <w:tr w:rsidR="00E6143F" w:rsidRPr="00431CC5" w:rsidTr="00C81305">
        <w:trPr>
          <w:trHeight w:val="304"/>
        </w:trPr>
        <w:tc>
          <w:tcPr>
            <w:tcW w:w="3438" w:type="dxa"/>
            <w:tcBorders>
              <w:left w:val="nil"/>
              <w:right w:val="nil"/>
            </w:tcBorders>
            <w:shd w:val="clear" w:color="auto" w:fill="D2EAF1"/>
            <w:noWrap/>
          </w:tcPr>
          <w:p w:rsidR="00E6143F" w:rsidRPr="00C81305" w:rsidRDefault="00E6143F" w:rsidP="00E6143F">
            <w:pPr>
              <w:spacing w:line="240" w:lineRule="auto"/>
              <w:rPr>
                <w:rFonts w:eastAsia="Times New Roman" w:cs="Calibri"/>
                <w:bCs/>
                <w:color w:val="000000"/>
                <w:lang w:val="en-GB" w:eastAsia="fr-FR"/>
              </w:rPr>
            </w:pPr>
            <w:r>
              <w:rPr>
                <w:rFonts w:cs="Calibri"/>
                <w:bCs/>
                <w:color w:val="000000"/>
                <w:lang w:val="en-GB" w:eastAsia="fr-FR"/>
              </w:rPr>
              <w:t>Unclassified</w:t>
            </w:r>
            <w:r w:rsidRPr="00C81305">
              <w:rPr>
                <w:rFonts w:cs="Calibri"/>
                <w:bCs/>
                <w:color w:val="000000"/>
                <w:lang w:val="en-GB" w:eastAsia="fr-FR"/>
              </w:rPr>
              <w:t xml:space="preserve"> </w:t>
            </w:r>
          </w:p>
        </w:tc>
        <w:tc>
          <w:tcPr>
            <w:tcW w:w="1620" w:type="dxa"/>
            <w:tcBorders>
              <w:left w:val="nil"/>
              <w:right w:val="nil"/>
            </w:tcBorders>
            <w:shd w:val="clear" w:color="auto" w:fill="D2EAF1"/>
            <w:noWrap/>
            <w:vAlign w:val="center"/>
          </w:tcPr>
          <w:p w:rsidR="00E6143F" w:rsidRPr="00C81305" w:rsidRDefault="00E6143F" w:rsidP="00E6143F">
            <w:pPr>
              <w:spacing w:line="240" w:lineRule="auto"/>
              <w:jc w:val="right"/>
              <w:rPr>
                <w:rFonts w:eastAsia="Times New Roman" w:cs="Calibri"/>
                <w:color w:val="000000"/>
                <w:lang w:val="en-GB" w:eastAsia="fr-FR"/>
              </w:rPr>
            </w:pPr>
            <w:r w:rsidRPr="00C81305">
              <w:rPr>
                <w:rFonts w:cs="Calibri"/>
                <w:color w:val="000000"/>
              </w:rPr>
              <w:t>108</w:t>
            </w:r>
            <w:r>
              <w:rPr>
                <w:rFonts w:cs="Calibri"/>
                <w:color w:val="000000"/>
              </w:rPr>
              <w:t> </w:t>
            </w:r>
            <w:r w:rsidRPr="00C81305">
              <w:rPr>
                <w:rFonts w:cs="Calibri"/>
                <w:color w:val="000000"/>
              </w:rPr>
              <w:t>364</w:t>
            </w:r>
          </w:p>
        </w:tc>
        <w:tc>
          <w:tcPr>
            <w:tcW w:w="1422" w:type="dxa"/>
            <w:tcBorders>
              <w:left w:val="nil"/>
              <w:right w:val="nil"/>
            </w:tcBorders>
            <w:shd w:val="clear" w:color="auto" w:fill="D2EAF1"/>
            <w:noWrap/>
            <w:vAlign w:val="center"/>
          </w:tcPr>
          <w:p w:rsidR="00E6143F" w:rsidRPr="00C81305" w:rsidRDefault="00E6143F" w:rsidP="00E6143F">
            <w:pPr>
              <w:spacing w:line="240" w:lineRule="auto"/>
              <w:jc w:val="right"/>
              <w:rPr>
                <w:rFonts w:eastAsia="Times New Roman" w:cs="Calibri"/>
                <w:color w:val="000000"/>
                <w:lang w:val="en-GB" w:eastAsia="fr-FR"/>
              </w:rPr>
            </w:pPr>
            <w:r w:rsidRPr="00C81305">
              <w:rPr>
                <w:rFonts w:cs="Calibri"/>
                <w:color w:val="000000"/>
              </w:rPr>
              <w:t>38</w:t>
            </w:r>
            <w:r>
              <w:rPr>
                <w:rFonts w:cs="Calibri"/>
                <w:color w:val="000000"/>
              </w:rPr>
              <w:t> </w:t>
            </w:r>
            <w:r w:rsidRPr="00C81305">
              <w:rPr>
                <w:rFonts w:cs="Calibri"/>
                <w:color w:val="000000"/>
              </w:rPr>
              <w:t>496</w:t>
            </w:r>
          </w:p>
        </w:tc>
        <w:tc>
          <w:tcPr>
            <w:tcW w:w="1548" w:type="dxa"/>
            <w:tcBorders>
              <w:left w:val="nil"/>
              <w:right w:val="nil"/>
            </w:tcBorders>
            <w:shd w:val="clear" w:color="auto" w:fill="D2EAF1"/>
            <w:noWrap/>
            <w:vAlign w:val="center"/>
          </w:tcPr>
          <w:p w:rsidR="00E6143F" w:rsidRPr="00C81305" w:rsidRDefault="00E6143F" w:rsidP="00E6143F">
            <w:pPr>
              <w:spacing w:line="240" w:lineRule="auto"/>
              <w:jc w:val="right"/>
              <w:rPr>
                <w:rFonts w:eastAsia="Times New Roman" w:cs="Calibri"/>
                <w:color w:val="000000"/>
                <w:lang w:val="en-GB" w:eastAsia="fr-FR"/>
              </w:rPr>
            </w:pPr>
            <w:r w:rsidRPr="00C81305">
              <w:rPr>
                <w:rFonts w:cs="Calibri"/>
                <w:color w:val="000000"/>
              </w:rPr>
              <w:t>69</w:t>
            </w:r>
            <w:r>
              <w:rPr>
                <w:rFonts w:cs="Calibri"/>
                <w:color w:val="000000"/>
              </w:rPr>
              <w:t> </w:t>
            </w:r>
            <w:r w:rsidRPr="00C81305">
              <w:rPr>
                <w:rFonts w:cs="Calibri"/>
                <w:color w:val="000000"/>
              </w:rPr>
              <w:t>868</w:t>
            </w:r>
          </w:p>
        </w:tc>
        <w:tc>
          <w:tcPr>
            <w:tcW w:w="1296" w:type="dxa"/>
            <w:tcBorders>
              <w:left w:val="nil"/>
              <w:right w:val="nil"/>
            </w:tcBorders>
            <w:shd w:val="clear" w:color="auto" w:fill="D2EAF1"/>
            <w:noWrap/>
          </w:tcPr>
          <w:p w:rsidR="00E6143F" w:rsidRPr="00C81305" w:rsidRDefault="00E6143F" w:rsidP="00744175">
            <w:pPr>
              <w:spacing w:line="240" w:lineRule="auto"/>
              <w:jc w:val="right"/>
              <w:rPr>
                <w:rFonts w:eastAsia="Times New Roman" w:cs="Calibri"/>
                <w:color w:val="000000"/>
                <w:lang w:val="en-GB" w:eastAsia="fr-FR"/>
              </w:rPr>
            </w:pPr>
          </w:p>
        </w:tc>
      </w:tr>
      <w:tr w:rsidR="00E6143F" w:rsidRPr="00461281" w:rsidTr="00C81305">
        <w:trPr>
          <w:trHeight w:val="304"/>
        </w:trPr>
        <w:tc>
          <w:tcPr>
            <w:tcW w:w="3438" w:type="dxa"/>
            <w:noWrap/>
          </w:tcPr>
          <w:p w:rsidR="00E6143F" w:rsidRPr="00461281" w:rsidRDefault="00E6143F" w:rsidP="00E6143F">
            <w:pPr>
              <w:spacing w:line="240" w:lineRule="auto"/>
              <w:rPr>
                <w:rFonts w:eastAsia="Times New Roman" w:cs="Calibri"/>
                <w:bCs/>
                <w:color w:val="000000"/>
                <w:lang w:val="en-GB" w:eastAsia="fr-FR"/>
              </w:rPr>
            </w:pPr>
            <w:r w:rsidRPr="00461281">
              <w:rPr>
                <w:rFonts w:cs="Calibri"/>
                <w:bCs/>
                <w:color w:val="000000"/>
                <w:lang w:val="en-GB" w:eastAsia="fr-FR"/>
              </w:rPr>
              <w:t xml:space="preserve">All activities </w:t>
            </w:r>
            <w:r w:rsidR="007B7F8A">
              <w:rPr>
                <w:rFonts w:cs="Calibri"/>
                <w:bCs/>
                <w:color w:val="000000"/>
                <w:lang w:val="en-GB" w:eastAsia="fr-FR"/>
              </w:rPr>
              <w:t>(excluding unclassified)</w:t>
            </w:r>
          </w:p>
        </w:tc>
        <w:tc>
          <w:tcPr>
            <w:tcW w:w="1620" w:type="dxa"/>
            <w:noWrap/>
            <w:vAlign w:val="center"/>
          </w:tcPr>
          <w:p w:rsidR="00E6143F" w:rsidRPr="00F50FAF" w:rsidRDefault="00E6143F" w:rsidP="00E6143F">
            <w:pPr>
              <w:spacing w:line="240" w:lineRule="auto"/>
              <w:jc w:val="right"/>
              <w:rPr>
                <w:rFonts w:eastAsia="Times New Roman" w:cs="Calibri"/>
                <w:color w:val="000000"/>
                <w:lang w:val="en-GB" w:eastAsia="fr-FR"/>
              </w:rPr>
            </w:pPr>
            <w:r w:rsidRPr="005B0AB1">
              <w:rPr>
                <w:rFonts w:cs="Calibri"/>
                <w:color w:val="000000"/>
              </w:rPr>
              <w:t>2</w:t>
            </w:r>
            <w:r w:rsidR="007B7F8A">
              <w:rPr>
                <w:rFonts w:cs="Calibri"/>
                <w:color w:val="000000"/>
              </w:rPr>
              <w:t> 703</w:t>
            </w:r>
            <w:r w:rsidRPr="00C3342F">
              <w:rPr>
                <w:rFonts w:cs="Calibri"/>
                <w:color w:val="000000"/>
              </w:rPr>
              <w:t> </w:t>
            </w:r>
            <w:r w:rsidR="007B7F8A">
              <w:rPr>
                <w:rFonts w:cs="Calibri"/>
                <w:color w:val="000000"/>
              </w:rPr>
              <w:t>389</w:t>
            </w:r>
          </w:p>
        </w:tc>
        <w:tc>
          <w:tcPr>
            <w:tcW w:w="1422" w:type="dxa"/>
            <w:noWrap/>
            <w:vAlign w:val="center"/>
          </w:tcPr>
          <w:p w:rsidR="00E6143F" w:rsidRPr="00E06081" w:rsidRDefault="007B7F8A" w:rsidP="00E6143F">
            <w:pPr>
              <w:spacing w:line="240" w:lineRule="auto"/>
              <w:jc w:val="right"/>
              <w:rPr>
                <w:rFonts w:eastAsia="Times New Roman" w:cs="Calibri"/>
                <w:color w:val="000000"/>
                <w:lang w:val="en-GB" w:eastAsia="fr-FR"/>
              </w:rPr>
            </w:pPr>
            <w:r>
              <w:rPr>
                <w:rFonts w:cs="Calibri"/>
                <w:color w:val="000000"/>
              </w:rPr>
              <w:t>2 014</w:t>
            </w:r>
            <w:r w:rsidR="00E6143F" w:rsidRPr="00705AA1">
              <w:rPr>
                <w:rFonts w:cs="Calibri"/>
                <w:color w:val="000000"/>
              </w:rPr>
              <w:t> </w:t>
            </w:r>
            <w:r>
              <w:rPr>
                <w:rFonts w:cs="Calibri"/>
                <w:color w:val="000000"/>
              </w:rPr>
              <w:t>632</w:t>
            </w:r>
          </w:p>
        </w:tc>
        <w:tc>
          <w:tcPr>
            <w:tcW w:w="1548" w:type="dxa"/>
            <w:noWrap/>
            <w:vAlign w:val="center"/>
          </w:tcPr>
          <w:p w:rsidR="00E6143F" w:rsidRPr="003C502F" w:rsidRDefault="007B7F8A" w:rsidP="00E6143F">
            <w:pPr>
              <w:spacing w:line="240" w:lineRule="auto"/>
              <w:jc w:val="right"/>
              <w:rPr>
                <w:rFonts w:eastAsia="Times New Roman" w:cs="Calibri"/>
                <w:color w:val="000000"/>
                <w:lang w:val="en-GB" w:eastAsia="fr-FR"/>
              </w:rPr>
            </w:pPr>
            <w:r>
              <w:rPr>
                <w:rFonts w:cs="Calibri"/>
                <w:color w:val="000000"/>
              </w:rPr>
              <w:t>688</w:t>
            </w:r>
            <w:r w:rsidR="00E6143F" w:rsidRPr="003C502F">
              <w:rPr>
                <w:rFonts w:cs="Calibri"/>
                <w:color w:val="000000"/>
              </w:rPr>
              <w:t> </w:t>
            </w:r>
            <w:r>
              <w:rPr>
                <w:rFonts w:cs="Calibri"/>
                <w:color w:val="000000"/>
              </w:rPr>
              <w:t>757</w:t>
            </w:r>
          </w:p>
        </w:tc>
        <w:tc>
          <w:tcPr>
            <w:tcW w:w="1296" w:type="dxa"/>
            <w:noWrap/>
          </w:tcPr>
          <w:p w:rsidR="00E6143F" w:rsidRPr="00461281" w:rsidRDefault="0024799B" w:rsidP="0024799B">
            <w:pPr>
              <w:spacing w:line="240" w:lineRule="auto"/>
              <w:jc w:val="right"/>
              <w:rPr>
                <w:rFonts w:eastAsia="Times New Roman" w:cs="Calibri"/>
                <w:color w:val="000000"/>
                <w:lang w:val="en-GB" w:eastAsia="fr-FR"/>
              </w:rPr>
            </w:pPr>
            <w:r>
              <w:rPr>
                <w:rFonts w:eastAsia="Times New Roman" w:cs="Calibri"/>
                <w:color w:val="000000"/>
                <w:lang w:eastAsia="fr-FR"/>
              </w:rPr>
              <w:t>100</w:t>
            </w:r>
          </w:p>
        </w:tc>
      </w:tr>
    </w:tbl>
    <w:p w:rsidR="007C5CDD" w:rsidRPr="0093555B" w:rsidRDefault="007C5CDD" w:rsidP="007C5CDD">
      <w:pPr>
        <w:spacing w:line="360" w:lineRule="auto"/>
        <w:rPr>
          <w:rFonts w:cs="Calibri"/>
          <w:sz w:val="20"/>
          <w:szCs w:val="20"/>
          <w:lang w:val="en-GB"/>
        </w:rPr>
      </w:pPr>
      <w:r w:rsidRPr="0093555B">
        <w:rPr>
          <w:rFonts w:cs="Calibri"/>
          <w:sz w:val="20"/>
          <w:szCs w:val="20"/>
          <w:lang w:val="en-GB"/>
        </w:rPr>
        <w:t>Source: INSAE</w:t>
      </w:r>
      <w:r w:rsidR="005417A9" w:rsidRPr="0093555B">
        <w:rPr>
          <w:rFonts w:cs="Calibri"/>
          <w:sz w:val="20"/>
          <w:szCs w:val="20"/>
          <w:lang w:val="en-GB"/>
        </w:rPr>
        <w:t xml:space="preserve">. </w:t>
      </w:r>
      <w:proofErr w:type="gramStart"/>
      <w:r w:rsidR="00DB2950" w:rsidRPr="0093555B">
        <w:rPr>
          <w:rFonts w:cs="Calibri"/>
          <w:sz w:val="20"/>
          <w:szCs w:val="20"/>
          <w:lang w:val="en-GB"/>
        </w:rPr>
        <w:t>GCPH3</w:t>
      </w:r>
      <w:r w:rsidRPr="0093555B">
        <w:rPr>
          <w:rFonts w:cs="Calibri"/>
          <w:sz w:val="20"/>
          <w:szCs w:val="20"/>
          <w:lang w:val="en-GB"/>
        </w:rPr>
        <w:t>, 2002</w:t>
      </w:r>
      <w:r w:rsidR="005417A9" w:rsidRPr="0093555B">
        <w:rPr>
          <w:rFonts w:cs="Calibri"/>
          <w:sz w:val="20"/>
          <w:szCs w:val="20"/>
          <w:lang w:val="en-GB"/>
        </w:rPr>
        <w:t>.</w:t>
      </w:r>
      <w:proofErr w:type="gramEnd"/>
    </w:p>
    <w:p w:rsidR="007C5CDD" w:rsidRPr="00431CC5" w:rsidRDefault="007C5CDD" w:rsidP="00477663">
      <w:pPr>
        <w:ind w:left="567" w:hanging="567"/>
        <w:rPr>
          <w:rFonts w:cs="Calibri"/>
          <w:lang w:val="en-GB"/>
        </w:rPr>
      </w:pPr>
    </w:p>
    <w:p w:rsidR="007C5CDD" w:rsidRPr="008C4089" w:rsidRDefault="008C4089" w:rsidP="008C4089">
      <w:pPr>
        <w:pStyle w:val="Heading2"/>
        <w:rPr>
          <w:b w:val="0"/>
        </w:rPr>
      </w:pPr>
      <w:r w:rsidRPr="008C4089">
        <w:rPr>
          <w:b w:val="0"/>
          <w:lang w:val="en-US"/>
        </w:rPr>
        <w:t>5.</w:t>
      </w:r>
      <w:r w:rsidR="003C502F">
        <w:rPr>
          <w:b w:val="0"/>
          <w:lang w:val="en-US"/>
        </w:rPr>
        <w:t>5</w:t>
      </w:r>
      <w:r w:rsidRPr="008C4089">
        <w:rPr>
          <w:b w:val="0"/>
          <w:lang w:val="en-US"/>
        </w:rPr>
        <w:t>.3</w:t>
      </w:r>
      <w:r w:rsidRPr="008C4089">
        <w:rPr>
          <w:b w:val="0"/>
          <w:lang w:val="en-US"/>
        </w:rPr>
        <w:tab/>
      </w:r>
      <w:r w:rsidR="007C5CDD" w:rsidRPr="008C4089">
        <w:rPr>
          <w:b w:val="0"/>
        </w:rPr>
        <w:t xml:space="preserve">The </w:t>
      </w:r>
      <w:r w:rsidR="007814A3" w:rsidRPr="008C4089">
        <w:rPr>
          <w:b w:val="0"/>
        </w:rPr>
        <w:t>labour force</w:t>
      </w:r>
      <w:r w:rsidR="007C5CDD" w:rsidRPr="008C4089">
        <w:rPr>
          <w:b w:val="0"/>
        </w:rPr>
        <w:t xml:space="preserve"> </w:t>
      </w:r>
      <w:proofErr w:type="spellStart"/>
      <w:r w:rsidR="00DD28AF" w:rsidRPr="008C4089">
        <w:rPr>
          <w:b w:val="0"/>
        </w:rPr>
        <w:t>at</w:t>
      </w:r>
      <w:proofErr w:type="spellEnd"/>
      <w:r w:rsidR="00DD28AF" w:rsidRPr="008C4089">
        <w:rPr>
          <w:b w:val="0"/>
        </w:rPr>
        <w:t xml:space="preserve"> </w:t>
      </w:r>
      <w:proofErr w:type="spellStart"/>
      <w:r w:rsidR="007C5CDD" w:rsidRPr="008C4089">
        <w:rPr>
          <w:b w:val="0"/>
        </w:rPr>
        <w:t>work</w:t>
      </w:r>
      <w:proofErr w:type="spellEnd"/>
    </w:p>
    <w:p w:rsidR="007C5CDD" w:rsidRPr="00431CC5" w:rsidRDefault="007C5CDD" w:rsidP="008A7117">
      <w:pPr>
        <w:rPr>
          <w:rFonts w:cs="Calibri"/>
          <w:lang w:val="en-GB"/>
        </w:rPr>
      </w:pPr>
      <w:r w:rsidRPr="00431CC5">
        <w:rPr>
          <w:rFonts w:cs="Calibri"/>
          <w:lang w:val="en-GB"/>
        </w:rPr>
        <w:t xml:space="preserve">Most </w:t>
      </w:r>
      <w:r w:rsidR="00292075">
        <w:rPr>
          <w:rFonts w:cs="Calibri"/>
          <w:lang w:val="en-GB"/>
        </w:rPr>
        <w:t xml:space="preserve">of </w:t>
      </w:r>
      <w:r w:rsidRPr="00431CC5">
        <w:rPr>
          <w:rFonts w:cs="Calibri"/>
          <w:lang w:val="en-GB"/>
        </w:rPr>
        <w:t xml:space="preserve">the </w:t>
      </w:r>
      <w:r w:rsidR="00DD28AF">
        <w:rPr>
          <w:rFonts w:cs="Calibri"/>
          <w:lang w:val="en-GB"/>
        </w:rPr>
        <w:t xml:space="preserve">labour force at work </w:t>
      </w:r>
      <w:r w:rsidRPr="00431CC5">
        <w:rPr>
          <w:rFonts w:cs="Calibri"/>
          <w:lang w:val="en-GB"/>
        </w:rPr>
        <w:t xml:space="preserve">is in the informal sector. This sector </w:t>
      </w:r>
      <w:r w:rsidR="008C4089">
        <w:rPr>
          <w:rFonts w:cs="Calibri"/>
          <w:lang w:val="en-GB"/>
        </w:rPr>
        <w:t>employs</w:t>
      </w:r>
      <w:r w:rsidR="008C4089" w:rsidRPr="00431CC5">
        <w:rPr>
          <w:rFonts w:cs="Calibri"/>
          <w:lang w:val="en-GB"/>
        </w:rPr>
        <w:t xml:space="preserve"> </w:t>
      </w:r>
      <w:r w:rsidRPr="00431CC5">
        <w:rPr>
          <w:rFonts w:cs="Calibri"/>
          <w:lang w:val="en-GB"/>
        </w:rPr>
        <w:t xml:space="preserve">95 per cent of the </w:t>
      </w:r>
      <w:r w:rsidR="00292075">
        <w:rPr>
          <w:rFonts w:cs="Calibri"/>
          <w:lang w:val="en-GB"/>
        </w:rPr>
        <w:t xml:space="preserve">working </w:t>
      </w:r>
      <w:r w:rsidRPr="00431CC5">
        <w:rPr>
          <w:rFonts w:cs="Calibri"/>
          <w:lang w:val="en-GB"/>
        </w:rPr>
        <w:t>population</w:t>
      </w:r>
      <w:r w:rsidR="008C4089">
        <w:rPr>
          <w:rFonts w:cs="Calibri"/>
          <w:lang w:val="en-GB"/>
        </w:rPr>
        <w:t>.</w:t>
      </w:r>
      <w:r w:rsidRPr="00431CC5">
        <w:rPr>
          <w:rFonts w:cs="Calibri"/>
          <w:lang w:val="en-GB"/>
        </w:rPr>
        <w:t xml:space="preserve"> </w:t>
      </w:r>
      <w:r w:rsidR="008C4089">
        <w:rPr>
          <w:rFonts w:cs="Calibri"/>
          <w:lang w:val="en-GB"/>
        </w:rPr>
        <w:t>T</w:t>
      </w:r>
      <w:r w:rsidRPr="00431CC5">
        <w:rPr>
          <w:rFonts w:cs="Calibri"/>
          <w:lang w:val="en-GB"/>
        </w:rPr>
        <w:t xml:space="preserve">he formal sector accounts for only 5 per cent, divided evenly between the public </w:t>
      </w:r>
      <w:r w:rsidR="008C4089">
        <w:rPr>
          <w:rFonts w:cs="Calibri"/>
          <w:lang w:val="en-GB"/>
        </w:rPr>
        <w:t xml:space="preserve">sector </w:t>
      </w:r>
      <w:r w:rsidRPr="00431CC5">
        <w:rPr>
          <w:rFonts w:cs="Calibri"/>
          <w:lang w:val="en-GB"/>
        </w:rPr>
        <w:t>(2.6 per cent) and the private (2.4 per cent) sector. The informal sector comprises 88 per cent of the working population in urban areas and 98 per cent in rural areas.</w:t>
      </w:r>
    </w:p>
    <w:p w:rsidR="007C5CDD" w:rsidRPr="00431CC5" w:rsidRDefault="007C5CDD" w:rsidP="007C5CDD">
      <w:pPr>
        <w:spacing w:line="360" w:lineRule="auto"/>
        <w:rPr>
          <w:rFonts w:cs="Calibri"/>
          <w:lang w:val="en-GB"/>
        </w:rPr>
      </w:pPr>
    </w:p>
    <w:p w:rsidR="007C5CDD" w:rsidRPr="00431CC5" w:rsidRDefault="00292075" w:rsidP="007C5CDD">
      <w:pPr>
        <w:spacing w:line="360" w:lineRule="auto"/>
        <w:rPr>
          <w:rFonts w:cs="Calibri"/>
          <w:b/>
          <w:lang w:val="en-GB"/>
        </w:rPr>
      </w:pPr>
      <w:r>
        <w:rPr>
          <w:rFonts w:cs="Calibri"/>
          <w:b/>
          <w:bCs/>
          <w:lang w:val="en-GB"/>
        </w:rPr>
        <w:t xml:space="preserve">Table </w:t>
      </w:r>
      <w:r w:rsidR="0064190B">
        <w:rPr>
          <w:rFonts w:cs="Calibri"/>
          <w:b/>
          <w:bCs/>
          <w:lang w:val="en-GB"/>
        </w:rPr>
        <w:t>5.4</w:t>
      </w:r>
      <w:r w:rsidR="007C5CDD" w:rsidRPr="00431CC5">
        <w:rPr>
          <w:rFonts w:cs="Calibri"/>
          <w:b/>
          <w:bCs/>
          <w:lang w:val="en-GB"/>
        </w:rPr>
        <w:t>:</w:t>
      </w:r>
      <w:r w:rsidR="008C4089">
        <w:rPr>
          <w:rFonts w:cs="Calibri"/>
          <w:b/>
          <w:bCs/>
          <w:lang w:val="en-GB"/>
        </w:rPr>
        <w:tab/>
      </w:r>
      <w:r w:rsidR="007C5CDD" w:rsidRPr="00431CC5">
        <w:rPr>
          <w:rFonts w:cs="Calibri"/>
          <w:b/>
          <w:bCs/>
          <w:lang w:val="en-GB"/>
        </w:rPr>
        <w:t>Distribution (%) of working population by profession and gender</w:t>
      </w:r>
      <w:r w:rsidR="008C4089">
        <w:rPr>
          <w:rFonts w:cs="Calibri"/>
          <w:b/>
          <w:bCs/>
          <w:lang w:val="en-GB"/>
        </w:rPr>
        <w:t>, Benin, 2002</w:t>
      </w:r>
    </w:p>
    <w:tbl>
      <w:tblPr>
        <w:tblW w:w="8380" w:type="dxa"/>
        <w:tblBorders>
          <w:top w:val="single" w:sz="8" w:space="0" w:color="4BACC6"/>
          <w:bottom w:val="single" w:sz="8" w:space="0" w:color="4BACC6"/>
        </w:tblBorders>
        <w:tblLook w:val="04A0"/>
      </w:tblPr>
      <w:tblGrid>
        <w:gridCol w:w="4780"/>
        <w:gridCol w:w="1200"/>
        <w:gridCol w:w="1200"/>
        <w:gridCol w:w="1200"/>
      </w:tblGrid>
      <w:tr w:rsidR="007C5CDD" w:rsidRPr="00431CC5" w:rsidTr="007C5CDD">
        <w:trPr>
          <w:trHeight w:val="300"/>
        </w:trPr>
        <w:tc>
          <w:tcPr>
            <w:tcW w:w="4780" w:type="dxa"/>
            <w:tcBorders>
              <w:top w:val="single" w:sz="8" w:space="0" w:color="4BACC6"/>
              <w:left w:val="nil"/>
              <w:bottom w:val="single" w:sz="8" w:space="0" w:color="4BACC6"/>
              <w:right w:val="nil"/>
            </w:tcBorders>
            <w:noWrap/>
          </w:tcPr>
          <w:p w:rsidR="007C5CDD" w:rsidRPr="00A87E71" w:rsidRDefault="007C5CDD" w:rsidP="007C5CDD">
            <w:pPr>
              <w:spacing w:line="360" w:lineRule="auto"/>
              <w:rPr>
                <w:rFonts w:eastAsia="Times New Roman" w:cs="Calibri"/>
                <w:bCs/>
                <w:color w:val="000000"/>
                <w:lang w:val="en-GB" w:eastAsia="fr-FR"/>
              </w:rPr>
            </w:pPr>
            <w:r w:rsidRPr="00A87E71">
              <w:rPr>
                <w:rFonts w:cs="Calibri"/>
                <w:bCs/>
                <w:color w:val="000000"/>
                <w:lang w:val="en-GB" w:eastAsia="fr-FR"/>
              </w:rPr>
              <w:t>Profession</w:t>
            </w:r>
            <w:r w:rsidR="00CD55DA" w:rsidRPr="00A87E71">
              <w:rPr>
                <w:rFonts w:cs="Calibri"/>
                <w:bCs/>
                <w:color w:val="000000"/>
                <w:lang w:val="en-GB" w:eastAsia="fr-FR"/>
              </w:rPr>
              <w:t xml:space="preserve"> </w:t>
            </w:r>
            <w:r w:rsidRPr="00A87E71">
              <w:rPr>
                <w:rFonts w:cs="Calibri"/>
                <w:bCs/>
                <w:color w:val="000000"/>
                <w:lang w:val="en-GB" w:eastAsia="fr-FR"/>
              </w:rPr>
              <w:t xml:space="preserve"> </w:t>
            </w:r>
          </w:p>
        </w:tc>
        <w:tc>
          <w:tcPr>
            <w:tcW w:w="1200" w:type="dxa"/>
            <w:tcBorders>
              <w:top w:val="single" w:sz="8" w:space="0" w:color="4BACC6"/>
              <w:left w:val="nil"/>
              <w:bottom w:val="single" w:sz="8" w:space="0" w:color="4BACC6"/>
              <w:right w:val="nil"/>
            </w:tcBorders>
            <w:noWrap/>
          </w:tcPr>
          <w:p w:rsidR="007C5CDD" w:rsidRPr="00431CC5" w:rsidRDefault="007C5CDD" w:rsidP="006C555B">
            <w:pPr>
              <w:spacing w:line="360" w:lineRule="auto"/>
              <w:jc w:val="right"/>
              <w:rPr>
                <w:rFonts w:eastAsia="Times New Roman" w:cs="Calibri"/>
                <w:b/>
                <w:bCs/>
                <w:color w:val="000000"/>
                <w:lang w:val="en-GB" w:eastAsia="fr-FR"/>
              </w:rPr>
            </w:pPr>
            <w:r w:rsidRPr="00431CC5">
              <w:rPr>
                <w:rFonts w:cs="Calibri"/>
                <w:b/>
                <w:bCs/>
                <w:color w:val="000000"/>
                <w:lang w:val="en-GB" w:eastAsia="fr-FR"/>
              </w:rPr>
              <w:t>Total</w:t>
            </w:r>
          </w:p>
        </w:tc>
        <w:tc>
          <w:tcPr>
            <w:tcW w:w="1200" w:type="dxa"/>
            <w:tcBorders>
              <w:top w:val="single" w:sz="8" w:space="0" w:color="4BACC6"/>
              <w:left w:val="nil"/>
              <w:bottom w:val="single" w:sz="8" w:space="0" w:color="4BACC6"/>
              <w:right w:val="nil"/>
            </w:tcBorders>
            <w:noWrap/>
          </w:tcPr>
          <w:p w:rsidR="007C5CDD" w:rsidRPr="00431CC5" w:rsidRDefault="007C5CDD" w:rsidP="006C555B">
            <w:pPr>
              <w:spacing w:line="360" w:lineRule="auto"/>
              <w:jc w:val="right"/>
              <w:rPr>
                <w:rFonts w:eastAsia="Times New Roman" w:cs="Calibri"/>
                <w:b/>
                <w:bCs/>
                <w:color w:val="000000"/>
                <w:lang w:val="en-GB" w:eastAsia="fr-FR"/>
              </w:rPr>
            </w:pPr>
            <w:r w:rsidRPr="00431CC5">
              <w:rPr>
                <w:rFonts w:cs="Calibri"/>
                <w:b/>
                <w:bCs/>
                <w:color w:val="000000"/>
                <w:lang w:val="en-GB" w:eastAsia="fr-FR"/>
              </w:rPr>
              <w:t>Men</w:t>
            </w:r>
          </w:p>
        </w:tc>
        <w:tc>
          <w:tcPr>
            <w:tcW w:w="1200" w:type="dxa"/>
            <w:tcBorders>
              <w:top w:val="single" w:sz="8" w:space="0" w:color="4BACC6"/>
              <w:left w:val="nil"/>
              <w:bottom w:val="single" w:sz="8" w:space="0" w:color="4BACC6"/>
              <w:right w:val="nil"/>
            </w:tcBorders>
            <w:noWrap/>
          </w:tcPr>
          <w:p w:rsidR="007C5CDD" w:rsidRPr="00431CC5" w:rsidRDefault="007C5CDD" w:rsidP="006C555B">
            <w:pPr>
              <w:spacing w:line="360" w:lineRule="auto"/>
              <w:jc w:val="right"/>
              <w:rPr>
                <w:rFonts w:eastAsia="Times New Roman" w:cs="Calibri"/>
                <w:b/>
                <w:bCs/>
                <w:color w:val="000000"/>
                <w:lang w:val="en-GB" w:eastAsia="fr-FR"/>
              </w:rPr>
            </w:pPr>
            <w:r w:rsidRPr="00431CC5">
              <w:rPr>
                <w:rFonts w:cs="Calibri"/>
                <w:b/>
                <w:bCs/>
                <w:color w:val="000000"/>
                <w:lang w:val="en-GB" w:eastAsia="fr-FR"/>
              </w:rPr>
              <w:t>Women</w:t>
            </w:r>
          </w:p>
        </w:tc>
      </w:tr>
      <w:tr w:rsidR="004877C7" w:rsidRPr="00431CC5" w:rsidTr="005B1D92">
        <w:trPr>
          <w:trHeight w:val="300"/>
        </w:trPr>
        <w:tc>
          <w:tcPr>
            <w:tcW w:w="4780" w:type="dxa"/>
            <w:tcBorders>
              <w:left w:val="nil"/>
              <w:right w:val="nil"/>
            </w:tcBorders>
            <w:shd w:val="clear" w:color="auto" w:fill="D2EAF1"/>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Total </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100.0</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100.0</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100.0</w:t>
            </w:r>
          </w:p>
        </w:tc>
      </w:tr>
      <w:tr w:rsidR="004877C7" w:rsidRPr="00431CC5" w:rsidTr="005B1D92">
        <w:trPr>
          <w:trHeight w:val="300"/>
        </w:trPr>
        <w:tc>
          <w:tcPr>
            <w:tcW w:w="4780" w:type="dxa"/>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Scientific profession</w:t>
            </w:r>
            <w:r w:rsidR="00A87E71">
              <w:rPr>
                <w:rFonts w:cs="Calibri"/>
                <w:bCs/>
                <w:color w:val="000000"/>
                <w:lang w:val="en-GB" w:eastAsia="fr-FR"/>
              </w:rPr>
              <w:t>s</w:t>
            </w:r>
            <w:r w:rsidRPr="00A87E71">
              <w:rPr>
                <w:rFonts w:cs="Calibri"/>
                <w:bCs/>
                <w:color w:val="000000"/>
                <w:lang w:val="en-GB" w:eastAsia="fr-FR"/>
              </w:rPr>
              <w:t xml:space="preserve"> </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3.0</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4.3</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1.6</w:t>
            </w:r>
          </w:p>
        </w:tc>
      </w:tr>
      <w:tr w:rsidR="004877C7" w:rsidRPr="00431CC5" w:rsidTr="005B1D92">
        <w:trPr>
          <w:trHeight w:val="300"/>
        </w:trPr>
        <w:tc>
          <w:tcPr>
            <w:tcW w:w="4780" w:type="dxa"/>
            <w:tcBorders>
              <w:left w:val="nil"/>
              <w:right w:val="nil"/>
            </w:tcBorders>
            <w:shd w:val="clear" w:color="auto" w:fill="D2EAF1"/>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Directors and managers </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0.1</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0.2</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0.0</w:t>
            </w:r>
          </w:p>
        </w:tc>
      </w:tr>
      <w:tr w:rsidR="004877C7" w:rsidRPr="00431CC5" w:rsidTr="005B1D92">
        <w:trPr>
          <w:trHeight w:val="300"/>
        </w:trPr>
        <w:tc>
          <w:tcPr>
            <w:tcW w:w="4780" w:type="dxa"/>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Administrative personnel </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0.4</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0.5</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0.2</w:t>
            </w:r>
          </w:p>
        </w:tc>
      </w:tr>
      <w:tr w:rsidR="004877C7" w:rsidRPr="00431CC5" w:rsidTr="005B1D92">
        <w:trPr>
          <w:trHeight w:val="300"/>
        </w:trPr>
        <w:tc>
          <w:tcPr>
            <w:tcW w:w="4780" w:type="dxa"/>
            <w:tcBorders>
              <w:left w:val="nil"/>
              <w:right w:val="nil"/>
            </w:tcBorders>
            <w:shd w:val="clear" w:color="auto" w:fill="D2EAF1"/>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Retail and sales </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27.</w:t>
            </w:r>
            <w:r w:rsidR="007B7F8A">
              <w:rPr>
                <w:rFonts w:cs="Calibri"/>
                <w:color w:val="000000"/>
                <w:lang w:val="en-GB"/>
              </w:rPr>
              <w:t>3</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6.4</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48.9</w:t>
            </w:r>
          </w:p>
        </w:tc>
      </w:tr>
      <w:tr w:rsidR="004877C7" w:rsidRPr="00431CC5" w:rsidTr="005B1D92">
        <w:trPr>
          <w:trHeight w:val="300"/>
        </w:trPr>
        <w:tc>
          <w:tcPr>
            <w:tcW w:w="4780" w:type="dxa"/>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Specialist service providers </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3.7</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2.9</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4.5</w:t>
            </w:r>
          </w:p>
        </w:tc>
      </w:tr>
      <w:tr w:rsidR="004877C7" w:rsidRPr="00431CC5" w:rsidTr="005B1D92">
        <w:trPr>
          <w:trHeight w:val="300"/>
        </w:trPr>
        <w:tc>
          <w:tcPr>
            <w:tcW w:w="4780" w:type="dxa"/>
            <w:tcBorders>
              <w:left w:val="nil"/>
              <w:right w:val="nil"/>
            </w:tcBorders>
            <w:shd w:val="clear" w:color="auto" w:fill="D2EAF1"/>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Farmers, livestock farmers, fishers </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48.5</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60.5</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36.2</w:t>
            </w:r>
          </w:p>
        </w:tc>
      </w:tr>
      <w:tr w:rsidR="004877C7" w:rsidRPr="00431CC5" w:rsidTr="005B1D92">
        <w:trPr>
          <w:trHeight w:val="300"/>
        </w:trPr>
        <w:tc>
          <w:tcPr>
            <w:tcW w:w="4780" w:type="dxa"/>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Non-agricultural manual workers </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16.6</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24.6</w:t>
            </w:r>
          </w:p>
        </w:tc>
        <w:tc>
          <w:tcPr>
            <w:tcW w:w="1200" w:type="dxa"/>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8.3</w:t>
            </w:r>
          </w:p>
        </w:tc>
      </w:tr>
      <w:tr w:rsidR="004877C7" w:rsidRPr="00431CC5" w:rsidTr="005B1D92">
        <w:trPr>
          <w:trHeight w:val="300"/>
        </w:trPr>
        <w:tc>
          <w:tcPr>
            <w:tcW w:w="4780" w:type="dxa"/>
            <w:tcBorders>
              <w:left w:val="nil"/>
              <w:right w:val="nil"/>
            </w:tcBorders>
            <w:shd w:val="clear" w:color="auto" w:fill="D2EAF1"/>
            <w:noWrap/>
          </w:tcPr>
          <w:p w:rsidR="004877C7" w:rsidRPr="00A87E71" w:rsidRDefault="004877C7" w:rsidP="007C5CDD">
            <w:pPr>
              <w:spacing w:line="360" w:lineRule="auto"/>
              <w:rPr>
                <w:rFonts w:eastAsia="Times New Roman" w:cs="Calibri"/>
                <w:bCs/>
                <w:color w:val="000000"/>
                <w:lang w:val="en-GB" w:eastAsia="fr-FR"/>
              </w:rPr>
            </w:pPr>
            <w:r w:rsidRPr="00A87E71">
              <w:rPr>
                <w:rFonts w:cs="Calibri"/>
                <w:bCs/>
                <w:color w:val="000000"/>
                <w:lang w:val="en-GB" w:eastAsia="fr-FR"/>
              </w:rPr>
              <w:t xml:space="preserve">Sundry workers </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0.5</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0.7</w:t>
            </w:r>
          </w:p>
        </w:tc>
        <w:tc>
          <w:tcPr>
            <w:tcW w:w="1200" w:type="dxa"/>
            <w:tcBorders>
              <w:left w:val="nil"/>
              <w:right w:val="nil"/>
            </w:tcBorders>
            <w:shd w:val="clear" w:color="auto" w:fill="D2EAF1"/>
            <w:noWrap/>
            <w:vAlign w:val="center"/>
          </w:tcPr>
          <w:p w:rsidR="004877C7" w:rsidRPr="00431CC5" w:rsidRDefault="004877C7" w:rsidP="004877C7">
            <w:pPr>
              <w:spacing w:line="360" w:lineRule="auto"/>
              <w:jc w:val="right"/>
              <w:rPr>
                <w:rFonts w:eastAsia="Times New Roman" w:cs="Calibri"/>
                <w:color w:val="000000"/>
                <w:lang w:val="en-GB" w:eastAsia="fr-FR"/>
              </w:rPr>
            </w:pPr>
            <w:r>
              <w:rPr>
                <w:rFonts w:cs="Calibri"/>
                <w:color w:val="000000"/>
                <w:lang w:val="en-GB"/>
              </w:rPr>
              <w:t>0.2</w:t>
            </w:r>
          </w:p>
        </w:tc>
      </w:tr>
    </w:tbl>
    <w:p w:rsidR="007C5CDD" w:rsidRPr="0093555B" w:rsidRDefault="007C5CDD" w:rsidP="007C5CDD">
      <w:pPr>
        <w:spacing w:line="360" w:lineRule="auto"/>
        <w:rPr>
          <w:rFonts w:cs="Calibri"/>
          <w:sz w:val="20"/>
          <w:szCs w:val="20"/>
          <w:lang w:val="en-GB"/>
        </w:rPr>
      </w:pPr>
      <w:r w:rsidRPr="0093555B">
        <w:rPr>
          <w:rFonts w:cs="Calibri"/>
          <w:sz w:val="20"/>
          <w:szCs w:val="20"/>
          <w:lang w:val="en-GB"/>
        </w:rPr>
        <w:t>Source: INSAE</w:t>
      </w:r>
      <w:r w:rsidR="008C4089" w:rsidRPr="0093555B">
        <w:rPr>
          <w:rFonts w:cs="Calibri"/>
          <w:sz w:val="20"/>
          <w:szCs w:val="20"/>
          <w:lang w:val="en-GB"/>
        </w:rPr>
        <w:t>.</w:t>
      </w:r>
      <w:r w:rsidR="00DB2950" w:rsidRPr="0093555B">
        <w:rPr>
          <w:rFonts w:cs="Calibri"/>
          <w:sz w:val="20"/>
          <w:szCs w:val="20"/>
          <w:lang w:val="en-GB"/>
        </w:rPr>
        <w:t xml:space="preserve"> </w:t>
      </w:r>
      <w:proofErr w:type="gramStart"/>
      <w:r w:rsidR="00DB2950" w:rsidRPr="0093555B">
        <w:rPr>
          <w:rFonts w:cs="Calibri"/>
          <w:sz w:val="20"/>
          <w:szCs w:val="20"/>
          <w:lang w:val="en-GB"/>
        </w:rPr>
        <w:t>GCPH3</w:t>
      </w:r>
      <w:r w:rsidRPr="0093555B">
        <w:rPr>
          <w:rFonts w:cs="Calibri"/>
          <w:sz w:val="20"/>
          <w:szCs w:val="20"/>
          <w:lang w:val="en-GB"/>
        </w:rPr>
        <w:t>, 2002</w:t>
      </w:r>
      <w:r w:rsidR="008C4089" w:rsidRPr="0093555B">
        <w:rPr>
          <w:rFonts w:cs="Calibri"/>
          <w:sz w:val="20"/>
          <w:szCs w:val="20"/>
          <w:lang w:val="en-GB"/>
        </w:rPr>
        <w:t>.</w:t>
      </w:r>
      <w:proofErr w:type="gramEnd"/>
    </w:p>
    <w:p w:rsidR="007C5CDD" w:rsidRPr="00431CC5" w:rsidRDefault="007C5CDD" w:rsidP="007C5CDD">
      <w:pPr>
        <w:spacing w:line="360" w:lineRule="auto"/>
        <w:rPr>
          <w:rFonts w:cs="Calibri"/>
          <w:lang w:val="en-GB"/>
        </w:rPr>
      </w:pPr>
    </w:p>
    <w:p w:rsidR="00B86282" w:rsidRDefault="00A87E71" w:rsidP="008A7117">
      <w:pPr>
        <w:rPr>
          <w:rFonts w:cs="Calibri"/>
          <w:lang w:val="en-GB"/>
        </w:rPr>
      </w:pPr>
      <w:r w:rsidRPr="00C3342F">
        <w:rPr>
          <w:rFonts w:cs="Calibri"/>
          <w:lang w:val="en-GB"/>
        </w:rPr>
        <w:t>Nearly half of t</w:t>
      </w:r>
      <w:r w:rsidR="007C5CDD" w:rsidRPr="00C3342F">
        <w:rPr>
          <w:rFonts w:cs="Calibri"/>
          <w:lang w:val="en-GB"/>
        </w:rPr>
        <w:t xml:space="preserve">he working population </w:t>
      </w:r>
      <w:r w:rsidR="007B7F8A">
        <w:rPr>
          <w:rFonts w:cs="Calibri"/>
          <w:lang w:val="en-GB"/>
        </w:rPr>
        <w:t>are in agricultural occupations</w:t>
      </w:r>
      <w:r w:rsidRPr="00C3342F">
        <w:rPr>
          <w:rFonts w:cs="Calibri"/>
          <w:lang w:val="en-GB"/>
        </w:rPr>
        <w:t xml:space="preserve">: </w:t>
      </w:r>
      <w:r w:rsidR="007C5CDD" w:rsidRPr="00C3342F">
        <w:rPr>
          <w:rFonts w:cs="Calibri"/>
          <w:lang w:val="en-GB"/>
        </w:rPr>
        <w:t xml:space="preserve">48.5 per cent </w:t>
      </w:r>
      <w:r w:rsidRPr="00C3342F">
        <w:rPr>
          <w:rFonts w:cs="Calibri"/>
          <w:lang w:val="en-GB"/>
        </w:rPr>
        <w:t xml:space="preserve">are </w:t>
      </w:r>
      <w:r w:rsidR="007C5CDD" w:rsidRPr="00C3342F">
        <w:rPr>
          <w:rFonts w:cs="Calibri"/>
          <w:lang w:val="en-GB"/>
        </w:rPr>
        <w:t>farmers, live-stockers</w:t>
      </w:r>
      <w:r w:rsidRPr="00C3342F">
        <w:rPr>
          <w:rFonts w:cs="Calibri"/>
          <w:lang w:val="en-GB"/>
        </w:rPr>
        <w:t>,</w:t>
      </w:r>
      <w:r w:rsidR="007C5CDD" w:rsidRPr="00C3342F">
        <w:rPr>
          <w:rFonts w:cs="Calibri"/>
          <w:lang w:val="en-GB"/>
        </w:rPr>
        <w:t xml:space="preserve"> or fishers</w:t>
      </w:r>
      <w:r w:rsidR="0064190B">
        <w:rPr>
          <w:rFonts w:cs="Calibri"/>
          <w:lang w:val="en-GB"/>
        </w:rPr>
        <w:t xml:space="preserve"> (table 5.4</w:t>
      </w:r>
      <w:r w:rsidRPr="00C3342F">
        <w:rPr>
          <w:rFonts w:cs="Calibri"/>
          <w:lang w:val="en-GB"/>
        </w:rPr>
        <w:t>)</w:t>
      </w:r>
      <w:r w:rsidR="0064190B">
        <w:rPr>
          <w:rFonts w:cs="Calibri"/>
          <w:lang w:val="en-GB"/>
        </w:rPr>
        <w:t xml:space="preserve">. In other occupations, </w:t>
      </w:r>
      <w:r w:rsidR="007B7F8A">
        <w:rPr>
          <w:rFonts w:cs="Calibri"/>
          <w:lang w:val="en-GB"/>
        </w:rPr>
        <w:t>retail and sales workers</w:t>
      </w:r>
      <w:r w:rsidRPr="00C3342F">
        <w:rPr>
          <w:rFonts w:cs="Calibri"/>
          <w:lang w:val="en-GB"/>
        </w:rPr>
        <w:t xml:space="preserve"> account for </w:t>
      </w:r>
      <w:r w:rsidR="007C5CDD" w:rsidRPr="00C3342F">
        <w:rPr>
          <w:rFonts w:cs="Calibri"/>
          <w:lang w:val="en-GB"/>
        </w:rPr>
        <w:t>27.</w:t>
      </w:r>
      <w:r w:rsidR="00EB762A" w:rsidRPr="00C3342F">
        <w:rPr>
          <w:rFonts w:cs="Calibri"/>
          <w:lang w:val="en-GB"/>
        </w:rPr>
        <w:t>7</w:t>
      </w:r>
      <w:r w:rsidR="007C5CDD" w:rsidRPr="00C3342F">
        <w:rPr>
          <w:rFonts w:cs="Calibri"/>
          <w:lang w:val="en-GB"/>
        </w:rPr>
        <w:t xml:space="preserve"> per </w:t>
      </w:r>
      <w:r w:rsidRPr="00C3342F">
        <w:rPr>
          <w:rFonts w:cs="Calibri"/>
          <w:lang w:val="en-GB"/>
        </w:rPr>
        <w:t>cent</w:t>
      </w:r>
      <w:r w:rsidR="0064190B">
        <w:rPr>
          <w:rFonts w:cs="Calibri"/>
          <w:lang w:val="en-GB"/>
        </w:rPr>
        <w:t xml:space="preserve"> of the working population</w:t>
      </w:r>
      <w:r w:rsidRPr="00C3342F">
        <w:rPr>
          <w:rFonts w:cs="Calibri"/>
          <w:lang w:val="en-GB"/>
        </w:rPr>
        <w:t xml:space="preserve">, and non-agricultural labourers or artisans, for </w:t>
      </w:r>
      <w:r w:rsidR="007C5CDD" w:rsidRPr="00C3342F">
        <w:rPr>
          <w:rFonts w:cs="Calibri"/>
          <w:lang w:val="en-GB"/>
        </w:rPr>
        <w:t>16.6</w:t>
      </w:r>
      <w:r w:rsidR="00E95BAA" w:rsidRPr="00C3342F">
        <w:rPr>
          <w:rFonts w:cs="Calibri"/>
          <w:lang w:val="en-GB"/>
        </w:rPr>
        <w:t xml:space="preserve"> per cent</w:t>
      </w:r>
      <w:r w:rsidR="007C5CDD" w:rsidRPr="00C3342F">
        <w:rPr>
          <w:rFonts w:cs="Calibri"/>
          <w:lang w:val="en-GB"/>
        </w:rPr>
        <w:t xml:space="preserve">. </w:t>
      </w:r>
      <w:r w:rsidR="00EB762A" w:rsidRPr="00C3342F">
        <w:rPr>
          <w:rFonts w:cs="Calibri"/>
          <w:lang w:val="en-GB"/>
        </w:rPr>
        <w:t xml:space="preserve">These </w:t>
      </w:r>
      <w:r w:rsidR="0064190B">
        <w:rPr>
          <w:rFonts w:cs="Calibri"/>
          <w:lang w:val="en-GB"/>
        </w:rPr>
        <w:t>occupations</w:t>
      </w:r>
      <w:r w:rsidR="00EB762A" w:rsidRPr="00C3342F">
        <w:rPr>
          <w:rFonts w:cs="Calibri"/>
          <w:lang w:val="en-GB"/>
        </w:rPr>
        <w:t xml:space="preserve"> are distributed </w:t>
      </w:r>
      <w:r w:rsidR="0064190B">
        <w:rPr>
          <w:rFonts w:cs="Calibri"/>
          <w:lang w:val="en-GB"/>
        </w:rPr>
        <w:t>across</w:t>
      </w:r>
      <w:r w:rsidR="00EB762A" w:rsidRPr="00C3342F">
        <w:rPr>
          <w:rFonts w:cs="Calibri"/>
          <w:lang w:val="en-GB"/>
        </w:rPr>
        <w:t xml:space="preserve"> different sectors: </w:t>
      </w:r>
      <w:r w:rsidR="007C5CDD" w:rsidRPr="00C3342F">
        <w:rPr>
          <w:rFonts w:cs="Calibri"/>
          <w:lang w:val="en-GB"/>
        </w:rPr>
        <w:t xml:space="preserve">47 per cent work in agriculture, 29 per cent in trade, </w:t>
      </w:r>
      <w:proofErr w:type="gramStart"/>
      <w:r w:rsidR="007C5CDD" w:rsidRPr="00C3342F">
        <w:rPr>
          <w:rFonts w:cs="Calibri"/>
          <w:lang w:val="en-GB"/>
        </w:rPr>
        <w:t>9</w:t>
      </w:r>
      <w:proofErr w:type="gramEnd"/>
      <w:r w:rsidR="007C5CDD" w:rsidRPr="00C3342F">
        <w:rPr>
          <w:rFonts w:cs="Calibri"/>
          <w:lang w:val="en-GB"/>
        </w:rPr>
        <w:t xml:space="preserve"> per cent in industry and manufactured</w:t>
      </w:r>
      <w:r w:rsidR="009D6477" w:rsidRPr="00C3342F">
        <w:rPr>
          <w:rFonts w:cs="Calibri"/>
          <w:lang w:val="en-GB"/>
        </w:rPr>
        <w:t xml:space="preserve"> artisanal</w:t>
      </w:r>
      <w:r w:rsidR="007C5CDD" w:rsidRPr="00C3342F">
        <w:rPr>
          <w:rFonts w:cs="Calibri"/>
          <w:lang w:val="en-GB"/>
        </w:rPr>
        <w:t xml:space="preserve"> goods, 3 per cent in transport and communications</w:t>
      </w:r>
      <w:r w:rsidR="00461281" w:rsidRPr="00C3342F">
        <w:rPr>
          <w:rFonts w:cs="Calibri"/>
          <w:lang w:val="en-GB"/>
        </w:rPr>
        <w:t>,</w:t>
      </w:r>
      <w:r w:rsidR="007C5CDD" w:rsidRPr="00C3342F">
        <w:rPr>
          <w:rFonts w:cs="Calibri"/>
          <w:lang w:val="en-GB"/>
        </w:rPr>
        <w:t xml:space="preserve"> and 7 per cent in other services. </w:t>
      </w:r>
    </w:p>
    <w:p w:rsidR="00B86282" w:rsidRDefault="00B86282" w:rsidP="008A7117">
      <w:pPr>
        <w:rPr>
          <w:rFonts w:cs="Calibri"/>
          <w:lang w:val="en-GB"/>
        </w:rPr>
      </w:pPr>
    </w:p>
    <w:p w:rsidR="00B86282" w:rsidRDefault="007C5CDD" w:rsidP="008A7117">
      <w:pPr>
        <w:rPr>
          <w:rFonts w:cs="Calibri"/>
          <w:lang w:val="en-GB"/>
        </w:rPr>
      </w:pPr>
      <w:r w:rsidRPr="00431CC5">
        <w:rPr>
          <w:rFonts w:cs="Calibri"/>
          <w:lang w:val="en-GB"/>
        </w:rPr>
        <w:t xml:space="preserve">There are considerable differences </w:t>
      </w:r>
      <w:r w:rsidR="00D56E13">
        <w:rPr>
          <w:rFonts w:cs="Calibri"/>
          <w:lang w:val="en-GB"/>
        </w:rPr>
        <w:t>in the distribution of</w:t>
      </w:r>
      <w:r w:rsidRPr="00431CC5">
        <w:rPr>
          <w:rFonts w:cs="Calibri"/>
          <w:lang w:val="en-GB"/>
        </w:rPr>
        <w:t xml:space="preserve"> jobs </w:t>
      </w:r>
      <w:r w:rsidR="00D56E13">
        <w:rPr>
          <w:rFonts w:cs="Calibri"/>
          <w:lang w:val="en-GB"/>
        </w:rPr>
        <w:t>between</w:t>
      </w:r>
      <w:r w:rsidRPr="00431CC5">
        <w:rPr>
          <w:rFonts w:cs="Calibri"/>
          <w:lang w:val="en-GB"/>
        </w:rPr>
        <w:t xml:space="preserve"> men and women. </w:t>
      </w:r>
      <w:r w:rsidR="00A87E71">
        <w:rPr>
          <w:rFonts w:cs="Calibri"/>
          <w:lang w:val="en-GB"/>
        </w:rPr>
        <w:t>Agricul</w:t>
      </w:r>
      <w:r w:rsidR="006C2476">
        <w:rPr>
          <w:rFonts w:cs="Calibri"/>
          <w:lang w:val="en-GB"/>
        </w:rPr>
        <w:t>t</w:t>
      </w:r>
      <w:r w:rsidR="00A87E71">
        <w:rPr>
          <w:rFonts w:cs="Calibri"/>
          <w:lang w:val="en-GB"/>
        </w:rPr>
        <w:t xml:space="preserve">ure </w:t>
      </w:r>
      <w:r w:rsidRPr="00431CC5">
        <w:rPr>
          <w:rFonts w:cs="Calibri"/>
          <w:lang w:val="en-GB"/>
        </w:rPr>
        <w:t>predominate</w:t>
      </w:r>
      <w:r w:rsidR="00A87E71">
        <w:rPr>
          <w:rFonts w:cs="Calibri"/>
          <w:lang w:val="en-GB"/>
        </w:rPr>
        <w:t>s</w:t>
      </w:r>
      <w:r w:rsidRPr="00431CC5">
        <w:rPr>
          <w:rFonts w:cs="Calibri"/>
          <w:lang w:val="en-GB"/>
        </w:rPr>
        <w:t xml:space="preserve"> in </w:t>
      </w:r>
      <w:r w:rsidR="00A87E71">
        <w:rPr>
          <w:rFonts w:cs="Calibri"/>
          <w:lang w:val="en-GB"/>
        </w:rPr>
        <w:t xml:space="preserve">men’s employment, accounting </w:t>
      </w:r>
      <w:r w:rsidRPr="00431CC5">
        <w:rPr>
          <w:rFonts w:cs="Calibri"/>
          <w:lang w:val="en-GB"/>
        </w:rPr>
        <w:t>for 60.5 per</w:t>
      </w:r>
      <w:r w:rsidR="00292075">
        <w:rPr>
          <w:rFonts w:cs="Calibri"/>
          <w:lang w:val="en-GB"/>
        </w:rPr>
        <w:t xml:space="preserve"> </w:t>
      </w:r>
      <w:r w:rsidRPr="00431CC5">
        <w:rPr>
          <w:rFonts w:cs="Calibri"/>
          <w:lang w:val="en-GB"/>
        </w:rPr>
        <w:t xml:space="preserve">cent </w:t>
      </w:r>
      <w:r w:rsidR="00A87E71">
        <w:rPr>
          <w:rFonts w:cs="Calibri"/>
          <w:lang w:val="en-GB"/>
        </w:rPr>
        <w:t>of men’s jobs, while agriculture accounts for just</w:t>
      </w:r>
      <w:r w:rsidRPr="00431CC5">
        <w:rPr>
          <w:rFonts w:cs="Calibri"/>
          <w:lang w:val="en-GB"/>
        </w:rPr>
        <w:t xml:space="preserve"> 36.2 per cent </w:t>
      </w:r>
      <w:r w:rsidR="00A87E71">
        <w:rPr>
          <w:rFonts w:cs="Calibri"/>
          <w:lang w:val="en-GB"/>
        </w:rPr>
        <w:t xml:space="preserve">of </w:t>
      </w:r>
      <w:r w:rsidRPr="00431CC5">
        <w:rPr>
          <w:rFonts w:cs="Calibri"/>
          <w:lang w:val="en-GB"/>
        </w:rPr>
        <w:t>women</w:t>
      </w:r>
      <w:r w:rsidR="00A87E71">
        <w:rPr>
          <w:rFonts w:cs="Calibri"/>
          <w:lang w:val="en-GB"/>
        </w:rPr>
        <w:t>’s jobs</w:t>
      </w:r>
      <w:r w:rsidRPr="00431CC5">
        <w:rPr>
          <w:rFonts w:cs="Calibri"/>
          <w:lang w:val="en-GB"/>
        </w:rPr>
        <w:t xml:space="preserve">. Women are </w:t>
      </w:r>
      <w:r w:rsidR="00D56E13">
        <w:rPr>
          <w:rFonts w:cs="Calibri"/>
          <w:lang w:val="en-GB"/>
        </w:rPr>
        <w:t xml:space="preserve">most </w:t>
      </w:r>
      <w:r w:rsidRPr="00431CC5">
        <w:rPr>
          <w:rFonts w:cs="Calibri"/>
          <w:lang w:val="en-GB"/>
        </w:rPr>
        <w:t xml:space="preserve">active in commerce, </w:t>
      </w:r>
      <w:r w:rsidR="00B86282">
        <w:rPr>
          <w:rFonts w:cs="Calibri"/>
          <w:lang w:val="en-GB"/>
        </w:rPr>
        <w:t>at</w:t>
      </w:r>
      <w:r w:rsidRPr="00431CC5">
        <w:rPr>
          <w:rFonts w:cs="Calibri"/>
          <w:lang w:val="en-GB"/>
        </w:rPr>
        <w:t xml:space="preserve"> 48.9 per cent</w:t>
      </w:r>
      <w:r w:rsidR="00B86282">
        <w:rPr>
          <w:rFonts w:cs="Calibri"/>
          <w:lang w:val="en-GB"/>
        </w:rPr>
        <w:t>,</w:t>
      </w:r>
      <w:r w:rsidRPr="00431CC5">
        <w:rPr>
          <w:rFonts w:cs="Calibri"/>
          <w:lang w:val="en-GB"/>
        </w:rPr>
        <w:t xml:space="preserve"> compared with 6.4 per cent </w:t>
      </w:r>
      <w:r w:rsidR="00B86282">
        <w:rPr>
          <w:rFonts w:cs="Calibri"/>
          <w:lang w:val="en-GB"/>
        </w:rPr>
        <w:t xml:space="preserve">among </w:t>
      </w:r>
      <w:r w:rsidRPr="00431CC5">
        <w:rPr>
          <w:rFonts w:cs="Calibri"/>
          <w:lang w:val="en-GB"/>
        </w:rPr>
        <w:t xml:space="preserve">men. </w:t>
      </w:r>
      <w:r w:rsidR="00B86282" w:rsidRPr="00431CC5">
        <w:rPr>
          <w:rFonts w:cs="Calibri"/>
          <w:lang w:val="en-GB"/>
        </w:rPr>
        <w:t>Th</w:t>
      </w:r>
      <w:r w:rsidR="00B86282">
        <w:rPr>
          <w:rFonts w:cs="Calibri"/>
          <w:lang w:val="en-GB"/>
        </w:rPr>
        <w:t>is</w:t>
      </w:r>
      <w:r w:rsidR="00B86282" w:rsidRPr="00431CC5">
        <w:rPr>
          <w:rFonts w:cs="Calibri"/>
          <w:lang w:val="en-GB"/>
        </w:rPr>
        <w:t xml:space="preserve"> </w:t>
      </w:r>
      <w:r w:rsidR="00B86282">
        <w:rPr>
          <w:rFonts w:cs="Calibri"/>
          <w:lang w:val="en-GB"/>
        </w:rPr>
        <w:t>pattern</w:t>
      </w:r>
      <w:r w:rsidR="00B86282" w:rsidRPr="00431CC5">
        <w:rPr>
          <w:rFonts w:cs="Calibri"/>
          <w:lang w:val="en-GB"/>
        </w:rPr>
        <w:t xml:space="preserve"> </w:t>
      </w:r>
      <w:r w:rsidR="00B86282">
        <w:rPr>
          <w:rFonts w:cs="Calibri"/>
          <w:lang w:val="en-GB"/>
        </w:rPr>
        <w:t>did</w:t>
      </w:r>
      <w:r w:rsidR="00B86282" w:rsidRPr="00431CC5">
        <w:rPr>
          <w:rFonts w:cs="Calibri"/>
          <w:lang w:val="en-GB"/>
        </w:rPr>
        <w:t xml:space="preserve"> not change much</w:t>
      </w:r>
      <w:r w:rsidR="00B86282">
        <w:rPr>
          <w:rFonts w:cs="Calibri"/>
          <w:lang w:val="en-GB"/>
        </w:rPr>
        <w:t xml:space="preserve"> between 2002 and 2006.</w:t>
      </w:r>
      <w:r w:rsidR="00B86282" w:rsidRPr="00431CC5">
        <w:rPr>
          <w:rFonts w:cs="Calibri"/>
          <w:lang w:val="en-GB"/>
        </w:rPr>
        <w:t xml:space="preserve"> </w:t>
      </w:r>
      <w:r w:rsidR="00B86282">
        <w:rPr>
          <w:rFonts w:cs="Calibri"/>
          <w:lang w:val="en-GB"/>
        </w:rPr>
        <w:t>A</w:t>
      </w:r>
      <w:r w:rsidR="00B86282" w:rsidRPr="00431CC5">
        <w:rPr>
          <w:rFonts w:cs="Calibri"/>
          <w:lang w:val="en-GB"/>
        </w:rPr>
        <w:t>ccording to the finding</w:t>
      </w:r>
      <w:r w:rsidR="000300B3">
        <w:rPr>
          <w:rFonts w:cs="Calibri"/>
          <w:lang w:val="en-GB"/>
        </w:rPr>
        <w:t>s</w:t>
      </w:r>
      <w:r w:rsidR="00B86282" w:rsidRPr="00431CC5">
        <w:rPr>
          <w:rFonts w:cs="Calibri"/>
          <w:lang w:val="en-GB"/>
        </w:rPr>
        <w:t xml:space="preserve"> of the Popul</w:t>
      </w:r>
      <w:r w:rsidR="00B86282">
        <w:rPr>
          <w:rFonts w:cs="Calibri"/>
          <w:lang w:val="en-GB"/>
        </w:rPr>
        <w:t>ation and Health Survey of 2006,</w:t>
      </w:r>
      <w:r w:rsidR="00B86282" w:rsidRPr="00431CC5">
        <w:rPr>
          <w:rFonts w:cs="Calibri"/>
          <w:lang w:val="en-GB"/>
        </w:rPr>
        <w:t xml:space="preserve"> 51 per cent of </w:t>
      </w:r>
      <w:r w:rsidR="00B86282">
        <w:rPr>
          <w:rFonts w:cs="Calibri"/>
          <w:lang w:val="en-GB"/>
        </w:rPr>
        <w:t xml:space="preserve">working </w:t>
      </w:r>
      <w:r w:rsidR="00B86282" w:rsidRPr="00431CC5">
        <w:rPr>
          <w:rFonts w:cs="Calibri"/>
          <w:lang w:val="en-GB"/>
        </w:rPr>
        <w:t xml:space="preserve">women </w:t>
      </w:r>
      <w:r w:rsidR="00B86282">
        <w:rPr>
          <w:rFonts w:cs="Calibri"/>
          <w:lang w:val="en-GB"/>
        </w:rPr>
        <w:t>were</w:t>
      </w:r>
      <w:r w:rsidR="00B86282" w:rsidRPr="00431CC5">
        <w:rPr>
          <w:rFonts w:cs="Calibri"/>
          <w:lang w:val="en-GB"/>
        </w:rPr>
        <w:t xml:space="preserve"> in the commerce and services sector</w:t>
      </w:r>
      <w:r w:rsidR="00B86282">
        <w:rPr>
          <w:rFonts w:cs="Calibri"/>
          <w:lang w:val="en-GB"/>
        </w:rPr>
        <w:t>,</w:t>
      </w:r>
      <w:r w:rsidR="00B86282" w:rsidRPr="00431CC5">
        <w:rPr>
          <w:rFonts w:cs="Calibri"/>
          <w:lang w:val="en-GB"/>
        </w:rPr>
        <w:t xml:space="preserve"> </w:t>
      </w:r>
      <w:r w:rsidR="00B86282">
        <w:rPr>
          <w:rFonts w:cs="Calibri"/>
          <w:lang w:val="en-GB"/>
        </w:rPr>
        <w:t>while</w:t>
      </w:r>
      <w:r w:rsidR="00B86282" w:rsidRPr="00431CC5">
        <w:rPr>
          <w:rFonts w:cs="Calibri"/>
          <w:lang w:val="en-GB"/>
        </w:rPr>
        <w:t xml:space="preserve"> 37 per cent </w:t>
      </w:r>
      <w:r w:rsidR="00B86282">
        <w:rPr>
          <w:rFonts w:cs="Calibri"/>
          <w:lang w:val="en-GB"/>
        </w:rPr>
        <w:t xml:space="preserve">worked </w:t>
      </w:r>
      <w:r w:rsidR="00B86282" w:rsidRPr="00431CC5">
        <w:rPr>
          <w:rFonts w:cs="Calibri"/>
          <w:lang w:val="en-GB"/>
        </w:rPr>
        <w:t>in agriculture.</w:t>
      </w:r>
      <w:r w:rsidR="00B86282">
        <w:rPr>
          <w:rFonts w:cs="Calibri"/>
          <w:lang w:val="en-GB"/>
        </w:rPr>
        <w:t xml:space="preserve"> </w:t>
      </w:r>
      <w:r w:rsidR="00B86282" w:rsidRPr="00431CC5">
        <w:rPr>
          <w:rFonts w:cs="Calibri"/>
          <w:lang w:val="en-GB"/>
        </w:rPr>
        <w:t>By comparison</w:t>
      </w:r>
      <w:r w:rsidR="00B86282">
        <w:rPr>
          <w:rFonts w:cs="Calibri"/>
          <w:lang w:val="en-GB"/>
        </w:rPr>
        <w:t>,</w:t>
      </w:r>
      <w:r w:rsidR="00B86282" w:rsidRPr="00431CC5">
        <w:rPr>
          <w:rFonts w:cs="Calibri"/>
          <w:lang w:val="en-GB"/>
        </w:rPr>
        <w:t xml:space="preserve"> the agricultural sector employ</w:t>
      </w:r>
      <w:r w:rsidR="00B86282">
        <w:rPr>
          <w:rFonts w:cs="Calibri"/>
          <w:lang w:val="en-GB"/>
        </w:rPr>
        <w:t>ed</w:t>
      </w:r>
      <w:r w:rsidR="00B86282" w:rsidRPr="00431CC5">
        <w:rPr>
          <w:rFonts w:cs="Calibri"/>
          <w:lang w:val="en-GB"/>
        </w:rPr>
        <w:t xml:space="preserve"> 52 per cent </w:t>
      </w:r>
      <w:r w:rsidR="00B86282">
        <w:rPr>
          <w:rFonts w:cs="Calibri"/>
          <w:lang w:val="en-GB"/>
        </w:rPr>
        <w:t xml:space="preserve">of working </w:t>
      </w:r>
      <w:r w:rsidR="00B86282" w:rsidRPr="00431CC5">
        <w:rPr>
          <w:rFonts w:cs="Calibri"/>
          <w:lang w:val="en-GB"/>
        </w:rPr>
        <w:t>men, whil</w:t>
      </w:r>
      <w:r w:rsidR="00B86282">
        <w:rPr>
          <w:rFonts w:cs="Calibri"/>
          <w:lang w:val="en-GB"/>
        </w:rPr>
        <w:t>e</w:t>
      </w:r>
      <w:r w:rsidR="00B86282" w:rsidRPr="00431CC5">
        <w:rPr>
          <w:rFonts w:cs="Calibri"/>
          <w:lang w:val="en-GB"/>
        </w:rPr>
        <w:t xml:space="preserve"> 19 per cent work</w:t>
      </w:r>
      <w:r w:rsidR="00B86282">
        <w:rPr>
          <w:rFonts w:cs="Calibri"/>
          <w:lang w:val="en-GB"/>
        </w:rPr>
        <w:t>ed</w:t>
      </w:r>
      <w:r w:rsidR="00B86282" w:rsidRPr="00431CC5">
        <w:rPr>
          <w:rFonts w:cs="Calibri"/>
          <w:lang w:val="en-GB"/>
        </w:rPr>
        <w:t xml:space="preserve"> in commerce and services.</w:t>
      </w:r>
    </w:p>
    <w:p w:rsidR="00B86282" w:rsidRDefault="00B86282" w:rsidP="008A7117">
      <w:pPr>
        <w:rPr>
          <w:rFonts w:cs="Calibri"/>
          <w:lang w:val="en-GB"/>
        </w:rPr>
      </w:pPr>
    </w:p>
    <w:p w:rsidR="007C5CDD" w:rsidRPr="00431CC5" w:rsidRDefault="00B86282" w:rsidP="008A7117">
      <w:pPr>
        <w:rPr>
          <w:rFonts w:cs="Calibri"/>
          <w:lang w:val="en-GB"/>
        </w:rPr>
      </w:pPr>
      <w:r>
        <w:rPr>
          <w:rFonts w:cs="Calibri"/>
          <w:lang w:val="en-GB"/>
        </w:rPr>
        <w:t xml:space="preserve">Between </w:t>
      </w:r>
      <w:r w:rsidR="007C5CDD" w:rsidRPr="00431CC5">
        <w:rPr>
          <w:rFonts w:cs="Calibri"/>
          <w:lang w:val="en-GB"/>
        </w:rPr>
        <w:t xml:space="preserve">1979 </w:t>
      </w:r>
      <w:r>
        <w:rPr>
          <w:rFonts w:cs="Calibri"/>
          <w:lang w:val="en-GB"/>
        </w:rPr>
        <w:t xml:space="preserve">and 2002 </w:t>
      </w:r>
      <w:r w:rsidR="00292075">
        <w:rPr>
          <w:rFonts w:cs="Calibri"/>
          <w:lang w:val="en-GB"/>
        </w:rPr>
        <w:t>the proportion</w:t>
      </w:r>
      <w:r w:rsidR="00EE0C4A">
        <w:rPr>
          <w:rFonts w:cs="Calibri"/>
          <w:lang w:val="en-GB"/>
        </w:rPr>
        <w:t xml:space="preserve"> of women</w:t>
      </w:r>
      <w:r w:rsidR="00292075">
        <w:rPr>
          <w:rFonts w:cs="Calibri"/>
          <w:lang w:val="en-GB"/>
        </w:rPr>
        <w:t xml:space="preserve"> </w:t>
      </w:r>
      <w:r>
        <w:rPr>
          <w:rFonts w:cs="Calibri"/>
          <w:lang w:val="en-GB"/>
        </w:rPr>
        <w:t>working as</w:t>
      </w:r>
      <w:r w:rsidR="00292075">
        <w:rPr>
          <w:rFonts w:cs="Calibri"/>
          <w:lang w:val="en-GB"/>
        </w:rPr>
        <w:t xml:space="preserve"> farmers, live-</w:t>
      </w:r>
      <w:r w:rsidR="007C5CDD" w:rsidRPr="00431CC5">
        <w:rPr>
          <w:rFonts w:cs="Calibri"/>
          <w:lang w:val="en-GB"/>
        </w:rPr>
        <w:t>stockers</w:t>
      </w:r>
      <w:r>
        <w:rPr>
          <w:rFonts w:cs="Calibri"/>
          <w:lang w:val="en-GB"/>
        </w:rPr>
        <w:t>,</w:t>
      </w:r>
      <w:r w:rsidR="007C5CDD" w:rsidRPr="00431CC5">
        <w:rPr>
          <w:rFonts w:cs="Calibri"/>
          <w:lang w:val="en-GB"/>
        </w:rPr>
        <w:t xml:space="preserve"> and fishers has </w:t>
      </w:r>
      <w:r>
        <w:rPr>
          <w:rFonts w:cs="Calibri"/>
          <w:lang w:val="en-GB"/>
        </w:rPr>
        <w:t xml:space="preserve">dropped – from </w:t>
      </w:r>
      <w:r w:rsidR="007C5CDD" w:rsidRPr="00431CC5">
        <w:rPr>
          <w:rFonts w:cs="Calibri"/>
          <w:lang w:val="en-GB"/>
        </w:rPr>
        <w:t xml:space="preserve">61 per cent in 1979 </w:t>
      </w:r>
      <w:r>
        <w:rPr>
          <w:rFonts w:cs="Calibri"/>
          <w:lang w:val="en-GB"/>
        </w:rPr>
        <w:t xml:space="preserve">to </w:t>
      </w:r>
      <w:r w:rsidR="007C5CDD" w:rsidRPr="00431CC5">
        <w:rPr>
          <w:rFonts w:cs="Calibri"/>
          <w:lang w:val="en-GB"/>
        </w:rPr>
        <w:t>56 per cent in 1992 and 48.5 per cent in 2002; most have moved into trade, sales</w:t>
      </w:r>
      <w:r>
        <w:rPr>
          <w:rFonts w:cs="Calibri"/>
          <w:lang w:val="en-GB"/>
        </w:rPr>
        <w:t>,</w:t>
      </w:r>
      <w:r w:rsidR="007C5CDD" w:rsidRPr="00431CC5">
        <w:rPr>
          <w:rFonts w:cs="Calibri"/>
          <w:lang w:val="en-GB"/>
        </w:rPr>
        <w:t xml:space="preserve"> </w:t>
      </w:r>
      <w:r>
        <w:rPr>
          <w:rFonts w:cs="Calibri"/>
          <w:lang w:val="en-GB"/>
        </w:rPr>
        <w:t xml:space="preserve">or </w:t>
      </w:r>
      <w:r w:rsidR="007C5CDD" w:rsidRPr="00431CC5">
        <w:rPr>
          <w:rFonts w:cs="Calibri"/>
          <w:lang w:val="en-GB"/>
        </w:rPr>
        <w:t xml:space="preserve">other services. </w:t>
      </w:r>
    </w:p>
    <w:p w:rsidR="002878FD" w:rsidRDefault="002878FD" w:rsidP="00583B6E">
      <w:pPr>
        <w:autoSpaceDE w:val="0"/>
        <w:autoSpaceDN w:val="0"/>
        <w:adjustRightInd w:val="0"/>
        <w:spacing w:after="120" w:line="240" w:lineRule="auto"/>
        <w:ind w:left="1440" w:hanging="1440"/>
        <w:rPr>
          <w:rFonts w:cs="Calibri"/>
          <w:lang w:val="en-GB"/>
        </w:rPr>
      </w:pPr>
    </w:p>
    <w:p w:rsidR="007C5CDD" w:rsidRPr="00431CC5" w:rsidRDefault="007C5CDD" w:rsidP="00583B6E">
      <w:pPr>
        <w:autoSpaceDE w:val="0"/>
        <w:autoSpaceDN w:val="0"/>
        <w:adjustRightInd w:val="0"/>
        <w:spacing w:after="120" w:line="240" w:lineRule="auto"/>
        <w:ind w:left="1440" w:hanging="1440"/>
        <w:rPr>
          <w:rFonts w:cs="Calibri"/>
          <w:b/>
          <w:lang w:val="en-GB"/>
        </w:rPr>
      </w:pPr>
      <w:r w:rsidRPr="00431CC5">
        <w:rPr>
          <w:rFonts w:cs="Calibri"/>
          <w:b/>
          <w:bCs/>
          <w:lang w:val="en-GB"/>
        </w:rPr>
        <w:t>Table 5</w:t>
      </w:r>
      <w:r w:rsidR="0064190B">
        <w:rPr>
          <w:rFonts w:cs="Calibri"/>
          <w:b/>
          <w:bCs/>
          <w:lang w:val="en-GB"/>
        </w:rPr>
        <w:t>.5</w:t>
      </w:r>
      <w:r w:rsidRPr="00431CC5">
        <w:rPr>
          <w:rFonts w:cs="Calibri"/>
          <w:b/>
          <w:bCs/>
          <w:lang w:val="en-GB"/>
        </w:rPr>
        <w:t>:</w:t>
      </w:r>
      <w:r w:rsidR="00B86282">
        <w:rPr>
          <w:rFonts w:cs="Calibri"/>
          <w:b/>
          <w:bCs/>
          <w:lang w:val="en-GB"/>
        </w:rPr>
        <w:tab/>
      </w:r>
      <w:r w:rsidRPr="00431CC5">
        <w:rPr>
          <w:rFonts w:cs="Calibri"/>
          <w:b/>
          <w:bCs/>
          <w:lang w:val="en-GB"/>
        </w:rPr>
        <w:t>Dis</w:t>
      </w:r>
      <w:r w:rsidR="00292075">
        <w:rPr>
          <w:rFonts w:cs="Calibri"/>
          <w:b/>
          <w:bCs/>
          <w:lang w:val="en-GB"/>
        </w:rPr>
        <w:t xml:space="preserve">tribution (%) of working </w:t>
      </w:r>
      <w:r w:rsidRPr="00431CC5">
        <w:rPr>
          <w:rFonts w:cs="Calibri"/>
          <w:b/>
          <w:bCs/>
          <w:lang w:val="en-GB"/>
        </w:rPr>
        <w:t>population b</w:t>
      </w:r>
      <w:r w:rsidR="002F006C">
        <w:rPr>
          <w:rFonts w:cs="Calibri"/>
          <w:b/>
          <w:bCs/>
          <w:lang w:val="en-GB"/>
        </w:rPr>
        <w:t xml:space="preserve">etween informal and formal </w:t>
      </w:r>
      <w:r w:rsidRPr="00431CC5">
        <w:rPr>
          <w:rFonts w:cs="Calibri"/>
          <w:b/>
          <w:bCs/>
          <w:lang w:val="en-GB"/>
        </w:rPr>
        <w:t>sector</w:t>
      </w:r>
      <w:r w:rsidR="002F006C">
        <w:rPr>
          <w:rFonts w:cs="Calibri"/>
          <w:b/>
          <w:bCs/>
          <w:lang w:val="en-GB"/>
        </w:rPr>
        <w:t>s, by</w:t>
      </w:r>
      <w:r w:rsidRPr="00431CC5">
        <w:rPr>
          <w:rFonts w:cs="Calibri"/>
          <w:b/>
          <w:bCs/>
          <w:lang w:val="en-GB"/>
        </w:rPr>
        <w:t xml:space="preserve"> professional status</w:t>
      </w:r>
      <w:r w:rsidR="00B86282">
        <w:rPr>
          <w:rFonts w:cs="Calibri"/>
          <w:b/>
          <w:bCs/>
          <w:lang w:val="en-GB"/>
        </w:rPr>
        <w:t>, Benin, 2002</w:t>
      </w:r>
    </w:p>
    <w:tbl>
      <w:tblPr>
        <w:tblW w:w="9039" w:type="dxa"/>
        <w:tblBorders>
          <w:top w:val="single" w:sz="8" w:space="0" w:color="4BACC6"/>
          <w:bottom w:val="single" w:sz="8" w:space="0" w:color="4BACC6"/>
        </w:tblBorders>
        <w:tblLook w:val="04A0"/>
      </w:tblPr>
      <w:tblGrid>
        <w:gridCol w:w="2235"/>
        <w:gridCol w:w="2126"/>
        <w:gridCol w:w="1843"/>
        <w:gridCol w:w="2835"/>
      </w:tblGrid>
      <w:tr w:rsidR="00EE52AB" w:rsidRPr="00431CC5" w:rsidTr="00C16A78">
        <w:trPr>
          <w:trHeight w:val="215"/>
        </w:trPr>
        <w:tc>
          <w:tcPr>
            <w:tcW w:w="2235" w:type="dxa"/>
            <w:tcBorders>
              <w:top w:val="single" w:sz="8" w:space="0" w:color="4BACC6"/>
              <w:left w:val="nil"/>
              <w:bottom w:val="single" w:sz="8" w:space="0" w:color="4BACC6"/>
              <w:right w:val="nil"/>
            </w:tcBorders>
            <w:noWrap/>
          </w:tcPr>
          <w:p w:rsidR="00EE52AB" w:rsidRPr="00431CC5" w:rsidRDefault="00EE52AB" w:rsidP="007C5CDD">
            <w:pPr>
              <w:spacing w:line="240" w:lineRule="auto"/>
              <w:rPr>
                <w:rFonts w:eastAsia="Times New Roman" w:cs="Calibri"/>
                <w:b/>
                <w:bCs/>
                <w:color w:val="000000"/>
                <w:lang w:val="en-GB" w:eastAsia="fr-FR"/>
              </w:rPr>
            </w:pPr>
            <w:r w:rsidRPr="00431CC5">
              <w:rPr>
                <w:rFonts w:cs="Calibri"/>
                <w:b/>
                <w:bCs/>
                <w:color w:val="000000"/>
                <w:lang w:val="en-GB" w:eastAsia="fr-FR"/>
              </w:rPr>
              <w:t>Professional status</w:t>
            </w:r>
          </w:p>
        </w:tc>
        <w:tc>
          <w:tcPr>
            <w:tcW w:w="2126" w:type="dxa"/>
            <w:tcBorders>
              <w:top w:val="single" w:sz="8" w:space="0" w:color="4BACC6"/>
              <w:left w:val="nil"/>
              <w:bottom w:val="single" w:sz="8" w:space="0" w:color="4BACC6"/>
              <w:right w:val="nil"/>
            </w:tcBorders>
            <w:noWrap/>
          </w:tcPr>
          <w:p w:rsidR="00EE52AB" w:rsidRPr="00431CC5" w:rsidRDefault="00EE52AB" w:rsidP="000E77B8">
            <w:pPr>
              <w:spacing w:line="240" w:lineRule="auto"/>
              <w:jc w:val="right"/>
              <w:rPr>
                <w:rFonts w:eastAsia="Times New Roman" w:cs="Calibri"/>
                <w:b/>
                <w:bCs/>
                <w:color w:val="000000"/>
                <w:lang w:val="en-GB" w:eastAsia="fr-FR"/>
              </w:rPr>
            </w:pPr>
            <w:r w:rsidRPr="00431CC5">
              <w:rPr>
                <w:rFonts w:cs="Calibri"/>
                <w:b/>
                <w:bCs/>
                <w:color w:val="000000"/>
                <w:lang w:val="en-GB" w:eastAsia="fr-FR"/>
              </w:rPr>
              <w:t>Informal sector</w:t>
            </w:r>
          </w:p>
        </w:tc>
        <w:tc>
          <w:tcPr>
            <w:tcW w:w="1843" w:type="dxa"/>
            <w:tcBorders>
              <w:top w:val="single" w:sz="8" w:space="0" w:color="4BACC6"/>
              <w:left w:val="nil"/>
              <w:bottom w:val="single" w:sz="8" w:space="0" w:color="4BACC6"/>
              <w:right w:val="nil"/>
            </w:tcBorders>
            <w:noWrap/>
          </w:tcPr>
          <w:p w:rsidR="00EE52AB" w:rsidRPr="00431CC5" w:rsidRDefault="00EE52AB" w:rsidP="00B21425">
            <w:pPr>
              <w:spacing w:line="240" w:lineRule="auto"/>
              <w:jc w:val="right"/>
              <w:rPr>
                <w:rFonts w:eastAsia="Times New Roman" w:cs="Calibri"/>
                <w:b/>
                <w:bCs/>
                <w:color w:val="000000"/>
                <w:lang w:val="en-GB" w:eastAsia="fr-FR"/>
              </w:rPr>
            </w:pPr>
            <w:r>
              <w:rPr>
                <w:rFonts w:cs="Calibri"/>
                <w:b/>
                <w:bCs/>
                <w:color w:val="000000"/>
                <w:lang w:val="en-GB" w:eastAsia="fr-FR"/>
              </w:rPr>
              <w:t>F</w:t>
            </w:r>
            <w:r w:rsidRPr="00431CC5">
              <w:rPr>
                <w:rFonts w:cs="Calibri"/>
                <w:b/>
                <w:bCs/>
                <w:color w:val="000000"/>
                <w:lang w:val="en-GB" w:eastAsia="fr-FR"/>
              </w:rPr>
              <w:t>ormal sector</w:t>
            </w:r>
          </w:p>
        </w:tc>
        <w:tc>
          <w:tcPr>
            <w:tcW w:w="2835" w:type="dxa"/>
            <w:tcBorders>
              <w:top w:val="single" w:sz="8" w:space="0" w:color="4BACC6"/>
              <w:left w:val="nil"/>
              <w:bottom w:val="single" w:sz="8" w:space="0" w:color="4BACC6"/>
              <w:right w:val="nil"/>
            </w:tcBorders>
          </w:tcPr>
          <w:p w:rsidR="00EE52AB" w:rsidRDefault="00EE52AB" w:rsidP="00B21425">
            <w:pPr>
              <w:spacing w:line="240" w:lineRule="auto"/>
              <w:jc w:val="right"/>
              <w:rPr>
                <w:rFonts w:cs="Calibri"/>
                <w:b/>
                <w:bCs/>
                <w:color w:val="000000"/>
                <w:lang w:val="en-GB" w:eastAsia="fr-FR"/>
              </w:rPr>
            </w:pPr>
            <w:r>
              <w:rPr>
                <w:rFonts w:cs="Calibri"/>
                <w:b/>
                <w:bCs/>
                <w:color w:val="000000"/>
                <w:lang w:val="en-GB" w:eastAsia="fr-FR"/>
              </w:rPr>
              <w:t>Share of working population</w:t>
            </w:r>
          </w:p>
        </w:tc>
      </w:tr>
      <w:tr w:rsidR="00EE52AB" w:rsidRPr="00431CC5" w:rsidTr="00C16A78">
        <w:trPr>
          <w:trHeight w:val="215"/>
        </w:trPr>
        <w:tc>
          <w:tcPr>
            <w:tcW w:w="2235" w:type="dxa"/>
            <w:tcBorders>
              <w:left w:val="nil"/>
              <w:right w:val="nil"/>
            </w:tcBorders>
            <w:shd w:val="clear" w:color="auto" w:fill="D2EAF1"/>
            <w:noWrap/>
          </w:tcPr>
          <w:p w:rsidR="00EE52AB" w:rsidRPr="00B86282" w:rsidRDefault="00EE52AB" w:rsidP="007C5CDD">
            <w:pPr>
              <w:spacing w:line="240" w:lineRule="auto"/>
              <w:rPr>
                <w:rFonts w:eastAsia="Times New Roman" w:cs="Calibri"/>
                <w:bCs/>
                <w:color w:val="000000"/>
                <w:lang w:val="en-GB" w:eastAsia="fr-FR"/>
              </w:rPr>
            </w:pPr>
            <w:r w:rsidRPr="00B86282">
              <w:rPr>
                <w:rFonts w:cs="Calibri"/>
                <w:bCs/>
                <w:color w:val="000000"/>
                <w:lang w:val="en-GB" w:eastAsia="fr-FR"/>
              </w:rPr>
              <w:t xml:space="preserve">Total </w:t>
            </w:r>
          </w:p>
        </w:tc>
        <w:tc>
          <w:tcPr>
            <w:tcW w:w="2126"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95.1</w:t>
            </w:r>
          </w:p>
        </w:tc>
        <w:tc>
          <w:tcPr>
            <w:tcW w:w="1843"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4.9</w:t>
            </w:r>
          </w:p>
        </w:tc>
        <w:tc>
          <w:tcPr>
            <w:tcW w:w="2835" w:type="dxa"/>
            <w:tcBorders>
              <w:left w:val="nil"/>
              <w:right w:val="nil"/>
            </w:tcBorders>
            <w:shd w:val="clear" w:color="auto" w:fill="D2EAF1"/>
          </w:tcPr>
          <w:p w:rsidR="00EE52AB" w:rsidRDefault="00C16A78" w:rsidP="000E77B8">
            <w:pPr>
              <w:spacing w:line="240" w:lineRule="auto"/>
              <w:jc w:val="right"/>
              <w:rPr>
                <w:rFonts w:cs="Calibri"/>
                <w:color w:val="000000"/>
                <w:lang w:val="en-GB"/>
              </w:rPr>
            </w:pPr>
            <w:r>
              <w:rPr>
                <w:rFonts w:cs="Calibri"/>
                <w:color w:val="000000"/>
                <w:lang w:val="en-GB"/>
              </w:rPr>
              <w:t>100</w:t>
            </w:r>
          </w:p>
        </w:tc>
      </w:tr>
      <w:tr w:rsidR="00EE52AB" w:rsidRPr="00431CC5" w:rsidTr="00C16A78">
        <w:trPr>
          <w:trHeight w:val="215"/>
        </w:trPr>
        <w:tc>
          <w:tcPr>
            <w:tcW w:w="2235" w:type="dxa"/>
            <w:noWrap/>
          </w:tcPr>
          <w:p w:rsidR="00EE52AB" w:rsidRPr="00B86282" w:rsidRDefault="00EE52AB" w:rsidP="007C5CDD">
            <w:pPr>
              <w:spacing w:line="240" w:lineRule="auto"/>
              <w:rPr>
                <w:rFonts w:eastAsia="Times New Roman" w:cs="Calibri"/>
                <w:bCs/>
                <w:color w:val="000000"/>
                <w:lang w:val="en-GB" w:eastAsia="fr-FR"/>
              </w:rPr>
            </w:pPr>
            <w:r w:rsidRPr="00B86282">
              <w:rPr>
                <w:rFonts w:cs="Calibri"/>
                <w:bCs/>
                <w:color w:val="000000"/>
                <w:lang w:val="en-GB" w:eastAsia="fr-FR"/>
              </w:rPr>
              <w:t xml:space="preserve">Employer </w:t>
            </w:r>
          </w:p>
        </w:tc>
        <w:tc>
          <w:tcPr>
            <w:tcW w:w="2126"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91.7</w:t>
            </w:r>
          </w:p>
        </w:tc>
        <w:tc>
          <w:tcPr>
            <w:tcW w:w="1843"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8.3</w:t>
            </w:r>
          </w:p>
        </w:tc>
        <w:tc>
          <w:tcPr>
            <w:tcW w:w="2835" w:type="dxa"/>
          </w:tcPr>
          <w:p w:rsidR="00EE52AB" w:rsidRDefault="00C16A78" w:rsidP="000E77B8">
            <w:pPr>
              <w:spacing w:line="240" w:lineRule="auto"/>
              <w:jc w:val="right"/>
              <w:rPr>
                <w:rFonts w:cs="Calibri"/>
                <w:color w:val="000000"/>
                <w:lang w:val="en-GB"/>
              </w:rPr>
            </w:pPr>
            <w:r>
              <w:rPr>
                <w:rFonts w:cs="Calibri"/>
                <w:color w:val="000000"/>
                <w:lang w:val="en-GB"/>
              </w:rPr>
              <w:t>1.6</w:t>
            </w:r>
          </w:p>
        </w:tc>
      </w:tr>
      <w:tr w:rsidR="00EE52AB" w:rsidRPr="00431CC5" w:rsidTr="00C16A78">
        <w:trPr>
          <w:trHeight w:val="215"/>
        </w:trPr>
        <w:tc>
          <w:tcPr>
            <w:tcW w:w="2235" w:type="dxa"/>
            <w:tcBorders>
              <w:left w:val="nil"/>
              <w:right w:val="nil"/>
            </w:tcBorders>
            <w:shd w:val="clear" w:color="auto" w:fill="D2EAF1"/>
            <w:noWrap/>
          </w:tcPr>
          <w:p w:rsidR="00EE52AB" w:rsidRPr="00B86282" w:rsidRDefault="00421F35" w:rsidP="007C5CDD">
            <w:pPr>
              <w:spacing w:line="240" w:lineRule="auto"/>
              <w:rPr>
                <w:rFonts w:eastAsia="Times New Roman" w:cs="Calibri"/>
                <w:bCs/>
                <w:color w:val="000000"/>
                <w:lang w:val="en-GB" w:eastAsia="fr-FR"/>
              </w:rPr>
            </w:pPr>
            <w:r>
              <w:rPr>
                <w:rFonts w:cs="Calibri"/>
                <w:bCs/>
                <w:color w:val="000000"/>
                <w:lang w:val="en-GB" w:eastAsia="fr-FR"/>
              </w:rPr>
              <w:t>Own-account</w:t>
            </w:r>
            <w:r w:rsidR="00EE52AB" w:rsidRPr="00B86282">
              <w:rPr>
                <w:rFonts w:cs="Calibri"/>
                <w:bCs/>
                <w:color w:val="000000"/>
                <w:lang w:val="en-GB" w:eastAsia="fr-FR"/>
              </w:rPr>
              <w:t xml:space="preserve"> </w:t>
            </w:r>
          </w:p>
        </w:tc>
        <w:tc>
          <w:tcPr>
            <w:tcW w:w="2126"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98.8</w:t>
            </w:r>
          </w:p>
        </w:tc>
        <w:tc>
          <w:tcPr>
            <w:tcW w:w="1843"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1.2</w:t>
            </w:r>
          </w:p>
        </w:tc>
        <w:tc>
          <w:tcPr>
            <w:tcW w:w="2835" w:type="dxa"/>
            <w:tcBorders>
              <w:left w:val="nil"/>
              <w:right w:val="nil"/>
            </w:tcBorders>
            <w:shd w:val="clear" w:color="auto" w:fill="D2EAF1"/>
          </w:tcPr>
          <w:p w:rsidR="00EE52AB" w:rsidRDefault="00C16A78" w:rsidP="000E77B8">
            <w:pPr>
              <w:spacing w:line="240" w:lineRule="auto"/>
              <w:jc w:val="right"/>
              <w:rPr>
                <w:rFonts w:cs="Calibri"/>
                <w:color w:val="000000"/>
                <w:lang w:val="en-GB"/>
              </w:rPr>
            </w:pPr>
            <w:r>
              <w:rPr>
                <w:rFonts w:cs="Calibri"/>
                <w:color w:val="000000"/>
                <w:lang w:val="en-GB"/>
              </w:rPr>
              <w:t>70.2</w:t>
            </w:r>
          </w:p>
        </w:tc>
      </w:tr>
      <w:tr w:rsidR="00EE52AB" w:rsidRPr="00431CC5" w:rsidTr="00C16A78">
        <w:trPr>
          <w:trHeight w:val="215"/>
        </w:trPr>
        <w:tc>
          <w:tcPr>
            <w:tcW w:w="2235" w:type="dxa"/>
            <w:noWrap/>
          </w:tcPr>
          <w:p w:rsidR="00EE52AB" w:rsidRPr="00B86282" w:rsidRDefault="00EE52AB" w:rsidP="00527415">
            <w:pPr>
              <w:spacing w:line="240" w:lineRule="auto"/>
              <w:rPr>
                <w:rFonts w:eastAsia="Times New Roman" w:cs="Calibri"/>
                <w:bCs/>
                <w:color w:val="000000"/>
                <w:lang w:val="en-GB" w:eastAsia="fr-FR"/>
              </w:rPr>
            </w:pPr>
            <w:r w:rsidRPr="00B86282">
              <w:rPr>
                <w:rFonts w:cs="Calibri"/>
                <w:bCs/>
                <w:color w:val="000000"/>
                <w:lang w:val="en-GB" w:eastAsia="fr-FR"/>
              </w:rPr>
              <w:t xml:space="preserve">Permanent contract </w:t>
            </w:r>
          </w:p>
        </w:tc>
        <w:tc>
          <w:tcPr>
            <w:tcW w:w="2126"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20.0</w:t>
            </w:r>
          </w:p>
        </w:tc>
        <w:tc>
          <w:tcPr>
            <w:tcW w:w="1843"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80.0</w:t>
            </w:r>
          </w:p>
        </w:tc>
        <w:tc>
          <w:tcPr>
            <w:tcW w:w="2835" w:type="dxa"/>
          </w:tcPr>
          <w:p w:rsidR="00EE52AB" w:rsidRDefault="00C16A78" w:rsidP="000E77B8">
            <w:pPr>
              <w:spacing w:line="240" w:lineRule="auto"/>
              <w:jc w:val="right"/>
              <w:rPr>
                <w:rFonts w:cs="Calibri"/>
                <w:color w:val="000000"/>
                <w:lang w:val="en-GB"/>
              </w:rPr>
            </w:pPr>
            <w:r>
              <w:rPr>
                <w:rFonts w:cs="Calibri"/>
                <w:color w:val="000000"/>
                <w:lang w:val="en-GB"/>
              </w:rPr>
              <w:t>3.6</w:t>
            </w:r>
          </w:p>
        </w:tc>
      </w:tr>
      <w:tr w:rsidR="00EE52AB" w:rsidRPr="00431CC5" w:rsidTr="00C16A78">
        <w:trPr>
          <w:trHeight w:val="215"/>
        </w:trPr>
        <w:tc>
          <w:tcPr>
            <w:tcW w:w="2235" w:type="dxa"/>
            <w:tcBorders>
              <w:left w:val="nil"/>
              <w:right w:val="nil"/>
            </w:tcBorders>
            <w:shd w:val="clear" w:color="auto" w:fill="D2EAF1"/>
            <w:noWrap/>
          </w:tcPr>
          <w:p w:rsidR="00EE52AB" w:rsidRPr="00B86282" w:rsidRDefault="00EE52AB" w:rsidP="00527415">
            <w:pPr>
              <w:spacing w:line="240" w:lineRule="auto"/>
              <w:rPr>
                <w:rFonts w:eastAsia="Times New Roman" w:cs="Calibri"/>
                <w:bCs/>
                <w:color w:val="000000"/>
                <w:lang w:val="en-GB" w:eastAsia="fr-FR"/>
              </w:rPr>
            </w:pPr>
            <w:r w:rsidRPr="00B86282">
              <w:rPr>
                <w:rFonts w:cs="Calibri"/>
                <w:bCs/>
                <w:color w:val="000000"/>
                <w:lang w:val="en-GB" w:eastAsia="fr-FR"/>
              </w:rPr>
              <w:t xml:space="preserve">Temporary contract </w:t>
            </w:r>
          </w:p>
        </w:tc>
        <w:tc>
          <w:tcPr>
            <w:tcW w:w="2126"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60.2</w:t>
            </w:r>
          </w:p>
        </w:tc>
        <w:tc>
          <w:tcPr>
            <w:tcW w:w="1843"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39.8</w:t>
            </w:r>
          </w:p>
        </w:tc>
        <w:tc>
          <w:tcPr>
            <w:tcW w:w="2835" w:type="dxa"/>
            <w:tcBorders>
              <w:left w:val="nil"/>
              <w:right w:val="nil"/>
            </w:tcBorders>
            <w:shd w:val="clear" w:color="auto" w:fill="D2EAF1"/>
          </w:tcPr>
          <w:p w:rsidR="00EE52AB" w:rsidRDefault="00C16A78" w:rsidP="000E77B8">
            <w:pPr>
              <w:spacing w:line="240" w:lineRule="auto"/>
              <w:jc w:val="right"/>
              <w:rPr>
                <w:rFonts w:cs="Calibri"/>
                <w:color w:val="000000"/>
                <w:lang w:val="en-GB"/>
              </w:rPr>
            </w:pPr>
            <w:r>
              <w:rPr>
                <w:rFonts w:cs="Calibri"/>
                <w:color w:val="000000"/>
                <w:lang w:val="en-GB"/>
              </w:rPr>
              <w:t>1.9</w:t>
            </w:r>
          </w:p>
        </w:tc>
      </w:tr>
      <w:tr w:rsidR="00EE52AB" w:rsidRPr="00431CC5" w:rsidTr="00C16A78">
        <w:trPr>
          <w:trHeight w:val="215"/>
        </w:trPr>
        <w:tc>
          <w:tcPr>
            <w:tcW w:w="2235" w:type="dxa"/>
            <w:noWrap/>
          </w:tcPr>
          <w:p w:rsidR="00EE52AB" w:rsidRPr="00B86282" w:rsidRDefault="00EE52AB" w:rsidP="007C5CDD">
            <w:pPr>
              <w:spacing w:line="240" w:lineRule="auto"/>
              <w:rPr>
                <w:rFonts w:eastAsia="Times New Roman" w:cs="Calibri"/>
                <w:bCs/>
                <w:color w:val="000000"/>
                <w:lang w:val="en-GB" w:eastAsia="fr-FR"/>
              </w:rPr>
            </w:pPr>
            <w:r w:rsidRPr="00B86282">
              <w:rPr>
                <w:rFonts w:cs="Calibri"/>
                <w:bCs/>
                <w:color w:val="000000"/>
                <w:lang w:val="en-GB" w:eastAsia="fr-FR"/>
              </w:rPr>
              <w:t xml:space="preserve">Cooperative member </w:t>
            </w:r>
          </w:p>
        </w:tc>
        <w:tc>
          <w:tcPr>
            <w:tcW w:w="2126"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84.7</w:t>
            </w:r>
          </w:p>
        </w:tc>
        <w:tc>
          <w:tcPr>
            <w:tcW w:w="1843"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15.3</w:t>
            </w:r>
          </w:p>
        </w:tc>
        <w:tc>
          <w:tcPr>
            <w:tcW w:w="2835" w:type="dxa"/>
          </w:tcPr>
          <w:p w:rsidR="00EE52AB" w:rsidRDefault="00C16A78" w:rsidP="000E77B8">
            <w:pPr>
              <w:spacing w:line="240" w:lineRule="auto"/>
              <w:jc w:val="right"/>
              <w:rPr>
                <w:rFonts w:cs="Calibri"/>
                <w:color w:val="000000"/>
                <w:lang w:val="en-GB"/>
              </w:rPr>
            </w:pPr>
            <w:r>
              <w:rPr>
                <w:rFonts w:cs="Calibri"/>
                <w:color w:val="000000"/>
                <w:lang w:val="en-GB"/>
              </w:rPr>
              <w:t>0.2</w:t>
            </w:r>
          </w:p>
        </w:tc>
      </w:tr>
      <w:tr w:rsidR="00EE52AB" w:rsidRPr="00431CC5" w:rsidTr="00C16A78">
        <w:trPr>
          <w:trHeight w:val="215"/>
        </w:trPr>
        <w:tc>
          <w:tcPr>
            <w:tcW w:w="2235" w:type="dxa"/>
            <w:tcBorders>
              <w:left w:val="nil"/>
              <w:right w:val="nil"/>
            </w:tcBorders>
            <w:shd w:val="clear" w:color="auto" w:fill="D2EAF1"/>
            <w:noWrap/>
          </w:tcPr>
          <w:p w:rsidR="00EE52AB" w:rsidRPr="00B86282" w:rsidRDefault="00EE52AB" w:rsidP="007C5CDD">
            <w:pPr>
              <w:spacing w:line="240" w:lineRule="auto"/>
              <w:rPr>
                <w:rFonts w:eastAsia="Times New Roman" w:cs="Calibri"/>
                <w:bCs/>
                <w:color w:val="000000"/>
                <w:lang w:val="en-GB" w:eastAsia="fr-FR"/>
              </w:rPr>
            </w:pPr>
            <w:r w:rsidRPr="00B86282">
              <w:rPr>
                <w:rFonts w:cs="Calibri"/>
                <w:bCs/>
                <w:color w:val="000000"/>
                <w:lang w:val="en-GB" w:eastAsia="fr-FR"/>
              </w:rPr>
              <w:t xml:space="preserve">Family </w:t>
            </w:r>
            <w:r w:rsidR="004677DC">
              <w:rPr>
                <w:rFonts w:cs="Calibri"/>
                <w:bCs/>
                <w:color w:val="000000"/>
                <w:lang w:val="en-GB" w:eastAsia="fr-FR"/>
              </w:rPr>
              <w:t>workers</w:t>
            </w:r>
          </w:p>
        </w:tc>
        <w:tc>
          <w:tcPr>
            <w:tcW w:w="2126"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99.4</w:t>
            </w:r>
          </w:p>
        </w:tc>
        <w:tc>
          <w:tcPr>
            <w:tcW w:w="1843"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0.6</w:t>
            </w:r>
          </w:p>
        </w:tc>
        <w:tc>
          <w:tcPr>
            <w:tcW w:w="2835" w:type="dxa"/>
            <w:tcBorders>
              <w:left w:val="nil"/>
              <w:right w:val="nil"/>
            </w:tcBorders>
            <w:shd w:val="clear" w:color="auto" w:fill="D2EAF1"/>
          </w:tcPr>
          <w:p w:rsidR="00EE52AB" w:rsidRDefault="00C16A78" w:rsidP="000E77B8">
            <w:pPr>
              <w:spacing w:line="240" w:lineRule="auto"/>
              <w:jc w:val="right"/>
              <w:rPr>
                <w:rFonts w:cs="Calibri"/>
                <w:color w:val="000000"/>
                <w:lang w:val="en-GB"/>
              </w:rPr>
            </w:pPr>
            <w:r>
              <w:rPr>
                <w:rFonts w:cs="Calibri"/>
                <w:color w:val="000000"/>
                <w:lang w:val="en-GB"/>
              </w:rPr>
              <w:t>17.0</w:t>
            </w:r>
          </w:p>
        </w:tc>
      </w:tr>
      <w:tr w:rsidR="00EE52AB" w:rsidRPr="00431CC5" w:rsidTr="00C16A78">
        <w:trPr>
          <w:trHeight w:val="215"/>
        </w:trPr>
        <w:tc>
          <w:tcPr>
            <w:tcW w:w="2235" w:type="dxa"/>
            <w:noWrap/>
          </w:tcPr>
          <w:p w:rsidR="00EE52AB" w:rsidRPr="00B86282" w:rsidRDefault="00EE52AB" w:rsidP="007C5CDD">
            <w:pPr>
              <w:spacing w:line="240" w:lineRule="auto"/>
              <w:rPr>
                <w:rFonts w:eastAsia="Times New Roman" w:cs="Calibri"/>
                <w:bCs/>
                <w:color w:val="000000"/>
                <w:lang w:val="en-GB" w:eastAsia="fr-FR"/>
              </w:rPr>
            </w:pPr>
            <w:r w:rsidRPr="00B86282">
              <w:rPr>
                <w:rFonts w:cs="Calibri"/>
                <w:bCs/>
                <w:color w:val="000000"/>
                <w:lang w:val="en-GB" w:eastAsia="fr-FR"/>
              </w:rPr>
              <w:t xml:space="preserve">Trainee </w:t>
            </w:r>
          </w:p>
        </w:tc>
        <w:tc>
          <w:tcPr>
            <w:tcW w:w="2126"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97.4</w:t>
            </w:r>
          </w:p>
        </w:tc>
        <w:tc>
          <w:tcPr>
            <w:tcW w:w="1843" w:type="dxa"/>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2.6</w:t>
            </w:r>
          </w:p>
        </w:tc>
        <w:tc>
          <w:tcPr>
            <w:tcW w:w="2835" w:type="dxa"/>
          </w:tcPr>
          <w:p w:rsidR="00EE52AB" w:rsidRDefault="00C16A78" w:rsidP="000E77B8">
            <w:pPr>
              <w:spacing w:line="240" w:lineRule="auto"/>
              <w:jc w:val="right"/>
              <w:rPr>
                <w:rFonts w:cs="Calibri"/>
                <w:color w:val="000000"/>
                <w:lang w:val="en-GB"/>
              </w:rPr>
            </w:pPr>
            <w:r>
              <w:rPr>
                <w:rFonts w:cs="Calibri"/>
                <w:color w:val="000000"/>
                <w:lang w:val="en-GB"/>
              </w:rPr>
              <w:t>5.2</w:t>
            </w:r>
          </w:p>
        </w:tc>
      </w:tr>
      <w:tr w:rsidR="00EE52AB" w:rsidRPr="00431CC5" w:rsidTr="00C16A78">
        <w:trPr>
          <w:trHeight w:val="80"/>
        </w:trPr>
        <w:tc>
          <w:tcPr>
            <w:tcW w:w="2235" w:type="dxa"/>
            <w:tcBorders>
              <w:left w:val="nil"/>
              <w:right w:val="nil"/>
            </w:tcBorders>
            <w:shd w:val="clear" w:color="auto" w:fill="D2EAF1"/>
            <w:noWrap/>
          </w:tcPr>
          <w:p w:rsidR="00EE52AB" w:rsidRPr="00B86282" w:rsidRDefault="00EE52AB" w:rsidP="00B21425">
            <w:pPr>
              <w:spacing w:line="240" w:lineRule="auto"/>
              <w:rPr>
                <w:rFonts w:eastAsia="Times New Roman" w:cs="Calibri"/>
                <w:bCs/>
                <w:color w:val="000000"/>
                <w:lang w:val="en-GB" w:eastAsia="fr-FR"/>
              </w:rPr>
            </w:pPr>
            <w:r w:rsidRPr="00B86282">
              <w:rPr>
                <w:rFonts w:cs="Calibri"/>
                <w:bCs/>
                <w:color w:val="000000"/>
                <w:lang w:val="en-GB" w:eastAsia="fr-FR"/>
              </w:rPr>
              <w:t xml:space="preserve">Other </w:t>
            </w:r>
          </w:p>
        </w:tc>
        <w:tc>
          <w:tcPr>
            <w:tcW w:w="2126"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92.4</w:t>
            </w:r>
          </w:p>
        </w:tc>
        <w:tc>
          <w:tcPr>
            <w:tcW w:w="1843" w:type="dxa"/>
            <w:tcBorders>
              <w:left w:val="nil"/>
              <w:right w:val="nil"/>
            </w:tcBorders>
            <w:shd w:val="clear" w:color="auto" w:fill="D2EAF1"/>
            <w:noWrap/>
            <w:vAlign w:val="center"/>
          </w:tcPr>
          <w:p w:rsidR="00EE52AB" w:rsidRPr="00431CC5" w:rsidRDefault="00EE52AB" w:rsidP="000E77B8">
            <w:pPr>
              <w:spacing w:line="240" w:lineRule="auto"/>
              <w:jc w:val="right"/>
              <w:rPr>
                <w:rFonts w:eastAsia="Times New Roman" w:cs="Calibri"/>
                <w:color w:val="000000"/>
                <w:lang w:val="en-GB" w:eastAsia="fr-FR"/>
              </w:rPr>
            </w:pPr>
            <w:r>
              <w:rPr>
                <w:rFonts w:cs="Calibri"/>
                <w:color w:val="000000"/>
                <w:lang w:val="en-GB"/>
              </w:rPr>
              <w:t>7.6</w:t>
            </w:r>
          </w:p>
        </w:tc>
        <w:tc>
          <w:tcPr>
            <w:tcW w:w="2835" w:type="dxa"/>
            <w:tcBorders>
              <w:left w:val="nil"/>
              <w:right w:val="nil"/>
            </w:tcBorders>
            <w:shd w:val="clear" w:color="auto" w:fill="D2EAF1"/>
          </w:tcPr>
          <w:p w:rsidR="00EE52AB" w:rsidRDefault="00C16A78" w:rsidP="000E77B8">
            <w:pPr>
              <w:spacing w:line="240" w:lineRule="auto"/>
              <w:jc w:val="right"/>
              <w:rPr>
                <w:rFonts w:cs="Calibri"/>
                <w:color w:val="000000"/>
                <w:lang w:val="en-GB"/>
              </w:rPr>
            </w:pPr>
            <w:r>
              <w:rPr>
                <w:rFonts w:cs="Calibri"/>
                <w:color w:val="000000"/>
                <w:lang w:val="en-GB"/>
              </w:rPr>
              <w:t>0.3</w:t>
            </w:r>
          </w:p>
        </w:tc>
      </w:tr>
    </w:tbl>
    <w:p w:rsidR="007C5CDD" w:rsidRPr="0093555B" w:rsidRDefault="007C5CDD" w:rsidP="007C5CDD">
      <w:pPr>
        <w:spacing w:line="360" w:lineRule="auto"/>
        <w:rPr>
          <w:rFonts w:cs="Calibri"/>
          <w:sz w:val="20"/>
          <w:szCs w:val="20"/>
          <w:lang w:val="en-GB"/>
        </w:rPr>
      </w:pPr>
      <w:r w:rsidRPr="0093555B">
        <w:rPr>
          <w:rFonts w:cs="Calibri"/>
          <w:sz w:val="20"/>
          <w:szCs w:val="20"/>
          <w:lang w:val="en-GB"/>
        </w:rPr>
        <w:t>Source: INSAE</w:t>
      </w:r>
      <w:r w:rsidR="00B21425" w:rsidRPr="0093555B">
        <w:rPr>
          <w:rFonts w:cs="Calibri"/>
          <w:sz w:val="20"/>
          <w:szCs w:val="20"/>
          <w:lang w:val="en-GB"/>
        </w:rPr>
        <w:t>.</w:t>
      </w:r>
      <w:r w:rsidR="004677DC">
        <w:rPr>
          <w:rFonts w:cs="Calibri"/>
          <w:sz w:val="20"/>
          <w:szCs w:val="20"/>
          <w:lang w:val="en-GB"/>
        </w:rPr>
        <w:t xml:space="preserve"> </w:t>
      </w:r>
      <w:proofErr w:type="gramStart"/>
      <w:r w:rsidR="004677DC">
        <w:rPr>
          <w:rFonts w:cs="Calibri"/>
          <w:sz w:val="20"/>
          <w:szCs w:val="20"/>
          <w:lang w:val="en-GB"/>
        </w:rPr>
        <w:t>RG</w:t>
      </w:r>
      <w:r w:rsidR="00DB2950" w:rsidRPr="0093555B">
        <w:rPr>
          <w:rFonts w:cs="Calibri"/>
          <w:sz w:val="20"/>
          <w:szCs w:val="20"/>
          <w:lang w:val="en-GB"/>
        </w:rPr>
        <w:t>PH3</w:t>
      </w:r>
      <w:r w:rsidRPr="0093555B">
        <w:rPr>
          <w:rFonts w:cs="Calibri"/>
          <w:sz w:val="20"/>
          <w:szCs w:val="20"/>
          <w:lang w:val="en-GB"/>
        </w:rPr>
        <w:t>, 2002</w:t>
      </w:r>
      <w:r w:rsidR="00B21425" w:rsidRPr="0093555B">
        <w:rPr>
          <w:rFonts w:cs="Calibri"/>
          <w:sz w:val="20"/>
          <w:szCs w:val="20"/>
          <w:lang w:val="en-GB"/>
        </w:rPr>
        <w:t>.</w:t>
      </w:r>
      <w:proofErr w:type="gramEnd"/>
    </w:p>
    <w:p w:rsidR="00B329F1" w:rsidRDefault="007C5CDD" w:rsidP="008A7117">
      <w:pPr>
        <w:autoSpaceDE w:val="0"/>
        <w:autoSpaceDN w:val="0"/>
        <w:adjustRightInd w:val="0"/>
        <w:rPr>
          <w:rFonts w:cs="Calibri"/>
          <w:lang w:val="en-GB"/>
        </w:rPr>
      </w:pPr>
      <w:r w:rsidRPr="00431CC5">
        <w:rPr>
          <w:rFonts w:cs="Calibri"/>
          <w:lang w:val="en-GB"/>
        </w:rPr>
        <w:t>The labour market is dominated by the informal sector</w:t>
      </w:r>
      <w:r w:rsidR="002D4FD0">
        <w:rPr>
          <w:rFonts w:cs="Calibri"/>
          <w:lang w:val="en-GB"/>
        </w:rPr>
        <w:t>,</w:t>
      </w:r>
      <w:r w:rsidRPr="00431CC5">
        <w:rPr>
          <w:rFonts w:cs="Calibri"/>
          <w:lang w:val="en-GB"/>
        </w:rPr>
        <w:t xml:space="preserve"> where 95 per cent of the population works</w:t>
      </w:r>
      <w:r w:rsidR="0064190B">
        <w:rPr>
          <w:rFonts w:cs="Calibri"/>
          <w:lang w:val="en-GB"/>
        </w:rPr>
        <w:t xml:space="preserve"> (table 5.5)</w:t>
      </w:r>
      <w:r w:rsidRPr="00431CC5">
        <w:rPr>
          <w:rFonts w:cs="Calibri"/>
          <w:lang w:val="en-GB"/>
        </w:rPr>
        <w:t xml:space="preserve">. </w:t>
      </w:r>
      <w:r w:rsidR="0064190B">
        <w:rPr>
          <w:rFonts w:cs="Calibri"/>
          <w:lang w:val="en-GB"/>
        </w:rPr>
        <w:t>70</w:t>
      </w:r>
      <w:r w:rsidRPr="00431CC5">
        <w:rPr>
          <w:rFonts w:cs="Calibri"/>
          <w:lang w:val="en-GB"/>
        </w:rPr>
        <w:t xml:space="preserve"> per cent o</w:t>
      </w:r>
      <w:r w:rsidR="00C16A78">
        <w:rPr>
          <w:rFonts w:cs="Calibri"/>
          <w:lang w:val="en-GB"/>
        </w:rPr>
        <w:t xml:space="preserve">f the working population are </w:t>
      </w:r>
      <w:r w:rsidR="00421F35">
        <w:rPr>
          <w:rFonts w:cs="Calibri"/>
          <w:lang w:val="en-GB"/>
        </w:rPr>
        <w:t>own-account workers</w:t>
      </w:r>
      <w:r w:rsidR="00C16A78">
        <w:rPr>
          <w:rFonts w:cs="Calibri"/>
          <w:lang w:val="en-GB"/>
        </w:rPr>
        <w:t xml:space="preserve">, 17 per cent </w:t>
      </w:r>
      <w:r w:rsidR="004677DC">
        <w:rPr>
          <w:rFonts w:cs="Calibri"/>
          <w:lang w:val="en-GB"/>
        </w:rPr>
        <w:t xml:space="preserve">are </w:t>
      </w:r>
      <w:r w:rsidRPr="00431CC5">
        <w:rPr>
          <w:rFonts w:cs="Calibri"/>
          <w:lang w:val="en-GB"/>
        </w:rPr>
        <w:t>family</w:t>
      </w:r>
      <w:r w:rsidR="004677DC">
        <w:rPr>
          <w:rFonts w:cs="Calibri"/>
          <w:lang w:val="en-GB"/>
        </w:rPr>
        <w:t xml:space="preserve"> workers, </w:t>
      </w:r>
      <w:r w:rsidRPr="00431CC5">
        <w:rPr>
          <w:rFonts w:cs="Calibri"/>
          <w:lang w:val="en-GB"/>
        </w:rPr>
        <w:t>and 5 per cent</w:t>
      </w:r>
      <w:r w:rsidR="004677DC">
        <w:rPr>
          <w:rFonts w:cs="Calibri"/>
          <w:lang w:val="en-GB"/>
        </w:rPr>
        <w:t xml:space="preserve"> are</w:t>
      </w:r>
      <w:r w:rsidRPr="00431CC5">
        <w:rPr>
          <w:rFonts w:cs="Calibri"/>
          <w:lang w:val="en-GB"/>
        </w:rPr>
        <w:t xml:space="preserve"> </w:t>
      </w:r>
      <w:r w:rsidR="00C07DE6">
        <w:rPr>
          <w:rFonts w:cs="Calibri"/>
          <w:lang w:val="en-GB"/>
        </w:rPr>
        <w:t>in training</w:t>
      </w:r>
      <w:r w:rsidRPr="00431CC5">
        <w:rPr>
          <w:rFonts w:cs="Calibri"/>
          <w:lang w:val="en-GB"/>
        </w:rPr>
        <w:t>.</w:t>
      </w:r>
      <w:r w:rsidR="00CD55DA">
        <w:rPr>
          <w:rFonts w:cs="Calibri"/>
          <w:lang w:val="en-GB"/>
        </w:rPr>
        <w:t xml:space="preserve"> </w:t>
      </w:r>
      <w:r w:rsidRPr="00431CC5">
        <w:rPr>
          <w:rFonts w:cs="Calibri"/>
          <w:lang w:val="en-GB"/>
        </w:rPr>
        <w:t>Only 5.5 per cent of the working population receives a salary. Over 90 per</w:t>
      </w:r>
      <w:r w:rsidR="004677DC">
        <w:rPr>
          <w:rFonts w:cs="Calibri"/>
          <w:lang w:val="en-GB"/>
        </w:rPr>
        <w:t xml:space="preserve"> cent of employers, own-account workers, </w:t>
      </w:r>
      <w:r w:rsidR="00C16A78">
        <w:rPr>
          <w:rFonts w:cs="Calibri"/>
          <w:lang w:val="en-GB"/>
        </w:rPr>
        <w:t xml:space="preserve">family </w:t>
      </w:r>
      <w:r w:rsidR="004677DC">
        <w:rPr>
          <w:rFonts w:cs="Calibri"/>
          <w:lang w:val="en-GB"/>
        </w:rPr>
        <w:t>workers</w:t>
      </w:r>
      <w:r w:rsidR="000F0627">
        <w:rPr>
          <w:rFonts w:cs="Calibri"/>
          <w:lang w:val="en-GB"/>
        </w:rPr>
        <w:t>,</w:t>
      </w:r>
      <w:r w:rsidRPr="00431CC5">
        <w:rPr>
          <w:rFonts w:cs="Calibri"/>
          <w:lang w:val="en-GB"/>
        </w:rPr>
        <w:t xml:space="preserve"> and </w:t>
      </w:r>
      <w:r w:rsidR="000F0627">
        <w:rPr>
          <w:rFonts w:cs="Calibri"/>
          <w:lang w:val="en-GB"/>
        </w:rPr>
        <w:t>trainees</w:t>
      </w:r>
      <w:r w:rsidR="000F0627" w:rsidRPr="00431CC5">
        <w:rPr>
          <w:rFonts w:cs="Calibri"/>
          <w:lang w:val="en-GB"/>
        </w:rPr>
        <w:t xml:space="preserve"> </w:t>
      </w:r>
      <w:r w:rsidRPr="00431CC5">
        <w:rPr>
          <w:rFonts w:cs="Calibri"/>
          <w:lang w:val="en-GB"/>
        </w:rPr>
        <w:t xml:space="preserve">are in the informal sector. </w:t>
      </w:r>
      <w:r w:rsidR="000F0627">
        <w:rPr>
          <w:rFonts w:cs="Calibri"/>
          <w:lang w:val="en-GB"/>
        </w:rPr>
        <w:t>In contrast,</w:t>
      </w:r>
      <w:r w:rsidRPr="00431CC5">
        <w:rPr>
          <w:rFonts w:cs="Calibri"/>
          <w:lang w:val="en-GB"/>
        </w:rPr>
        <w:t xml:space="preserve"> 80 per cent of </w:t>
      </w:r>
      <w:r w:rsidR="00C16A78">
        <w:rPr>
          <w:rFonts w:cs="Calibri"/>
          <w:lang w:val="en-GB"/>
        </w:rPr>
        <w:t>those with permanent</w:t>
      </w:r>
      <w:r w:rsidR="00DA1AF2">
        <w:rPr>
          <w:rFonts w:cs="Calibri"/>
          <w:lang w:val="en-GB"/>
        </w:rPr>
        <w:t xml:space="preserve"> contracts </w:t>
      </w:r>
      <w:r w:rsidRPr="00431CC5">
        <w:rPr>
          <w:rFonts w:cs="Calibri"/>
          <w:lang w:val="en-GB"/>
        </w:rPr>
        <w:t>are in the formal sector</w:t>
      </w:r>
      <w:r w:rsidR="000F0627">
        <w:rPr>
          <w:rFonts w:cs="Calibri"/>
          <w:lang w:val="en-GB"/>
        </w:rPr>
        <w:t>,</w:t>
      </w:r>
      <w:r w:rsidRPr="00431CC5">
        <w:rPr>
          <w:rFonts w:cs="Calibri"/>
          <w:lang w:val="en-GB"/>
        </w:rPr>
        <w:t xml:space="preserve"> while temporary </w:t>
      </w:r>
      <w:r w:rsidR="00DA1AF2">
        <w:rPr>
          <w:rFonts w:cs="Calibri"/>
          <w:lang w:val="en-GB"/>
        </w:rPr>
        <w:t>contracts</w:t>
      </w:r>
      <w:r w:rsidRPr="00431CC5">
        <w:rPr>
          <w:rFonts w:cs="Calibri"/>
          <w:lang w:val="en-GB"/>
        </w:rPr>
        <w:t xml:space="preserve"> are divided between the formal and informal sectors at 40 per cent and 60 per cent</w:t>
      </w:r>
      <w:r w:rsidR="000F0627">
        <w:rPr>
          <w:rFonts w:cs="Calibri"/>
          <w:lang w:val="en-GB"/>
        </w:rPr>
        <w:t>,</w:t>
      </w:r>
      <w:r w:rsidRPr="00431CC5">
        <w:rPr>
          <w:rFonts w:cs="Calibri"/>
          <w:lang w:val="en-GB"/>
        </w:rPr>
        <w:t xml:space="preserve"> respectively.</w:t>
      </w:r>
    </w:p>
    <w:p w:rsidR="004677DC" w:rsidRDefault="004677DC" w:rsidP="00B329F1">
      <w:pPr>
        <w:autoSpaceDE w:val="0"/>
        <w:autoSpaceDN w:val="0"/>
        <w:adjustRightInd w:val="0"/>
        <w:rPr>
          <w:rFonts w:cs="Calibri"/>
          <w:lang w:val="en-GB"/>
        </w:rPr>
      </w:pPr>
    </w:p>
    <w:p w:rsidR="007C5CDD" w:rsidRPr="00431CC5" w:rsidRDefault="00B329F1" w:rsidP="00B329F1">
      <w:pPr>
        <w:autoSpaceDE w:val="0"/>
        <w:autoSpaceDN w:val="0"/>
        <w:adjustRightInd w:val="0"/>
        <w:rPr>
          <w:rFonts w:cs="Calibri"/>
          <w:lang w:val="en-GB"/>
        </w:rPr>
      </w:pPr>
      <w:r>
        <w:rPr>
          <w:rFonts w:cs="Calibri"/>
          <w:lang w:val="en-GB"/>
        </w:rPr>
        <w:t xml:space="preserve">A comparison of </w:t>
      </w:r>
      <w:r w:rsidRPr="00B329F1">
        <w:rPr>
          <w:rFonts w:cs="Calibri"/>
          <w:lang w:val="en-GB"/>
        </w:rPr>
        <w:t>data</w:t>
      </w:r>
      <w:r>
        <w:rPr>
          <w:rFonts w:cs="Calibri"/>
          <w:lang w:val="en-GB"/>
        </w:rPr>
        <w:t xml:space="preserve"> from the General Censuses on Population and Housing</w:t>
      </w:r>
      <w:r w:rsidRPr="00B329F1">
        <w:rPr>
          <w:rFonts w:cs="Calibri"/>
          <w:lang w:val="en-GB"/>
        </w:rPr>
        <w:t xml:space="preserve"> </w:t>
      </w:r>
      <w:r>
        <w:rPr>
          <w:rFonts w:cs="Calibri"/>
          <w:lang w:val="en-GB"/>
        </w:rPr>
        <w:t xml:space="preserve">in </w:t>
      </w:r>
      <w:r w:rsidR="004677DC">
        <w:rPr>
          <w:rFonts w:cs="Calibri"/>
          <w:lang w:val="en-GB"/>
        </w:rPr>
        <w:t>2002</w:t>
      </w:r>
      <w:r>
        <w:rPr>
          <w:rFonts w:cs="Calibri"/>
          <w:lang w:val="en-GB"/>
        </w:rPr>
        <w:t xml:space="preserve"> and 1992 shows that </w:t>
      </w:r>
      <w:r w:rsidRPr="00B329F1">
        <w:rPr>
          <w:rFonts w:cs="Calibri"/>
          <w:lang w:val="en-GB"/>
        </w:rPr>
        <w:t>there was an increase in</w:t>
      </w:r>
      <w:r w:rsidR="004677DC">
        <w:rPr>
          <w:rFonts w:cs="Calibri"/>
          <w:lang w:val="en-GB"/>
        </w:rPr>
        <w:t xml:space="preserve"> the proportion of own-account workers</w:t>
      </w:r>
      <w:r w:rsidRPr="00B329F1">
        <w:rPr>
          <w:rFonts w:cs="Calibri"/>
          <w:lang w:val="en-GB"/>
        </w:rPr>
        <w:t xml:space="preserve"> (70</w:t>
      </w:r>
      <w:r>
        <w:rPr>
          <w:rFonts w:cs="Calibri"/>
          <w:lang w:val="en-GB"/>
        </w:rPr>
        <w:t xml:space="preserve"> per cent in 2002 against 61 per cent</w:t>
      </w:r>
      <w:r w:rsidRPr="00B329F1">
        <w:rPr>
          <w:rFonts w:cs="Calibri"/>
          <w:lang w:val="en-GB"/>
        </w:rPr>
        <w:t xml:space="preserve"> in</w:t>
      </w:r>
      <w:r>
        <w:rPr>
          <w:rFonts w:cs="Calibri"/>
          <w:lang w:val="en-GB"/>
        </w:rPr>
        <w:t xml:space="preserve"> 1992) and decreases in the share of family workers</w:t>
      </w:r>
      <w:r w:rsidRPr="00B329F1">
        <w:rPr>
          <w:rFonts w:cs="Calibri"/>
          <w:lang w:val="en-GB"/>
        </w:rPr>
        <w:t xml:space="preserve"> (17%</w:t>
      </w:r>
      <w:r>
        <w:rPr>
          <w:rFonts w:cs="Calibri"/>
          <w:lang w:val="en-GB"/>
        </w:rPr>
        <w:t xml:space="preserve"> in 2002 </w:t>
      </w:r>
      <w:r w:rsidRPr="00B329F1">
        <w:rPr>
          <w:rFonts w:cs="Calibri"/>
          <w:lang w:val="en-GB"/>
        </w:rPr>
        <w:t>against 25%</w:t>
      </w:r>
      <w:r>
        <w:rPr>
          <w:rFonts w:cs="Calibri"/>
          <w:lang w:val="en-GB"/>
        </w:rPr>
        <w:t xml:space="preserve"> in 1992</w:t>
      </w:r>
      <w:r w:rsidRPr="00B329F1">
        <w:rPr>
          <w:rFonts w:cs="Calibri"/>
          <w:lang w:val="en-GB"/>
        </w:rPr>
        <w:t>) and</w:t>
      </w:r>
      <w:r>
        <w:rPr>
          <w:rFonts w:cs="Calibri"/>
          <w:lang w:val="en-GB"/>
        </w:rPr>
        <w:t xml:space="preserve"> trainees</w:t>
      </w:r>
      <w:r w:rsidRPr="00B329F1">
        <w:rPr>
          <w:rFonts w:cs="Calibri"/>
          <w:lang w:val="en-GB"/>
        </w:rPr>
        <w:t xml:space="preserve"> (5%</w:t>
      </w:r>
      <w:r>
        <w:rPr>
          <w:rFonts w:cs="Calibri"/>
          <w:lang w:val="en-GB"/>
        </w:rPr>
        <w:t xml:space="preserve"> in 2002</w:t>
      </w:r>
      <w:r w:rsidRPr="00B329F1">
        <w:rPr>
          <w:rFonts w:cs="Calibri"/>
          <w:lang w:val="en-GB"/>
        </w:rPr>
        <w:t xml:space="preserve"> against 7%</w:t>
      </w:r>
      <w:r>
        <w:rPr>
          <w:rFonts w:cs="Calibri"/>
          <w:lang w:val="en-GB"/>
        </w:rPr>
        <w:t xml:space="preserve"> in 1992</w:t>
      </w:r>
      <w:r w:rsidRPr="00B329F1">
        <w:rPr>
          <w:rFonts w:cs="Calibri"/>
          <w:lang w:val="en-GB"/>
        </w:rPr>
        <w:t>) while the proportion of employees</w:t>
      </w:r>
      <w:r>
        <w:rPr>
          <w:rFonts w:cs="Calibri"/>
          <w:lang w:val="en-GB"/>
        </w:rPr>
        <w:t xml:space="preserve"> with contracts</w:t>
      </w:r>
      <w:r w:rsidRPr="00B329F1">
        <w:rPr>
          <w:rFonts w:cs="Calibri"/>
          <w:lang w:val="en-GB"/>
        </w:rPr>
        <w:t xml:space="preserve"> has remained stable at around</w:t>
      </w:r>
      <w:r>
        <w:rPr>
          <w:rFonts w:cs="Calibri"/>
          <w:lang w:val="en-GB"/>
        </w:rPr>
        <w:t xml:space="preserve"> </w:t>
      </w:r>
      <w:r w:rsidRPr="00B329F1">
        <w:rPr>
          <w:rFonts w:cs="Calibri"/>
          <w:lang w:val="en-GB"/>
        </w:rPr>
        <w:t>5.5%. This in</w:t>
      </w:r>
      <w:r w:rsidR="004677DC">
        <w:rPr>
          <w:rFonts w:cs="Calibri"/>
          <w:lang w:val="en-GB"/>
        </w:rPr>
        <w:t>crease in the proportion of own-account</w:t>
      </w:r>
      <w:r>
        <w:rPr>
          <w:rFonts w:cs="Calibri"/>
          <w:lang w:val="en-GB"/>
        </w:rPr>
        <w:t xml:space="preserve"> workers</w:t>
      </w:r>
      <w:r w:rsidRPr="00B329F1">
        <w:rPr>
          <w:rFonts w:cs="Calibri"/>
          <w:lang w:val="en-GB"/>
        </w:rPr>
        <w:t xml:space="preserve"> and the stability of the proportion of employees</w:t>
      </w:r>
      <w:r>
        <w:rPr>
          <w:rFonts w:cs="Calibri"/>
          <w:lang w:val="en-GB"/>
        </w:rPr>
        <w:t xml:space="preserve"> with contracts</w:t>
      </w:r>
      <w:r w:rsidR="00421F35">
        <w:rPr>
          <w:rFonts w:cs="Calibri"/>
          <w:lang w:val="en-GB"/>
        </w:rPr>
        <w:t xml:space="preserve"> reflects difficulties in creating jobs in the</w:t>
      </w:r>
      <w:r w:rsidRPr="00B329F1">
        <w:rPr>
          <w:rFonts w:cs="Calibri"/>
          <w:lang w:val="en-GB"/>
        </w:rPr>
        <w:t xml:space="preserve"> formal private sector</w:t>
      </w:r>
      <w:r w:rsidR="00421F35">
        <w:rPr>
          <w:rFonts w:cs="Calibri"/>
          <w:lang w:val="en-GB"/>
        </w:rPr>
        <w:t xml:space="preserve"> and</w:t>
      </w:r>
      <w:r w:rsidR="004677DC">
        <w:rPr>
          <w:rFonts w:cs="Calibri"/>
          <w:lang w:val="en-GB"/>
        </w:rPr>
        <w:t xml:space="preserve"> continued reliance on the state as a provider of jobs. Furthermore</w:t>
      </w:r>
      <w:r w:rsidRPr="00B329F1">
        <w:rPr>
          <w:rFonts w:cs="Calibri"/>
          <w:lang w:val="en-GB"/>
        </w:rPr>
        <w:t>, the fall</w:t>
      </w:r>
      <w:r w:rsidR="00421F35">
        <w:rPr>
          <w:rFonts w:cs="Calibri"/>
          <w:lang w:val="en-GB"/>
        </w:rPr>
        <w:t xml:space="preserve"> in the proportion of </w:t>
      </w:r>
      <w:r w:rsidR="004677DC">
        <w:rPr>
          <w:rFonts w:cs="Calibri"/>
          <w:lang w:val="en-GB"/>
        </w:rPr>
        <w:t>family workers and trainees</w:t>
      </w:r>
      <w:r w:rsidRPr="00B329F1">
        <w:rPr>
          <w:rFonts w:cs="Calibri"/>
          <w:lang w:val="en-GB"/>
        </w:rPr>
        <w:t xml:space="preserve"> reflects </w:t>
      </w:r>
      <w:r w:rsidR="004677DC">
        <w:rPr>
          <w:rFonts w:cs="Calibri"/>
          <w:lang w:val="en-GB"/>
        </w:rPr>
        <w:t xml:space="preserve">a </w:t>
      </w:r>
      <w:r w:rsidRPr="00B329F1">
        <w:rPr>
          <w:rFonts w:cs="Calibri"/>
          <w:lang w:val="en-GB"/>
        </w:rPr>
        <w:t>lower</w:t>
      </w:r>
      <w:r w:rsidR="004677DC">
        <w:rPr>
          <w:rFonts w:cs="Calibri"/>
          <w:lang w:val="en-GB"/>
        </w:rPr>
        <w:t xml:space="preserve"> labour force participation rate among </w:t>
      </w:r>
      <w:r w:rsidRPr="00B329F1">
        <w:rPr>
          <w:rFonts w:cs="Calibri"/>
          <w:lang w:val="en-GB"/>
        </w:rPr>
        <w:t>youth and</w:t>
      </w:r>
      <w:r w:rsidR="004677DC">
        <w:rPr>
          <w:rFonts w:cs="Calibri"/>
          <w:lang w:val="en-GB"/>
        </w:rPr>
        <w:t xml:space="preserve"> a</w:t>
      </w:r>
      <w:r w:rsidRPr="00B329F1">
        <w:rPr>
          <w:rFonts w:cs="Calibri"/>
          <w:lang w:val="en-GB"/>
        </w:rPr>
        <w:t xml:space="preserve"> lengthening of schooling.</w:t>
      </w:r>
      <w:r w:rsidR="007C5CDD" w:rsidRPr="00431CC5">
        <w:rPr>
          <w:rFonts w:cs="Calibri"/>
          <w:lang w:val="en-GB"/>
        </w:rPr>
        <w:t xml:space="preserve"> </w:t>
      </w:r>
    </w:p>
    <w:p w:rsidR="007C5CDD" w:rsidRPr="00431CC5" w:rsidRDefault="007C5CDD" w:rsidP="008A7117">
      <w:pPr>
        <w:rPr>
          <w:rFonts w:cs="Calibri"/>
          <w:lang w:val="en-GB"/>
        </w:rPr>
      </w:pPr>
    </w:p>
    <w:p w:rsidR="007C5CDD" w:rsidRPr="00431CC5" w:rsidRDefault="007C5CDD" w:rsidP="008A7117">
      <w:pPr>
        <w:autoSpaceDE w:val="0"/>
        <w:autoSpaceDN w:val="0"/>
        <w:adjustRightInd w:val="0"/>
        <w:rPr>
          <w:rFonts w:cs="Calibri"/>
          <w:lang w:val="en-GB"/>
        </w:rPr>
      </w:pPr>
      <w:r w:rsidRPr="00431CC5">
        <w:rPr>
          <w:rFonts w:cs="Calibri"/>
          <w:lang w:val="en-GB"/>
        </w:rPr>
        <w:t>According to INSAE's most recent surveys</w:t>
      </w:r>
      <w:r w:rsidR="000F0627">
        <w:rPr>
          <w:rFonts w:cs="Calibri"/>
          <w:lang w:val="en-GB"/>
        </w:rPr>
        <w:t>,</w:t>
      </w:r>
      <w:r w:rsidRPr="00431CC5">
        <w:rPr>
          <w:rFonts w:cs="Calibri"/>
          <w:lang w:val="en-GB"/>
        </w:rPr>
        <w:t xml:space="preserve"> covering 2006</w:t>
      </w:r>
      <w:r w:rsidR="000F0627">
        <w:rPr>
          <w:rFonts w:cs="Calibri"/>
          <w:lang w:val="en-GB"/>
        </w:rPr>
        <w:t xml:space="preserve"> and </w:t>
      </w:r>
      <w:r w:rsidRPr="00431CC5">
        <w:rPr>
          <w:rFonts w:cs="Calibri"/>
          <w:lang w:val="en-GB"/>
        </w:rPr>
        <w:t>2007, the main features of the labour market are:</w:t>
      </w:r>
    </w:p>
    <w:p w:rsidR="007C5CDD" w:rsidRPr="00431CC5" w:rsidRDefault="000F0627" w:rsidP="008C0E68">
      <w:pPr>
        <w:pStyle w:val="ColorfulList-Accent11"/>
        <w:numPr>
          <w:ilvl w:val="0"/>
          <w:numId w:val="17"/>
        </w:numPr>
        <w:autoSpaceDE w:val="0"/>
        <w:autoSpaceDN w:val="0"/>
        <w:adjustRightInd w:val="0"/>
        <w:spacing w:after="0"/>
        <w:jc w:val="both"/>
        <w:rPr>
          <w:rFonts w:cs="Calibri"/>
          <w:lang w:val="en-GB"/>
        </w:rPr>
      </w:pPr>
      <w:r>
        <w:rPr>
          <w:rFonts w:cs="Calibri"/>
          <w:lang w:val="en-GB"/>
        </w:rPr>
        <w:t>s</w:t>
      </w:r>
      <w:r w:rsidR="00C07DE6" w:rsidRPr="00431CC5">
        <w:rPr>
          <w:rFonts w:cs="Calibri"/>
          <w:lang w:val="en-GB"/>
        </w:rPr>
        <w:t>tability</w:t>
      </w:r>
      <w:r w:rsidR="00652525">
        <w:rPr>
          <w:rFonts w:cs="Calibri"/>
          <w:lang w:val="en-GB"/>
        </w:rPr>
        <w:t xml:space="preserve"> of </w:t>
      </w:r>
      <w:r w:rsidR="007C5CDD" w:rsidRPr="00431CC5">
        <w:rPr>
          <w:rFonts w:cs="Calibri"/>
          <w:lang w:val="en-GB"/>
        </w:rPr>
        <w:t>the informal sector</w:t>
      </w:r>
      <w:r w:rsidR="00652525">
        <w:rPr>
          <w:rFonts w:cs="Calibri"/>
          <w:lang w:val="en-GB"/>
        </w:rPr>
        <w:t>’s employment share</w:t>
      </w:r>
      <w:r w:rsidR="007C5CDD" w:rsidRPr="00431CC5">
        <w:rPr>
          <w:rFonts w:cs="Calibri"/>
          <w:lang w:val="en-GB"/>
        </w:rPr>
        <w:t xml:space="preserve"> (95</w:t>
      </w:r>
      <w:r w:rsidR="00E027B9">
        <w:rPr>
          <w:rFonts w:cs="Calibri"/>
          <w:lang w:val="en-GB"/>
        </w:rPr>
        <w:t>.</w:t>
      </w:r>
      <w:r w:rsidR="007C5CDD" w:rsidRPr="00431CC5">
        <w:rPr>
          <w:rFonts w:cs="Calibri"/>
          <w:lang w:val="en-GB"/>
        </w:rPr>
        <w:t>6 per cent of the market in 2006 compared with 95.2 per cent in 2007);</w:t>
      </w:r>
    </w:p>
    <w:p w:rsidR="007C5CDD" w:rsidRPr="00431CC5" w:rsidRDefault="000F0627" w:rsidP="008C0E68">
      <w:pPr>
        <w:pStyle w:val="ColorfulList-Accent11"/>
        <w:numPr>
          <w:ilvl w:val="0"/>
          <w:numId w:val="17"/>
        </w:numPr>
        <w:autoSpaceDE w:val="0"/>
        <w:autoSpaceDN w:val="0"/>
        <w:adjustRightInd w:val="0"/>
        <w:spacing w:after="0"/>
        <w:jc w:val="both"/>
        <w:rPr>
          <w:rFonts w:cs="Calibri"/>
          <w:lang w:val="en-GB"/>
        </w:rPr>
      </w:pPr>
      <w:r>
        <w:rPr>
          <w:rFonts w:cs="Calibri"/>
          <w:lang w:val="en-GB"/>
        </w:rPr>
        <w:t>t</w:t>
      </w:r>
      <w:r w:rsidR="00C07DE6" w:rsidRPr="00431CC5">
        <w:rPr>
          <w:rFonts w:cs="Calibri"/>
          <w:lang w:val="en-GB"/>
        </w:rPr>
        <w:t>he</w:t>
      </w:r>
      <w:r w:rsidR="007C5CDD" w:rsidRPr="00431CC5">
        <w:rPr>
          <w:rFonts w:cs="Calibri"/>
          <w:lang w:val="en-GB"/>
        </w:rPr>
        <w:t xml:space="preserve"> </w:t>
      </w:r>
      <w:r w:rsidR="00697D37">
        <w:rPr>
          <w:rFonts w:cs="Calibri"/>
          <w:lang w:val="en-GB"/>
        </w:rPr>
        <w:t>increase</w:t>
      </w:r>
      <w:r w:rsidR="00697D37" w:rsidRPr="00431CC5">
        <w:rPr>
          <w:rFonts w:cs="Calibri"/>
          <w:lang w:val="en-GB"/>
        </w:rPr>
        <w:t xml:space="preserve"> </w:t>
      </w:r>
      <w:r w:rsidR="00652525">
        <w:rPr>
          <w:rFonts w:cs="Calibri"/>
          <w:lang w:val="en-GB"/>
        </w:rPr>
        <w:t>in administrative</w:t>
      </w:r>
      <w:r w:rsidR="00E027B9">
        <w:rPr>
          <w:rFonts w:cs="Calibri"/>
          <w:lang w:val="en-GB"/>
        </w:rPr>
        <w:t xml:space="preserve"> jobs,</w:t>
      </w:r>
      <w:r w:rsidR="00E027B9" w:rsidRPr="00431CC5">
        <w:rPr>
          <w:rFonts w:cs="Calibri"/>
          <w:lang w:val="en-GB"/>
        </w:rPr>
        <w:t xml:space="preserve"> </w:t>
      </w:r>
      <w:r w:rsidR="007C5CDD" w:rsidRPr="00431CC5">
        <w:rPr>
          <w:rFonts w:cs="Calibri"/>
          <w:lang w:val="en-GB"/>
        </w:rPr>
        <w:t xml:space="preserve">from 1.9 per cent </w:t>
      </w:r>
      <w:r w:rsidR="00697D37" w:rsidRPr="00431CC5">
        <w:rPr>
          <w:rFonts w:cs="Calibri"/>
          <w:lang w:val="en-GB"/>
        </w:rPr>
        <w:t xml:space="preserve">of the job market </w:t>
      </w:r>
      <w:r w:rsidR="007C5CDD" w:rsidRPr="00431CC5">
        <w:rPr>
          <w:rFonts w:cs="Calibri"/>
          <w:lang w:val="en-GB"/>
        </w:rPr>
        <w:t xml:space="preserve">in 2006 to 2.9 per cent in 2007 because of new </w:t>
      </w:r>
      <w:r w:rsidR="00E027B9">
        <w:rPr>
          <w:rFonts w:cs="Calibri"/>
          <w:lang w:val="en-GB"/>
        </w:rPr>
        <w:t>hire</w:t>
      </w:r>
      <w:r w:rsidR="007C5CDD" w:rsidRPr="00431CC5">
        <w:rPr>
          <w:rFonts w:cs="Calibri"/>
          <w:lang w:val="en-GB"/>
        </w:rPr>
        <w:t>s;</w:t>
      </w:r>
    </w:p>
    <w:p w:rsidR="007C5CDD" w:rsidRPr="00431CC5" w:rsidRDefault="006E039C" w:rsidP="008C0E68">
      <w:pPr>
        <w:pStyle w:val="ColorfulList-Accent11"/>
        <w:numPr>
          <w:ilvl w:val="0"/>
          <w:numId w:val="17"/>
        </w:numPr>
        <w:autoSpaceDE w:val="0"/>
        <w:autoSpaceDN w:val="0"/>
        <w:adjustRightInd w:val="0"/>
        <w:spacing w:after="0"/>
        <w:jc w:val="both"/>
        <w:rPr>
          <w:rFonts w:cs="Calibri"/>
          <w:lang w:val="en-GB"/>
        </w:rPr>
      </w:pPr>
      <w:r>
        <w:rPr>
          <w:rFonts w:cs="Calibri"/>
          <w:lang w:val="en-GB"/>
        </w:rPr>
        <w:t>s</w:t>
      </w:r>
      <w:r w:rsidR="00C07DE6" w:rsidRPr="00431CC5">
        <w:rPr>
          <w:rFonts w:cs="Calibri"/>
          <w:lang w:val="en-GB"/>
        </w:rPr>
        <w:t>tability</w:t>
      </w:r>
      <w:r w:rsidR="00CE2509">
        <w:rPr>
          <w:rFonts w:cs="Calibri"/>
          <w:lang w:val="en-GB"/>
        </w:rPr>
        <w:t xml:space="preserve"> of </w:t>
      </w:r>
      <w:r w:rsidR="00EE52AB">
        <w:rPr>
          <w:rFonts w:cs="Calibri"/>
          <w:lang w:val="en-GB"/>
        </w:rPr>
        <w:t>the</w:t>
      </w:r>
      <w:r w:rsidR="00CE2509">
        <w:rPr>
          <w:rFonts w:cs="Calibri"/>
          <w:lang w:val="en-GB"/>
        </w:rPr>
        <w:t xml:space="preserve"> employment share</w:t>
      </w:r>
      <w:r w:rsidR="00734297">
        <w:rPr>
          <w:rFonts w:cs="Calibri"/>
          <w:lang w:val="en-GB"/>
        </w:rPr>
        <w:t xml:space="preserve"> of state </w:t>
      </w:r>
      <w:r w:rsidR="00EE52AB">
        <w:rPr>
          <w:rFonts w:cs="Calibri"/>
          <w:lang w:val="en-GB"/>
        </w:rPr>
        <w:t>enterprises</w:t>
      </w:r>
      <w:r w:rsidR="007C5CDD" w:rsidRPr="00431CC5">
        <w:rPr>
          <w:rFonts w:cs="Calibri"/>
          <w:lang w:val="en-GB"/>
        </w:rPr>
        <w:t xml:space="preserve"> (1.1 per cent in 2006, 1 per cent in 2007);</w:t>
      </w:r>
    </w:p>
    <w:p w:rsidR="007C5CDD" w:rsidRPr="00431CC5" w:rsidRDefault="007C5CDD" w:rsidP="008C0E68">
      <w:pPr>
        <w:pStyle w:val="ColorfulList-Accent11"/>
        <w:numPr>
          <w:ilvl w:val="0"/>
          <w:numId w:val="17"/>
        </w:numPr>
        <w:autoSpaceDE w:val="0"/>
        <w:autoSpaceDN w:val="0"/>
        <w:adjustRightInd w:val="0"/>
        <w:spacing w:after="0"/>
        <w:jc w:val="both"/>
        <w:rPr>
          <w:rFonts w:cs="Calibri"/>
          <w:lang w:val="en-GB"/>
        </w:rPr>
      </w:pPr>
      <w:r w:rsidRPr="00431CC5">
        <w:rPr>
          <w:rFonts w:cs="Calibri"/>
          <w:lang w:val="en-GB"/>
        </w:rPr>
        <w:t>loss of jobs in private companies in the formal sector (1.1 per cent of the market in 2006 compared with 0.2 per cent in 2007);</w:t>
      </w:r>
    </w:p>
    <w:p w:rsidR="007C5CDD" w:rsidRDefault="000300B3" w:rsidP="008C0E68">
      <w:pPr>
        <w:pStyle w:val="ColorfulList-Accent11"/>
        <w:numPr>
          <w:ilvl w:val="0"/>
          <w:numId w:val="17"/>
        </w:numPr>
        <w:autoSpaceDE w:val="0"/>
        <w:autoSpaceDN w:val="0"/>
        <w:adjustRightInd w:val="0"/>
        <w:spacing w:after="0"/>
        <w:jc w:val="both"/>
        <w:rPr>
          <w:rFonts w:cs="Calibri"/>
          <w:lang w:val="en-GB"/>
        </w:rPr>
      </w:pPr>
      <w:proofErr w:type="gramStart"/>
      <w:r>
        <w:rPr>
          <w:rFonts w:cs="Calibri"/>
          <w:lang w:val="en-GB"/>
        </w:rPr>
        <w:t>i</w:t>
      </w:r>
      <w:r w:rsidR="00C07DE6" w:rsidRPr="00431CC5">
        <w:rPr>
          <w:rFonts w:cs="Calibri"/>
          <w:lang w:val="en-GB"/>
        </w:rPr>
        <w:t>ncrease</w:t>
      </w:r>
      <w:proofErr w:type="gramEnd"/>
      <w:r w:rsidR="007C5CDD" w:rsidRPr="00431CC5">
        <w:rPr>
          <w:rFonts w:cs="Calibri"/>
          <w:lang w:val="en-GB"/>
        </w:rPr>
        <w:t xml:space="preserve"> in jobs in associations (non-governmental organizations and civil society)</w:t>
      </w:r>
      <w:r w:rsidR="006E039C">
        <w:rPr>
          <w:rFonts w:cs="Calibri"/>
          <w:lang w:val="en-GB"/>
        </w:rPr>
        <w:t xml:space="preserve"> </w:t>
      </w:r>
      <w:r w:rsidR="006E039C" w:rsidRPr="00431CC5">
        <w:rPr>
          <w:rFonts w:cs="Calibri"/>
          <w:lang w:val="en-GB"/>
        </w:rPr>
        <w:t>(0.4 per cent of the market in 2006, 0.7 per cent in 2007)</w:t>
      </w:r>
      <w:r w:rsidR="007C5CDD" w:rsidRPr="00431CC5">
        <w:rPr>
          <w:rFonts w:cs="Calibri"/>
          <w:lang w:val="en-GB"/>
        </w:rPr>
        <w:t>.</w:t>
      </w:r>
    </w:p>
    <w:p w:rsidR="006E039C" w:rsidRPr="00431CC5" w:rsidRDefault="006E039C" w:rsidP="006E039C">
      <w:pPr>
        <w:pStyle w:val="ColorfulList-Accent11"/>
        <w:autoSpaceDE w:val="0"/>
        <w:autoSpaceDN w:val="0"/>
        <w:adjustRightInd w:val="0"/>
        <w:spacing w:after="0"/>
        <w:ind w:left="0"/>
        <w:jc w:val="both"/>
        <w:rPr>
          <w:rFonts w:cs="Calibri"/>
          <w:lang w:val="en-GB"/>
        </w:rPr>
      </w:pPr>
    </w:p>
    <w:p w:rsidR="007C5CDD" w:rsidRDefault="007C5CDD" w:rsidP="008A7117">
      <w:pPr>
        <w:autoSpaceDE w:val="0"/>
        <w:autoSpaceDN w:val="0"/>
        <w:adjustRightInd w:val="0"/>
        <w:rPr>
          <w:rFonts w:cs="Calibri"/>
          <w:lang w:val="en-GB"/>
        </w:rPr>
      </w:pPr>
      <w:r w:rsidRPr="00431CC5">
        <w:rPr>
          <w:rFonts w:cs="Calibri"/>
          <w:lang w:val="en-GB"/>
        </w:rPr>
        <w:t>The (official) unemployment rate as defined by the International Labour Office (ILO) fluctuates between 1 and 3 per cent, with an appreciable drop in 2006</w:t>
      </w:r>
      <w:r w:rsidR="006E039C">
        <w:rPr>
          <w:rFonts w:cs="Calibri"/>
          <w:lang w:val="en-GB"/>
        </w:rPr>
        <w:t>–</w:t>
      </w:r>
      <w:r w:rsidRPr="00431CC5">
        <w:rPr>
          <w:rFonts w:cs="Calibri"/>
          <w:lang w:val="en-GB"/>
        </w:rPr>
        <w:t xml:space="preserve">07 mainly because of the opening of </w:t>
      </w:r>
      <w:r w:rsidR="00C07DE6">
        <w:rPr>
          <w:rFonts w:cs="Calibri"/>
          <w:lang w:val="en-GB"/>
        </w:rPr>
        <w:t>large</w:t>
      </w:r>
      <w:r w:rsidRPr="00431CC5">
        <w:rPr>
          <w:rFonts w:cs="Calibri"/>
          <w:lang w:val="en-GB"/>
        </w:rPr>
        <w:t xml:space="preserve"> public building sites</w:t>
      </w:r>
      <w:r w:rsidR="00C07DE6">
        <w:rPr>
          <w:rFonts w:cs="Calibri"/>
          <w:lang w:val="en-GB"/>
        </w:rPr>
        <w:t xml:space="preserve">, </w:t>
      </w:r>
      <w:r w:rsidRPr="00431CC5">
        <w:rPr>
          <w:rFonts w:cs="Calibri"/>
          <w:lang w:val="en-GB"/>
        </w:rPr>
        <w:t>a major r</w:t>
      </w:r>
      <w:r w:rsidR="00C07DE6">
        <w:rPr>
          <w:rFonts w:cs="Calibri"/>
          <w:lang w:val="en-GB"/>
        </w:rPr>
        <w:t>ecruitment drive for teachers</w:t>
      </w:r>
      <w:r w:rsidR="006E039C">
        <w:rPr>
          <w:rFonts w:cs="Calibri"/>
          <w:lang w:val="en-GB"/>
        </w:rPr>
        <w:t>,</w:t>
      </w:r>
      <w:r w:rsidRPr="00431CC5">
        <w:rPr>
          <w:rFonts w:cs="Calibri"/>
          <w:lang w:val="en-GB"/>
        </w:rPr>
        <w:t xml:space="preserve"> and the enrolment of unemployed graduates into military service. However</w:t>
      </w:r>
      <w:r w:rsidR="006E039C">
        <w:rPr>
          <w:rFonts w:cs="Calibri"/>
          <w:lang w:val="en-GB"/>
        </w:rPr>
        <w:t>,</w:t>
      </w:r>
      <w:r w:rsidRPr="00431CC5">
        <w:rPr>
          <w:rFonts w:cs="Calibri"/>
          <w:lang w:val="en-GB"/>
        </w:rPr>
        <w:t xml:space="preserve"> the most rece</w:t>
      </w:r>
      <w:r w:rsidR="00C07DE6">
        <w:rPr>
          <w:rFonts w:cs="Calibri"/>
          <w:lang w:val="en-GB"/>
        </w:rPr>
        <w:t>nt available under-employment</w:t>
      </w:r>
      <w:r w:rsidRPr="00431CC5">
        <w:rPr>
          <w:rFonts w:cs="Calibri"/>
          <w:lang w:val="en-GB"/>
        </w:rPr>
        <w:t xml:space="preserve"> rates </w:t>
      </w:r>
      <w:r w:rsidR="006E039C">
        <w:rPr>
          <w:rFonts w:cs="Calibri"/>
          <w:lang w:val="en-GB"/>
        </w:rPr>
        <w:t xml:space="preserve">were </w:t>
      </w:r>
      <w:r w:rsidRPr="00431CC5">
        <w:rPr>
          <w:rFonts w:cs="Calibri"/>
          <w:lang w:val="en-GB"/>
        </w:rPr>
        <w:t xml:space="preserve">53.2 </w:t>
      </w:r>
      <w:r w:rsidR="006E039C">
        <w:rPr>
          <w:rFonts w:cs="Calibri"/>
          <w:lang w:val="en-GB"/>
        </w:rPr>
        <w:t xml:space="preserve">in 2006 </w:t>
      </w:r>
      <w:r w:rsidRPr="00431CC5">
        <w:rPr>
          <w:rFonts w:cs="Calibri"/>
          <w:lang w:val="en-GB"/>
        </w:rPr>
        <w:t>and 29 per cent</w:t>
      </w:r>
      <w:r w:rsidR="006E039C">
        <w:rPr>
          <w:rFonts w:cs="Calibri"/>
          <w:lang w:val="en-GB"/>
        </w:rPr>
        <w:t xml:space="preserve"> in</w:t>
      </w:r>
      <w:r w:rsidRPr="00431CC5">
        <w:rPr>
          <w:rFonts w:cs="Calibri"/>
          <w:lang w:val="en-GB"/>
        </w:rPr>
        <w:t xml:space="preserve"> 2007</w:t>
      </w:r>
      <w:r w:rsidR="00C87B7E">
        <w:rPr>
          <w:rFonts w:cs="Calibri"/>
          <w:lang w:val="en-GB"/>
        </w:rPr>
        <w:t>.</w:t>
      </w:r>
    </w:p>
    <w:p w:rsidR="004677DC" w:rsidRDefault="004677DC" w:rsidP="008A7117">
      <w:pPr>
        <w:autoSpaceDE w:val="0"/>
        <w:autoSpaceDN w:val="0"/>
        <w:adjustRightInd w:val="0"/>
        <w:rPr>
          <w:rFonts w:cs="Calibri"/>
          <w:lang w:val="en-GB"/>
        </w:rPr>
      </w:pPr>
    </w:p>
    <w:p w:rsidR="004677DC" w:rsidRPr="00431CC5" w:rsidRDefault="004677DC" w:rsidP="004677DC">
      <w:pPr>
        <w:autoSpaceDE w:val="0"/>
        <w:autoSpaceDN w:val="0"/>
        <w:adjustRightInd w:val="0"/>
        <w:spacing w:after="120" w:line="240" w:lineRule="auto"/>
        <w:ind w:left="1440" w:hanging="1440"/>
        <w:rPr>
          <w:rFonts w:cs="Calibri"/>
          <w:b/>
          <w:lang w:val="en-GB"/>
        </w:rPr>
      </w:pPr>
      <w:r w:rsidRPr="00431CC5">
        <w:rPr>
          <w:rFonts w:cs="Calibri"/>
          <w:b/>
          <w:bCs/>
          <w:lang w:val="en-GB"/>
        </w:rPr>
        <w:t>Table 5</w:t>
      </w:r>
      <w:r>
        <w:rPr>
          <w:rFonts w:cs="Calibri"/>
          <w:b/>
          <w:bCs/>
          <w:lang w:val="en-GB"/>
        </w:rPr>
        <w:t>.6</w:t>
      </w:r>
      <w:r w:rsidRPr="00431CC5">
        <w:rPr>
          <w:rFonts w:cs="Calibri"/>
          <w:b/>
          <w:bCs/>
          <w:lang w:val="en-GB"/>
        </w:rPr>
        <w:t>:</w:t>
      </w:r>
      <w:r>
        <w:rPr>
          <w:rFonts w:cs="Calibri"/>
          <w:b/>
          <w:bCs/>
          <w:lang w:val="en-GB"/>
        </w:rPr>
        <w:tab/>
      </w:r>
      <w:r w:rsidRPr="00431CC5">
        <w:rPr>
          <w:rFonts w:cs="Calibri"/>
          <w:b/>
          <w:bCs/>
          <w:lang w:val="en-GB"/>
        </w:rPr>
        <w:t>Dis</w:t>
      </w:r>
      <w:r>
        <w:rPr>
          <w:rFonts w:cs="Calibri"/>
          <w:b/>
          <w:bCs/>
          <w:lang w:val="en-GB"/>
        </w:rPr>
        <w:t xml:space="preserve">tribution (%) of working </w:t>
      </w:r>
      <w:r w:rsidRPr="00431CC5">
        <w:rPr>
          <w:rFonts w:cs="Calibri"/>
          <w:b/>
          <w:bCs/>
          <w:lang w:val="en-GB"/>
        </w:rPr>
        <w:t xml:space="preserve">population </w:t>
      </w:r>
      <w:r>
        <w:rPr>
          <w:rFonts w:cs="Calibri"/>
          <w:b/>
          <w:bCs/>
          <w:lang w:val="en-GB"/>
        </w:rPr>
        <w:t>by education levels and professional status, Benin, 2002</w:t>
      </w:r>
    </w:p>
    <w:tbl>
      <w:tblPr>
        <w:tblW w:w="8613" w:type="dxa"/>
        <w:tblBorders>
          <w:top w:val="single" w:sz="8" w:space="0" w:color="4BACC6"/>
          <w:bottom w:val="single" w:sz="8" w:space="0" w:color="4BACC6"/>
        </w:tblBorders>
        <w:tblLook w:val="04A0"/>
      </w:tblPr>
      <w:tblGrid>
        <w:gridCol w:w="2092"/>
        <w:gridCol w:w="1638"/>
        <w:gridCol w:w="1198"/>
        <w:gridCol w:w="1276"/>
        <w:gridCol w:w="1134"/>
        <w:gridCol w:w="1275"/>
      </w:tblGrid>
      <w:tr w:rsidR="00742938" w:rsidRPr="00431CC5" w:rsidTr="00742938">
        <w:trPr>
          <w:trHeight w:val="215"/>
        </w:trPr>
        <w:tc>
          <w:tcPr>
            <w:tcW w:w="2092" w:type="dxa"/>
            <w:tcBorders>
              <w:top w:val="single" w:sz="8" w:space="0" w:color="4BACC6"/>
              <w:left w:val="nil"/>
              <w:bottom w:val="single" w:sz="8" w:space="0" w:color="4BACC6"/>
              <w:right w:val="nil"/>
            </w:tcBorders>
            <w:noWrap/>
          </w:tcPr>
          <w:p w:rsidR="00742938" w:rsidRPr="00431CC5" w:rsidRDefault="00742938" w:rsidP="00705A41">
            <w:pPr>
              <w:spacing w:line="240" w:lineRule="auto"/>
              <w:rPr>
                <w:rFonts w:eastAsia="Times New Roman" w:cs="Calibri"/>
                <w:b/>
                <w:bCs/>
                <w:color w:val="000000"/>
                <w:lang w:val="en-GB" w:eastAsia="fr-FR"/>
              </w:rPr>
            </w:pPr>
            <w:r w:rsidRPr="00431CC5">
              <w:rPr>
                <w:rFonts w:cs="Calibri"/>
                <w:b/>
                <w:bCs/>
                <w:color w:val="000000"/>
                <w:lang w:val="en-GB" w:eastAsia="fr-FR"/>
              </w:rPr>
              <w:t>Professional status</w:t>
            </w:r>
          </w:p>
        </w:tc>
        <w:tc>
          <w:tcPr>
            <w:tcW w:w="1638" w:type="dxa"/>
            <w:tcBorders>
              <w:top w:val="single" w:sz="8" w:space="0" w:color="4BACC6"/>
              <w:left w:val="nil"/>
              <w:bottom w:val="single" w:sz="8" w:space="0" w:color="4BACC6"/>
              <w:right w:val="nil"/>
            </w:tcBorders>
            <w:noWrap/>
          </w:tcPr>
          <w:p w:rsidR="00742938" w:rsidRPr="00431CC5" w:rsidRDefault="00742938" w:rsidP="00705A41">
            <w:pPr>
              <w:spacing w:line="240" w:lineRule="auto"/>
              <w:jc w:val="right"/>
              <w:rPr>
                <w:rFonts w:eastAsia="Times New Roman" w:cs="Calibri"/>
                <w:b/>
                <w:bCs/>
                <w:color w:val="000000"/>
                <w:lang w:val="en-GB" w:eastAsia="fr-FR"/>
              </w:rPr>
            </w:pPr>
            <w:r>
              <w:rPr>
                <w:rFonts w:cs="Calibri"/>
                <w:b/>
                <w:bCs/>
                <w:color w:val="000000"/>
                <w:lang w:val="en-GB" w:eastAsia="fr-FR"/>
              </w:rPr>
              <w:t>Primary schooling</w:t>
            </w:r>
          </w:p>
        </w:tc>
        <w:tc>
          <w:tcPr>
            <w:tcW w:w="1198" w:type="dxa"/>
            <w:tcBorders>
              <w:top w:val="single" w:sz="8" w:space="0" w:color="4BACC6"/>
              <w:left w:val="nil"/>
              <w:bottom w:val="single" w:sz="8" w:space="0" w:color="4BACC6"/>
              <w:right w:val="nil"/>
            </w:tcBorders>
            <w:noWrap/>
          </w:tcPr>
          <w:p w:rsidR="00742938" w:rsidRPr="00431CC5" w:rsidRDefault="00742938" w:rsidP="00742938">
            <w:pPr>
              <w:spacing w:line="240" w:lineRule="auto"/>
              <w:jc w:val="right"/>
              <w:rPr>
                <w:rFonts w:eastAsia="Times New Roman" w:cs="Calibri"/>
                <w:b/>
                <w:bCs/>
                <w:color w:val="000000"/>
                <w:lang w:val="en-GB" w:eastAsia="fr-FR"/>
              </w:rPr>
            </w:pPr>
            <w:r>
              <w:rPr>
                <w:rFonts w:cs="Calibri"/>
                <w:b/>
                <w:bCs/>
                <w:color w:val="000000"/>
                <w:lang w:val="en-GB" w:eastAsia="fr-FR"/>
              </w:rPr>
              <w:t>Secondary schooling</w:t>
            </w:r>
          </w:p>
        </w:tc>
        <w:tc>
          <w:tcPr>
            <w:tcW w:w="1276" w:type="dxa"/>
            <w:tcBorders>
              <w:top w:val="single" w:sz="8" w:space="0" w:color="4BACC6"/>
              <w:left w:val="nil"/>
              <w:bottom w:val="single" w:sz="8" w:space="0" w:color="4BACC6"/>
              <w:right w:val="nil"/>
            </w:tcBorders>
          </w:tcPr>
          <w:p w:rsidR="00742938" w:rsidRDefault="00742938" w:rsidP="00705A41">
            <w:pPr>
              <w:spacing w:line="240" w:lineRule="auto"/>
              <w:jc w:val="right"/>
              <w:rPr>
                <w:rFonts w:cs="Calibri"/>
                <w:b/>
                <w:bCs/>
                <w:color w:val="000000"/>
                <w:lang w:val="en-GB" w:eastAsia="fr-FR"/>
              </w:rPr>
            </w:pPr>
            <w:r>
              <w:rPr>
                <w:rFonts w:cs="Calibri"/>
                <w:b/>
                <w:bCs/>
                <w:color w:val="000000"/>
                <w:lang w:val="en-GB" w:eastAsia="fr-FR"/>
              </w:rPr>
              <w:t>Tertiary schooling</w:t>
            </w:r>
          </w:p>
        </w:tc>
        <w:tc>
          <w:tcPr>
            <w:tcW w:w="1134" w:type="dxa"/>
            <w:tcBorders>
              <w:top w:val="single" w:sz="8" w:space="0" w:color="4BACC6"/>
              <w:left w:val="nil"/>
              <w:bottom w:val="single" w:sz="8" w:space="0" w:color="4BACC6"/>
              <w:right w:val="nil"/>
            </w:tcBorders>
          </w:tcPr>
          <w:p w:rsidR="00742938" w:rsidRDefault="00742938" w:rsidP="00742938">
            <w:pPr>
              <w:spacing w:line="240" w:lineRule="auto"/>
              <w:jc w:val="center"/>
              <w:rPr>
                <w:rFonts w:cs="Calibri"/>
                <w:b/>
                <w:bCs/>
                <w:color w:val="000000"/>
                <w:lang w:val="en-GB" w:eastAsia="fr-FR"/>
              </w:rPr>
            </w:pPr>
            <w:r>
              <w:rPr>
                <w:rFonts w:cs="Calibri"/>
                <w:b/>
                <w:bCs/>
                <w:color w:val="000000"/>
                <w:lang w:val="en-GB" w:eastAsia="fr-FR"/>
              </w:rPr>
              <w:t>No schooling</w:t>
            </w:r>
          </w:p>
        </w:tc>
        <w:tc>
          <w:tcPr>
            <w:tcW w:w="1275" w:type="dxa"/>
            <w:tcBorders>
              <w:top w:val="single" w:sz="8" w:space="0" w:color="4BACC6"/>
              <w:left w:val="nil"/>
              <w:bottom w:val="single" w:sz="8" w:space="0" w:color="4BACC6"/>
              <w:right w:val="nil"/>
            </w:tcBorders>
          </w:tcPr>
          <w:p w:rsidR="00742938" w:rsidRDefault="00742938" w:rsidP="00705A41">
            <w:pPr>
              <w:spacing w:line="240" w:lineRule="auto"/>
              <w:jc w:val="right"/>
              <w:rPr>
                <w:rFonts w:cs="Calibri"/>
                <w:b/>
                <w:bCs/>
                <w:color w:val="000000"/>
                <w:lang w:val="en-GB" w:eastAsia="fr-FR"/>
              </w:rPr>
            </w:pPr>
            <w:r>
              <w:rPr>
                <w:rFonts w:cs="Calibri"/>
                <w:b/>
                <w:bCs/>
                <w:color w:val="000000"/>
                <w:lang w:val="en-GB" w:eastAsia="fr-FR"/>
              </w:rPr>
              <w:t>Undeclared</w:t>
            </w:r>
          </w:p>
        </w:tc>
      </w:tr>
      <w:tr w:rsidR="00742938" w:rsidRPr="00431CC5" w:rsidTr="00742938">
        <w:trPr>
          <w:trHeight w:val="215"/>
        </w:trPr>
        <w:tc>
          <w:tcPr>
            <w:tcW w:w="2092" w:type="dxa"/>
            <w:tcBorders>
              <w:left w:val="nil"/>
              <w:right w:val="nil"/>
            </w:tcBorders>
            <w:shd w:val="clear" w:color="auto" w:fill="D2EAF1"/>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Total </w:t>
            </w:r>
          </w:p>
        </w:tc>
        <w:tc>
          <w:tcPr>
            <w:tcW w:w="163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18</w:t>
            </w:r>
            <w:r>
              <w:rPr>
                <w:rFonts w:eastAsia="Times New Roman" w:cs="Calibri"/>
                <w:color w:val="000000"/>
                <w:lang w:eastAsia="fr-FR"/>
              </w:rPr>
              <w:t>.</w:t>
            </w:r>
            <w:r w:rsidRPr="004677DC">
              <w:rPr>
                <w:rFonts w:eastAsia="Times New Roman" w:cs="Calibri"/>
                <w:color w:val="000000"/>
                <w:lang w:eastAsia="fr-FR"/>
              </w:rPr>
              <w:t>8</w:t>
            </w:r>
          </w:p>
        </w:tc>
        <w:tc>
          <w:tcPr>
            <w:tcW w:w="119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10</w:t>
            </w:r>
            <w:r>
              <w:rPr>
                <w:rFonts w:eastAsia="Times New Roman" w:cs="Calibri"/>
                <w:color w:val="000000"/>
                <w:lang w:eastAsia="fr-FR"/>
              </w:rPr>
              <w:t>.</w:t>
            </w:r>
            <w:r w:rsidRPr="004677DC">
              <w:rPr>
                <w:rFonts w:eastAsia="Times New Roman" w:cs="Calibri"/>
                <w:color w:val="000000"/>
                <w:lang w:eastAsia="fr-FR"/>
              </w:rPr>
              <w:t>3</w:t>
            </w:r>
          </w:p>
        </w:tc>
        <w:tc>
          <w:tcPr>
            <w:tcW w:w="1276"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3</w:t>
            </w:r>
          </w:p>
        </w:tc>
        <w:tc>
          <w:tcPr>
            <w:tcW w:w="1134"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68</w:t>
            </w:r>
            <w:r>
              <w:rPr>
                <w:rFonts w:eastAsia="Times New Roman" w:cs="Calibri"/>
                <w:color w:val="000000"/>
                <w:lang w:eastAsia="fr-FR"/>
              </w:rPr>
              <w:t>.</w:t>
            </w:r>
            <w:r w:rsidRPr="004677DC">
              <w:rPr>
                <w:rFonts w:eastAsia="Times New Roman" w:cs="Calibri"/>
                <w:color w:val="000000"/>
                <w:lang w:eastAsia="fr-FR"/>
              </w:rPr>
              <w:t>5</w:t>
            </w:r>
          </w:p>
        </w:tc>
        <w:tc>
          <w:tcPr>
            <w:tcW w:w="1275"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1</w:t>
            </w:r>
          </w:p>
        </w:tc>
      </w:tr>
      <w:tr w:rsidR="00742938" w:rsidRPr="00431CC5" w:rsidTr="00742938">
        <w:trPr>
          <w:trHeight w:val="215"/>
        </w:trPr>
        <w:tc>
          <w:tcPr>
            <w:tcW w:w="2092" w:type="dxa"/>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Employer </w:t>
            </w:r>
          </w:p>
        </w:tc>
        <w:tc>
          <w:tcPr>
            <w:tcW w:w="163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18</w:t>
            </w:r>
            <w:r>
              <w:rPr>
                <w:rFonts w:eastAsia="Times New Roman" w:cs="Calibri"/>
                <w:color w:val="000000"/>
                <w:lang w:eastAsia="fr-FR"/>
              </w:rPr>
              <w:t>.</w:t>
            </w:r>
            <w:r w:rsidRPr="004677DC">
              <w:rPr>
                <w:rFonts w:eastAsia="Times New Roman" w:cs="Calibri"/>
                <w:color w:val="000000"/>
                <w:lang w:eastAsia="fr-FR"/>
              </w:rPr>
              <w:t>4</w:t>
            </w:r>
          </w:p>
        </w:tc>
        <w:tc>
          <w:tcPr>
            <w:tcW w:w="119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14</w:t>
            </w:r>
            <w:r>
              <w:rPr>
                <w:rFonts w:eastAsia="Times New Roman" w:cs="Calibri"/>
                <w:color w:val="000000"/>
                <w:lang w:eastAsia="fr-FR"/>
              </w:rPr>
              <w:t>.</w:t>
            </w:r>
            <w:r w:rsidRPr="004677DC">
              <w:rPr>
                <w:rFonts w:eastAsia="Times New Roman" w:cs="Calibri"/>
                <w:color w:val="000000"/>
                <w:lang w:eastAsia="fr-FR"/>
              </w:rPr>
              <w:t>2</w:t>
            </w:r>
          </w:p>
        </w:tc>
        <w:tc>
          <w:tcPr>
            <w:tcW w:w="1276"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3</w:t>
            </w:r>
            <w:r>
              <w:rPr>
                <w:rFonts w:eastAsia="Times New Roman" w:cs="Calibri"/>
                <w:color w:val="000000"/>
                <w:lang w:eastAsia="fr-FR"/>
              </w:rPr>
              <w:t>.</w:t>
            </w:r>
            <w:r w:rsidRPr="004677DC">
              <w:rPr>
                <w:rFonts w:eastAsia="Times New Roman" w:cs="Calibri"/>
                <w:color w:val="000000"/>
                <w:lang w:eastAsia="fr-FR"/>
              </w:rPr>
              <w:t>4</w:t>
            </w:r>
          </w:p>
        </w:tc>
        <w:tc>
          <w:tcPr>
            <w:tcW w:w="1134"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62</w:t>
            </w:r>
            <w:r>
              <w:rPr>
                <w:rFonts w:eastAsia="Times New Roman" w:cs="Calibri"/>
                <w:color w:val="000000"/>
                <w:lang w:eastAsia="fr-FR"/>
              </w:rPr>
              <w:t>.</w:t>
            </w:r>
            <w:r w:rsidRPr="004677DC">
              <w:rPr>
                <w:rFonts w:eastAsia="Times New Roman" w:cs="Calibri"/>
                <w:color w:val="000000"/>
                <w:lang w:eastAsia="fr-FR"/>
              </w:rPr>
              <w:t>5</w:t>
            </w:r>
          </w:p>
        </w:tc>
        <w:tc>
          <w:tcPr>
            <w:tcW w:w="1275"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6</w:t>
            </w:r>
          </w:p>
        </w:tc>
      </w:tr>
      <w:tr w:rsidR="00742938" w:rsidRPr="00431CC5" w:rsidTr="00742938">
        <w:trPr>
          <w:trHeight w:val="215"/>
        </w:trPr>
        <w:tc>
          <w:tcPr>
            <w:tcW w:w="2092" w:type="dxa"/>
            <w:tcBorders>
              <w:left w:val="nil"/>
              <w:right w:val="nil"/>
            </w:tcBorders>
            <w:shd w:val="clear" w:color="auto" w:fill="D2EAF1"/>
            <w:noWrap/>
          </w:tcPr>
          <w:p w:rsidR="00742938" w:rsidRPr="00B86282" w:rsidRDefault="00742938" w:rsidP="00705A41">
            <w:pPr>
              <w:spacing w:line="240" w:lineRule="auto"/>
              <w:rPr>
                <w:rFonts w:eastAsia="Times New Roman" w:cs="Calibri"/>
                <w:bCs/>
                <w:color w:val="000000"/>
                <w:lang w:val="en-GB" w:eastAsia="fr-FR"/>
              </w:rPr>
            </w:pPr>
            <w:r>
              <w:rPr>
                <w:rFonts w:cs="Calibri"/>
                <w:bCs/>
                <w:color w:val="000000"/>
                <w:lang w:val="en-GB" w:eastAsia="fr-FR"/>
              </w:rPr>
              <w:t>Own-account</w:t>
            </w:r>
            <w:r w:rsidRPr="00B86282">
              <w:rPr>
                <w:rFonts w:cs="Calibri"/>
                <w:bCs/>
                <w:color w:val="000000"/>
                <w:lang w:val="en-GB" w:eastAsia="fr-FR"/>
              </w:rPr>
              <w:t xml:space="preserve"> </w:t>
            </w:r>
          </w:p>
        </w:tc>
        <w:tc>
          <w:tcPr>
            <w:tcW w:w="163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18</w:t>
            </w:r>
            <w:r>
              <w:rPr>
                <w:rFonts w:eastAsia="Times New Roman" w:cs="Calibri"/>
                <w:color w:val="000000"/>
                <w:lang w:eastAsia="fr-FR"/>
              </w:rPr>
              <w:t>.</w:t>
            </w:r>
            <w:r w:rsidRPr="004677DC">
              <w:rPr>
                <w:rFonts w:eastAsia="Times New Roman" w:cs="Calibri"/>
                <w:color w:val="000000"/>
                <w:lang w:eastAsia="fr-FR"/>
              </w:rPr>
              <w:t>4</w:t>
            </w:r>
          </w:p>
        </w:tc>
        <w:tc>
          <w:tcPr>
            <w:tcW w:w="119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8</w:t>
            </w:r>
            <w:r>
              <w:rPr>
                <w:rFonts w:eastAsia="Times New Roman" w:cs="Calibri"/>
                <w:color w:val="000000"/>
                <w:lang w:eastAsia="fr-FR"/>
              </w:rPr>
              <w:t>.</w:t>
            </w:r>
            <w:r w:rsidRPr="004677DC">
              <w:rPr>
                <w:rFonts w:eastAsia="Times New Roman" w:cs="Calibri"/>
                <w:color w:val="000000"/>
                <w:lang w:eastAsia="fr-FR"/>
              </w:rPr>
              <w:t>9</w:t>
            </w:r>
          </w:p>
        </w:tc>
        <w:tc>
          <w:tcPr>
            <w:tcW w:w="1276"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0</w:t>
            </w:r>
            <w:r>
              <w:rPr>
                <w:rFonts w:eastAsia="Times New Roman" w:cs="Calibri"/>
                <w:color w:val="000000"/>
                <w:lang w:eastAsia="fr-FR"/>
              </w:rPr>
              <w:t>.</w:t>
            </w:r>
            <w:r w:rsidRPr="004677DC">
              <w:rPr>
                <w:rFonts w:eastAsia="Times New Roman" w:cs="Calibri"/>
                <w:color w:val="000000"/>
                <w:lang w:eastAsia="fr-FR"/>
              </w:rPr>
              <w:t>3</w:t>
            </w:r>
          </w:p>
        </w:tc>
        <w:tc>
          <w:tcPr>
            <w:tcW w:w="1134"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71</w:t>
            </w:r>
            <w:r>
              <w:rPr>
                <w:rFonts w:eastAsia="Times New Roman" w:cs="Calibri"/>
                <w:color w:val="000000"/>
                <w:lang w:eastAsia="fr-FR"/>
              </w:rPr>
              <w:t>.</w:t>
            </w:r>
            <w:r w:rsidRPr="004677DC">
              <w:rPr>
                <w:rFonts w:eastAsia="Times New Roman" w:cs="Calibri"/>
                <w:color w:val="000000"/>
                <w:lang w:eastAsia="fr-FR"/>
              </w:rPr>
              <w:t>4</w:t>
            </w:r>
          </w:p>
        </w:tc>
        <w:tc>
          <w:tcPr>
            <w:tcW w:w="1275"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p>
        </w:tc>
      </w:tr>
      <w:tr w:rsidR="00742938" w:rsidRPr="00431CC5" w:rsidTr="00742938">
        <w:trPr>
          <w:trHeight w:val="215"/>
        </w:trPr>
        <w:tc>
          <w:tcPr>
            <w:tcW w:w="2092" w:type="dxa"/>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Permanent contract </w:t>
            </w:r>
          </w:p>
        </w:tc>
        <w:tc>
          <w:tcPr>
            <w:tcW w:w="163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13</w:t>
            </w:r>
            <w:r>
              <w:rPr>
                <w:rFonts w:eastAsia="Times New Roman" w:cs="Calibri"/>
                <w:color w:val="000000"/>
                <w:lang w:eastAsia="fr-FR"/>
              </w:rPr>
              <w:t>.</w:t>
            </w:r>
            <w:r w:rsidRPr="004677DC">
              <w:rPr>
                <w:rFonts w:eastAsia="Times New Roman" w:cs="Calibri"/>
                <w:color w:val="000000"/>
                <w:lang w:eastAsia="fr-FR"/>
              </w:rPr>
              <w:t>3</w:t>
            </w:r>
          </w:p>
        </w:tc>
        <w:tc>
          <w:tcPr>
            <w:tcW w:w="119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56</w:t>
            </w:r>
            <w:r>
              <w:rPr>
                <w:rFonts w:eastAsia="Times New Roman" w:cs="Calibri"/>
                <w:color w:val="000000"/>
                <w:lang w:eastAsia="fr-FR"/>
              </w:rPr>
              <w:t>.</w:t>
            </w:r>
            <w:r w:rsidRPr="004677DC">
              <w:rPr>
                <w:rFonts w:eastAsia="Times New Roman" w:cs="Calibri"/>
                <w:color w:val="000000"/>
                <w:lang w:eastAsia="fr-FR"/>
              </w:rPr>
              <w:t>2</w:t>
            </w:r>
          </w:p>
        </w:tc>
        <w:tc>
          <w:tcPr>
            <w:tcW w:w="1276"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21</w:t>
            </w:r>
            <w:r>
              <w:rPr>
                <w:rFonts w:eastAsia="Times New Roman" w:cs="Calibri"/>
                <w:color w:val="000000"/>
                <w:lang w:eastAsia="fr-FR"/>
              </w:rPr>
              <w:t>.</w:t>
            </w:r>
            <w:r w:rsidRPr="004677DC">
              <w:rPr>
                <w:rFonts w:eastAsia="Times New Roman" w:cs="Calibri"/>
                <w:color w:val="000000"/>
                <w:lang w:eastAsia="fr-FR"/>
              </w:rPr>
              <w:t>3</w:t>
            </w:r>
          </w:p>
        </w:tc>
        <w:tc>
          <w:tcPr>
            <w:tcW w:w="1134"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6</w:t>
            </w:r>
            <w:r>
              <w:rPr>
                <w:rFonts w:eastAsia="Times New Roman" w:cs="Calibri"/>
                <w:color w:val="000000"/>
                <w:lang w:eastAsia="fr-FR"/>
              </w:rPr>
              <w:t>.</w:t>
            </w:r>
            <w:r w:rsidRPr="004677DC">
              <w:rPr>
                <w:rFonts w:eastAsia="Times New Roman" w:cs="Calibri"/>
                <w:color w:val="000000"/>
                <w:lang w:eastAsia="fr-FR"/>
              </w:rPr>
              <w:t>6</w:t>
            </w:r>
          </w:p>
        </w:tc>
        <w:tc>
          <w:tcPr>
            <w:tcW w:w="1275"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w:t>
            </w:r>
            <w:r>
              <w:rPr>
                <w:rFonts w:eastAsia="Times New Roman" w:cs="Calibri"/>
                <w:color w:val="000000"/>
                <w:lang w:eastAsia="fr-FR"/>
              </w:rPr>
              <w:t>.</w:t>
            </w:r>
            <w:r w:rsidRPr="004677DC">
              <w:rPr>
                <w:rFonts w:eastAsia="Times New Roman" w:cs="Calibri"/>
                <w:color w:val="000000"/>
                <w:lang w:eastAsia="fr-FR"/>
              </w:rPr>
              <w:t>6</w:t>
            </w:r>
          </w:p>
        </w:tc>
      </w:tr>
      <w:tr w:rsidR="00742938" w:rsidRPr="00431CC5" w:rsidTr="00742938">
        <w:trPr>
          <w:trHeight w:val="215"/>
        </w:trPr>
        <w:tc>
          <w:tcPr>
            <w:tcW w:w="2092" w:type="dxa"/>
            <w:tcBorders>
              <w:left w:val="nil"/>
              <w:right w:val="nil"/>
            </w:tcBorders>
            <w:shd w:val="clear" w:color="auto" w:fill="D2EAF1"/>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Temporary contract </w:t>
            </w:r>
          </w:p>
        </w:tc>
        <w:tc>
          <w:tcPr>
            <w:tcW w:w="163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24</w:t>
            </w:r>
          </w:p>
        </w:tc>
        <w:tc>
          <w:tcPr>
            <w:tcW w:w="119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41</w:t>
            </w:r>
            <w:r>
              <w:rPr>
                <w:rFonts w:eastAsia="Times New Roman" w:cs="Calibri"/>
                <w:color w:val="000000"/>
                <w:lang w:eastAsia="fr-FR"/>
              </w:rPr>
              <w:t>.</w:t>
            </w:r>
            <w:r w:rsidRPr="004677DC">
              <w:rPr>
                <w:rFonts w:eastAsia="Times New Roman" w:cs="Calibri"/>
                <w:color w:val="000000"/>
                <w:lang w:eastAsia="fr-FR"/>
              </w:rPr>
              <w:t>1</w:t>
            </w:r>
          </w:p>
        </w:tc>
        <w:tc>
          <w:tcPr>
            <w:tcW w:w="1276"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9</w:t>
            </w:r>
            <w:r>
              <w:rPr>
                <w:rFonts w:eastAsia="Times New Roman" w:cs="Calibri"/>
                <w:color w:val="000000"/>
                <w:lang w:eastAsia="fr-FR"/>
              </w:rPr>
              <w:t>.</w:t>
            </w:r>
            <w:r w:rsidRPr="004677DC">
              <w:rPr>
                <w:rFonts w:eastAsia="Times New Roman" w:cs="Calibri"/>
                <w:color w:val="000000"/>
                <w:lang w:eastAsia="fr-FR"/>
              </w:rPr>
              <w:t>8</w:t>
            </w:r>
          </w:p>
        </w:tc>
        <w:tc>
          <w:tcPr>
            <w:tcW w:w="1134"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23</w:t>
            </w:r>
            <w:r>
              <w:rPr>
                <w:rFonts w:eastAsia="Times New Roman" w:cs="Calibri"/>
                <w:color w:val="000000"/>
                <w:lang w:eastAsia="fr-FR"/>
              </w:rPr>
              <w:t>.</w:t>
            </w:r>
            <w:r w:rsidRPr="004677DC">
              <w:rPr>
                <w:rFonts w:eastAsia="Times New Roman" w:cs="Calibri"/>
                <w:color w:val="000000"/>
                <w:lang w:eastAsia="fr-FR"/>
              </w:rPr>
              <w:t>6</w:t>
            </w:r>
          </w:p>
        </w:tc>
        <w:tc>
          <w:tcPr>
            <w:tcW w:w="1275"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5</w:t>
            </w:r>
          </w:p>
        </w:tc>
      </w:tr>
      <w:tr w:rsidR="00742938" w:rsidRPr="00431CC5" w:rsidTr="00742938">
        <w:trPr>
          <w:trHeight w:val="215"/>
        </w:trPr>
        <w:tc>
          <w:tcPr>
            <w:tcW w:w="2092" w:type="dxa"/>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Cooperative member </w:t>
            </w:r>
          </w:p>
        </w:tc>
        <w:tc>
          <w:tcPr>
            <w:tcW w:w="163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20</w:t>
            </w:r>
          </w:p>
        </w:tc>
        <w:tc>
          <w:tcPr>
            <w:tcW w:w="119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16</w:t>
            </w:r>
            <w:r>
              <w:rPr>
                <w:rFonts w:eastAsia="Times New Roman" w:cs="Calibri"/>
                <w:color w:val="000000"/>
                <w:lang w:eastAsia="fr-FR"/>
              </w:rPr>
              <w:t>.</w:t>
            </w:r>
            <w:r w:rsidRPr="004677DC">
              <w:rPr>
                <w:rFonts w:eastAsia="Times New Roman" w:cs="Calibri"/>
                <w:color w:val="000000"/>
                <w:lang w:eastAsia="fr-FR"/>
              </w:rPr>
              <w:t>2</w:t>
            </w:r>
          </w:p>
        </w:tc>
        <w:tc>
          <w:tcPr>
            <w:tcW w:w="1276"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w:t>
            </w:r>
            <w:r>
              <w:rPr>
                <w:rFonts w:eastAsia="Times New Roman" w:cs="Calibri"/>
                <w:color w:val="000000"/>
                <w:lang w:eastAsia="fr-FR"/>
              </w:rPr>
              <w:t>.</w:t>
            </w:r>
            <w:r w:rsidRPr="004677DC">
              <w:rPr>
                <w:rFonts w:eastAsia="Times New Roman" w:cs="Calibri"/>
                <w:color w:val="000000"/>
                <w:lang w:eastAsia="fr-FR"/>
              </w:rPr>
              <w:t>7</w:t>
            </w:r>
          </w:p>
        </w:tc>
        <w:tc>
          <w:tcPr>
            <w:tcW w:w="1134"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59</w:t>
            </w:r>
            <w:r>
              <w:rPr>
                <w:rFonts w:eastAsia="Times New Roman" w:cs="Calibri"/>
                <w:color w:val="000000"/>
                <w:lang w:eastAsia="fr-FR"/>
              </w:rPr>
              <w:t>.</w:t>
            </w:r>
            <w:r w:rsidRPr="004677DC">
              <w:rPr>
                <w:rFonts w:eastAsia="Times New Roman" w:cs="Calibri"/>
                <w:color w:val="000000"/>
                <w:lang w:eastAsia="fr-FR"/>
              </w:rPr>
              <w:t>8</w:t>
            </w:r>
          </w:p>
        </w:tc>
        <w:tc>
          <w:tcPr>
            <w:tcW w:w="1275"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4</w:t>
            </w:r>
          </w:p>
        </w:tc>
      </w:tr>
      <w:tr w:rsidR="00742938" w:rsidRPr="00431CC5" w:rsidTr="00742938">
        <w:trPr>
          <w:trHeight w:val="215"/>
        </w:trPr>
        <w:tc>
          <w:tcPr>
            <w:tcW w:w="2092" w:type="dxa"/>
            <w:tcBorders>
              <w:left w:val="nil"/>
              <w:right w:val="nil"/>
            </w:tcBorders>
            <w:shd w:val="clear" w:color="auto" w:fill="D2EAF1"/>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Family </w:t>
            </w:r>
            <w:r>
              <w:rPr>
                <w:rFonts w:cs="Calibri"/>
                <w:bCs/>
                <w:color w:val="000000"/>
                <w:lang w:val="en-GB" w:eastAsia="fr-FR"/>
              </w:rPr>
              <w:t>workers</w:t>
            </w:r>
          </w:p>
        </w:tc>
        <w:tc>
          <w:tcPr>
            <w:tcW w:w="163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11</w:t>
            </w:r>
            <w:r>
              <w:rPr>
                <w:rFonts w:eastAsia="Times New Roman" w:cs="Calibri"/>
                <w:color w:val="000000"/>
                <w:lang w:eastAsia="fr-FR"/>
              </w:rPr>
              <w:t>.</w:t>
            </w:r>
            <w:r w:rsidRPr="004677DC">
              <w:rPr>
                <w:rFonts w:eastAsia="Times New Roman" w:cs="Calibri"/>
                <w:color w:val="000000"/>
                <w:lang w:eastAsia="fr-FR"/>
              </w:rPr>
              <w:t>3</w:t>
            </w:r>
          </w:p>
        </w:tc>
        <w:tc>
          <w:tcPr>
            <w:tcW w:w="119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5</w:t>
            </w:r>
          </w:p>
        </w:tc>
        <w:tc>
          <w:tcPr>
            <w:tcW w:w="1276"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0</w:t>
            </w:r>
          </w:p>
        </w:tc>
        <w:tc>
          <w:tcPr>
            <w:tcW w:w="1134"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86</w:t>
            </w:r>
          </w:p>
        </w:tc>
        <w:tc>
          <w:tcPr>
            <w:tcW w:w="1275"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1</w:t>
            </w:r>
          </w:p>
        </w:tc>
      </w:tr>
      <w:tr w:rsidR="00742938" w:rsidRPr="00431CC5" w:rsidTr="00742938">
        <w:trPr>
          <w:trHeight w:val="215"/>
        </w:trPr>
        <w:tc>
          <w:tcPr>
            <w:tcW w:w="2092" w:type="dxa"/>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Trainee </w:t>
            </w:r>
          </w:p>
        </w:tc>
        <w:tc>
          <w:tcPr>
            <w:tcW w:w="163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51</w:t>
            </w:r>
            <w:r>
              <w:rPr>
                <w:rFonts w:eastAsia="Times New Roman" w:cs="Calibri"/>
                <w:color w:val="000000"/>
                <w:lang w:eastAsia="fr-FR"/>
              </w:rPr>
              <w:t>.</w:t>
            </w:r>
            <w:r w:rsidRPr="004677DC">
              <w:rPr>
                <w:rFonts w:eastAsia="Times New Roman" w:cs="Calibri"/>
                <w:color w:val="000000"/>
                <w:lang w:eastAsia="fr-FR"/>
              </w:rPr>
              <w:t>4</w:t>
            </w:r>
          </w:p>
        </w:tc>
        <w:tc>
          <w:tcPr>
            <w:tcW w:w="1198" w:type="dxa"/>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13</w:t>
            </w:r>
            <w:r>
              <w:rPr>
                <w:rFonts w:eastAsia="Times New Roman" w:cs="Calibri"/>
                <w:color w:val="000000"/>
                <w:lang w:eastAsia="fr-FR"/>
              </w:rPr>
              <w:t>.</w:t>
            </w:r>
            <w:r w:rsidRPr="004677DC">
              <w:rPr>
                <w:rFonts w:eastAsia="Times New Roman" w:cs="Calibri"/>
                <w:color w:val="000000"/>
                <w:lang w:eastAsia="fr-FR"/>
              </w:rPr>
              <w:t>7</w:t>
            </w:r>
          </w:p>
        </w:tc>
        <w:tc>
          <w:tcPr>
            <w:tcW w:w="1276"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0</w:t>
            </w:r>
            <w:r>
              <w:rPr>
                <w:rFonts w:eastAsia="Times New Roman" w:cs="Calibri"/>
                <w:color w:val="000000"/>
                <w:lang w:eastAsia="fr-FR"/>
              </w:rPr>
              <w:t>.</w:t>
            </w:r>
            <w:r w:rsidRPr="004677DC">
              <w:rPr>
                <w:rFonts w:eastAsia="Times New Roman" w:cs="Calibri"/>
                <w:color w:val="000000"/>
                <w:lang w:eastAsia="fr-FR"/>
              </w:rPr>
              <w:t>1</w:t>
            </w:r>
          </w:p>
        </w:tc>
        <w:tc>
          <w:tcPr>
            <w:tcW w:w="1134"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33</w:t>
            </w:r>
            <w:r>
              <w:rPr>
                <w:rFonts w:eastAsia="Times New Roman" w:cs="Calibri"/>
                <w:color w:val="000000"/>
                <w:lang w:eastAsia="fr-FR"/>
              </w:rPr>
              <w:t>.</w:t>
            </w:r>
            <w:r w:rsidRPr="004677DC">
              <w:rPr>
                <w:rFonts w:eastAsia="Times New Roman" w:cs="Calibri"/>
                <w:color w:val="000000"/>
                <w:lang w:eastAsia="fr-FR"/>
              </w:rPr>
              <w:t>9</w:t>
            </w:r>
          </w:p>
        </w:tc>
        <w:tc>
          <w:tcPr>
            <w:tcW w:w="1275" w:type="dxa"/>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p>
        </w:tc>
      </w:tr>
      <w:tr w:rsidR="00742938" w:rsidRPr="00431CC5" w:rsidTr="00742938">
        <w:trPr>
          <w:trHeight w:val="80"/>
        </w:trPr>
        <w:tc>
          <w:tcPr>
            <w:tcW w:w="2092" w:type="dxa"/>
            <w:tcBorders>
              <w:left w:val="nil"/>
              <w:right w:val="nil"/>
            </w:tcBorders>
            <w:shd w:val="clear" w:color="auto" w:fill="D2EAF1"/>
            <w:noWrap/>
          </w:tcPr>
          <w:p w:rsidR="00742938" w:rsidRPr="00B86282" w:rsidRDefault="00742938" w:rsidP="00705A41">
            <w:pPr>
              <w:spacing w:line="240" w:lineRule="auto"/>
              <w:rPr>
                <w:rFonts w:eastAsia="Times New Roman" w:cs="Calibri"/>
                <w:bCs/>
                <w:color w:val="000000"/>
                <w:lang w:val="en-GB" w:eastAsia="fr-FR"/>
              </w:rPr>
            </w:pPr>
            <w:r w:rsidRPr="00B86282">
              <w:rPr>
                <w:rFonts w:cs="Calibri"/>
                <w:bCs/>
                <w:color w:val="000000"/>
                <w:lang w:val="en-GB" w:eastAsia="fr-FR"/>
              </w:rPr>
              <w:t xml:space="preserve">Other </w:t>
            </w:r>
          </w:p>
        </w:tc>
        <w:tc>
          <w:tcPr>
            <w:tcW w:w="163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20</w:t>
            </w:r>
            <w:r>
              <w:rPr>
                <w:rFonts w:eastAsia="Times New Roman" w:cs="Calibri"/>
                <w:color w:val="000000"/>
                <w:lang w:eastAsia="fr-FR"/>
              </w:rPr>
              <w:t>.</w:t>
            </w:r>
            <w:r w:rsidRPr="004677DC">
              <w:rPr>
                <w:rFonts w:eastAsia="Times New Roman" w:cs="Calibri"/>
                <w:color w:val="000000"/>
                <w:lang w:eastAsia="fr-FR"/>
              </w:rPr>
              <w:t>3</w:t>
            </w:r>
          </w:p>
        </w:tc>
        <w:tc>
          <w:tcPr>
            <w:tcW w:w="1198" w:type="dxa"/>
            <w:tcBorders>
              <w:left w:val="nil"/>
              <w:right w:val="nil"/>
            </w:tcBorders>
            <w:shd w:val="clear" w:color="auto" w:fill="D2EAF1"/>
            <w:noWrap/>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12</w:t>
            </w:r>
            <w:r>
              <w:rPr>
                <w:rFonts w:eastAsia="Times New Roman" w:cs="Calibri"/>
                <w:color w:val="000000"/>
                <w:lang w:eastAsia="fr-FR"/>
              </w:rPr>
              <w:t>.</w:t>
            </w:r>
            <w:r w:rsidRPr="004677DC">
              <w:rPr>
                <w:rFonts w:eastAsia="Times New Roman" w:cs="Calibri"/>
                <w:color w:val="000000"/>
                <w:lang w:eastAsia="fr-FR"/>
              </w:rPr>
              <w:t>7</w:t>
            </w:r>
          </w:p>
        </w:tc>
        <w:tc>
          <w:tcPr>
            <w:tcW w:w="1276"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2</w:t>
            </w:r>
            <w:r>
              <w:rPr>
                <w:rFonts w:eastAsia="Times New Roman" w:cs="Calibri"/>
                <w:color w:val="000000"/>
                <w:lang w:eastAsia="fr-FR"/>
              </w:rPr>
              <w:t>.</w:t>
            </w:r>
            <w:r w:rsidRPr="004677DC">
              <w:rPr>
                <w:rFonts w:eastAsia="Times New Roman" w:cs="Calibri"/>
                <w:color w:val="000000"/>
                <w:lang w:eastAsia="fr-FR"/>
              </w:rPr>
              <w:t>3</w:t>
            </w:r>
          </w:p>
        </w:tc>
        <w:tc>
          <w:tcPr>
            <w:tcW w:w="1134"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63</w:t>
            </w:r>
            <w:r>
              <w:rPr>
                <w:rFonts w:eastAsia="Times New Roman" w:cs="Calibri"/>
                <w:color w:val="000000"/>
                <w:lang w:eastAsia="fr-FR"/>
              </w:rPr>
              <w:t>.</w:t>
            </w:r>
            <w:r w:rsidRPr="004677DC">
              <w:rPr>
                <w:rFonts w:eastAsia="Times New Roman" w:cs="Calibri"/>
                <w:color w:val="000000"/>
                <w:lang w:eastAsia="fr-FR"/>
              </w:rPr>
              <w:t>3</w:t>
            </w:r>
          </w:p>
        </w:tc>
        <w:tc>
          <w:tcPr>
            <w:tcW w:w="1275" w:type="dxa"/>
            <w:tcBorders>
              <w:left w:val="nil"/>
              <w:right w:val="nil"/>
            </w:tcBorders>
            <w:shd w:val="clear" w:color="auto" w:fill="D2EAF1"/>
          </w:tcPr>
          <w:p w:rsidR="00742938" w:rsidRPr="004677DC" w:rsidRDefault="00742938" w:rsidP="00705A41">
            <w:pPr>
              <w:spacing w:line="240" w:lineRule="auto"/>
              <w:jc w:val="right"/>
              <w:rPr>
                <w:rFonts w:eastAsia="Times New Roman" w:cs="Calibri"/>
                <w:color w:val="000000"/>
                <w:lang w:eastAsia="fr-FR"/>
              </w:rPr>
            </w:pPr>
            <w:r w:rsidRPr="004677DC">
              <w:rPr>
                <w:rFonts w:eastAsia="Times New Roman" w:cs="Calibri"/>
                <w:color w:val="000000"/>
                <w:lang w:eastAsia="fr-FR"/>
              </w:rPr>
              <w:t>1</w:t>
            </w:r>
            <w:r>
              <w:rPr>
                <w:rFonts w:eastAsia="Times New Roman" w:cs="Calibri"/>
                <w:color w:val="000000"/>
                <w:lang w:eastAsia="fr-FR"/>
              </w:rPr>
              <w:t>.</w:t>
            </w:r>
            <w:r w:rsidRPr="004677DC">
              <w:rPr>
                <w:rFonts w:eastAsia="Times New Roman" w:cs="Calibri"/>
                <w:color w:val="000000"/>
                <w:lang w:eastAsia="fr-FR"/>
              </w:rPr>
              <w:t>5</w:t>
            </w:r>
          </w:p>
        </w:tc>
      </w:tr>
    </w:tbl>
    <w:p w:rsidR="004677DC" w:rsidRPr="0093555B" w:rsidRDefault="004677DC" w:rsidP="004677DC">
      <w:pPr>
        <w:spacing w:line="360" w:lineRule="auto"/>
        <w:rPr>
          <w:rFonts w:cs="Calibri"/>
          <w:sz w:val="20"/>
          <w:szCs w:val="20"/>
          <w:lang w:val="en-GB"/>
        </w:rPr>
      </w:pPr>
      <w:r w:rsidRPr="0093555B">
        <w:rPr>
          <w:rFonts w:cs="Calibri"/>
          <w:sz w:val="20"/>
          <w:szCs w:val="20"/>
          <w:lang w:val="en-GB"/>
        </w:rPr>
        <w:t>Source: INSAE.</w:t>
      </w:r>
      <w:r>
        <w:rPr>
          <w:rFonts w:cs="Calibri"/>
          <w:sz w:val="20"/>
          <w:szCs w:val="20"/>
          <w:lang w:val="en-GB"/>
        </w:rPr>
        <w:t xml:space="preserve"> </w:t>
      </w:r>
      <w:proofErr w:type="gramStart"/>
      <w:r>
        <w:rPr>
          <w:rFonts w:cs="Calibri"/>
          <w:sz w:val="20"/>
          <w:szCs w:val="20"/>
          <w:lang w:val="en-GB"/>
        </w:rPr>
        <w:t>RG</w:t>
      </w:r>
      <w:r w:rsidRPr="0093555B">
        <w:rPr>
          <w:rFonts w:cs="Calibri"/>
          <w:sz w:val="20"/>
          <w:szCs w:val="20"/>
          <w:lang w:val="en-GB"/>
        </w:rPr>
        <w:t>PH3, 2002.</w:t>
      </w:r>
      <w:proofErr w:type="gramEnd"/>
    </w:p>
    <w:p w:rsidR="004677DC" w:rsidRPr="00431CC5" w:rsidRDefault="004677DC" w:rsidP="008A7117">
      <w:pPr>
        <w:autoSpaceDE w:val="0"/>
        <w:autoSpaceDN w:val="0"/>
        <w:adjustRightInd w:val="0"/>
        <w:rPr>
          <w:rFonts w:cs="Calibri"/>
          <w:lang w:val="en-GB"/>
        </w:rPr>
      </w:pPr>
    </w:p>
    <w:p w:rsidR="007C5CDD" w:rsidRPr="00431CC5" w:rsidRDefault="007C5CDD" w:rsidP="008A7117">
      <w:pPr>
        <w:rPr>
          <w:rFonts w:cs="Calibri"/>
          <w:lang w:val="en-GB"/>
        </w:rPr>
      </w:pPr>
      <w:r w:rsidRPr="00431CC5">
        <w:rPr>
          <w:rFonts w:cs="Calibri"/>
          <w:lang w:val="en-GB"/>
        </w:rPr>
        <w:t xml:space="preserve">Despite </w:t>
      </w:r>
      <w:r w:rsidR="002861CA">
        <w:rPr>
          <w:rFonts w:cs="Calibri"/>
          <w:lang w:val="en-GB"/>
        </w:rPr>
        <w:t>longer schooling,</w:t>
      </w:r>
      <w:r w:rsidR="002861CA" w:rsidRPr="00431CC5">
        <w:rPr>
          <w:rFonts w:cs="Calibri"/>
          <w:lang w:val="en-GB"/>
        </w:rPr>
        <w:t xml:space="preserve"> </w:t>
      </w:r>
      <w:r w:rsidRPr="00431CC5">
        <w:rPr>
          <w:rFonts w:cs="Calibri"/>
          <w:lang w:val="en-GB"/>
        </w:rPr>
        <w:t xml:space="preserve">the working population in Benin remains poorly educated: 68.5 per cent of the working population have no schooling (47 per cent in urban areas and 80 per cent in rural areas), 18.8 per cent have received </w:t>
      </w:r>
      <w:r w:rsidR="002861CA">
        <w:rPr>
          <w:rFonts w:cs="Calibri"/>
          <w:lang w:val="en-GB"/>
        </w:rPr>
        <w:t xml:space="preserve">only </w:t>
      </w:r>
      <w:r w:rsidRPr="00431CC5">
        <w:rPr>
          <w:rFonts w:cs="Calibri"/>
          <w:lang w:val="en-GB"/>
        </w:rPr>
        <w:t>primary schooling</w:t>
      </w:r>
      <w:r w:rsidR="002861CA">
        <w:rPr>
          <w:rFonts w:cs="Calibri"/>
          <w:lang w:val="en-GB"/>
        </w:rPr>
        <w:t>;</w:t>
      </w:r>
      <w:r w:rsidRPr="00431CC5">
        <w:rPr>
          <w:rFonts w:cs="Calibri"/>
          <w:lang w:val="en-GB"/>
        </w:rPr>
        <w:t xml:space="preserve"> 10.3 per cent secondary</w:t>
      </w:r>
      <w:r w:rsidR="00BC70CA">
        <w:rPr>
          <w:rFonts w:cs="Calibri"/>
          <w:lang w:val="en-GB"/>
        </w:rPr>
        <w:t xml:space="preserve"> schooling</w:t>
      </w:r>
      <w:r w:rsidR="002861CA">
        <w:rPr>
          <w:rFonts w:cs="Calibri"/>
          <w:lang w:val="en-GB"/>
        </w:rPr>
        <w:t>;</w:t>
      </w:r>
      <w:r w:rsidRPr="00431CC5">
        <w:rPr>
          <w:rFonts w:cs="Calibri"/>
          <w:lang w:val="en-GB"/>
        </w:rPr>
        <w:t xml:space="preserve"> and 1.3 per cent high</w:t>
      </w:r>
      <w:r w:rsidR="00C07DE6">
        <w:rPr>
          <w:rFonts w:cs="Calibri"/>
          <w:lang w:val="en-GB"/>
        </w:rPr>
        <w:t>er</w:t>
      </w:r>
      <w:r w:rsidRPr="00431CC5">
        <w:rPr>
          <w:rFonts w:cs="Calibri"/>
          <w:lang w:val="en-GB"/>
        </w:rPr>
        <w:t xml:space="preserve"> education</w:t>
      </w:r>
      <w:r w:rsidR="00742938">
        <w:rPr>
          <w:rFonts w:cs="Calibri"/>
          <w:lang w:val="en-GB"/>
        </w:rPr>
        <w:t xml:space="preserve"> (table 5.6)</w:t>
      </w:r>
      <w:r w:rsidR="004A4D58">
        <w:rPr>
          <w:rFonts w:cs="Calibri"/>
          <w:lang w:val="en-GB"/>
        </w:rPr>
        <w:t>.</w:t>
      </w:r>
      <w:r w:rsidRPr="00431CC5">
        <w:rPr>
          <w:rFonts w:cs="Calibri"/>
          <w:lang w:val="en-GB"/>
        </w:rPr>
        <w:t xml:space="preserve"> M</w:t>
      </w:r>
      <w:r w:rsidR="009949C1">
        <w:rPr>
          <w:rFonts w:cs="Calibri"/>
          <w:lang w:val="en-GB"/>
        </w:rPr>
        <w:t>ore m</w:t>
      </w:r>
      <w:r w:rsidRPr="00431CC5">
        <w:rPr>
          <w:rFonts w:cs="Calibri"/>
          <w:lang w:val="en-GB"/>
        </w:rPr>
        <w:t xml:space="preserve">en </w:t>
      </w:r>
      <w:r w:rsidR="00054700">
        <w:rPr>
          <w:rFonts w:cs="Calibri"/>
          <w:lang w:val="en-GB"/>
        </w:rPr>
        <w:t>than</w:t>
      </w:r>
      <w:r w:rsidR="009949C1">
        <w:rPr>
          <w:rFonts w:cs="Calibri"/>
          <w:lang w:val="en-GB"/>
        </w:rPr>
        <w:t xml:space="preserve"> women have some</w:t>
      </w:r>
      <w:r w:rsidR="009949C1" w:rsidRPr="00431CC5">
        <w:rPr>
          <w:rFonts w:cs="Calibri"/>
          <w:lang w:val="en-GB"/>
        </w:rPr>
        <w:t xml:space="preserve"> </w:t>
      </w:r>
      <w:r w:rsidRPr="00431CC5">
        <w:rPr>
          <w:rFonts w:cs="Calibri"/>
          <w:lang w:val="en-GB"/>
        </w:rPr>
        <w:t>education</w:t>
      </w:r>
      <w:r w:rsidR="009949C1">
        <w:rPr>
          <w:rFonts w:cs="Calibri"/>
          <w:lang w:val="en-GB"/>
        </w:rPr>
        <w:t xml:space="preserve"> – 41 per cent of men compared with 22</w:t>
      </w:r>
      <w:r w:rsidRPr="00431CC5">
        <w:rPr>
          <w:rFonts w:cs="Calibri"/>
          <w:lang w:val="en-GB"/>
        </w:rPr>
        <w:t xml:space="preserve"> per cent of women</w:t>
      </w:r>
      <w:r w:rsidR="009949C1">
        <w:rPr>
          <w:rFonts w:cs="Calibri"/>
          <w:lang w:val="en-GB"/>
        </w:rPr>
        <w:t>.</w:t>
      </w:r>
      <w:r w:rsidRPr="00431CC5">
        <w:rPr>
          <w:rFonts w:cs="Calibri"/>
          <w:lang w:val="en-GB"/>
        </w:rPr>
        <w:t xml:space="preserve"> Those working in the </w:t>
      </w:r>
      <w:r w:rsidR="009949C1">
        <w:rPr>
          <w:rFonts w:cs="Calibri"/>
          <w:lang w:val="en-GB"/>
        </w:rPr>
        <w:t>in</w:t>
      </w:r>
      <w:r w:rsidRPr="00431CC5">
        <w:rPr>
          <w:rFonts w:cs="Calibri"/>
          <w:lang w:val="en-GB"/>
        </w:rPr>
        <w:t xml:space="preserve">formal sector </w:t>
      </w:r>
      <w:r w:rsidR="009949C1">
        <w:rPr>
          <w:rFonts w:cs="Calibri"/>
          <w:lang w:val="en-GB"/>
        </w:rPr>
        <w:t>are more likely to have no</w:t>
      </w:r>
      <w:r w:rsidRPr="00431CC5">
        <w:rPr>
          <w:rFonts w:cs="Calibri"/>
          <w:lang w:val="en-GB"/>
        </w:rPr>
        <w:t xml:space="preserve"> education than those in the formal sector</w:t>
      </w:r>
      <w:r w:rsidR="009949C1">
        <w:rPr>
          <w:rFonts w:cs="Calibri"/>
          <w:lang w:val="en-GB"/>
        </w:rPr>
        <w:t>;</w:t>
      </w:r>
      <w:r w:rsidRPr="00431CC5">
        <w:rPr>
          <w:rFonts w:cs="Calibri"/>
          <w:lang w:val="en-GB"/>
        </w:rPr>
        <w:t xml:space="preserve"> 85 per cent of farmers and 74 per cent of those in trade have no education. Among </w:t>
      </w:r>
      <w:r w:rsidR="001F78AF">
        <w:rPr>
          <w:rFonts w:cs="Calibri"/>
          <w:lang w:val="en-GB"/>
        </w:rPr>
        <w:t>non-</w:t>
      </w:r>
      <w:r w:rsidR="001F78AF" w:rsidRPr="00431CC5">
        <w:rPr>
          <w:rFonts w:cs="Calibri"/>
          <w:lang w:val="en-GB"/>
        </w:rPr>
        <w:t xml:space="preserve">agricultural </w:t>
      </w:r>
      <w:r w:rsidR="001F78AF">
        <w:rPr>
          <w:rFonts w:cs="Calibri"/>
          <w:lang w:val="en-GB"/>
        </w:rPr>
        <w:t>labourers and</w:t>
      </w:r>
      <w:r w:rsidR="009D6477">
        <w:rPr>
          <w:rFonts w:cs="Calibri"/>
          <w:lang w:val="en-GB"/>
        </w:rPr>
        <w:t xml:space="preserve"> artisan</w:t>
      </w:r>
      <w:r w:rsidRPr="00431CC5">
        <w:rPr>
          <w:rFonts w:cs="Calibri"/>
          <w:lang w:val="en-GB"/>
        </w:rPr>
        <w:t>s</w:t>
      </w:r>
      <w:r w:rsidR="00503E85">
        <w:rPr>
          <w:rFonts w:cs="Calibri"/>
          <w:lang w:val="en-GB"/>
        </w:rPr>
        <w:t>,</w:t>
      </w:r>
      <w:r w:rsidRPr="00431CC5">
        <w:rPr>
          <w:rFonts w:cs="Calibri"/>
          <w:lang w:val="en-GB"/>
        </w:rPr>
        <w:t xml:space="preserve"> </w:t>
      </w:r>
      <w:r w:rsidR="009949C1" w:rsidRPr="00431CC5">
        <w:rPr>
          <w:rFonts w:cs="Calibri"/>
          <w:lang w:val="en-GB"/>
        </w:rPr>
        <w:t>34.2 per cent have received no schooling</w:t>
      </w:r>
      <w:r w:rsidR="009949C1">
        <w:rPr>
          <w:rFonts w:cs="Calibri"/>
          <w:lang w:val="en-GB"/>
        </w:rPr>
        <w:t>,</w:t>
      </w:r>
      <w:r w:rsidR="009949C1" w:rsidRPr="00431CC5">
        <w:rPr>
          <w:rFonts w:cs="Calibri"/>
          <w:lang w:val="en-GB"/>
        </w:rPr>
        <w:t xml:space="preserve"> </w:t>
      </w:r>
      <w:r w:rsidRPr="00431CC5">
        <w:rPr>
          <w:rFonts w:cs="Calibri"/>
          <w:lang w:val="en-GB"/>
        </w:rPr>
        <w:t xml:space="preserve">44 per cent have attended </w:t>
      </w:r>
      <w:r w:rsidR="009949C1">
        <w:rPr>
          <w:rFonts w:cs="Calibri"/>
          <w:lang w:val="en-GB"/>
        </w:rPr>
        <w:t xml:space="preserve">only </w:t>
      </w:r>
      <w:r w:rsidRPr="00431CC5">
        <w:rPr>
          <w:rFonts w:cs="Calibri"/>
          <w:lang w:val="en-GB"/>
        </w:rPr>
        <w:t xml:space="preserve">primary school, </w:t>
      </w:r>
      <w:r w:rsidR="009949C1">
        <w:rPr>
          <w:rFonts w:cs="Calibri"/>
          <w:lang w:val="en-GB"/>
        </w:rPr>
        <w:t xml:space="preserve">and </w:t>
      </w:r>
      <w:r w:rsidRPr="00431CC5">
        <w:rPr>
          <w:rFonts w:cs="Calibri"/>
          <w:lang w:val="en-GB"/>
        </w:rPr>
        <w:t>20.5 per cent</w:t>
      </w:r>
      <w:r w:rsidR="009949C1">
        <w:rPr>
          <w:rFonts w:cs="Calibri"/>
          <w:lang w:val="en-GB"/>
        </w:rPr>
        <w:t xml:space="preserve"> have</w:t>
      </w:r>
      <w:r w:rsidRPr="00431CC5">
        <w:rPr>
          <w:rFonts w:cs="Calibri"/>
          <w:lang w:val="en-GB"/>
        </w:rPr>
        <w:t xml:space="preserve"> secondary</w:t>
      </w:r>
      <w:r w:rsidR="009949C1">
        <w:rPr>
          <w:rFonts w:cs="Calibri"/>
          <w:lang w:val="en-GB"/>
        </w:rPr>
        <w:t xml:space="preserve">-level </w:t>
      </w:r>
      <w:r w:rsidRPr="00431CC5">
        <w:rPr>
          <w:rFonts w:cs="Calibri"/>
          <w:lang w:val="en-GB"/>
        </w:rPr>
        <w:t>school</w:t>
      </w:r>
      <w:r w:rsidR="009949C1">
        <w:rPr>
          <w:rFonts w:cs="Calibri"/>
          <w:lang w:val="en-GB"/>
        </w:rPr>
        <w:t>ing</w:t>
      </w:r>
      <w:r w:rsidRPr="00431CC5">
        <w:rPr>
          <w:rFonts w:cs="Calibri"/>
          <w:lang w:val="en-GB"/>
        </w:rPr>
        <w:t xml:space="preserve">. </w:t>
      </w:r>
      <w:r w:rsidR="008E152E">
        <w:rPr>
          <w:rFonts w:cs="Calibri"/>
          <w:lang w:val="en-GB"/>
        </w:rPr>
        <w:t>H</w:t>
      </w:r>
      <w:r w:rsidRPr="00431CC5">
        <w:rPr>
          <w:rFonts w:cs="Calibri"/>
          <w:lang w:val="en-GB"/>
        </w:rPr>
        <w:t xml:space="preserve">igh </w:t>
      </w:r>
      <w:r w:rsidR="008E152E">
        <w:rPr>
          <w:rFonts w:cs="Calibri"/>
          <w:lang w:val="en-GB"/>
        </w:rPr>
        <w:t xml:space="preserve">percentages </w:t>
      </w:r>
      <w:r w:rsidRPr="00431CC5">
        <w:rPr>
          <w:rFonts w:cs="Calibri"/>
          <w:lang w:val="en-GB"/>
        </w:rPr>
        <w:t xml:space="preserve">of employers (62.5 per cent), </w:t>
      </w:r>
      <w:r w:rsidR="00742938">
        <w:rPr>
          <w:rFonts w:cs="Calibri"/>
          <w:lang w:val="en-GB"/>
        </w:rPr>
        <w:t xml:space="preserve">own-account workers </w:t>
      </w:r>
      <w:r w:rsidRPr="00431CC5">
        <w:rPr>
          <w:rFonts w:cs="Calibri"/>
          <w:lang w:val="en-GB"/>
        </w:rPr>
        <w:t>(71.4 per cent)</w:t>
      </w:r>
      <w:r w:rsidR="00B35839">
        <w:rPr>
          <w:rFonts w:cs="Calibri"/>
          <w:lang w:val="en-GB"/>
        </w:rPr>
        <w:t>,</w:t>
      </w:r>
      <w:r w:rsidRPr="00431CC5">
        <w:rPr>
          <w:rFonts w:cs="Calibri"/>
          <w:lang w:val="en-GB"/>
        </w:rPr>
        <w:t xml:space="preserve"> and </w:t>
      </w:r>
      <w:r w:rsidR="00742938">
        <w:rPr>
          <w:rFonts w:cs="Calibri"/>
          <w:lang w:val="en-GB"/>
        </w:rPr>
        <w:t>family workers (8</w:t>
      </w:r>
      <w:r w:rsidRPr="00431CC5">
        <w:rPr>
          <w:rFonts w:cs="Calibri"/>
          <w:lang w:val="en-GB"/>
        </w:rPr>
        <w:t xml:space="preserve">6 per cent) have received no formal education. Most people working in scientific professions and administration have </w:t>
      </w:r>
      <w:r w:rsidR="008E152E">
        <w:rPr>
          <w:rFonts w:cs="Calibri"/>
          <w:lang w:val="en-GB"/>
        </w:rPr>
        <w:t xml:space="preserve">a </w:t>
      </w:r>
      <w:r w:rsidRPr="00431CC5">
        <w:rPr>
          <w:rFonts w:cs="Calibri"/>
          <w:lang w:val="en-GB"/>
        </w:rPr>
        <w:t>secondary education (58 per cent). There is</w:t>
      </w:r>
      <w:r w:rsidR="008E152E">
        <w:rPr>
          <w:rFonts w:cs="Calibri"/>
          <w:lang w:val="en-GB"/>
        </w:rPr>
        <w:t>,</w:t>
      </w:r>
      <w:r w:rsidRPr="00431CC5">
        <w:rPr>
          <w:rFonts w:cs="Calibri"/>
          <w:lang w:val="en-GB"/>
        </w:rPr>
        <w:t xml:space="preserve"> therefore</w:t>
      </w:r>
      <w:r w:rsidR="008E152E">
        <w:rPr>
          <w:rFonts w:cs="Calibri"/>
          <w:lang w:val="en-GB"/>
        </w:rPr>
        <w:t>,</w:t>
      </w:r>
      <w:r w:rsidRPr="00431CC5">
        <w:rPr>
          <w:rFonts w:cs="Calibri"/>
          <w:lang w:val="en-GB"/>
        </w:rPr>
        <w:t xml:space="preserve"> high potential demand for capacity</w:t>
      </w:r>
      <w:r w:rsidR="008E152E">
        <w:rPr>
          <w:rFonts w:cs="Calibri"/>
          <w:lang w:val="en-GB"/>
        </w:rPr>
        <w:t>-</w:t>
      </w:r>
      <w:r w:rsidRPr="00431CC5">
        <w:rPr>
          <w:rFonts w:cs="Calibri"/>
          <w:lang w:val="en-GB"/>
        </w:rPr>
        <w:t xml:space="preserve">building </w:t>
      </w:r>
      <w:r w:rsidR="00742938">
        <w:rPr>
          <w:rFonts w:cs="Calibri"/>
          <w:lang w:val="en-GB"/>
        </w:rPr>
        <w:t xml:space="preserve">in </w:t>
      </w:r>
      <w:r w:rsidR="008E152E">
        <w:rPr>
          <w:rFonts w:cs="Calibri"/>
          <w:lang w:val="en-GB"/>
        </w:rPr>
        <w:t xml:space="preserve">education </w:t>
      </w:r>
      <w:r w:rsidRPr="00431CC5">
        <w:rPr>
          <w:rFonts w:cs="Calibri"/>
          <w:lang w:val="en-GB"/>
        </w:rPr>
        <w:t>at all levels</w:t>
      </w:r>
      <w:r w:rsidR="004053F8">
        <w:rPr>
          <w:rFonts w:cs="Calibri"/>
          <w:lang w:val="en-GB"/>
        </w:rPr>
        <w:t xml:space="preserve"> </w:t>
      </w:r>
      <w:r w:rsidRPr="00431CC5">
        <w:rPr>
          <w:rFonts w:cs="Calibri"/>
          <w:lang w:val="en-GB"/>
        </w:rPr>
        <w:t>to increase productivity.</w:t>
      </w:r>
    </w:p>
    <w:p w:rsidR="00E234F8" w:rsidRPr="00431CC5" w:rsidRDefault="00E234F8" w:rsidP="008A7117">
      <w:pPr>
        <w:rPr>
          <w:rFonts w:cs="Calibri"/>
          <w:lang w:val="en-GB"/>
        </w:rPr>
      </w:pPr>
    </w:p>
    <w:p w:rsidR="007C5CDD" w:rsidRPr="005A5691" w:rsidRDefault="00092BFA" w:rsidP="008E152E">
      <w:pPr>
        <w:pStyle w:val="Heading1"/>
        <w:rPr>
          <w:lang w:val="en-GB"/>
        </w:rPr>
      </w:pPr>
      <w:r>
        <w:rPr>
          <w:lang w:val="en-US"/>
        </w:rPr>
        <w:t>5.</w:t>
      </w:r>
      <w:r w:rsidR="00DE7E4D">
        <w:rPr>
          <w:lang w:val="en-US"/>
        </w:rPr>
        <w:t>6</w:t>
      </w:r>
      <w:r w:rsidR="00DE7E4D">
        <w:rPr>
          <w:lang w:val="en-US"/>
        </w:rPr>
        <w:tab/>
      </w:r>
      <w:r w:rsidR="00DE7E4D" w:rsidRPr="005A5691">
        <w:rPr>
          <w:lang w:val="en-GB"/>
        </w:rPr>
        <w:t xml:space="preserve">TRADE AND JOBS: THEORETICAL AND EMPIRICAL FRAMEWORK </w:t>
      </w:r>
    </w:p>
    <w:p w:rsidR="007C5CDD" w:rsidRPr="00431CC5" w:rsidRDefault="00DE7E4D" w:rsidP="00477663">
      <w:pPr>
        <w:rPr>
          <w:rFonts w:cs="Calibri"/>
          <w:lang w:val="en-GB"/>
        </w:rPr>
      </w:pPr>
      <w:r>
        <w:rPr>
          <w:rFonts w:cs="Calibri"/>
          <w:lang w:val="en-GB"/>
        </w:rPr>
        <w:t>The r</w:t>
      </w:r>
      <w:r w:rsidR="007C5CDD" w:rsidRPr="00431CC5">
        <w:rPr>
          <w:rFonts w:cs="Calibri"/>
          <w:lang w:val="en-GB"/>
        </w:rPr>
        <w:t>el</w:t>
      </w:r>
      <w:r w:rsidR="005B49BB">
        <w:rPr>
          <w:rFonts w:cs="Calibri"/>
          <w:lang w:val="en-GB"/>
        </w:rPr>
        <w:t>ationship between jobs and a country's trading regime</w:t>
      </w:r>
      <w:r w:rsidR="007C5CDD" w:rsidRPr="00431CC5">
        <w:rPr>
          <w:rFonts w:cs="Calibri"/>
          <w:lang w:val="en-GB"/>
        </w:rPr>
        <w:t xml:space="preserve"> has been at the heart of discussions on economic development policy in recent years. Theories </w:t>
      </w:r>
      <w:r w:rsidR="001F78AF">
        <w:rPr>
          <w:rFonts w:cs="Calibri"/>
          <w:lang w:val="en-GB"/>
        </w:rPr>
        <w:t>about</w:t>
      </w:r>
      <w:r w:rsidR="007C5CDD" w:rsidRPr="00431CC5">
        <w:rPr>
          <w:rFonts w:cs="Calibri"/>
          <w:lang w:val="en-GB"/>
        </w:rPr>
        <w:t xml:space="preserve"> the effect of trade regimes on jobs have changed over time.</w:t>
      </w:r>
      <w:r w:rsidR="00CD55DA">
        <w:rPr>
          <w:rFonts w:cs="Calibri"/>
          <w:lang w:val="en-GB"/>
        </w:rPr>
        <w:t xml:space="preserve"> </w:t>
      </w:r>
      <w:r>
        <w:rPr>
          <w:rFonts w:cs="Calibri"/>
          <w:lang w:val="en-GB"/>
        </w:rPr>
        <w:t>Conventional</w:t>
      </w:r>
      <w:r w:rsidRPr="00431CC5">
        <w:rPr>
          <w:rFonts w:cs="Calibri"/>
          <w:lang w:val="en-GB"/>
        </w:rPr>
        <w:t xml:space="preserve"> </w:t>
      </w:r>
      <w:r w:rsidR="005A79BD" w:rsidRPr="00431CC5">
        <w:rPr>
          <w:rFonts w:cs="Calibri"/>
          <w:lang w:val="en-GB"/>
        </w:rPr>
        <w:t>trad</w:t>
      </w:r>
      <w:r w:rsidR="005A79BD">
        <w:rPr>
          <w:rFonts w:cs="Calibri"/>
          <w:lang w:val="en-GB"/>
        </w:rPr>
        <w:t>e</w:t>
      </w:r>
      <w:r w:rsidR="005A79BD" w:rsidRPr="00431CC5">
        <w:rPr>
          <w:rFonts w:cs="Calibri"/>
          <w:lang w:val="en-GB"/>
        </w:rPr>
        <w:t xml:space="preserve"> </w:t>
      </w:r>
      <w:r w:rsidR="007C5CDD" w:rsidRPr="00431CC5">
        <w:rPr>
          <w:rFonts w:cs="Calibri"/>
          <w:lang w:val="en-GB"/>
        </w:rPr>
        <w:t xml:space="preserve">models </w:t>
      </w:r>
      <w:r w:rsidR="001F78AF">
        <w:rPr>
          <w:rFonts w:cs="Calibri"/>
          <w:lang w:val="en-GB"/>
        </w:rPr>
        <w:t>contend</w:t>
      </w:r>
      <w:r w:rsidR="007C5CDD" w:rsidRPr="00431CC5">
        <w:rPr>
          <w:rFonts w:cs="Calibri"/>
          <w:lang w:val="en-GB"/>
        </w:rPr>
        <w:t xml:space="preserve"> that</w:t>
      </w:r>
      <w:r>
        <w:rPr>
          <w:rFonts w:cs="Calibri"/>
          <w:lang w:val="en-GB"/>
        </w:rPr>
        <w:t>,</w:t>
      </w:r>
      <w:r w:rsidR="007C5CDD" w:rsidRPr="00431CC5">
        <w:rPr>
          <w:rFonts w:cs="Calibri"/>
          <w:lang w:val="en-GB"/>
        </w:rPr>
        <w:t xml:space="preserve"> in a situation of full employment, employment </w:t>
      </w:r>
      <w:r w:rsidR="001F78AF">
        <w:rPr>
          <w:rFonts w:cs="Calibri"/>
          <w:lang w:val="en-GB"/>
        </w:rPr>
        <w:t xml:space="preserve">would immediately adjust </w:t>
      </w:r>
      <w:r w:rsidR="007C5CDD" w:rsidRPr="00431CC5">
        <w:rPr>
          <w:rFonts w:cs="Calibri"/>
          <w:lang w:val="en-GB"/>
        </w:rPr>
        <w:t>to trade reform</w:t>
      </w:r>
      <w:r w:rsidR="001F78AF">
        <w:rPr>
          <w:rFonts w:cs="Calibri"/>
          <w:lang w:val="en-GB"/>
        </w:rPr>
        <w:t>.</w:t>
      </w:r>
      <w:r w:rsidR="007C5CDD" w:rsidRPr="00431CC5">
        <w:rPr>
          <w:rFonts w:cs="Calibri"/>
          <w:lang w:val="en-GB"/>
        </w:rPr>
        <w:t xml:space="preserve"> However</w:t>
      </w:r>
      <w:r>
        <w:rPr>
          <w:rFonts w:cs="Calibri"/>
          <w:lang w:val="en-GB"/>
        </w:rPr>
        <w:t>,</w:t>
      </w:r>
      <w:r w:rsidR="007C5CDD" w:rsidRPr="00431CC5">
        <w:rPr>
          <w:rFonts w:cs="Calibri"/>
          <w:lang w:val="en-GB"/>
        </w:rPr>
        <w:t xml:space="preserve"> some workers are in lower demand than others on the market</w:t>
      </w:r>
      <w:r>
        <w:rPr>
          <w:rFonts w:cs="Calibri"/>
          <w:lang w:val="en-GB"/>
        </w:rPr>
        <w:t>,</w:t>
      </w:r>
      <w:r w:rsidR="007C5CDD" w:rsidRPr="00431CC5">
        <w:rPr>
          <w:rFonts w:cs="Calibri"/>
          <w:lang w:val="en-GB"/>
        </w:rPr>
        <w:t xml:space="preserve"> and they will suffer adverse effects on their pay and chances of finding a job.</w:t>
      </w:r>
    </w:p>
    <w:p w:rsidR="007C5CDD" w:rsidRPr="00431CC5" w:rsidRDefault="007C5CDD" w:rsidP="00477663">
      <w:pPr>
        <w:rPr>
          <w:rFonts w:cs="Calibri"/>
          <w:lang w:val="en-GB"/>
        </w:rPr>
      </w:pPr>
    </w:p>
    <w:p w:rsidR="007C5CDD" w:rsidRPr="00431CC5" w:rsidRDefault="005B49BB" w:rsidP="00477663">
      <w:pPr>
        <w:rPr>
          <w:rFonts w:cs="Calibri"/>
          <w:lang w:val="en-GB"/>
        </w:rPr>
      </w:pPr>
      <w:r>
        <w:rPr>
          <w:rFonts w:cs="Calibri"/>
          <w:lang w:val="en-GB"/>
        </w:rPr>
        <w:t>Conventional</w:t>
      </w:r>
      <w:r w:rsidR="007C5CDD" w:rsidRPr="00431CC5">
        <w:rPr>
          <w:rFonts w:cs="Calibri"/>
          <w:lang w:val="en-GB"/>
        </w:rPr>
        <w:t xml:space="preserve"> model</w:t>
      </w:r>
      <w:r>
        <w:rPr>
          <w:rFonts w:cs="Calibri"/>
          <w:lang w:val="en-GB"/>
        </w:rPr>
        <w:t>s have</w:t>
      </w:r>
      <w:r w:rsidR="007C5CDD" w:rsidRPr="00431CC5">
        <w:rPr>
          <w:rFonts w:cs="Calibri"/>
          <w:lang w:val="en-GB"/>
        </w:rPr>
        <w:t xml:space="preserve"> been question</w:t>
      </w:r>
      <w:r w:rsidR="001F78AF">
        <w:rPr>
          <w:rFonts w:cs="Calibri"/>
          <w:lang w:val="en-GB"/>
        </w:rPr>
        <w:t>ed by new theories that include</w:t>
      </w:r>
      <w:r>
        <w:rPr>
          <w:rFonts w:cs="Calibri"/>
          <w:lang w:val="en-GB"/>
        </w:rPr>
        <w:t xml:space="preserve"> the heterogeneity of firms</w:t>
      </w:r>
      <w:r w:rsidR="007C5CDD" w:rsidRPr="00431CC5">
        <w:rPr>
          <w:rFonts w:cs="Calibri"/>
          <w:lang w:val="en-GB"/>
        </w:rPr>
        <w:t xml:space="preserve"> and the fixed costs of market entry as w</w:t>
      </w:r>
      <w:r>
        <w:rPr>
          <w:rFonts w:cs="Calibri"/>
          <w:lang w:val="en-GB"/>
        </w:rPr>
        <w:t xml:space="preserve">ell as the effects of </w:t>
      </w:r>
      <w:proofErr w:type="spellStart"/>
      <w:r>
        <w:rPr>
          <w:rFonts w:cs="Calibri"/>
          <w:lang w:val="en-GB"/>
        </w:rPr>
        <w:t>offshoring</w:t>
      </w:r>
      <w:proofErr w:type="spellEnd"/>
      <w:r w:rsidR="007C5CDD" w:rsidRPr="00431CC5">
        <w:rPr>
          <w:rFonts w:cs="Calibri"/>
          <w:lang w:val="en-GB"/>
        </w:rPr>
        <w:t>. Their findings show that growth rates for jobs and production are much higher for export</w:t>
      </w:r>
      <w:r>
        <w:rPr>
          <w:rFonts w:cs="Calibri"/>
          <w:lang w:val="en-GB"/>
        </w:rPr>
        <w:t>ing firms.</w:t>
      </w:r>
      <w:r w:rsidR="007C5CDD" w:rsidRPr="00431CC5">
        <w:rPr>
          <w:rFonts w:cs="Calibri"/>
          <w:lang w:val="en-GB"/>
        </w:rPr>
        <w:t xml:space="preserve"> Th</w:t>
      </w:r>
      <w:r w:rsidR="00DE7E4D">
        <w:rPr>
          <w:rFonts w:cs="Calibri"/>
          <w:lang w:val="en-GB"/>
        </w:rPr>
        <w:t>e</w:t>
      </w:r>
      <w:r w:rsidR="007C5CDD" w:rsidRPr="00431CC5">
        <w:rPr>
          <w:rFonts w:cs="Calibri"/>
          <w:lang w:val="en-GB"/>
        </w:rPr>
        <w:t>s</w:t>
      </w:r>
      <w:r w:rsidR="00DE7E4D">
        <w:rPr>
          <w:rFonts w:cs="Calibri"/>
          <w:lang w:val="en-GB"/>
        </w:rPr>
        <w:t>e</w:t>
      </w:r>
      <w:r w:rsidR="007C5CDD" w:rsidRPr="00431CC5">
        <w:rPr>
          <w:rFonts w:cs="Calibri"/>
          <w:lang w:val="en-GB"/>
        </w:rPr>
        <w:t xml:space="preserve"> </w:t>
      </w:r>
      <w:r w:rsidR="00DE7E4D">
        <w:rPr>
          <w:rFonts w:cs="Calibri"/>
          <w:lang w:val="en-GB"/>
        </w:rPr>
        <w:t xml:space="preserve">new </w:t>
      </w:r>
      <w:r w:rsidR="007C5CDD" w:rsidRPr="00431CC5">
        <w:rPr>
          <w:rFonts w:cs="Calibri"/>
          <w:lang w:val="en-GB"/>
        </w:rPr>
        <w:t>theor</w:t>
      </w:r>
      <w:r w:rsidR="00DE7E4D">
        <w:rPr>
          <w:rFonts w:cs="Calibri"/>
          <w:lang w:val="en-GB"/>
        </w:rPr>
        <w:t>ies</w:t>
      </w:r>
      <w:r w:rsidR="007C5CDD" w:rsidRPr="00431CC5">
        <w:rPr>
          <w:rFonts w:cs="Calibri"/>
          <w:lang w:val="en-GB"/>
        </w:rPr>
        <w:t xml:space="preserve"> state that </w:t>
      </w:r>
      <w:r w:rsidR="001F78AF">
        <w:rPr>
          <w:rFonts w:cs="Calibri"/>
          <w:lang w:val="en-GB"/>
        </w:rPr>
        <w:t>trade</w:t>
      </w:r>
      <w:r w:rsidR="007C5CDD" w:rsidRPr="00431CC5">
        <w:rPr>
          <w:rFonts w:cs="Calibri"/>
          <w:lang w:val="en-GB"/>
        </w:rPr>
        <w:t xml:space="preserve"> reform will cause jobs to be </w:t>
      </w:r>
      <w:r w:rsidR="00DE7E4D">
        <w:rPr>
          <w:rFonts w:cs="Calibri"/>
          <w:lang w:val="en-GB"/>
        </w:rPr>
        <w:t xml:space="preserve">both </w:t>
      </w:r>
      <w:r w:rsidR="007C5CDD" w:rsidRPr="00431CC5">
        <w:rPr>
          <w:rFonts w:cs="Calibri"/>
          <w:lang w:val="en-GB"/>
        </w:rPr>
        <w:t xml:space="preserve">created and lost in all sectors, as </w:t>
      </w:r>
      <w:r w:rsidR="00DE7E4D">
        <w:rPr>
          <w:rFonts w:cs="Calibri"/>
          <w:lang w:val="en-GB"/>
        </w:rPr>
        <w:t xml:space="preserve">both </w:t>
      </w:r>
      <w:r w:rsidR="007C5CDD" w:rsidRPr="00431CC5">
        <w:rPr>
          <w:rFonts w:cs="Calibri"/>
          <w:lang w:val="en-GB"/>
        </w:rPr>
        <w:t xml:space="preserve">those sectors that are net exporters and those </w:t>
      </w:r>
      <w:r w:rsidR="00DE7E4D">
        <w:rPr>
          <w:rFonts w:cs="Calibri"/>
          <w:lang w:val="en-GB"/>
        </w:rPr>
        <w:t xml:space="preserve">that </w:t>
      </w:r>
      <w:r w:rsidR="007C5CDD" w:rsidRPr="00431CC5">
        <w:rPr>
          <w:rFonts w:cs="Calibri"/>
          <w:lang w:val="en-GB"/>
        </w:rPr>
        <w:t>are net importers all contain high</w:t>
      </w:r>
      <w:r w:rsidR="00DE7E4D">
        <w:rPr>
          <w:rFonts w:cs="Calibri"/>
          <w:lang w:val="en-GB"/>
        </w:rPr>
        <w:t>-</w:t>
      </w:r>
      <w:r w:rsidR="007C5CDD" w:rsidRPr="00431CC5">
        <w:rPr>
          <w:rFonts w:cs="Calibri"/>
          <w:lang w:val="en-GB"/>
        </w:rPr>
        <w:t xml:space="preserve">productivity companies </w:t>
      </w:r>
      <w:r w:rsidR="001F78AF">
        <w:rPr>
          <w:rFonts w:cs="Calibri"/>
          <w:lang w:val="en-GB"/>
        </w:rPr>
        <w:t>that will grow</w:t>
      </w:r>
      <w:r w:rsidR="007C5CDD" w:rsidRPr="00431CC5">
        <w:rPr>
          <w:rFonts w:cs="Calibri"/>
          <w:lang w:val="en-GB"/>
        </w:rPr>
        <w:t xml:space="preserve"> and low</w:t>
      </w:r>
      <w:r w:rsidR="00DE7E4D">
        <w:rPr>
          <w:rFonts w:cs="Calibri"/>
          <w:lang w:val="en-GB"/>
        </w:rPr>
        <w:t>-</w:t>
      </w:r>
      <w:r w:rsidR="007C5CDD" w:rsidRPr="00431CC5">
        <w:rPr>
          <w:rFonts w:cs="Calibri"/>
          <w:lang w:val="en-GB"/>
        </w:rPr>
        <w:t xml:space="preserve">productivity companies that </w:t>
      </w:r>
      <w:r>
        <w:rPr>
          <w:rFonts w:cs="Calibri"/>
          <w:lang w:val="en-GB"/>
        </w:rPr>
        <w:t>will reduce</w:t>
      </w:r>
      <w:r w:rsidR="001F78AF">
        <w:rPr>
          <w:rFonts w:cs="Calibri"/>
          <w:lang w:val="en-GB"/>
        </w:rPr>
        <w:t xml:space="preserve"> </w:t>
      </w:r>
      <w:r w:rsidR="007C5CDD" w:rsidRPr="00431CC5">
        <w:rPr>
          <w:rFonts w:cs="Calibri"/>
          <w:lang w:val="en-GB"/>
        </w:rPr>
        <w:t>their activity or close</w:t>
      </w:r>
      <w:r>
        <w:rPr>
          <w:rFonts w:cs="Calibri"/>
          <w:lang w:val="en-GB"/>
        </w:rPr>
        <w:t xml:space="preserve"> down</w:t>
      </w:r>
      <w:r w:rsidR="007C5CDD" w:rsidRPr="00431CC5">
        <w:rPr>
          <w:rFonts w:cs="Calibri"/>
          <w:lang w:val="en-GB"/>
        </w:rPr>
        <w:t>. The most recent li</w:t>
      </w:r>
      <w:r>
        <w:rPr>
          <w:rFonts w:cs="Calibri"/>
          <w:lang w:val="en-GB"/>
        </w:rPr>
        <w:t xml:space="preserve">terature on trade and </w:t>
      </w:r>
      <w:proofErr w:type="spellStart"/>
      <w:r>
        <w:rPr>
          <w:rFonts w:cs="Calibri"/>
          <w:lang w:val="en-GB"/>
        </w:rPr>
        <w:t>offshoring</w:t>
      </w:r>
      <w:proofErr w:type="spellEnd"/>
      <w:r>
        <w:rPr>
          <w:rFonts w:cs="Calibri"/>
          <w:lang w:val="en-GB"/>
        </w:rPr>
        <w:t xml:space="preserve"> shows how </w:t>
      </w:r>
      <w:r w:rsidR="00A53FA5">
        <w:rPr>
          <w:rFonts w:cs="Calibri"/>
          <w:lang w:val="en-GB"/>
        </w:rPr>
        <w:t xml:space="preserve">difficult </w:t>
      </w:r>
      <w:r>
        <w:rPr>
          <w:rFonts w:cs="Calibri"/>
          <w:lang w:val="en-GB"/>
        </w:rPr>
        <w:t xml:space="preserve">it is </w:t>
      </w:r>
      <w:r w:rsidR="007C5CDD" w:rsidRPr="00431CC5">
        <w:rPr>
          <w:rFonts w:cs="Calibri"/>
          <w:lang w:val="en-GB"/>
        </w:rPr>
        <w:t xml:space="preserve">to predict the type </w:t>
      </w:r>
      <w:r>
        <w:rPr>
          <w:rFonts w:cs="Calibri"/>
          <w:lang w:val="en-GB"/>
        </w:rPr>
        <w:t xml:space="preserve">and direction of changes in </w:t>
      </w:r>
      <w:r w:rsidR="007C5CDD" w:rsidRPr="00431CC5">
        <w:rPr>
          <w:rFonts w:cs="Calibri"/>
          <w:lang w:val="en-GB"/>
        </w:rPr>
        <w:t>emplo</w:t>
      </w:r>
      <w:r>
        <w:rPr>
          <w:rFonts w:cs="Calibri"/>
          <w:lang w:val="en-GB"/>
        </w:rPr>
        <w:t>yment</w:t>
      </w:r>
      <w:r w:rsidR="007C5CDD" w:rsidRPr="00431CC5">
        <w:rPr>
          <w:rFonts w:cs="Calibri"/>
          <w:lang w:val="en-GB"/>
        </w:rPr>
        <w:t>. It is clear that trade reforms are not with</w:t>
      </w:r>
      <w:r w:rsidR="00E25EF3">
        <w:rPr>
          <w:rFonts w:cs="Calibri"/>
          <w:lang w:val="en-GB"/>
        </w:rPr>
        <w:t>out</w:t>
      </w:r>
      <w:r w:rsidR="007C5CDD" w:rsidRPr="00431CC5">
        <w:rPr>
          <w:rFonts w:cs="Calibri"/>
          <w:lang w:val="en-GB"/>
        </w:rPr>
        <w:t xml:space="preserve"> impact on jobs</w:t>
      </w:r>
      <w:r w:rsidR="00E25EF3">
        <w:rPr>
          <w:rFonts w:cs="Calibri"/>
          <w:lang w:val="en-GB"/>
        </w:rPr>
        <w:t xml:space="preserve">, but researchers do not agree on </w:t>
      </w:r>
      <w:r>
        <w:rPr>
          <w:rFonts w:cs="Calibri"/>
          <w:lang w:val="en-GB"/>
        </w:rPr>
        <w:t xml:space="preserve">whether its net effect is </w:t>
      </w:r>
      <w:r w:rsidR="007C5CDD" w:rsidRPr="00431CC5">
        <w:rPr>
          <w:rFonts w:cs="Calibri"/>
          <w:lang w:val="en-GB"/>
        </w:rPr>
        <w:t>positive or negative</w:t>
      </w:r>
      <w:r>
        <w:rPr>
          <w:rFonts w:cs="Calibri"/>
          <w:lang w:val="en-GB"/>
        </w:rPr>
        <w:t>.</w:t>
      </w:r>
      <w:r w:rsidR="00CD55DA">
        <w:rPr>
          <w:rFonts w:cs="Calibri"/>
          <w:lang w:val="en-GB"/>
        </w:rPr>
        <w:t xml:space="preserve"> </w:t>
      </w:r>
      <w:r w:rsidR="00092BFA">
        <w:rPr>
          <w:rFonts w:cs="Calibri"/>
          <w:lang w:val="en-GB"/>
        </w:rPr>
        <w:t>T</w:t>
      </w:r>
      <w:r w:rsidR="007C5CDD" w:rsidRPr="00431CC5">
        <w:rPr>
          <w:rFonts w:cs="Calibri"/>
          <w:lang w:val="en-GB"/>
        </w:rPr>
        <w:t xml:space="preserve">he theoretical work on this issue can be divided into two groups according to the conclusions </w:t>
      </w:r>
      <w:r>
        <w:rPr>
          <w:rFonts w:cs="Calibri"/>
          <w:lang w:val="en-GB"/>
        </w:rPr>
        <w:t xml:space="preserve">that </w:t>
      </w:r>
      <w:r w:rsidR="007C5CDD" w:rsidRPr="00431CC5">
        <w:rPr>
          <w:rFonts w:cs="Calibri"/>
          <w:lang w:val="en-GB"/>
        </w:rPr>
        <w:t>they reach.</w:t>
      </w:r>
    </w:p>
    <w:p w:rsidR="007C5CDD" w:rsidRPr="005A5691" w:rsidRDefault="00092BFA" w:rsidP="0097120D">
      <w:pPr>
        <w:pStyle w:val="Heading2"/>
        <w:rPr>
          <w:b w:val="0"/>
          <w:lang w:val="en-GB"/>
        </w:rPr>
      </w:pPr>
      <w:r w:rsidRPr="00B22BA6">
        <w:rPr>
          <w:rFonts w:cs="Calibri"/>
          <w:b w:val="0"/>
          <w:lang w:val="en-GB"/>
        </w:rPr>
        <w:t>5</w:t>
      </w:r>
      <w:r w:rsidRPr="00092BFA">
        <w:rPr>
          <w:rFonts w:cs="Calibri"/>
          <w:lang w:val="en-GB"/>
        </w:rPr>
        <w:t>.</w:t>
      </w:r>
      <w:r w:rsidR="003C502F">
        <w:rPr>
          <w:b w:val="0"/>
          <w:lang w:val="en-GB"/>
        </w:rPr>
        <w:t>6</w:t>
      </w:r>
      <w:r w:rsidR="0097120D" w:rsidRPr="005A5691">
        <w:rPr>
          <w:b w:val="0"/>
          <w:lang w:val="en-GB"/>
        </w:rPr>
        <w:t>.1</w:t>
      </w:r>
      <w:r w:rsidR="0097120D" w:rsidRPr="005A5691">
        <w:rPr>
          <w:b w:val="0"/>
          <w:lang w:val="en-GB"/>
        </w:rPr>
        <w:tab/>
      </w:r>
      <w:r w:rsidR="007C5CDD" w:rsidRPr="005A5691">
        <w:rPr>
          <w:b w:val="0"/>
          <w:lang w:val="en-GB"/>
        </w:rPr>
        <w:t>The neoclassic</w:t>
      </w:r>
      <w:r w:rsidR="005A79BD" w:rsidRPr="005A5691">
        <w:rPr>
          <w:b w:val="0"/>
          <w:lang w:val="en-GB"/>
        </w:rPr>
        <w:t>al</w:t>
      </w:r>
      <w:r w:rsidR="007C5CDD" w:rsidRPr="005A5691">
        <w:rPr>
          <w:b w:val="0"/>
          <w:lang w:val="en-GB"/>
        </w:rPr>
        <w:t xml:space="preserve"> school</w:t>
      </w:r>
    </w:p>
    <w:p w:rsidR="007C5CDD" w:rsidRPr="00431CC5" w:rsidRDefault="007C5CDD" w:rsidP="00477663">
      <w:pPr>
        <w:rPr>
          <w:rFonts w:cs="Calibri"/>
          <w:lang w:val="en-GB"/>
        </w:rPr>
      </w:pPr>
      <w:r w:rsidRPr="00431CC5">
        <w:rPr>
          <w:rFonts w:cs="Calibri"/>
          <w:lang w:val="en-GB"/>
        </w:rPr>
        <w:t>The neoclassic</w:t>
      </w:r>
      <w:r w:rsidR="005A79BD">
        <w:rPr>
          <w:rFonts w:cs="Calibri"/>
          <w:lang w:val="en-GB"/>
        </w:rPr>
        <w:t>al</w:t>
      </w:r>
      <w:r w:rsidR="00DA1AF2">
        <w:rPr>
          <w:rFonts w:cs="Calibri"/>
          <w:lang w:val="en-GB"/>
        </w:rPr>
        <w:t xml:space="preserve"> view is </w:t>
      </w:r>
      <w:r w:rsidRPr="00431CC5">
        <w:rPr>
          <w:rFonts w:cs="Calibri"/>
          <w:lang w:val="en-GB"/>
        </w:rPr>
        <w:t xml:space="preserve">that protectionism </w:t>
      </w:r>
      <w:r w:rsidR="008F40B7">
        <w:rPr>
          <w:rFonts w:cs="Calibri"/>
          <w:lang w:val="en-GB"/>
        </w:rPr>
        <w:t>in</w:t>
      </w:r>
      <w:r w:rsidR="00DA1AF2">
        <w:rPr>
          <w:rFonts w:cs="Calibri"/>
          <w:lang w:val="en-GB"/>
        </w:rPr>
        <w:t xml:space="preserve"> the form of </w:t>
      </w:r>
      <w:r w:rsidR="008F40B7">
        <w:rPr>
          <w:rFonts w:cs="Calibri"/>
          <w:lang w:val="en-GB"/>
        </w:rPr>
        <w:t xml:space="preserve">import-substituting </w:t>
      </w:r>
      <w:r w:rsidR="00DA1AF2">
        <w:rPr>
          <w:rFonts w:cs="Calibri"/>
          <w:lang w:val="en-GB"/>
        </w:rPr>
        <w:t>i</w:t>
      </w:r>
      <w:r w:rsidRPr="00431CC5">
        <w:rPr>
          <w:rFonts w:cs="Calibri"/>
          <w:lang w:val="en-GB"/>
        </w:rPr>
        <w:t xml:space="preserve">ndustrialization puts workers in developing countries at a disadvantage and that free trade or liberalization of foreign trade is beneficial, over the long term, for pay and jobs. </w:t>
      </w:r>
    </w:p>
    <w:p w:rsidR="007C5CDD" w:rsidRPr="00431CC5" w:rsidRDefault="007C5CDD" w:rsidP="00477663">
      <w:pPr>
        <w:rPr>
          <w:rFonts w:cs="Calibri"/>
          <w:lang w:val="en-GB"/>
        </w:rPr>
      </w:pPr>
    </w:p>
    <w:p w:rsidR="007C5CDD" w:rsidRPr="00431CC5" w:rsidRDefault="007C5CDD" w:rsidP="00477663">
      <w:pPr>
        <w:rPr>
          <w:rFonts w:cs="Calibri"/>
          <w:lang w:val="en-GB"/>
        </w:rPr>
      </w:pPr>
      <w:r w:rsidRPr="00431CC5">
        <w:rPr>
          <w:rFonts w:cs="Calibri"/>
          <w:lang w:val="en-GB"/>
        </w:rPr>
        <w:t>Empirically</w:t>
      </w:r>
      <w:r w:rsidR="00F3275E">
        <w:rPr>
          <w:rFonts w:cs="Calibri"/>
          <w:lang w:val="en-GB"/>
        </w:rPr>
        <w:t>, however,</w:t>
      </w:r>
      <w:r w:rsidRPr="00431CC5">
        <w:rPr>
          <w:rFonts w:cs="Calibri"/>
          <w:lang w:val="en-GB"/>
        </w:rPr>
        <w:t xml:space="preserve"> there are few studies</w:t>
      </w:r>
      <w:r w:rsidR="00F3275E">
        <w:rPr>
          <w:rFonts w:cs="Calibri"/>
          <w:lang w:val="en-GB"/>
        </w:rPr>
        <w:t>,</w:t>
      </w:r>
      <w:r w:rsidRPr="00431CC5">
        <w:rPr>
          <w:rFonts w:cs="Calibri"/>
          <w:lang w:val="en-GB"/>
        </w:rPr>
        <w:t xml:space="preserve"> and they </w:t>
      </w:r>
      <w:r w:rsidR="00963B3E">
        <w:rPr>
          <w:rFonts w:cs="Calibri"/>
          <w:lang w:val="en-GB"/>
        </w:rPr>
        <w:t>provide</w:t>
      </w:r>
      <w:r w:rsidR="00963B3E" w:rsidRPr="00431CC5">
        <w:rPr>
          <w:rFonts w:cs="Calibri"/>
          <w:lang w:val="en-GB"/>
        </w:rPr>
        <w:t xml:space="preserve"> </w:t>
      </w:r>
      <w:r w:rsidR="00E25EF3" w:rsidRPr="00E25EF3">
        <w:rPr>
          <w:rFonts w:cs="Calibri"/>
          <w:lang w:val="en-GB"/>
        </w:rPr>
        <w:t>conflicting</w:t>
      </w:r>
      <w:r w:rsidRPr="00431CC5">
        <w:rPr>
          <w:rFonts w:cs="Calibri"/>
          <w:lang w:val="en-GB"/>
        </w:rPr>
        <w:t xml:space="preserve"> results. First</w:t>
      </w:r>
      <w:r w:rsidR="00F3275E">
        <w:rPr>
          <w:rFonts w:cs="Calibri"/>
          <w:lang w:val="en-GB"/>
        </w:rPr>
        <w:t>,</w:t>
      </w:r>
      <w:r w:rsidRPr="00431CC5">
        <w:rPr>
          <w:rFonts w:cs="Calibri"/>
          <w:lang w:val="en-GB"/>
        </w:rPr>
        <w:t xml:space="preserve"> we must </w:t>
      </w:r>
      <w:r w:rsidR="00F3275E">
        <w:rPr>
          <w:rFonts w:cs="Calibri"/>
          <w:lang w:val="en-GB"/>
        </w:rPr>
        <w:t xml:space="preserve">cite </w:t>
      </w:r>
      <w:r w:rsidRPr="00431CC5">
        <w:rPr>
          <w:rFonts w:cs="Calibri"/>
          <w:lang w:val="en-GB"/>
        </w:rPr>
        <w:t xml:space="preserve">the neoclassical works, mainly those from the World Bank, which </w:t>
      </w:r>
      <w:r w:rsidR="00F3275E">
        <w:rPr>
          <w:rFonts w:cs="Calibri"/>
          <w:lang w:val="en-GB"/>
        </w:rPr>
        <w:t>propound</w:t>
      </w:r>
      <w:r w:rsidR="00F3275E" w:rsidRPr="00431CC5">
        <w:rPr>
          <w:rFonts w:cs="Calibri"/>
          <w:lang w:val="en-GB"/>
        </w:rPr>
        <w:t xml:space="preserve"> </w:t>
      </w:r>
      <w:r w:rsidR="00F3275E">
        <w:rPr>
          <w:rFonts w:cs="Calibri"/>
          <w:lang w:val="en-GB"/>
        </w:rPr>
        <w:t>a</w:t>
      </w:r>
      <w:r w:rsidRPr="00431CC5">
        <w:rPr>
          <w:rFonts w:cs="Calibri"/>
          <w:lang w:val="en-GB"/>
        </w:rPr>
        <w:t xml:space="preserve"> positive correlation betwe</w:t>
      </w:r>
      <w:r w:rsidR="00DA1AF2">
        <w:rPr>
          <w:rFonts w:cs="Calibri"/>
          <w:lang w:val="en-GB"/>
        </w:rPr>
        <w:t>en trade liberalization and job creation</w:t>
      </w:r>
      <w:r w:rsidRPr="00431CC5">
        <w:rPr>
          <w:rFonts w:cs="Calibri"/>
          <w:lang w:val="en-GB"/>
        </w:rPr>
        <w:t>. According to these authors</w:t>
      </w:r>
      <w:r w:rsidR="00447F17">
        <w:rPr>
          <w:rFonts w:cs="Calibri"/>
          <w:lang w:val="en-GB"/>
        </w:rPr>
        <w:t>,</w:t>
      </w:r>
      <w:r w:rsidRPr="00431CC5">
        <w:rPr>
          <w:rFonts w:cs="Calibri"/>
          <w:lang w:val="en-GB"/>
        </w:rPr>
        <w:t xml:space="preserve"> trade liberalization, often embodied in </w:t>
      </w:r>
      <w:r w:rsidR="00447F17">
        <w:rPr>
          <w:rFonts w:cs="Calibri"/>
          <w:lang w:val="en-GB"/>
        </w:rPr>
        <w:t xml:space="preserve">the </w:t>
      </w:r>
      <w:r w:rsidR="00447F17" w:rsidRPr="00431CC5">
        <w:rPr>
          <w:rFonts w:cs="Calibri"/>
          <w:lang w:val="en-GB"/>
        </w:rPr>
        <w:t>expan</w:t>
      </w:r>
      <w:r w:rsidR="00447F17">
        <w:rPr>
          <w:rFonts w:cs="Calibri"/>
          <w:lang w:val="en-GB"/>
        </w:rPr>
        <w:t>sion of</w:t>
      </w:r>
      <w:r w:rsidR="00447F17" w:rsidRPr="00431CC5">
        <w:rPr>
          <w:rFonts w:cs="Calibri"/>
          <w:lang w:val="en-GB"/>
        </w:rPr>
        <w:t xml:space="preserve"> </w:t>
      </w:r>
      <w:r w:rsidRPr="00431CC5">
        <w:rPr>
          <w:rFonts w:cs="Calibri"/>
          <w:lang w:val="en-GB"/>
        </w:rPr>
        <w:t xml:space="preserve">exports, stimulates growth. This </w:t>
      </w:r>
      <w:r w:rsidR="00F3275E">
        <w:rPr>
          <w:rFonts w:cs="Calibri"/>
          <w:lang w:val="en-GB"/>
        </w:rPr>
        <w:t xml:space="preserve">growth </w:t>
      </w:r>
      <w:r w:rsidRPr="00431CC5">
        <w:rPr>
          <w:rFonts w:cs="Calibri"/>
          <w:lang w:val="en-GB"/>
        </w:rPr>
        <w:t>then triggers high</w:t>
      </w:r>
      <w:r w:rsidR="00E25EF3">
        <w:rPr>
          <w:rFonts w:cs="Calibri"/>
          <w:lang w:val="en-GB"/>
        </w:rPr>
        <w:t>er</w:t>
      </w:r>
      <w:r w:rsidRPr="00431CC5">
        <w:rPr>
          <w:rFonts w:cs="Calibri"/>
          <w:lang w:val="en-GB"/>
        </w:rPr>
        <w:t xml:space="preserve"> demand for labour and</w:t>
      </w:r>
      <w:r w:rsidR="00F3275E">
        <w:rPr>
          <w:rFonts w:cs="Calibri"/>
          <w:lang w:val="en-GB"/>
        </w:rPr>
        <w:t>,</w:t>
      </w:r>
      <w:r w:rsidRPr="00431CC5">
        <w:rPr>
          <w:rFonts w:cs="Calibri"/>
          <w:lang w:val="en-GB"/>
        </w:rPr>
        <w:t xml:space="preserve"> because of the law of supply and demand</w:t>
      </w:r>
      <w:r w:rsidR="00F3275E">
        <w:rPr>
          <w:rFonts w:cs="Calibri"/>
          <w:lang w:val="en-GB"/>
        </w:rPr>
        <w:t>,</w:t>
      </w:r>
      <w:r w:rsidR="008106F0">
        <w:rPr>
          <w:rFonts w:cs="Calibri"/>
          <w:lang w:val="en-GB"/>
        </w:rPr>
        <w:t xml:space="preserve"> real wages</w:t>
      </w:r>
      <w:r w:rsidRPr="00431CC5">
        <w:rPr>
          <w:rFonts w:cs="Calibri"/>
          <w:lang w:val="en-GB"/>
        </w:rPr>
        <w:t xml:space="preserve"> should rise.</w:t>
      </w:r>
    </w:p>
    <w:p w:rsidR="007C5CDD" w:rsidRPr="00431CC5" w:rsidRDefault="007C5CDD" w:rsidP="00477663">
      <w:pPr>
        <w:rPr>
          <w:rFonts w:cs="Calibri"/>
          <w:lang w:val="en-GB"/>
        </w:rPr>
      </w:pPr>
    </w:p>
    <w:p w:rsidR="00F629A6" w:rsidRDefault="006E38F2" w:rsidP="00477663">
      <w:pPr>
        <w:rPr>
          <w:rFonts w:cs="Calibri"/>
          <w:lang w:val="en-GB"/>
        </w:rPr>
      </w:pPr>
      <w:r>
        <w:rPr>
          <w:rFonts w:cs="Calibri"/>
          <w:lang w:val="en-GB"/>
        </w:rPr>
        <w:t>I</w:t>
      </w:r>
      <w:r w:rsidR="008106F0">
        <w:rPr>
          <w:rFonts w:cs="Calibri"/>
          <w:lang w:val="en-GB"/>
        </w:rPr>
        <w:t xml:space="preserve">n fact, </w:t>
      </w:r>
      <w:r w:rsidR="007C5CDD" w:rsidRPr="00431CC5">
        <w:rPr>
          <w:rFonts w:cs="Calibri"/>
          <w:lang w:val="en-GB"/>
        </w:rPr>
        <w:t xml:space="preserve">World Bank statistics on </w:t>
      </w:r>
      <w:r w:rsidR="00037493">
        <w:rPr>
          <w:rFonts w:cs="Calibri"/>
          <w:lang w:val="en-GB"/>
        </w:rPr>
        <w:t xml:space="preserve">trends in </w:t>
      </w:r>
      <w:r w:rsidR="007C5CDD" w:rsidRPr="00431CC5">
        <w:rPr>
          <w:rFonts w:cs="Calibri"/>
          <w:lang w:val="en-GB"/>
        </w:rPr>
        <w:t>pay and manufacturing jobs have shown that</w:t>
      </w:r>
      <w:r>
        <w:rPr>
          <w:rFonts w:cs="Calibri"/>
          <w:lang w:val="en-GB"/>
        </w:rPr>
        <w:t>,</w:t>
      </w:r>
      <w:r w:rsidR="007C5CDD" w:rsidRPr="00431CC5">
        <w:rPr>
          <w:rFonts w:cs="Calibri"/>
          <w:lang w:val="en-GB"/>
        </w:rPr>
        <w:t xml:space="preserve"> in some protected developing countries</w:t>
      </w:r>
      <w:r w:rsidR="008F7C1D">
        <w:rPr>
          <w:rFonts w:cs="Calibri"/>
          <w:lang w:val="en-GB"/>
        </w:rPr>
        <w:t>,</w:t>
      </w:r>
      <w:r w:rsidR="007C5CDD" w:rsidRPr="00431CC5">
        <w:rPr>
          <w:rFonts w:cs="Calibri"/>
          <w:lang w:val="en-GB"/>
        </w:rPr>
        <w:t xml:space="preserve"> such as Argentina, Peru, Ghana</w:t>
      </w:r>
      <w:r w:rsidR="008F7C1D">
        <w:rPr>
          <w:rFonts w:cs="Calibri"/>
          <w:lang w:val="en-GB"/>
        </w:rPr>
        <w:t>,</w:t>
      </w:r>
      <w:r w:rsidR="007C5CDD" w:rsidRPr="00431CC5">
        <w:rPr>
          <w:rFonts w:cs="Calibri"/>
          <w:lang w:val="en-GB"/>
        </w:rPr>
        <w:t xml:space="preserve"> and Zambia</w:t>
      </w:r>
      <w:r w:rsidR="008F7C1D">
        <w:rPr>
          <w:rFonts w:cs="Calibri"/>
          <w:lang w:val="en-GB"/>
        </w:rPr>
        <w:t>,</w:t>
      </w:r>
      <w:r w:rsidR="008106F0">
        <w:rPr>
          <w:rFonts w:cs="Calibri"/>
          <w:lang w:val="en-GB"/>
        </w:rPr>
        <w:t xml:space="preserve"> not only have wages</w:t>
      </w:r>
      <w:r w:rsidR="007C5CDD" w:rsidRPr="00431CC5">
        <w:rPr>
          <w:rFonts w:cs="Calibri"/>
          <w:lang w:val="en-GB"/>
        </w:rPr>
        <w:t xml:space="preserve"> </w:t>
      </w:r>
      <w:r w:rsidR="008F7C1D">
        <w:rPr>
          <w:rFonts w:cs="Calibri"/>
          <w:lang w:val="en-GB"/>
        </w:rPr>
        <w:t>decreased</w:t>
      </w:r>
      <w:r w:rsidR="00E25EF3">
        <w:rPr>
          <w:rFonts w:cs="Calibri"/>
          <w:lang w:val="en-GB"/>
        </w:rPr>
        <w:t xml:space="preserve"> in real terms, but </w:t>
      </w:r>
      <w:r w:rsidR="008F7C1D">
        <w:rPr>
          <w:rFonts w:cs="Calibri"/>
          <w:lang w:val="en-GB"/>
        </w:rPr>
        <w:t>also</w:t>
      </w:r>
      <w:r w:rsidR="00E25EF3">
        <w:rPr>
          <w:rFonts w:cs="Calibri"/>
          <w:lang w:val="en-GB"/>
        </w:rPr>
        <w:t xml:space="preserve"> job numbers </w:t>
      </w:r>
      <w:r w:rsidR="007C5CDD" w:rsidRPr="00431CC5">
        <w:rPr>
          <w:rFonts w:cs="Calibri"/>
          <w:lang w:val="en-GB"/>
        </w:rPr>
        <w:t xml:space="preserve">have increased </w:t>
      </w:r>
      <w:r w:rsidR="00E25EF3">
        <w:rPr>
          <w:rFonts w:cs="Calibri"/>
          <w:lang w:val="en-GB"/>
        </w:rPr>
        <w:t xml:space="preserve">only </w:t>
      </w:r>
      <w:r w:rsidR="007C5CDD" w:rsidRPr="00431CC5">
        <w:rPr>
          <w:rFonts w:cs="Calibri"/>
          <w:lang w:val="en-GB"/>
        </w:rPr>
        <w:t xml:space="preserve">slowly. </w:t>
      </w:r>
      <w:r w:rsidR="00F629A6">
        <w:rPr>
          <w:rFonts w:cs="Calibri"/>
          <w:lang w:val="en-GB"/>
        </w:rPr>
        <w:t>Argentina actually lost jobs.</w:t>
      </w:r>
      <w:r w:rsidR="00445AC2">
        <w:rPr>
          <w:rFonts w:cs="Calibri"/>
          <w:lang w:val="en-GB"/>
        </w:rPr>
        <w:t xml:space="preserve"> In India slow job</w:t>
      </w:r>
      <w:r w:rsidR="007C5CDD" w:rsidRPr="00431CC5">
        <w:rPr>
          <w:rFonts w:cs="Calibri"/>
          <w:lang w:val="en-GB"/>
        </w:rPr>
        <w:t xml:space="preserve"> growth has </w:t>
      </w:r>
      <w:r w:rsidR="00E25EF3">
        <w:rPr>
          <w:rFonts w:cs="Calibri"/>
          <w:lang w:val="en-GB"/>
        </w:rPr>
        <w:t xml:space="preserve">been </w:t>
      </w:r>
      <w:r w:rsidR="007C5CDD" w:rsidRPr="00431CC5">
        <w:rPr>
          <w:rFonts w:cs="Calibri"/>
          <w:lang w:val="en-GB"/>
        </w:rPr>
        <w:t xml:space="preserve">observed </w:t>
      </w:r>
      <w:r w:rsidR="008106F0">
        <w:rPr>
          <w:rFonts w:cs="Calibri"/>
          <w:lang w:val="en-GB"/>
        </w:rPr>
        <w:t>despite regular increases in wages</w:t>
      </w:r>
      <w:r w:rsidR="00E25EF3">
        <w:rPr>
          <w:rFonts w:cs="Calibri"/>
          <w:lang w:val="en-GB"/>
        </w:rPr>
        <w:t>.</w:t>
      </w:r>
      <w:r w:rsidR="007C5CDD" w:rsidRPr="00431CC5">
        <w:rPr>
          <w:rFonts w:cs="Calibri"/>
          <w:lang w:val="en-GB"/>
        </w:rPr>
        <w:t xml:space="preserve"> </w:t>
      </w:r>
    </w:p>
    <w:p w:rsidR="00F629A6" w:rsidRDefault="00F629A6" w:rsidP="00477663">
      <w:pPr>
        <w:rPr>
          <w:rFonts w:cs="Calibri"/>
          <w:lang w:val="en-GB"/>
        </w:rPr>
      </w:pPr>
    </w:p>
    <w:p w:rsidR="007C5CDD" w:rsidRPr="00431CC5" w:rsidRDefault="00F629A6" w:rsidP="00477663">
      <w:pPr>
        <w:rPr>
          <w:rFonts w:cs="Calibri"/>
          <w:lang w:val="en-GB"/>
        </w:rPr>
      </w:pPr>
      <w:r>
        <w:rPr>
          <w:rFonts w:cs="Calibri"/>
          <w:lang w:val="en-GB"/>
        </w:rPr>
        <w:t>I</w:t>
      </w:r>
      <w:r w:rsidR="007C5CDD" w:rsidRPr="00431CC5">
        <w:rPr>
          <w:rFonts w:cs="Calibri"/>
          <w:lang w:val="en-GB"/>
        </w:rPr>
        <w:t xml:space="preserve">n </w:t>
      </w:r>
      <w:r w:rsidR="00E25EF3" w:rsidRPr="00431CC5">
        <w:rPr>
          <w:rFonts w:cs="Calibri"/>
          <w:lang w:val="en-GB"/>
        </w:rPr>
        <w:t>East</w:t>
      </w:r>
      <w:r w:rsidR="007C5CDD" w:rsidRPr="00431CC5">
        <w:rPr>
          <w:rFonts w:cs="Calibri"/>
          <w:lang w:val="en-GB"/>
        </w:rPr>
        <w:t xml:space="preserve"> Asian countries such </w:t>
      </w:r>
      <w:r w:rsidR="00E25EF3">
        <w:rPr>
          <w:rFonts w:cs="Calibri"/>
          <w:lang w:val="en-GB"/>
        </w:rPr>
        <w:t xml:space="preserve">as </w:t>
      </w:r>
      <w:r>
        <w:rPr>
          <w:rFonts w:cs="Calibri"/>
          <w:lang w:val="en-GB"/>
        </w:rPr>
        <w:t xml:space="preserve">the Republic of </w:t>
      </w:r>
      <w:r w:rsidR="00E25EF3">
        <w:rPr>
          <w:rFonts w:cs="Calibri"/>
          <w:lang w:val="en-GB"/>
        </w:rPr>
        <w:t>Korea, Malaysia</w:t>
      </w:r>
      <w:r w:rsidR="00054700">
        <w:rPr>
          <w:rFonts w:cs="Calibri"/>
          <w:lang w:val="en-GB"/>
        </w:rPr>
        <w:t>,</w:t>
      </w:r>
      <w:r w:rsidR="00E25EF3">
        <w:rPr>
          <w:rFonts w:cs="Calibri"/>
          <w:lang w:val="en-GB"/>
        </w:rPr>
        <w:t xml:space="preserve"> </w:t>
      </w:r>
      <w:r>
        <w:rPr>
          <w:rFonts w:cs="Calibri"/>
          <w:lang w:val="en-GB"/>
        </w:rPr>
        <w:t xml:space="preserve">and </w:t>
      </w:r>
      <w:r w:rsidR="00E25EF3">
        <w:rPr>
          <w:rFonts w:cs="Calibri"/>
          <w:lang w:val="en-GB"/>
        </w:rPr>
        <w:t xml:space="preserve">Thailand – </w:t>
      </w:r>
      <w:r w:rsidR="00447F17">
        <w:rPr>
          <w:rFonts w:cs="Calibri"/>
          <w:lang w:val="en-GB"/>
        </w:rPr>
        <w:t>export-</w:t>
      </w:r>
      <w:r w:rsidR="00E25EF3">
        <w:rPr>
          <w:rFonts w:cs="Calibri"/>
          <w:lang w:val="en-GB"/>
        </w:rPr>
        <w:t xml:space="preserve">oriented </w:t>
      </w:r>
      <w:r w:rsidR="00445AC2">
        <w:rPr>
          <w:rFonts w:cs="Calibri"/>
          <w:lang w:val="en-GB"/>
        </w:rPr>
        <w:t>economies</w:t>
      </w:r>
      <w:r w:rsidR="00E25EF3">
        <w:rPr>
          <w:rFonts w:cs="Calibri"/>
          <w:lang w:val="en-GB"/>
        </w:rPr>
        <w:t xml:space="preserve"> – </w:t>
      </w:r>
      <w:r w:rsidR="007C5CDD" w:rsidRPr="00431CC5">
        <w:rPr>
          <w:rFonts w:cs="Calibri"/>
          <w:lang w:val="en-GB"/>
        </w:rPr>
        <w:t>paid work has increased more quickly than the growth of the population. What is more</w:t>
      </w:r>
      <w:r w:rsidR="00E25EF3">
        <w:rPr>
          <w:rFonts w:cs="Calibri"/>
          <w:lang w:val="en-GB"/>
        </w:rPr>
        <w:t>,</w:t>
      </w:r>
      <w:r w:rsidR="007C5CDD" w:rsidRPr="00431CC5">
        <w:rPr>
          <w:rFonts w:cs="Calibri"/>
          <w:lang w:val="en-GB"/>
        </w:rPr>
        <w:t xml:space="preserve"> a</w:t>
      </w:r>
      <w:r w:rsidR="008106F0">
        <w:rPr>
          <w:rFonts w:cs="Calibri"/>
          <w:lang w:val="en-GB"/>
        </w:rPr>
        <w:t xml:space="preserve"> considerable increase in wage</w:t>
      </w:r>
      <w:r w:rsidR="007C5CDD" w:rsidRPr="00431CC5">
        <w:rPr>
          <w:rFonts w:cs="Calibri"/>
          <w:lang w:val="en-GB"/>
        </w:rPr>
        <w:t xml:space="preserve"> levels </w:t>
      </w:r>
      <w:r>
        <w:rPr>
          <w:rFonts w:cs="Calibri"/>
          <w:lang w:val="en-GB"/>
        </w:rPr>
        <w:t xml:space="preserve">occurred </w:t>
      </w:r>
      <w:r w:rsidR="007C5CDD" w:rsidRPr="00431CC5">
        <w:rPr>
          <w:rFonts w:cs="Calibri"/>
          <w:lang w:val="en-GB"/>
        </w:rPr>
        <w:t>in these countries</w:t>
      </w:r>
      <w:r>
        <w:rPr>
          <w:rFonts w:cs="Calibri"/>
          <w:lang w:val="en-GB"/>
        </w:rPr>
        <w:t xml:space="preserve"> in the lat</w:t>
      </w:r>
      <w:r w:rsidR="008106F0">
        <w:rPr>
          <w:rFonts w:cs="Calibri"/>
          <w:lang w:val="en-GB"/>
        </w:rPr>
        <w:t>t</w:t>
      </w:r>
      <w:r>
        <w:rPr>
          <w:rFonts w:cs="Calibri"/>
          <w:lang w:val="en-GB"/>
        </w:rPr>
        <w:t>e</w:t>
      </w:r>
      <w:r w:rsidR="008106F0">
        <w:rPr>
          <w:rFonts w:cs="Calibri"/>
          <w:lang w:val="en-GB"/>
        </w:rPr>
        <w:t>r half of the</w:t>
      </w:r>
      <w:r>
        <w:rPr>
          <w:rFonts w:cs="Calibri"/>
          <w:lang w:val="en-GB"/>
        </w:rPr>
        <w:t xml:space="preserve"> 20</w:t>
      </w:r>
      <w:r w:rsidRPr="00F629A6">
        <w:rPr>
          <w:rFonts w:cs="Calibri"/>
          <w:vertAlign w:val="superscript"/>
          <w:lang w:val="en-GB"/>
        </w:rPr>
        <w:t>th</w:t>
      </w:r>
      <w:r>
        <w:rPr>
          <w:rFonts w:cs="Calibri"/>
          <w:lang w:val="en-GB"/>
        </w:rPr>
        <w:t xml:space="preserve"> century</w:t>
      </w:r>
      <w:r w:rsidR="007C5CDD" w:rsidRPr="00431CC5">
        <w:rPr>
          <w:rFonts w:cs="Calibri"/>
          <w:lang w:val="en-GB"/>
        </w:rPr>
        <w:t xml:space="preserve"> (</w:t>
      </w:r>
      <w:proofErr w:type="spellStart"/>
      <w:r w:rsidR="007C5CDD" w:rsidRPr="00431CC5">
        <w:rPr>
          <w:rFonts w:cs="Calibri"/>
          <w:lang w:val="en-GB"/>
        </w:rPr>
        <w:t>Papageorgiou</w:t>
      </w:r>
      <w:proofErr w:type="spellEnd"/>
      <w:r w:rsidR="007C5CDD" w:rsidRPr="00431CC5">
        <w:rPr>
          <w:rFonts w:cs="Calibri"/>
          <w:lang w:val="en-GB"/>
        </w:rPr>
        <w:t xml:space="preserve"> et al.</w:t>
      </w:r>
      <w:r>
        <w:rPr>
          <w:rFonts w:cs="Calibri"/>
          <w:lang w:val="en-GB"/>
        </w:rPr>
        <w:t>,</w:t>
      </w:r>
      <w:r w:rsidR="007C5CDD" w:rsidRPr="00431CC5">
        <w:rPr>
          <w:rFonts w:cs="Calibri"/>
          <w:lang w:val="en-GB"/>
        </w:rPr>
        <w:t xml:space="preserve"> 1990). </w:t>
      </w:r>
      <w:r>
        <w:rPr>
          <w:rFonts w:cs="Calibri"/>
          <w:lang w:val="en-GB"/>
        </w:rPr>
        <w:t>O</w:t>
      </w:r>
      <w:r w:rsidR="007C5CDD" w:rsidRPr="00431CC5">
        <w:rPr>
          <w:rFonts w:cs="Calibri"/>
          <w:lang w:val="en-GB"/>
        </w:rPr>
        <w:t>ther studies have remarked</w:t>
      </w:r>
      <w:r>
        <w:rPr>
          <w:rFonts w:cs="Calibri"/>
          <w:lang w:val="en-GB"/>
        </w:rPr>
        <w:t>, however,</w:t>
      </w:r>
      <w:r w:rsidR="007C5CDD" w:rsidRPr="00431CC5">
        <w:rPr>
          <w:rFonts w:cs="Calibri"/>
          <w:lang w:val="en-GB"/>
        </w:rPr>
        <w:t xml:space="preserve"> that institutional factors</w:t>
      </w:r>
      <w:r w:rsidR="008106F0">
        <w:rPr>
          <w:rFonts w:cs="Calibri"/>
          <w:lang w:val="en-GB"/>
        </w:rPr>
        <w:t xml:space="preserve">, </w:t>
      </w:r>
      <w:r w:rsidR="007C5CDD" w:rsidRPr="00431CC5">
        <w:rPr>
          <w:rFonts w:cs="Calibri"/>
          <w:lang w:val="en-GB"/>
        </w:rPr>
        <w:t>rath</w:t>
      </w:r>
      <w:r w:rsidR="008106F0">
        <w:rPr>
          <w:rFonts w:cs="Calibri"/>
          <w:lang w:val="en-GB"/>
        </w:rPr>
        <w:t xml:space="preserve">er than </w:t>
      </w:r>
      <w:r w:rsidR="007C5CDD" w:rsidRPr="00431CC5">
        <w:rPr>
          <w:rFonts w:cs="Calibri"/>
          <w:lang w:val="en-GB"/>
        </w:rPr>
        <w:t>trade liberalization</w:t>
      </w:r>
      <w:r w:rsidR="008106F0">
        <w:rPr>
          <w:rFonts w:cs="Calibri"/>
          <w:lang w:val="en-GB"/>
        </w:rPr>
        <w:t>,</w:t>
      </w:r>
      <w:r w:rsidR="008F40B7">
        <w:rPr>
          <w:rFonts w:cs="Calibri"/>
          <w:lang w:val="en-GB"/>
        </w:rPr>
        <w:t xml:space="preserve"> explain this development</w:t>
      </w:r>
      <w:r w:rsidR="007C5CDD" w:rsidRPr="00431CC5">
        <w:rPr>
          <w:rFonts w:cs="Calibri"/>
          <w:lang w:val="en-GB"/>
        </w:rPr>
        <w:t xml:space="preserve">. </w:t>
      </w:r>
      <w:r>
        <w:rPr>
          <w:rFonts w:cs="Calibri"/>
          <w:lang w:val="en-GB"/>
        </w:rPr>
        <w:t xml:space="preserve">An </w:t>
      </w:r>
      <w:r w:rsidR="007C5CDD" w:rsidRPr="00431CC5">
        <w:rPr>
          <w:rFonts w:cs="Calibri"/>
          <w:lang w:val="en-GB"/>
        </w:rPr>
        <w:t xml:space="preserve">analysis </w:t>
      </w:r>
      <w:r>
        <w:rPr>
          <w:rFonts w:cs="Calibri"/>
          <w:lang w:val="en-GB"/>
        </w:rPr>
        <w:t xml:space="preserve">of Chilean data </w:t>
      </w:r>
      <w:r w:rsidR="007C5CDD" w:rsidRPr="00431CC5">
        <w:rPr>
          <w:rFonts w:cs="Calibri"/>
          <w:lang w:val="en-GB"/>
        </w:rPr>
        <w:t>by Cox</w:t>
      </w:r>
      <w:r w:rsidR="00714A54">
        <w:rPr>
          <w:rFonts w:cs="Calibri"/>
          <w:lang w:val="en-GB"/>
        </w:rPr>
        <w:t xml:space="preserve"> </w:t>
      </w:r>
      <w:proofErr w:type="gramStart"/>
      <w:r w:rsidR="00714A54">
        <w:rPr>
          <w:rFonts w:cs="Calibri"/>
          <w:lang w:val="en-GB"/>
        </w:rPr>
        <w:t xml:space="preserve">de </w:t>
      </w:r>
      <w:r w:rsidR="00772975">
        <w:rPr>
          <w:rFonts w:cs="Calibri"/>
          <w:lang w:val="en-GB"/>
        </w:rPr>
        <w:t xml:space="preserve"> </w:t>
      </w:r>
      <w:r w:rsidR="007C5CDD" w:rsidRPr="00431CC5">
        <w:rPr>
          <w:rFonts w:cs="Calibri"/>
          <w:lang w:val="en-GB"/>
        </w:rPr>
        <w:t>Edwards</w:t>
      </w:r>
      <w:proofErr w:type="gramEnd"/>
      <w:r w:rsidR="007C5CDD" w:rsidRPr="00431CC5">
        <w:rPr>
          <w:rFonts w:cs="Calibri"/>
          <w:lang w:val="en-GB"/>
        </w:rPr>
        <w:t xml:space="preserve"> and Edwards (1996)</w:t>
      </w:r>
      <w:r>
        <w:rPr>
          <w:rFonts w:cs="Calibri"/>
          <w:lang w:val="en-GB"/>
        </w:rPr>
        <w:t xml:space="preserve"> confirms this view</w:t>
      </w:r>
      <w:r w:rsidR="00E25EF3">
        <w:rPr>
          <w:rFonts w:cs="Calibri"/>
          <w:lang w:val="en-GB"/>
        </w:rPr>
        <w:t xml:space="preserve">; </w:t>
      </w:r>
      <w:r>
        <w:rPr>
          <w:rFonts w:cs="Calibri"/>
          <w:lang w:val="en-GB"/>
        </w:rPr>
        <w:t xml:space="preserve">they find </w:t>
      </w:r>
      <w:r w:rsidR="007C5CDD" w:rsidRPr="00431CC5">
        <w:rPr>
          <w:rFonts w:cs="Calibri"/>
          <w:lang w:val="en-GB"/>
        </w:rPr>
        <w:t xml:space="preserve">that professional experience and schooling </w:t>
      </w:r>
      <w:r w:rsidR="00E25EF3">
        <w:rPr>
          <w:rFonts w:cs="Calibri"/>
          <w:lang w:val="en-GB"/>
        </w:rPr>
        <w:t>were greater influence</w:t>
      </w:r>
      <w:r>
        <w:rPr>
          <w:rFonts w:cs="Calibri"/>
          <w:lang w:val="en-GB"/>
        </w:rPr>
        <w:t>s</w:t>
      </w:r>
      <w:r w:rsidR="00E25EF3">
        <w:rPr>
          <w:rFonts w:cs="Calibri"/>
          <w:lang w:val="en-GB"/>
        </w:rPr>
        <w:t xml:space="preserve"> than</w:t>
      </w:r>
      <w:r w:rsidR="007C5CDD" w:rsidRPr="00431CC5">
        <w:rPr>
          <w:rFonts w:cs="Calibri"/>
          <w:lang w:val="en-GB"/>
        </w:rPr>
        <w:t xml:space="preserve"> trade liberalization on the likelihood </w:t>
      </w:r>
      <w:r>
        <w:rPr>
          <w:rFonts w:cs="Calibri"/>
          <w:lang w:val="en-GB"/>
        </w:rPr>
        <w:t xml:space="preserve">that </w:t>
      </w:r>
      <w:r w:rsidR="007C5CDD" w:rsidRPr="00431CC5">
        <w:rPr>
          <w:rFonts w:cs="Calibri"/>
          <w:lang w:val="en-GB"/>
        </w:rPr>
        <w:t>a</w:t>
      </w:r>
      <w:r w:rsidR="00E25EF3">
        <w:rPr>
          <w:rFonts w:cs="Calibri"/>
          <w:lang w:val="en-GB"/>
        </w:rPr>
        <w:t xml:space="preserve"> Chilean worker </w:t>
      </w:r>
      <w:r>
        <w:rPr>
          <w:rFonts w:cs="Calibri"/>
          <w:lang w:val="en-GB"/>
        </w:rPr>
        <w:t xml:space="preserve">would </w:t>
      </w:r>
      <w:r w:rsidR="00E25EF3">
        <w:rPr>
          <w:rFonts w:cs="Calibri"/>
          <w:lang w:val="en-GB"/>
        </w:rPr>
        <w:t>los</w:t>
      </w:r>
      <w:r>
        <w:rPr>
          <w:rFonts w:cs="Calibri"/>
          <w:lang w:val="en-GB"/>
        </w:rPr>
        <w:t>e</w:t>
      </w:r>
      <w:r w:rsidR="00E25EF3">
        <w:rPr>
          <w:rFonts w:cs="Calibri"/>
          <w:lang w:val="en-GB"/>
        </w:rPr>
        <w:t xml:space="preserve"> his job </w:t>
      </w:r>
      <w:r w:rsidR="007C5CDD" w:rsidRPr="00431CC5">
        <w:rPr>
          <w:rFonts w:cs="Calibri"/>
          <w:lang w:val="en-GB"/>
        </w:rPr>
        <w:t xml:space="preserve">and on how long he </w:t>
      </w:r>
      <w:r w:rsidR="00E25EF3">
        <w:rPr>
          <w:rFonts w:cs="Calibri"/>
          <w:lang w:val="en-GB"/>
        </w:rPr>
        <w:t xml:space="preserve">would </w:t>
      </w:r>
      <w:r w:rsidR="007C5CDD" w:rsidRPr="00431CC5">
        <w:rPr>
          <w:rFonts w:cs="Calibri"/>
          <w:lang w:val="en-GB"/>
        </w:rPr>
        <w:t>be out of work.</w:t>
      </w:r>
    </w:p>
    <w:p w:rsidR="007C5CDD" w:rsidRPr="00431CC5" w:rsidRDefault="007C5CDD" w:rsidP="00477663">
      <w:pPr>
        <w:rPr>
          <w:rFonts w:cs="Calibri"/>
          <w:lang w:val="en-GB"/>
        </w:rPr>
      </w:pPr>
    </w:p>
    <w:p w:rsidR="007C5CDD" w:rsidRPr="00431CC5" w:rsidRDefault="00714A54" w:rsidP="00477663">
      <w:pPr>
        <w:rPr>
          <w:rFonts w:cs="Calibri"/>
          <w:lang w:val="en-GB"/>
        </w:rPr>
      </w:pPr>
      <w:r>
        <w:rPr>
          <w:rFonts w:cs="Calibri"/>
          <w:lang w:val="en-GB"/>
        </w:rPr>
        <w:t xml:space="preserve">However, another </w:t>
      </w:r>
      <w:r w:rsidR="007C5CDD" w:rsidRPr="00431CC5">
        <w:rPr>
          <w:rFonts w:cs="Calibri"/>
          <w:lang w:val="en-GB"/>
        </w:rPr>
        <w:t xml:space="preserve">study by the World Bank on globalization (Dollar and Collier, 2001) is </w:t>
      </w:r>
      <w:r w:rsidR="00E25EF3">
        <w:rPr>
          <w:rFonts w:cs="Calibri"/>
          <w:lang w:val="en-GB"/>
        </w:rPr>
        <w:t xml:space="preserve">less optimistic </w:t>
      </w:r>
      <w:r w:rsidR="007C5CDD" w:rsidRPr="00431CC5">
        <w:rPr>
          <w:rFonts w:cs="Calibri"/>
          <w:lang w:val="en-GB"/>
        </w:rPr>
        <w:t xml:space="preserve">regarding the effect of liberalization on </w:t>
      </w:r>
      <w:r w:rsidR="00E25EF3">
        <w:rPr>
          <w:rFonts w:cs="Calibri"/>
          <w:lang w:val="en-GB"/>
        </w:rPr>
        <w:t>jobs. While confirming the long-</w:t>
      </w:r>
      <w:r w:rsidR="007C5CDD" w:rsidRPr="00431CC5">
        <w:rPr>
          <w:rFonts w:cs="Calibri"/>
          <w:lang w:val="en-GB"/>
        </w:rPr>
        <w:t xml:space="preserve">term benefits of trade liberalization </w:t>
      </w:r>
      <w:r w:rsidR="008F40B7">
        <w:rPr>
          <w:rFonts w:cs="Calibri"/>
          <w:lang w:val="en-GB"/>
        </w:rPr>
        <w:t>for</w:t>
      </w:r>
      <w:r w:rsidR="008F40B7" w:rsidRPr="00431CC5">
        <w:rPr>
          <w:rFonts w:cs="Calibri"/>
          <w:lang w:val="en-GB"/>
        </w:rPr>
        <w:t xml:space="preserve"> </w:t>
      </w:r>
      <w:r>
        <w:rPr>
          <w:rFonts w:cs="Calibri"/>
          <w:lang w:val="en-GB"/>
        </w:rPr>
        <w:t>both jobs and wages</w:t>
      </w:r>
      <w:r w:rsidR="007C5CDD" w:rsidRPr="00431CC5">
        <w:rPr>
          <w:rFonts w:cs="Calibri"/>
          <w:lang w:val="en-GB"/>
        </w:rPr>
        <w:t>, the study recognizes that major transitional problems must be dealt with.</w:t>
      </w:r>
      <w:r w:rsidR="00CD55DA">
        <w:rPr>
          <w:rFonts w:cs="Calibri"/>
          <w:lang w:val="en-GB"/>
        </w:rPr>
        <w:t xml:space="preserve"> </w:t>
      </w:r>
      <w:r w:rsidR="007C5CDD" w:rsidRPr="00431CC5">
        <w:rPr>
          <w:rFonts w:cs="Calibri"/>
          <w:lang w:val="en-GB"/>
        </w:rPr>
        <w:t>It observes</w:t>
      </w:r>
      <w:r w:rsidR="008F40B7">
        <w:rPr>
          <w:rFonts w:cs="Calibri"/>
          <w:lang w:val="en-GB"/>
        </w:rPr>
        <w:t xml:space="preserve"> that</w:t>
      </w:r>
      <w:r w:rsidR="007C5CDD" w:rsidRPr="00431CC5">
        <w:rPr>
          <w:rFonts w:cs="Calibri"/>
          <w:lang w:val="en-GB"/>
        </w:rPr>
        <w:t xml:space="preserve"> "</w:t>
      </w:r>
      <w:r w:rsidR="008F40B7">
        <w:rPr>
          <w:rFonts w:cs="Calibri"/>
          <w:lang w:val="en-GB"/>
        </w:rPr>
        <w:t>a</w:t>
      </w:r>
      <w:r w:rsidR="007C5CDD" w:rsidRPr="00431CC5">
        <w:rPr>
          <w:rFonts w:cs="Calibri"/>
          <w:lang w:val="en-GB"/>
        </w:rPr>
        <w:t xml:space="preserve"> series of case studies on the effect of liberalization of trade indicate considerable disparity in the net effect on jobs". Even more importantly</w:t>
      </w:r>
      <w:r w:rsidR="008F40B7">
        <w:rPr>
          <w:rFonts w:cs="Calibri"/>
          <w:lang w:val="en-GB"/>
        </w:rPr>
        <w:t>,</w:t>
      </w:r>
      <w:r w:rsidR="007C5CDD" w:rsidRPr="00431CC5">
        <w:rPr>
          <w:rFonts w:cs="Calibri"/>
          <w:lang w:val="en-GB"/>
        </w:rPr>
        <w:t xml:space="preserve"> it emphasizes the problems arising from the fact that "</w:t>
      </w:r>
      <w:r w:rsidR="008F40B7">
        <w:rPr>
          <w:rFonts w:cs="Calibri"/>
          <w:lang w:val="en-GB"/>
        </w:rPr>
        <w:t>s</w:t>
      </w:r>
      <w:r w:rsidR="007C5CDD" w:rsidRPr="00431CC5">
        <w:rPr>
          <w:rFonts w:cs="Calibri"/>
          <w:lang w:val="en-GB"/>
        </w:rPr>
        <w:t>mall reduction</w:t>
      </w:r>
      <w:r w:rsidR="00E25EF3">
        <w:rPr>
          <w:rFonts w:cs="Calibri"/>
          <w:lang w:val="en-GB"/>
        </w:rPr>
        <w:t>s</w:t>
      </w:r>
      <w:r w:rsidR="007C5CDD" w:rsidRPr="00431CC5">
        <w:rPr>
          <w:rFonts w:cs="Calibri"/>
          <w:lang w:val="en-GB"/>
        </w:rPr>
        <w:t xml:space="preserve"> in employment hide major job instability" and that "some of the worst affected losers under globalization will be workers in protected sectors of the formal economy". </w:t>
      </w:r>
    </w:p>
    <w:p w:rsidR="007C5CDD" w:rsidRPr="005A5691" w:rsidRDefault="00092BFA" w:rsidP="00092BFA">
      <w:pPr>
        <w:pStyle w:val="Heading2"/>
        <w:rPr>
          <w:b w:val="0"/>
          <w:lang w:val="en-GB"/>
        </w:rPr>
      </w:pPr>
      <w:r w:rsidRPr="003C502F">
        <w:rPr>
          <w:b w:val="0"/>
          <w:lang w:val="en-US"/>
        </w:rPr>
        <w:t>5.</w:t>
      </w:r>
      <w:r w:rsidR="003C502F" w:rsidRPr="003C502F">
        <w:rPr>
          <w:b w:val="0"/>
          <w:lang w:val="en-US"/>
        </w:rPr>
        <w:t>6</w:t>
      </w:r>
      <w:r w:rsidRPr="003C502F">
        <w:rPr>
          <w:b w:val="0"/>
          <w:lang w:val="en-US"/>
        </w:rPr>
        <w:t>.2</w:t>
      </w:r>
      <w:r w:rsidRPr="003C502F">
        <w:rPr>
          <w:b w:val="0"/>
          <w:lang w:val="en-US"/>
        </w:rPr>
        <w:tab/>
      </w:r>
      <w:r w:rsidR="007C5CDD" w:rsidRPr="005A5691">
        <w:rPr>
          <w:b w:val="0"/>
          <w:lang w:val="en-GB"/>
        </w:rPr>
        <w:t>Heterodoxy</w:t>
      </w:r>
    </w:p>
    <w:p w:rsidR="007C5CDD" w:rsidRPr="00431CC5" w:rsidRDefault="008F40B7" w:rsidP="00477663">
      <w:pPr>
        <w:rPr>
          <w:rFonts w:cs="Calibri"/>
          <w:lang w:val="en-GB"/>
        </w:rPr>
      </w:pPr>
      <w:r w:rsidRPr="00846299">
        <w:rPr>
          <w:rFonts w:cs="Calibri"/>
          <w:lang w:val="en-GB"/>
        </w:rPr>
        <w:t xml:space="preserve">A contrasting </w:t>
      </w:r>
      <w:r w:rsidR="007C5CDD" w:rsidRPr="00846299">
        <w:rPr>
          <w:rFonts w:cs="Calibri"/>
          <w:lang w:val="en-GB"/>
        </w:rPr>
        <w:t>analysis</w:t>
      </w:r>
      <w:r w:rsidRPr="00846299">
        <w:rPr>
          <w:rFonts w:cs="Calibri"/>
          <w:lang w:val="en-GB"/>
        </w:rPr>
        <w:t xml:space="preserve">, </w:t>
      </w:r>
      <w:r w:rsidR="007C5CDD" w:rsidRPr="00846299">
        <w:rPr>
          <w:rFonts w:cs="Calibri"/>
          <w:lang w:val="en-GB"/>
        </w:rPr>
        <w:t>counter</w:t>
      </w:r>
      <w:r w:rsidRPr="00846299">
        <w:rPr>
          <w:rFonts w:cs="Calibri"/>
          <w:lang w:val="en-GB"/>
        </w:rPr>
        <w:t>ing</w:t>
      </w:r>
      <w:r w:rsidR="007C5CDD" w:rsidRPr="00846299">
        <w:rPr>
          <w:rFonts w:cs="Calibri"/>
          <w:lang w:val="en-GB"/>
        </w:rPr>
        <w:t xml:space="preserve"> that of the </w:t>
      </w:r>
      <w:r w:rsidR="009F195C" w:rsidRPr="00846299">
        <w:rPr>
          <w:rFonts w:cs="Calibri"/>
          <w:lang w:val="en-GB"/>
        </w:rPr>
        <w:t>neo-classicists</w:t>
      </w:r>
      <w:r w:rsidRPr="00846299">
        <w:rPr>
          <w:rFonts w:cs="Calibri"/>
          <w:lang w:val="en-GB"/>
        </w:rPr>
        <w:t>,</w:t>
      </w:r>
      <w:r w:rsidR="007C5CDD" w:rsidRPr="00846299">
        <w:rPr>
          <w:rFonts w:cs="Calibri"/>
          <w:lang w:val="en-GB"/>
        </w:rPr>
        <w:t xml:space="preserve"> claims that </w:t>
      </w:r>
      <w:r w:rsidR="00714A54">
        <w:rPr>
          <w:rFonts w:cs="Calibri"/>
          <w:lang w:val="en-GB"/>
        </w:rPr>
        <w:t>trade liberalization</w:t>
      </w:r>
      <w:r w:rsidR="00714A54" w:rsidRPr="00846299">
        <w:rPr>
          <w:rFonts w:cs="Calibri"/>
          <w:lang w:val="en-GB"/>
        </w:rPr>
        <w:t xml:space="preserve">, as advocated by the international financial institutions, </w:t>
      </w:r>
      <w:r w:rsidR="007C5CDD" w:rsidRPr="00846299">
        <w:rPr>
          <w:rFonts w:cs="Calibri"/>
          <w:lang w:val="en-GB"/>
        </w:rPr>
        <w:t xml:space="preserve">can have a perverse effect on the labour market that translates into job losses and </w:t>
      </w:r>
      <w:r w:rsidR="00714A54" w:rsidRPr="00714A54">
        <w:rPr>
          <w:rFonts w:cs="Calibri"/>
          <w:lang w:val="en-GB"/>
        </w:rPr>
        <w:t>wage</w:t>
      </w:r>
      <w:r w:rsidR="007C5CDD" w:rsidRPr="00714A54">
        <w:rPr>
          <w:rFonts w:cs="Calibri"/>
          <w:lang w:val="en-GB"/>
        </w:rPr>
        <w:t xml:space="preserve"> reduction</w:t>
      </w:r>
      <w:r w:rsidR="007C5CDD" w:rsidRPr="00431CC5">
        <w:rPr>
          <w:rFonts w:cs="Calibri"/>
          <w:lang w:val="en-GB"/>
        </w:rPr>
        <w:t xml:space="preserve">. </w:t>
      </w:r>
      <w:r w:rsidR="00714A54">
        <w:rPr>
          <w:rFonts w:cs="Calibri"/>
          <w:lang w:val="en-GB"/>
        </w:rPr>
        <w:t>This r</w:t>
      </w:r>
      <w:r w:rsidR="00714A54" w:rsidRPr="00431CC5">
        <w:rPr>
          <w:rFonts w:cs="Calibri"/>
          <w:lang w:val="en-GB"/>
        </w:rPr>
        <w:t>esearch</w:t>
      </w:r>
      <w:r w:rsidR="00714A54">
        <w:rPr>
          <w:rFonts w:cs="Calibri"/>
          <w:lang w:val="en-GB"/>
        </w:rPr>
        <w:t xml:space="preserve"> demonstrates</w:t>
      </w:r>
      <w:r w:rsidR="00714A54" w:rsidRPr="00431CC5">
        <w:rPr>
          <w:rFonts w:cs="Calibri"/>
          <w:lang w:val="en-GB"/>
        </w:rPr>
        <w:t xml:space="preserve"> that increased opening to trade in developing economies can have adverse effects on jobs and wages in real terms</w:t>
      </w:r>
      <w:r w:rsidR="00714A54">
        <w:rPr>
          <w:rFonts w:cs="Calibri"/>
          <w:lang w:val="en-GB"/>
        </w:rPr>
        <w:t xml:space="preserve"> or no effects</w:t>
      </w:r>
      <w:r w:rsidR="00714A54" w:rsidRPr="00431CC5">
        <w:rPr>
          <w:rFonts w:cs="Calibri"/>
          <w:lang w:val="en-GB"/>
        </w:rPr>
        <w:t>.</w:t>
      </w:r>
      <w:r w:rsidR="00714A54">
        <w:rPr>
          <w:rFonts w:cs="Calibri"/>
          <w:lang w:val="en-GB"/>
        </w:rPr>
        <w:t xml:space="preserve"> </w:t>
      </w:r>
      <w:r w:rsidR="007C5CDD" w:rsidRPr="00431CC5">
        <w:rPr>
          <w:rFonts w:cs="Calibri"/>
          <w:lang w:val="en-GB"/>
        </w:rPr>
        <w:t>Under these conditions at least temporary protection through import substitution</w:t>
      </w:r>
      <w:r>
        <w:rPr>
          <w:rFonts w:cs="Calibri"/>
          <w:lang w:val="en-GB"/>
        </w:rPr>
        <w:t xml:space="preserve"> </w:t>
      </w:r>
      <w:r w:rsidR="007C5CDD" w:rsidRPr="00431CC5">
        <w:rPr>
          <w:rFonts w:cs="Calibri"/>
          <w:lang w:val="en-GB"/>
        </w:rPr>
        <w:t>is des</w:t>
      </w:r>
      <w:r w:rsidR="00714A54">
        <w:rPr>
          <w:rFonts w:cs="Calibri"/>
          <w:lang w:val="en-GB"/>
        </w:rPr>
        <w:t>irable to safeguard jobs and wage</w:t>
      </w:r>
      <w:r w:rsidR="007C5CDD" w:rsidRPr="00431CC5">
        <w:rPr>
          <w:rFonts w:cs="Calibri"/>
          <w:lang w:val="en-GB"/>
        </w:rPr>
        <w:t xml:space="preserve"> levels.</w:t>
      </w:r>
    </w:p>
    <w:p w:rsidR="007C5CDD" w:rsidRPr="005A5691" w:rsidRDefault="002E0151" w:rsidP="002E0151">
      <w:pPr>
        <w:pStyle w:val="Heading2"/>
        <w:rPr>
          <w:b w:val="0"/>
          <w:lang w:val="en-GB"/>
        </w:rPr>
      </w:pPr>
      <w:r w:rsidRPr="002E0151">
        <w:rPr>
          <w:b w:val="0"/>
          <w:lang w:val="en-US"/>
        </w:rPr>
        <w:t>5.</w:t>
      </w:r>
      <w:r w:rsidR="003C502F">
        <w:rPr>
          <w:b w:val="0"/>
          <w:lang w:val="en-US"/>
        </w:rPr>
        <w:t>6</w:t>
      </w:r>
      <w:r w:rsidRPr="002E0151">
        <w:rPr>
          <w:b w:val="0"/>
          <w:lang w:val="en-US"/>
        </w:rPr>
        <w:t>.3</w:t>
      </w:r>
      <w:r w:rsidRPr="002E0151">
        <w:rPr>
          <w:b w:val="0"/>
          <w:lang w:val="en-US"/>
        </w:rPr>
        <w:tab/>
      </w:r>
      <w:r w:rsidR="007C5CDD" w:rsidRPr="005A5691">
        <w:rPr>
          <w:b w:val="0"/>
          <w:lang w:val="en-GB"/>
        </w:rPr>
        <w:t>Econometric measurement of effects</w:t>
      </w:r>
    </w:p>
    <w:p w:rsidR="007C5CDD" w:rsidRPr="00431CC5" w:rsidRDefault="00486CA1" w:rsidP="00477663">
      <w:pPr>
        <w:autoSpaceDE w:val="0"/>
        <w:autoSpaceDN w:val="0"/>
        <w:adjustRightInd w:val="0"/>
        <w:rPr>
          <w:rFonts w:cs="Calibri"/>
          <w:lang w:val="en-GB"/>
        </w:rPr>
      </w:pPr>
      <w:r>
        <w:rPr>
          <w:rFonts w:cs="Calibri"/>
          <w:lang w:val="en-US"/>
        </w:rPr>
        <w:t>Much of the</w:t>
      </w:r>
      <w:r w:rsidRPr="00486CA1">
        <w:rPr>
          <w:rFonts w:cs="Calibri"/>
          <w:lang w:val="en-US"/>
        </w:rPr>
        <w:t xml:space="preserve"> </w:t>
      </w:r>
      <w:r w:rsidR="007C5CDD" w:rsidRPr="00431CC5">
        <w:rPr>
          <w:rFonts w:cs="Calibri"/>
          <w:lang w:val="en-GB"/>
        </w:rPr>
        <w:t>empirical work that has considered the relationship between trade liberalization and</w:t>
      </w:r>
      <w:r>
        <w:rPr>
          <w:rFonts w:cs="Calibri"/>
          <w:lang w:val="en-GB"/>
        </w:rPr>
        <w:t xml:space="preserve"> jobs in developing economies has used </w:t>
      </w:r>
      <w:r w:rsidR="007C5CDD" w:rsidRPr="00431CC5">
        <w:rPr>
          <w:rFonts w:cs="Calibri"/>
          <w:lang w:val="en-GB"/>
        </w:rPr>
        <w:t xml:space="preserve">econometric analysis. </w:t>
      </w:r>
      <w:r>
        <w:rPr>
          <w:rFonts w:cs="Calibri"/>
          <w:lang w:val="en-GB"/>
        </w:rPr>
        <w:t>These studies have</w:t>
      </w:r>
      <w:r w:rsidR="007C5CDD" w:rsidRPr="00431CC5">
        <w:rPr>
          <w:rFonts w:cs="Calibri"/>
          <w:lang w:val="en-GB"/>
        </w:rPr>
        <w:t xml:space="preserve"> used a regression equation </w:t>
      </w:r>
      <w:r w:rsidR="00006E75">
        <w:rPr>
          <w:rFonts w:cs="Calibri"/>
          <w:lang w:val="en-GB"/>
        </w:rPr>
        <w:t xml:space="preserve">to estimate changes in </w:t>
      </w:r>
      <w:r>
        <w:rPr>
          <w:rFonts w:cs="Calibri"/>
          <w:lang w:val="en-GB"/>
        </w:rPr>
        <w:t>demand for labour</w:t>
      </w:r>
      <w:r w:rsidR="007C5CDD" w:rsidRPr="00431CC5">
        <w:rPr>
          <w:rFonts w:cs="Calibri"/>
          <w:lang w:val="en-GB"/>
        </w:rPr>
        <w:t xml:space="preserve"> </w:t>
      </w:r>
      <w:r w:rsidR="002E0151">
        <w:rPr>
          <w:rFonts w:cs="Calibri"/>
          <w:lang w:val="en-GB"/>
        </w:rPr>
        <w:t xml:space="preserve">in response to </w:t>
      </w:r>
      <w:r>
        <w:rPr>
          <w:rFonts w:cs="Calibri"/>
          <w:lang w:val="en-GB"/>
        </w:rPr>
        <w:t>variables representing</w:t>
      </w:r>
      <w:r w:rsidR="007C5CDD" w:rsidRPr="00431CC5">
        <w:rPr>
          <w:rFonts w:cs="Calibri"/>
          <w:lang w:val="en-GB"/>
        </w:rPr>
        <w:t xml:space="preserve"> the trade behaviour of the developing countries under study. There are two different types of regression</w:t>
      </w:r>
      <w:r>
        <w:rPr>
          <w:rFonts w:cs="Calibri"/>
          <w:lang w:val="en-GB"/>
        </w:rPr>
        <w:t>,</w:t>
      </w:r>
      <w:r w:rsidR="007C5CDD" w:rsidRPr="00431CC5">
        <w:rPr>
          <w:rFonts w:cs="Calibri"/>
          <w:lang w:val="en-GB"/>
        </w:rPr>
        <w:t xml:space="preserve"> depending on the level of aggregation of the data used. The first type was done at a macro-econo</w:t>
      </w:r>
      <w:r>
        <w:rPr>
          <w:rFonts w:cs="Calibri"/>
          <w:lang w:val="en-GB"/>
        </w:rPr>
        <w:t xml:space="preserve">mic level using aggregated data, and the second type, </w:t>
      </w:r>
      <w:r w:rsidR="007C5CDD" w:rsidRPr="00431CC5">
        <w:rPr>
          <w:rFonts w:cs="Calibri"/>
          <w:lang w:val="en-GB"/>
        </w:rPr>
        <w:t xml:space="preserve">at </w:t>
      </w:r>
      <w:r w:rsidR="002E0151">
        <w:rPr>
          <w:rFonts w:cs="Calibri"/>
          <w:lang w:val="en-GB"/>
        </w:rPr>
        <w:t xml:space="preserve">the </w:t>
      </w:r>
      <w:r w:rsidR="007C5CDD" w:rsidRPr="00431CC5">
        <w:rPr>
          <w:rFonts w:cs="Calibri"/>
          <w:lang w:val="en-GB"/>
        </w:rPr>
        <w:t xml:space="preserve">micro-economic level. </w:t>
      </w:r>
      <w:r>
        <w:rPr>
          <w:rFonts w:cs="Calibri"/>
          <w:lang w:val="en-GB"/>
        </w:rPr>
        <w:t>The latter research</w:t>
      </w:r>
      <w:proofErr w:type="gramStart"/>
      <w:r w:rsidR="00631B22">
        <w:rPr>
          <w:rFonts w:cs="Calibri"/>
          <w:lang w:val="en-GB"/>
        </w:rPr>
        <w:t xml:space="preserve">, </w:t>
      </w:r>
      <w:r w:rsidR="00006E75">
        <w:rPr>
          <w:rFonts w:cs="Calibri"/>
          <w:lang w:val="en-GB"/>
        </w:rPr>
        <w:t xml:space="preserve"> which</w:t>
      </w:r>
      <w:proofErr w:type="gramEnd"/>
      <w:r w:rsidR="00006E75">
        <w:rPr>
          <w:rFonts w:cs="Calibri"/>
          <w:lang w:val="en-GB"/>
        </w:rPr>
        <w:t xml:space="preserve"> began</w:t>
      </w:r>
      <w:r w:rsidR="00631B22">
        <w:rPr>
          <w:rFonts w:cs="Calibri"/>
          <w:lang w:val="en-GB"/>
        </w:rPr>
        <w:t xml:space="preserve"> in</w:t>
      </w:r>
      <w:r w:rsidR="007C5CDD" w:rsidRPr="00431CC5">
        <w:rPr>
          <w:rFonts w:cs="Calibri"/>
          <w:lang w:val="en-GB"/>
        </w:rPr>
        <w:t xml:space="preserve"> </w:t>
      </w:r>
      <w:r w:rsidR="00631B22">
        <w:rPr>
          <w:rFonts w:cs="Calibri"/>
          <w:lang w:val="en-GB"/>
        </w:rPr>
        <w:t>the mid</w:t>
      </w:r>
      <w:r w:rsidR="00631B22" w:rsidRPr="00431CC5">
        <w:rPr>
          <w:rFonts w:cs="Calibri"/>
          <w:lang w:val="en-GB"/>
        </w:rPr>
        <w:t xml:space="preserve"> 1990s</w:t>
      </w:r>
      <w:r w:rsidR="00631B22">
        <w:rPr>
          <w:rFonts w:cs="Calibri"/>
          <w:lang w:val="en-GB"/>
        </w:rPr>
        <w:t xml:space="preserve">, </w:t>
      </w:r>
      <w:r w:rsidR="00006E75">
        <w:rPr>
          <w:rFonts w:cs="Calibri"/>
          <w:lang w:val="en-GB"/>
        </w:rPr>
        <w:t>used</w:t>
      </w:r>
      <w:r>
        <w:rPr>
          <w:rFonts w:cs="Calibri"/>
          <w:lang w:val="en-GB"/>
        </w:rPr>
        <w:t xml:space="preserve"> firm-level</w:t>
      </w:r>
      <w:r w:rsidR="007C5CDD" w:rsidRPr="00431CC5">
        <w:rPr>
          <w:rFonts w:cs="Calibri"/>
          <w:lang w:val="en-GB"/>
        </w:rPr>
        <w:t xml:space="preserve"> data to determine how companies adjust</w:t>
      </w:r>
      <w:r w:rsidR="00006E75">
        <w:rPr>
          <w:rFonts w:cs="Calibri"/>
          <w:lang w:val="en-GB"/>
        </w:rPr>
        <w:t>ed</w:t>
      </w:r>
      <w:r w:rsidR="007C5CDD" w:rsidRPr="00431CC5">
        <w:rPr>
          <w:rFonts w:cs="Calibri"/>
          <w:lang w:val="en-GB"/>
        </w:rPr>
        <w:t xml:space="preserve"> to new economic </w:t>
      </w:r>
      <w:r w:rsidR="002A5287">
        <w:rPr>
          <w:rFonts w:cs="Calibri"/>
          <w:lang w:val="en-GB"/>
        </w:rPr>
        <w:t>situations</w:t>
      </w:r>
      <w:r w:rsidR="002A5287" w:rsidRPr="00431CC5">
        <w:rPr>
          <w:rFonts w:cs="Calibri"/>
          <w:lang w:val="en-GB"/>
        </w:rPr>
        <w:t xml:space="preserve"> </w:t>
      </w:r>
      <w:r w:rsidR="007C5CDD" w:rsidRPr="00431CC5">
        <w:rPr>
          <w:rFonts w:cs="Calibri"/>
          <w:lang w:val="en-GB"/>
        </w:rPr>
        <w:t>following trade liberalization. In fact</w:t>
      </w:r>
      <w:r w:rsidR="00C77E78">
        <w:rPr>
          <w:rFonts w:cs="Calibri"/>
          <w:lang w:val="en-GB"/>
        </w:rPr>
        <w:t>,</w:t>
      </w:r>
      <w:r w:rsidR="007C5CDD" w:rsidRPr="00431CC5">
        <w:rPr>
          <w:rFonts w:cs="Calibri"/>
          <w:lang w:val="en-GB"/>
        </w:rPr>
        <w:t xml:space="preserve"> these studies </w:t>
      </w:r>
      <w:r w:rsidR="00006E75">
        <w:rPr>
          <w:rFonts w:cs="Calibri"/>
          <w:lang w:val="en-GB"/>
        </w:rPr>
        <w:t>explored</w:t>
      </w:r>
      <w:r w:rsidR="00445AC2">
        <w:rPr>
          <w:rFonts w:cs="Calibri"/>
          <w:lang w:val="en-GB"/>
        </w:rPr>
        <w:t xml:space="preserve"> whether</w:t>
      </w:r>
      <w:r w:rsidR="007C5CDD" w:rsidRPr="00431CC5">
        <w:rPr>
          <w:rFonts w:cs="Calibri"/>
          <w:lang w:val="en-GB"/>
        </w:rPr>
        <w:t xml:space="preserve"> com</w:t>
      </w:r>
      <w:r w:rsidR="00445AC2">
        <w:rPr>
          <w:rFonts w:cs="Calibri"/>
          <w:lang w:val="en-GB"/>
        </w:rPr>
        <w:t xml:space="preserve">panies in developing countries </w:t>
      </w:r>
      <w:r w:rsidR="007C5CDD" w:rsidRPr="00431CC5">
        <w:rPr>
          <w:rFonts w:cs="Calibri"/>
          <w:lang w:val="en-GB"/>
        </w:rPr>
        <w:t>had reduced headcount</w:t>
      </w:r>
      <w:r w:rsidR="002E0151">
        <w:rPr>
          <w:rFonts w:cs="Calibri"/>
          <w:lang w:val="en-GB"/>
        </w:rPr>
        <w:t>s</w:t>
      </w:r>
      <w:r w:rsidR="007C5CDD" w:rsidRPr="00431CC5">
        <w:rPr>
          <w:rFonts w:cs="Calibri"/>
          <w:lang w:val="en-GB"/>
        </w:rPr>
        <w:t>,</w:t>
      </w:r>
      <w:r w:rsidR="00445AC2">
        <w:rPr>
          <w:rFonts w:cs="Calibri"/>
          <w:lang w:val="en-GB"/>
        </w:rPr>
        <w:t xml:space="preserve"> pay levels</w:t>
      </w:r>
      <w:r w:rsidR="002E0151">
        <w:rPr>
          <w:rFonts w:cs="Calibri"/>
          <w:lang w:val="en-GB"/>
        </w:rPr>
        <w:t>,</w:t>
      </w:r>
      <w:r w:rsidR="00006E75">
        <w:rPr>
          <w:rFonts w:cs="Calibri"/>
          <w:lang w:val="en-GB"/>
        </w:rPr>
        <w:t xml:space="preserve"> or </w:t>
      </w:r>
      <w:r w:rsidR="00445AC2">
        <w:rPr>
          <w:rFonts w:cs="Calibri"/>
          <w:lang w:val="en-GB"/>
        </w:rPr>
        <w:t>revenue in the wake of trade liberalization.</w:t>
      </w:r>
    </w:p>
    <w:p w:rsidR="007C5CDD" w:rsidRPr="00431CC5" w:rsidRDefault="007C5CDD" w:rsidP="00477663">
      <w:pPr>
        <w:autoSpaceDE w:val="0"/>
        <w:autoSpaceDN w:val="0"/>
        <w:adjustRightInd w:val="0"/>
        <w:rPr>
          <w:rFonts w:cs="Calibri"/>
          <w:lang w:val="en-GB"/>
        </w:rPr>
      </w:pPr>
    </w:p>
    <w:p w:rsidR="004A79A3" w:rsidRDefault="007C5CDD" w:rsidP="00477663">
      <w:pPr>
        <w:autoSpaceDE w:val="0"/>
        <w:autoSpaceDN w:val="0"/>
        <w:adjustRightInd w:val="0"/>
        <w:rPr>
          <w:rFonts w:cs="Calibri"/>
          <w:lang w:val="en-GB"/>
        </w:rPr>
      </w:pPr>
      <w:r w:rsidRPr="00431CC5">
        <w:rPr>
          <w:rFonts w:cs="Calibri"/>
          <w:lang w:val="en-GB"/>
        </w:rPr>
        <w:t xml:space="preserve">There is a sizeable </w:t>
      </w:r>
      <w:r w:rsidR="00FB43FA">
        <w:rPr>
          <w:rFonts w:cs="Calibri"/>
          <w:lang w:val="en-GB"/>
        </w:rPr>
        <w:t>corpus</w:t>
      </w:r>
      <w:r w:rsidRPr="00431CC5">
        <w:rPr>
          <w:rFonts w:cs="Calibri"/>
          <w:lang w:val="en-GB"/>
        </w:rPr>
        <w:t xml:space="preserve"> of empirical studies that analyse the effect of trade on jobs. Different approaches have been adopted to examine this issue and so far the results have not </w:t>
      </w:r>
      <w:r w:rsidR="00006E75">
        <w:rPr>
          <w:rFonts w:cs="Calibri"/>
          <w:lang w:val="en-GB"/>
        </w:rPr>
        <w:t>le</w:t>
      </w:r>
      <w:r w:rsidR="004A79A3">
        <w:rPr>
          <w:rFonts w:cs="Calibri"/>
          <w:lang w:val="en-GB"/>
        </w:rPr>
        <w:t xml:space="preserve">d to </w:t>
      </w:r>
      <w:r w:rsidRPr="00431CC5">
        <w:rPr>
          <w:rFonts w:cs="Calibri"/>
          <w:lang w:val="en-GB"/>
        </w:rPr>
        <w:t xml:space="preserve">any clear </w:t>
      </w:r>
      <w:r w:rsidR="004A79A3">
        <w:rPr>
          <w:rFonts w:cs="Calibri"/>
          <w:lang w:val="en-GB"/>
        </w:rPr>
        <w:t xml:space="preserve">overall </w:t>
      </w:r>
      <w:r w:rsidR="00D03F51" w:rsidRPr="00D03F51">
        <w:rPr>
          <w:rFonts w:cs="Calibri"/>
          <w:lang w:val="en-GB"/>
        </w:rPr>
        <w:t>conclusions</w:t>
      </w:r>
      <w:r w:rsidRPr="00431CC5">
        <w:rPr>
          <w:rFonts w:cs="Calibri"/>
          <w:lang w:val="en-GB"/>
        </w:rPr>
        <w:t xml:space="preserve">. Most studies on trade and jobs </w:t>
      </w:r>
      <w:r w:rsidR="00FB43FA">
        <w:rPr>
          <w:rFonts w:cs="Calibri"/>
          <w:lang w:val="en-GB"/>
        </w:rPr>
        <w:t xml:space="preserve">look at </w:t>
      </w:r>
      <w:r w:rsidRPr="00431CC5">
        <w:rPr>
          <w:rFonts w:cs="Calibri"/>
          <w:lang w:val="en-GB"/>
        </w:rPr>
        <w:t xml:space="preserve">employment in the manufacturing sector and </w:t>
      </w:r>
      <w:r w:rsidR="00C77E78">
        <w:rPr>
          <w:rFonts w:cs="Calibri"/>
          <w:lang w:val="en-GB"/>
        </w:rPr>
        <w:t>d</w:t>
      </w:r>
      <w:r w:rsidR="00C77E78" w:rsidRPr="00431CC5">
        <w:rPr>
          <w:rFonts w:cs="Calibri"/>
          <w:lang w:val="en-GB"/>
        </w:rPr>
        <w:t xml:space="preserve">o </w:t>
      </w:r>
      <w:r w:rsidRPr="00431CC5">
        <w:rPr>
          <w:rFonts w:cs="Calibri"/>
          <w:lang w:val="en-GB"/>
        </w:rPr>
        <w:t>not indicate if their findings could be generalized and applied to agriculture or services, or</w:t>
      </w:r>
      <w:r w:rsidR="004A79A3">
        <w:rPr>
          <w:rFonts w:cs="Calibri"/>
          <w:lang w:val="en-GB"/>
        </w:rPr>
        <w:t>,</w:t>
      </w:r>
      <w:r w:rsidRPr="00431CC5">
        <w:rPr>
          <w:rFonts w:cs="Calibri"/>
          <w:lang w:val="en-GB"/>
        </w:rPr>
        <w:t xml:space="preserve"> indeed</w:t>
      </w:r>
      <w:r w:rsidR="004A79A3">
        <w:rPr>
          <w:rFonts w:cs="Calibri"/>
          <w:lang w:val="en-GB"/>
        </w:rPr>
        <w:t>,</w:t>
      </w:r>
      <w:r w:rsidRPr="00431CC5">
        <w:rPr>
          <w:rFonts w:cs="Calibri"/>
          <w:lang w:val="en-GB"/>
        </w:rPr>
        <w:t xml:space="preserve"> </w:t>
      </w:r>
      <w:r w:rsidR="004A79A3">
        <w:rPr>
          <w:rFonts w:cs="Calibri"/>
          <w:lang w:val="en-GB"/>
        </w:rPr>
        <w:t xml:space="preserve">to </w:t>
      </w:r>
      <w:r w:rsidRPr="00431CC5">
        <w:rPr>
          <w:rFonts w:cs="Calibri"/>
          <w:lang w:val="en-GB"/>
        </w:rPr>
        <w:t xml:space="preserve">any activity outside the formal sector. </w:t>
      </w:r>
    </w:p>
    <w:p w:rsidR="004A79A3" w:rsidRDefault="004A79A3" w:rsidP="00477663">
      <w:pPr>
        <w:autoSpaceDE w:val="0"/>
        <w:autoSpaceDN w:val="0"/>
        <w:adjustRightInd w:val="0"/>
        <w:rPr>
          <w:rFonts w:cs="Calibri"/>
          <w:lang w:val="en-GB"/>
        </w:rPr>
      </w:pPr>
    </w:p>
    <w:p w:rsidR="007C5CDD" w:rsidRPr="00431CC5" w:rsidRDefault="007C5CDD" w:rsidP="00477663">
      <w:pPr>
        <w:autoSpaceDE w:val="0"/>
        <w:autoSpaceDN w:val="0"/>
        <w:adjustRightInd w:val="0"/>
        <w:rPr>
          <w:rFonts w:cs="Calibri"/>
          <w:lang w:val="en-GB"/>
        </w:rPr>
      </w:pPr>
      <w:r w:rsidRPr="00431CC5">
        <w:rPr>
          <w:rFonts w:cs="Calibri"/>
          <w:lang w:val="en-GB"/>
        </w:rPr>
        <w:t>This study focuses o</w:t>
      </w:r>
      <w:r w:rsidR="00006E75">
        <w:rPr>
          <w:rFonts w:cs="Calibri"/>
          <w:lang w:val="en-GB"/>
        </w:rPr>
        <w:t xml:space="preserve">n analysing </w:t>
      </w:r>
      <w:r w:rsidR="004A79A3">
        <w:rPr>
          <w:rFonts w:cs="Calibri"/>
          <w:lang w:val="en-GB"/>
        </w:rPr>
        <w:t>the effect</w:t>
      </w:r>
      <w:r w:rsidR="00006E75">
        <w:rPr>
          <w:rFonts w:cs="Calibri"/>
          <w:lang w:val="en-GB"/>
        </w:rPr>
        <w:t>s</w:t>
      </w:r>
      <w:r w:rsidR="004A79A3">
        <w:rPr>
          <w:rFonts w:cs="Calibri"/>
          <w:lang w:val="en-GB"/>
        </w:rPr>
        <w:t xml:space="preserve"> of </w:t>
      </w:r>
      <w:r w:rsidRPr="00431CC5">
        <w:rPr>
          <w:rFonts w:cs="Calibri"/>
          <w:lang w:val="en-GB"/>
        </w:rPr>
        <w:t>agricultural trade reforms on employment. The study set</w:t>
      </w:r>
      <w:r w:rsidR="005F1457">
        <w:rPr>
          <w:rFonts w:cs="Calibri"/>
          <w:lang w:val="en-GB"/>
        </w:rPr>
        <w:t>s</w:t>
      </w:r>
      <w:r w:rsidRPr="00431CC5">
        <w:rPr>
          <w:rFonts w:cs="Calibri"/>
          <w:lang w:val="en-GB"/>
        </w:rPr>
        <w:t xml:space="preserve"> out to answer the following questions: </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 xml:space="preserve">How </w:t>
      </w:r>
      <w:r w:rsidR="00006E75">
        <w:rPr>
          <w:rFonts w:cs="Calibri"/>
          <w:lang w:val="en-GB"/>
        </w:rPr>
        <w:t xml:space="preserve">important is agriculture in </w:t>
      </w:r>
      <w:r w:rsidRPr="00431CC5">
        <w:rPr>
          <w:rFonts w:cs="Calibri"/>
          <w:lang w:val="en-GB"/>
        </w:rPr>
        <w:t>Benin</w:t>
      </w:r>
      <w:r w:rsidR="00006E75">
        <w:rPr>
          <w:rFonts w:cs="Calibri"/>
          <w:lang w:val="en-GB"/>
        </w:rPr>
        <w:t>’s</w:t>
      </w:r>
      <w:r w:rsidRPr="00431CC5">
        <w:rPr>
          <w:rFonts w:cs="Calibri"/>
          <w:lang w:val="en-GB"/>
        </w:rPr>
        <w:t xml:space="preserve"> economy?</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 xml:space="preserve">What is the current state of Benin's international trade in the agricultural sector, </w:t>
      </w:r>
      <w:r w:rsidR="005F1457">
        <w:rPr>
          <w:rFonts w:cs="Calibri"/>
          <w:lang w:val="en-GB"/>
        </w:rPr>
        <w:t xml:space="preserve">and </w:t>
      </w:r>
      <w:r w:rsidRPr="00431CC5">
        <w:rPr>
          <w:rFonts w:cs="Calibri"/>
          <w:lang w:val="en-GB"/>
        </w:rPr>
        <w:t>how is it developing?</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Have trade policies brought or could they bring changes in employment?</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Has Benin's trade policy had an impact on agriculture?</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 xml:space="preserve">Is the government's </w:t>
      </w:r>
      <w:r w:rsidR="00006E75">
        <w:rPr>
          <w:rFonts w:cs="Calibri"/>
          <w:lang w:val="en-GB"/>
        </w:rPr>
        <w:t>policy in other areas consistent</w:t>
      </w:r>
      <w:r w:rsidRPr="00431CC5">
        <w:rPr>
          <w:rFonts w:cs="Calibri"/>
          <w:lang w:val="en-GB"/>
        </w:rPr>
        <w:t>?</w:t>
      </w:r>
    </w:p>
    <w:p w:rsidR="007C5CDD" w:rsidRPr="00431CC5" w:rsidRDefault="007C5CDD" w:rsidP="008C0E68">
      <w:pPr>
        <w:pStyle w:val="ColorfulList-Accent11"/>
        <w:numPr>
          <w:ilvl w:val="0"/>
          <w:numId w:val="18"/>
        </w:numPr>
        <w:spacing w:after="0"/>
        <w:jc w:val="both"/>
        <w:rPr>
          <w:rFonts w:cs="Calibri"/>
          <w:lang w:val="en-GB"/>
        </w:rPr>
      </w:pPr>
      <w:r w:rsidRPr="00431CC5">
        <w:rPr>
          <w:rFonts w:cs="Calibri"/>
          <w:lang w:val="en-GB"/>
        </w:rPr>
        <w:t>What other reforms are required to make the most of Benin</w:t>
      </w:r>
      <w:r w:rsidR="00D03F51">
        <w:rPr>
          <w:rFonts w:cs="Calibri"/>
          <w:lang w:val="en-GB"/>
        </w:rPr>
        <w:t>’s</w:t>
      </w:r>
      <w:r w:rsidRPr="00431CC5">
        <w:rPr>
          <w:rFonts w:cs="Calibri"/>
          <w:lang w:val="en-GB"/>
        </w:rPr>
        <w:t xml:space="preserve"> agriculture, particularly regarding food security?</w:t>
      </w:r>
      <w:r w:rsidR="00CD55DA">
        <w:rPr>
          <w:rFonts w:cs="Calibri"/>
          <w:lang w:val="en-GB"/>
        </w:rPr>
        <w:t xml:space="preserve">  </w:t>
      </w:r>
    </w:p>
    <w:p w:rsidR="007C5CDD" w:rsidRPr="00431CC5" w:rsidRDefault="007C5CDD" w:rsidP="00477663">
      <w:pPr>
        <w:pStyle w:val="ColorfulList-Accent11"/>
        <w:spacing w:after="0"/>
        <w:ind w:left="1440"/>
        <w:jc w:val="both"/>
        <w:rPr>
          <w:rFonts w:cs="Calibri"/>
          <w:lang w:val="en-GB"/>
        </w:rPr>
      </w:pPr>
    </w:p>
    <w:p w:rsidR="007C5CDD" w:rsidRPr="00431CC5" w:rsidRDefault="007C5CDD" w:rsidP="00477663">
      <w:pPr>
        <w:rPr>
          <w:rFonts w:cs="Calibri"/>
          <w:lang w:val="en-GB"/>
        </w:rPr>
      </w:pPr>
      <w:r w:rsidRPr="00431CC5">
        <w:rPr>
          <w:rFonts w:cs="Calibri"/>
          <w:lang w:val="en-GB"/>
        </w:rPr>
        <w:t>At the end of the survey</w:t>
      </w:r>
      <w:r w:rsidR="004A79A3">
        <w:rPr>
          <w:rFonts w:cs="Calibri"/>
          <w:lang w:val="en-GB"/>
        </w:rPr>
        <w:t>, we</w:t>
      </w:r>
      <w:r w:rsidRPr="00431CC5">
        <w:rPr>
          <w:rFonts w:cs="Calibri"/>
          <w:lang w:val="en-GB"/>
        </w:rPr>
        <w:t>:</w:t>
      </w:r>
    </w:p>
    <w:p w:rsidR="007C5CDD" w:rsidRPr="00431CC5" w:rsidRDefault="007C5CDD" w:rsidP="008C0E68">
      <w:pPr>
        <w:pStyle w:val="ColorfulList-Accent11"/>
        <w:numPr>
          <w:ilvl w:val="0"/>
          <w:numId w:val="19"/>
        </w:numPr>
        <w:spacing w:after="0"/>
        <w:ind w:left="720"/>
        <w:jc w:val="both"/>
        <w:rPr>
          <w:rFonts w:cs="Calibri"/>
          <w:lang w:val="en-GB"/>
        </w:rPr>
      </w:pPr>
      <w:r w:rsidRPr="00431CC5">
        <w:rPr>
          <w:rFonts w:cs="Calibri"/>
          <w:lang w:val="en-GB"/>
        </w:rPr>
        <w:t>demon</w:t>
      </w:r>
      <w:r w:rsidR="00006E75">
        <w:rPr>
          <w:rFonts w:cs="Calibri"/>
          <w:lang w:val="en-GB"/>
        </w:rPr>
        <w:t xml:space="preserve">strate the sector's role in </w:t>
      </w:r>
      <w:r w:rsidRPr="00431CC5">
        <w:rPr>
          <w:rFonts w:cs="Calibri"/>
          <w:lang w:val="en-GB"/>
        </w:rPr>
        <w:t>Benin</w:t>
      </w:r>
      <w:r w:rsidR="00006E75">
        <w:rPr>
          <w:rFonts w:cs="Calibri"/>
          <w:lang w:val="en-GB"/>
        </w:rPr>
        <w:t>’s</w:t>
      </w:r>
      <w:r w:rsidRPr="00431CC5">
        <w:rPr>
          <w:rFonts w:cs="Calibri"/>
          <w:lang w:val="en-GB"/>
        </w:rPr>
        <w:t xml:space="preserve"> economy</w:t>
      </w:r>
      <w:r w:rsidR="004A79A3">
        <w:rPr>
          <w:rFonts w:cs="Calibri"/>
          <w:lang w:val="en-GB"/>
        </w:rPr>
        <w:t>;</w:t>
      </w:r>
    </w:p>
    <w:p w:rsidR="007C5CDD" w:rsidRPr="00431CC5" w:rsidRDefault="007C5CDD" w:rsidP="008C0E68">
      <w:pPr>
        <w:pStyle w:val="ColorfulList-Accent11"/>
        <w:numPr>
          <w:ilvl w:val="0"/>
          <w:numId w:val="19"/>
        </w:numPr>
        <w:spacing w:after="0"/>
        <w:ind w:left="720"/>
        <w:jc w:val="both"/>
        <w:rPr>
          <w:rFonts w:cs="Calibri"/>
          <w:lang w:val="en-GB"/>
        </w:rPr>
      </w:pPr>
      <w:r w:rsidRPr="00431CC5">
        <w:rPr>
          <w:rFonts w:cs="Calibri"/>
          <w:lang w:val="en-GB"/>
        </w:rPr>
        <w:t>analyse international trade in Benin's agricultural products</w:t>
      </w:r>
      <w:r w:rsidR="004A79A3">
        <w:rPr>
          <w:rFonts w:cs="Calibri"/>
          <w:lang w:val="en-GB"/>
        </w:rPr>
        <w:t>;</w:t>
      </w:r>
    </w:p>
    <w:p w:rsidR="007C5CDD" w:rsidRPr="00431CC5" w:rsidRDefault="007C5CDD" w:rsidP="008C0E68">
      <w:pPr>
        <w:pStyle w:val="ColorfulList-Accent11"/>
        <w:numPr>
          <w:ilvl w:val="0"/>
          <w:numId w:val="19"/>
        </w:numPr>
        <w:spacing w:after="0"/>
        <w:ind w:left="720"/>
        <w:jc w:val="both"/>
        <w:rPr>
          <w:rFonts w:cs="Calibri"/>
          <w:lang w:val="en-GB"/>
        </w:rPr>
      </w:pPr>
      <w:r w:rsidRPr="00431CC5">
        <w:rPr>
          <w:rFonts w:cs="Calibri"/>
          <w:lang w:val="en-GB"/>
        </w:rPr>
        <w:t>analyse the impact of Benin's trade policies on the agriculture sector and on jobs</w:t>
      </w:r>
      <w:r w:rsidR="004A79A3">
        <w:rPr>
          <w:rFonts w:cs="Calibri"/>
          <w:lang w:val="en-GB"/>
        </w:rPr>
        <w:t>;</w:t>
      </w:r>
    </w:p>
    <w:p w:rsidR="007C5CDD" w:rsidRPr="00431CC5" w:rsidRDefault="004A79A3" w:rsidP="008C0E68">
      <w:pPr>
        <w:pStyle w:val="ColorfulList-Accent11"/>
        <w:numPr>
          <w:ilvl w:val="0"/>
          <w:numId w:val="19"/>
        </w:numPr>
        <w:spacing w:after="0"/>
        <w:ind w:left="720"/>
        <w:jc w:val="both"/>
        <w:rPr>
          <w:rFonts w:cs="Calibri"/>
          <w:lang w:val="en-GB"/>
        </w:rPr>
      </w:pPr>
      <w:proofErr w:type="gramStart"/>
      <w:r>
        <w:rPr>
          <w:rFonts w:cs="Calibri"/>
          <w:lang w:val="en-GB"/>
        </w:rPr>
        <w:t>propose</w:t>
      </w:r>
      <w:proofErr w:type="gramEnd"/>
      <w:r>
        <w:rPr>
          <w:rFonts w:cs="Calibri"/>
          <w:lang w:val="en-GB"/>
        </w:rPr>
        <w:t xml:space="preserve"> policies </w:t>
      </w:r>
      <w:r w:rsidR="00D03F51">
        <w:rPr>
          <w:rFonts w:cs="Calibri"/>
          <w:lang w:val="en-GB"/>
        </w:rPr>
        <w:t>to</w:t>
      </w:r>
      <w:r w:rsidR="007C5CDD" w:rsidRPr="00431CC5">
        <w:rPr>
          <w:rFonts w:cs="Calibri"/>
          <w:lang w:val="en-GB"/>
        </w:rPr>
        <w:t xml:space="preserve"> make maximum use of Benin's advantages in agricultural trade.</w:t>
      </w:r>
    </w:p>
    <w:p w:rsidR="007C5CDD" w:rsidRPr="005A5691" w:rsidRDefault="004A79A3" w:rsidP="007C4469">
      <w:pPr>
        <w:pStyle w:val="Heading1"/>
        <w:spacing w:line="240" w:lineRule="auto"/>
        <w:ind w:left="720" w:hanging="720"/>
        <w:rPr>
          <w:lang w:val="en-GB"/>
        </w:rPr>
      </w:pPr>
      <w:r>
        <w:rPr>
          <w:lang w:val="en-US"/>
        </w:rPr>
        <w:t>5.</w:t>
      </w:r>
      <w:r w:rsidR="003C502F">
        <w:rPr>
          <w:lang w:val="en-US"/>
        </w:rPr>
        <w:t>7</w:t>
      </w:r>
      <w:r>
        <w:rPr>
          <w:lang w:val="en-US"/>
        </w:rPr>
        <w:tab/>
      </w:r>
      <w:r w:rsidRPr="005A5691">
        <w:rPr>
          <w:lang w:val="en-GB"/>
        </w:rPr>
        <w:t>GENERAL EQUILIBRIUM ANALYSIS OF THE IMPACT OF AGRICULTURAL TRADE ON JOBS</w:t>
      </w:r>
    </w:p>
    <w:p w:rsidR="007C5CDD" w:rsidRPr="00431CC5" w:rsidRDefault="007C5CDD" w:rsidP="00477663">
      <w:pPr>
        <w:rPr>
          <w:rFonts w:cs="Calibri"/>
          <w:lang w:val="en-GB"/>
        </w:rPr>
      </w:pPr>
      <w:r w:rsidRPr="00431CC5">
        <w:rPr>
          <w:rFonts w:cs="Calibri"/>
          <w:lang w:val="en-GB"/>
        </w:rPr>
        <w:t xml:space="preserve">A general equilibrium model is used in this section to assess the effects of agricultural trade on jobs. This </w:t>
      </w:r>
      <w:r w:rsidR="00B77543">
        <w:rPr>
          <w:rFonts w:cs="Calibri"/>
          <w:lang w:val="en-GB"/>
        </w:rPr>
        <w:t>method</w:t>
      </w:r>
      <w:r w:rsidRPr="00431CC5">
        <w:rPr>
          <w:rFonts w:cs="Calibri"/>
          <w:lang w:val="en-GB"/>
        </w:rPr>
        <w:t xml:space="preserve"> </w:t>
      </w:r>
      <w:r w:rsidR="007C4A7A">
        <w:rPr>
          <w:rFonts w:cs="Calibri"/>
          <w:lang w:val="en-GB"/>
        </w:rPr>
        <w:t xml:space="preserve">of analysis </w:t>
      </w:r>
      <w:r w:rsidRPr="00431CC5">
        <w:rPr>
          <w:rFonts w:cs="Calibri"/>
          <w:lang w:val="en-GB"/>
        </w:rPr>
        <w:t>has been chose</w:t>
      </w:r>
      <w:r w:rsidR="00D03F51">
        <w:rPr>
          <w:rFonts w:cs="Calibri"/>
          <w:lang w:val="en-GB"/>
        </w:rPr>
        <w:t>n</w:t>
      </w:r>
      <w:r w:rsidRPr="00431CC5">
        <w:rPr>
          <w:rFonts w:cs="Calibri"/>
          <w:lang w:val="en-GB"/>
        </w:rPr>
        <w:t xml:space="preserve"> because computable general equilibrium </w:t>
      </w:r>
      <w:r w:rsidR="005F1457">
        <w:rPr>
          <w:rFonts w:cs="Calibri"/>
          <w:lang w:val="en-GB"/>
        </w:rPr>
        <w:t xml:space="preserve">(CGE) </w:t>
      </w:r>
      <w:r w:rsidRPr="00431CC5">
        <w:rPr>
          <w:rFonts w:cs="Calibri"/>
          <w:lang w:val="en-GB"/>
        </w:rPr>
        <w:t>models</w:t>
      </w:r>
      <w:r w:rsidR="00B10AB7" w:rsidRPr="00B10AB7">
        <w:rPr>
          <w:rFonts w:cs="Calibri"/>
          <w:lang w:val="en-GB"/>
        </w:rPr>
        <w:t xml:space="preserve"> </w:t>
      </w:r>
      <w:r w:rsidR="00B10AB7">
        <w:rPr>
          <w:rFonts w:cs="Calibri"/>
          <w:lang w:val="en-GB"/>
        </w:rPr>
        <w:t xml:space="preserve">have several </w:t>
      </w:r>
      <w:r w:rsidR="00B10AB7" w:rsidRPr="00431CC5">
        <w:rPr>
          <w:rFonts w:cs="Calibri"/>
          <w:lang w:val="en-GB"/>
        </w:rPr>
        <w:t>structural advantages</w:t>
      </w:r>
      <w:r w:rsidRPr="00431CC5">
        <w:rPr>
          <w:rFonts w:cs="Calibri"/>
          <w:lang w:val="en-GB"/>
        </w:rPr>
        <w:t xml:space="preserve">. The first is </w:t>
      </w:r>
      <w:r w:rsidR="00B10AB7">
        <w:rPr>
          <w:rFonts w:cs="Calibri"/>
          <w:lang w:val="en-GB"/>
        </w:rPr>
        <w:t>their</w:t>
      </w:r>
      <w:r w:rsidRPr="00431CC5">
        <w:rPr>
          <w:rFonts w:cs="Calibri"/>
          <w:lang w:val="en-GB"/>
        </w:rPr>
        <w:t xml:space="preserve"> ability to capture and integrate</w:t>
      </w:r>
      <w:r w:rsidR="007C4A7A">
        <w:rPr>
          <w:lang w:val="en-US"/>
        </w:rPr>
        <w:t xml:space="preserve"> </w:t>
      </w:r>
      <w:r w:rsidR="007C4A7A">
        <w:rPr>
          <w:rFonts w:cs="Calibri"/>
          <w:lang w:val="en-US"/>
        </w:rPr>
        <w:t>–</w:t>
      </w:r>
      <w:r w:rsidR="007C4A7A">
        <w:rPr>
          <w:lang w:val="en-US"/>
        </w:rPr>
        <w:t xml:space="preserve"> </w:t>
      </w:r>
      <w:r w:rsidRPr="00431CC5">
        <w:rPr>
          <w:rFonts w:cs="Calibri"/>
          <w:lang w:val="en-GB"/>
        </w:rPr>
        <w:t>data permitting</w:t>
      </w:r>
      <w:r w:rsidR="007C4A7A">
        <w:rPr>
          <w:lang w:val="en-US"/>
        </w:rPr>
        <w:t xml:space="preserve"> </w:t>
      </w:r>
      <w:r w:rsidR="007C4A7A">
        <w:rPr>
          <w:rFonts w:cs="Calibri"/>
          <w:lang w:val="en-US"/>
        </w:rPr>
        <w:t>–</w:t>
      </w:r>
      <w:r w:rsidR="007C4A7A">
        <w:rPr>
          <w:lang w:val="en-US"/>
        </w:rPr>
        <w:t xml:space="preserve"> </w:t>
      </w:r>
      <w:r w:rsidRPr="00431CC5">
        <w:rPr>
          <w:rFonts w:cs="Calibri"/>
          <w:lang w:val="en-GB"/>
        </w:rPr>
        <w:t xml:space="preserve">a </w:t>
      </w:r>
      <w:r w:rsidR="00B77543">
        <w:rPr>
          <w:rFonts w:cs="Calibri"/>
          <w:lang w:val="en-GB"/>
        </w:rPr>
        <w:t xml:space="preserve">sufficiently </w:t>
      </w:r>
      <w:r w:rsidR="00006E75">
        <w:rPr>
          <w:rFonts w:cs="Calibri"/>
          <w:lang w:val="en-GB"/>
        </w:rPr>
        <w:t>broad cross-section</w:t>
      </w:r>
      <w:r w:rsidRPr="00431CC5">
        <w:rPr>
          <w:rFonts w:cs="Calibri"/>
          <w:lang w:val="en-GB"/>
        </w:rPr>
        <w:t xml:space="preserve"> of economic activity. The second is that </w:t>
      </w:r>
      <w:r w:rsidR="00B77543">
        <w:rPr>
          <w:rFonts w:cs="Calibri"/>
          <w:lang w:val="en-GB"/>
        </w:rPr>
        <w:t xml:space="preserve">they </w:t>
      </w:r>
      <w:r w:rsidR="00FF3873">
        <w:rPr>
          <w:rFonts w:cs="Calibri"/>
          <w:lang w:val="en-GB"/>
        </w:rPr>
        <w:t xml:space="preserve">are better suited to performing </w:t>
      </w:r>
      <w:r w:rsidR="00FF3873" w:rsidRPr="00FF3873">
        <w:rPr>
          <w:rFonts w:cs="Calibri"/>
          <w:i/>
          <w:lang w:val="en-GB"/>
        </w:rPr>
        <w:t>ex ante</w:t>
      </w:r>
      <w:r w:rsidR="00FF3873">
        <w:rPr>
          <w:rFonts w:cs="Calibri"/>
          <w:lang w:val="en-GB"/>
        </w:rPr>
        <w:t xml:space="preserve"> analysis</w:t>
      </w:r>
      <w:r w:rsidRPr="00431CC5">
        <w:rPr>
          <w:rFonts w:cs="Calibri"/>
          <w:lang w:val="en-GB"/>
        </w:rPr>
        <w:t>.</w:t>
      </w:r>
      <w:r w:rsidR="00FF3873">
        <w:rPr>
          <w:rFonts w:cs="Calibri"/>
          <w:lang w:val="en-GB"/>
        </w:rPr>
        <w:t xml:space="preserve"> The third is that </w:t>
      </w:r>
      <w:r w:rsidRPr="00431CC5">
        <w:rPr>
          <w:rFonts w:cs="Calibri"/>
          <w:lang w:val="en-GB"/>
        </w:rPr>
        <w:t xml:space="preserve">micro-economic behaviour of underlying agents </w:t>
      </w:r>
      <w:r w:rsidR="00FF3873">
        <w:rPr>
          <w:rFonts w:cs="Calibri"/>
          <w:lang w:val="en-GB"/>
        </w:rPr>
        <w:t xml:space="preserve">can be specified, taking into account </w:t>
      </w:r>
      <w:r w:rsidR="00FF3873" w:rsidRPr="00431CC5">
        <w:rPr>
          <w:rFonts w:cs="Calibri"/>
          <w:lang w:val="en-GB"/>
        </w:rPr>
        <w:t>heterogeneity</w:t>
      </w:r>
      <w:r w:rsidR="00FF3873">
        <w:rPr>
          <w:rFonts w:cs="Calibri"/>
          <w:lang w:val="en-GB"/>
        </w:rPr>
        <w:t xml:space="preserve"> among agents and equilibrium constraints. </w:t>
      </w:r>
      <w:r w:rsidR="007C4A7A">
        <w:rPr>
          <w:rFonts w:cs="Calibri"/>
          <w:lang w:val="en-GB"/>
        </w:rPr>
        <w:t>The</w:t>
      </w:r>
      <w:r w:rsidR="00B77543" w:rsidRPr="00431CC5">
        <w:rPr>
          <w:rFonts w:cs="Calibri"/>
          <w:lang w:val="en-GB"/>
        </w:rPr>
        <w:t xml:space="preserve"> usefulness and relevance </w:t>
      </w:r>
      <w:r w:rsidR="007C4A7A">
        <w:rPr>
          <w:rFonts w:cs="Calibri"/>
          <w:lang w:val="en-GB"/>
        </w:rPr>
        <w:t xml:space="preserve">of CGE modelling </w:t>
      </w:r>
      <w:r w:rsidR="00B77543" w:rsidRPr="00431CC5">
        <w:rPr>
          <w:rFonts w:cs="Calibri"/>
          <w:lang w:val="en-GB"/>
        </w:rPr>
        <w:t>to this subject</w:t>
      </w:r>
      <w:r w:rsidR="00B77543">
        <w:rPr>
          <w:rFonts w:cs="Calibri"/>
          <w:lang w:val="en-GB"/>
        </w:rPr>
        <w:t xml:space="preserve"> ha</w:t>
      </w:r>
      <w:r w:rsidR="00526CF8">
        <w:rPr>
          <w:rFonts w:cs="Calibri"/>
          <w:lang w:val="en-GB"/>
        </w:rPr>
        <w:t>ve</w:t>
      </w:r>
      <w:r w:rsidR="00B77543">
        <w:rPr>
          <w:rFonts w:cs="Calibri"/>
          <w:lang w:val="en-GB"/>
        </w:rPr>
        <w:t xml:space="preserve"> been demonstrated by </w:t>
      </w:r>
      <w:r w:rsidR="00FD0A33">
        <w:rPr>
          <w:rFonts w:cs="Calibri"/>
          <w:lang w:val="en-GB"/>
        </w:rPr>
        <w:t xml:space="preserve">many </w:t>
      </w:r>
      <w:r w:rsidR="00B77543">
        <w:rPr>
          <w:rFonts w:cs="Calibri"/>
          <w:lang w:val="en-GB"/>
        </w:rPr>
        <w:t xml:space="preserve">recent </w:t>
      </w:r>
      <w:r w:rsidR="00FD0A33">
        <w:rPr>
          <w:rFonts w:cs="Calibri"/>
          <w:lang w:val="en-GB"/>
        </w:rPr>
        <w:t xml:space="preserve">assessments on </w:t>
      </w:r>
      <w:r w:rsidRPr="00431CC5">
        <w:rPr>
          <w:rFonts w:cs="Calibri"/>
          <w:lang w:val="en-GB"/>
        </w:rPr>
        <w:t xml:space="preserve">the effect of </w:t>
      </w:r>
      <w:r w:rsidR="007C4A7A">
        <w:rPr>
          <w:rFonts w:cs="Calibri"/>
          <w:lang w:val="en-GB"/>
        </w:rPr>
        <w:t xml:space="preserve">trade </w:t>
      </w:r>
      <w:r w:rsidRPr="00431CC5">
        <w:rPr>
          <w:rFonts w:cs="Calibri"/>
          <w:lang w:val="en-GB"/>
        </w:rPr>
        <w:t xml:space="preserve">liberalization on </w:t>
      </w:r>
      <w:r w:rsidR="00201A24" w:rsidRPr="00201A24">
        <w:rPr>
          <w:rFonts w:cs="Calibri"/>
          <w:lang w:val="en-GB"/>
        </w:rPr>
        <w:t>diverse</w:t>
      </w:r>
      <w:r w:rsidRPr="00431CC5">
        <w:rPr>
          <w:rFonts w:cs="Calibri"/>
          <w:lang w:val="en-GB"/>
        </w:rPr>
        <w:t xml:space="preserve"> economies</w:t>
      </w:r>
      <w:r w:rsidR="00B77543">
        <w:rPr>
          <w:rFonts w:cs="Calibri"/>
          <w:lang w:val="en-GB"/>
        </w:rPr>
        <w:t>.</w:t>
      </w:r>
      <w:r w:rsidRPr="00431CC5">
        <w:rPr>
          <w:rFonts w:cs="Calibri"/>
          <w:lang w:val="en-GB"/>
        </w:rPr>
        <w:t xml:space="preserve"> </w:t>
      </w:r>
    </w:p>
    <w:p w:rsidR="007C5CDD" w:rsidRPr="005A5691" w:rsidRDefault="00687BA6" w:rsidP="00687BA6">
      <w:pPr>
        <w:pStyle w:val="Heading2"/>
        <w:rPr>
          <w:b w:val="0"/>
          <w:lang w:val="en-GB"/>
        </w:rPr>
      </w:pPr>
      <w:r w:rsidRPr="005A5691">
        <w:rPr>
          <w:b w:val="0"/>
          <w:lang w:val="en-GB"/>
        </w:rPr>
        <w:t>5.</w:t>
      </w:r>
      <w:r w:rsidR="003C502F">
        <w:rPr>
          <w:b w:val="0"/>
          <w:lang w:val="en-GB"/>
        </w:rPr>
        <w:t>7</w:t>
      </w:r>
      <w:r w:rsidR="00CD71C3">
        <w:rPr>
          <w:b w:val="0"/>
          <w:lang w:val="en-US"/>
        </w:rPr>
        <w:t>.</w:t>
      </w:r>
      <w:r w:rsidRPr="005A5691">
        <w:rPr>
          <w:b w:val="0"/>
          <w:lang w:val="en-GB"/>
        </w:rPr>
        <w:t>1</w:t>
      </w:r>
      <w:r w:rsidRPr="005A5691">
        <w:rPr>
          <w:b w:val="0"/>
          <w:lang w:val="en-GB"/>
        </w:rPr>
        <w:tab/>
      </w:r>
      <w:r w:rsidR="007C5CDD" w:rsidRPr="005A5691">
        <w:rPr>
          <w:b w:val="0"/>
          <w:lang w:val="en-GB"/>
        </w:rPr>
        <w:t xml:space="preserve">Methodology </w:t>
      </w:r>
    </w:p>
    <w:p w:rsidR="00FF3873" w:rsidRDefault="007C5CDD" w:rsidP="00477663">
      <w:pPr>
        <w:rPr>
          <w:rFonts w:cs="Calibri"/>
          <w:lang w:val="en-GB"/>
        </w:rPr>
      </w:pPr>
      <w:r w:rsidRPr="00431CC5">
        <w:rPr>
          <w:rFonts w:cs="Calibri"/>
          <w:lang w:val="en-GB"/>
        </w:rPr>
        <w:t xml:space="preserve">The methodology </w:t>
      </w:r>
      <w:r w:rsidR="00201A24">
        <w:rPr>
          <w:rFonts w:cs="Calibri"/>
          <w:lang w:val="en-GB"/>
        </w:rPr>
        <w:t>involves conducting</w:t>
      </w:r>
      <w:r w:rsidRPr="00431CC5">
        <w:rPr>
          <w:rFonts w:cs="Calibri"/>
          <w:lang w:val="en-GB"/>
        </w:rPr>
        <w:t xml:space="preserve"> and analysing simulations based on a </w:t>
      </w:r>
      <w:r w:rsidR="001D1ACE">
        <w:rPr>
          <w:rFonts w:cs="Calibri"/>
          <w:lang w:val="en-GB"/>
        </w:rPr>
        <w:t xml:space="preserve">CGE </w:t>
      </w:r>
      <w:r w:rsidRPr="00431CC5">
        <w:rPr>
          <w:rFonts w:cs="Calibri"/>
          <w:lang w:val="en-GB"/>
        </w:rPr>
        <w:t xml:space="preserve">model applied to </w:t>
      </w:r>
      <w:r w:rsidR="005A5B16" w:rsidRPr="00431CC5">
        <w:rPr>
          <w:rFonts w:cs="Calibri"/>
          <w:lang w:val="en-GB"/>
        </w:rPr>
        <w:t>dat</w:t>
      </w:r>
      <w:r w:rsidR="005A5B16">
        <w:rPr>
          <w:rFonts w:cs="Calibri"/>
          <w:lang w:val="en-GB"/>
        </w:rPr>
        <w:t>a</w:t>
      </w:r>
      <w:r w:rsidR="005A5B16" w:rsidRPr="00431CC5">
        <w:rPr>
          <w:rFonts w:cs="Calibri"/>
          <w:lang w:val="en-GB"/>
        </w:rPr>
        <w:t xml:space="preserve"> </w:t>
      </w:r>
      <w:r w:rsidRPr="00431CC5">
        <w:rPr>
          <w:rFonts w:cs="Calibri"/>
          <w:lang w:val="en-GB"/>
        </w:rPr>
        <w:t xml:space="preserve">from the </w:t>
      </w:r>
      <w:r w:rsidR="00FF3873">
        <w:rPr>
          <w:rFonts w:cs="Calibri"/>
          <w:lang w:val="en-GB"/>
        </w:rPr>
        <w:t xml:space="preserve">2007 </w:t>
      </w:r>
      <w:r w:rsidRPr="00431CC5">
        <w:rPr>
          <w:rFonts w:cs="Calibri"/>
          <w:lang w:val="en-GB"/>
        </w:rPr>
        <w:t>Integrated Modular Survey on Household Living Standards (EMICOV)</w:t>
      </w:r>
      <w:r w:rsidR="00687BA6">
        <w:rPr>
          <w:rFonts w:cs="Calibri"/>
          <w:lang w:val="en-GB"/>
        </w:rPr>
        <w:t>,</w:t>
      </w:r>
      <w:r w:rsidRPr="00431CC5">
        <w:rPr>
          <w:rStyle w:val="FootnoteReference"/>
          <w:rFonts w:cs="Calibri"/>
          <w:lang w:val="en-GB"/>
        </w:rPr>
        <w:footnoteReference w:id="11"/>
      </w:r>
      <w:r w:rsidRPr="00431CC5">
        <w:rPr>
          <w:rFonts w:cs="Calibri"/>
          <w:lang w:val="en-GB"/>
        </w:rPr>
        <w:t xml:space="preserve"> in order to calculate poverty indicators. The CGE model used in this sur</w:t>
      </w:r>
      <w:r w:rsidR="00FF3873">
        <w:rPr>
          <w:rFonts w:cs="Calibri"/>
          <w:lang w:val="en-GB"/>
        </w:rPr>
        <w:t>vey draws mainly on the model developed by</w:t>
      </w:r>
      <w:r w:rsidRPr="00431CC5">
        <w:rPr>
          <w:rFonts w:cs="Calibri"/>
          <w:lang w:val="en-GB"/>
        </w:rPr>
        <w:t xml:space="preserve"> the </w:t>
      </w:r>
      <w:r w:rsidR="00FD59AD">
        <w:rPr>
          <w:rFonts w:cs="Calibri"/>
          <w:lang w:val="en-GB"/>
        </w:rPr>
        <w:t>P</w:t>
      </w:r>
      <w:r w:rsidR="00FF3873">
        <w:rPr>
          <w:rFonts w:cs="Calibri"/>
          <w:lang w:val="en-GB"/>
        </w:rPr>
        <w:t>artnership for Economic Policy (</w:t>
      </w:r>
      <w:r w:rsidRPr="00431CC5">
        <w:rPr>
          <w:rFonts w:cs="Calibri"/>
          <w:lang w:val="en-GB"/>
        </w:rPr>
        <w:t>PEP</w:t>
      </w:r>
      <w:r w:rsidR="00FD59AD">
        <w:rPr>
          <w:rFonts w:cs="Calibri"/>
          <w:lang w:val="en-GB"/>
        </w:rPr>
        <w:t>-</w:t>
      </w:r>
      <w:r w:rsidRPr="00431CC5">
        <w:rPr>
          <w:rFonts w:cs="Calibri"/>
          <w:lang w:val="en-GB"/>
        </w:rPr>
        <w:t>1-1</w:t>
      </w:r>
      <w:r w:rsidR="00FF3873">
        <w:rPr>
          <w:rFonts w:cs="Calibri"/>
          <w:lang w:val="en-GB"/>
        </w:rPr>
        <w:t>)</w:t>
      </w:r>
      <w:r w:rsidR="00FD59AD">
        <w:rPr>
          <w:rFonts w:cs="Calibri"/>
          <w:lang w:val="en-GB"/>
        </w:rPr>
        <w:t>.</w:t>
      </w:r>
      <w:r w:rsidRPr="00431CC5">
        <w:rPr>
          <w:rStyle w:val="FootnoteReference"/>
          <w:rFonts w:cs="Calibri"/>
          <w:lang w:val="en-GB"/>
        </w:rPr>
        <w:footnoteReference w:id="12"/>
      </w:r>
      <w:r w:rsidRPr="00431CC5">
        <w:rPr>
          <w:rFonts w:cs="Calibri"/>
          <w:lang w:val="en-GB"/>
        </w:rPr>
        <w:t xml:space="preserve"> </w:t>
      </w:r>
    </w:p>
    <w:p w:rsidR="00FF3873" w:rsidRDefault="00FF3873" w:rsidP="00477663">
      <w:pPr>
        <w:rPr>
          <w:rFonts w:cs="Calibri"/>
          <w:lang w:val="en-GB"/>
        </w:rPr>
      </w:pPr>
    </w:p>
    <w:p w:rsidR="0080033B" w:rsidRDefault="0080033B" w:rsidP="00FF3873">
      <w:pPr>
        <w:rPr>
          <w:rFonts w:cs="Calibri"/>
          <w:lang w:val="en-GB"/>
        </w:rPr>
      </w:pPr>
    </w:p>
    <w:p w:rsidR="0080033B" w:rsidRPr="00E151BA" w:rsidRDefault="0080033B" w:rsidP="0080033B">
      <w:pPr>
        <w:pStyle w:val="ColorfulList-Accent11"/>
        <w:spacing w:after="0"/>
        <w:ind w:left="0"/>
        <w:jc w:val="both"/>
        <w:rPr>
          <w:rFonts w:cs="Calibri"/>
          <w:b/>
          <w:lang w:val="en-GB"/>
        </w:rPr>
      </w:pPr>
      <w:r w:rsidRPr="00E151BA">
        <w:rPr>
          <w:rFonts w:cs="Calibri"/>
          <w:b/>
          <w:bCs/>
          <w:lang w:val="en-GB"/>
        </w:rPr>
        <w:t>5.</w:t>
      </w:r>
      <w:r>
        <w:rPr>
          <w:rFonts w:cs="Calibri"/>
          <w:b/>
          <w:bCs/>
          <w:lang w:val="en-GB"/>
        </w:rPr>
        <w:t>7.1</w:t>
      </w:r>
      <w:r w:rsidRPr="00E151BA">
        <w:rPr>
          <w:rFonts w:cs="Calibri"/>
          <w:b/>
          <w:bCs/>
          <w:lang w:val="en-GB"/>
        </w:rPr>
        <w:t>.1</w:t>
      </w:r>
      <w:r w:rsidRPr="00E151BA">
        <w:rPr>
          <w:rFonts w:cs="Calibri"/>
          <w:b/>
          <w:bCs/>
          <w:lang w:val="en-GB"/>
        </w:rPr>
        <w:tab/>
      </w:r>
      <w:r>
        <w:rPr>
          <w:rFonts w:cs="Calibri"/>
          <w:b/>
          <w:bCs/>
          <w:lang w:val="en-GB"/>
        </w:rPr>
        <w:t>The model</w:t>
      </w:r>
    </w:p>
    <w:p w:rsidR="0080033B" w:rsidRDefault="0080033B" w:rsidP="00FF3873">
      <w:pPr>
        <w:rPr>
          <w:rFonts w:cs="Calibri"/>
          <w:lang w:val="en-GB"/>
        </w:rPr>
      </w:pPr>
    </w:p>
    <w:p w:rsidR="00FF3873" w:rsidRDefault="00BB0F64" w:rsidP="00FF3873">
      <w:pPr>
        <w:rPr>
          <w:rFonts w:cs="Calibri"/>
          <w:lang w:val="en-GB"/>
        </w:rPr>
      </w:pPr>
      <w:r>
        <w:rPr>
          <w:rFonts w:cs="Calibri"/>
          <w:lang w:val="en-GB"/>
        </w:rPr>
        <w:t xml:space="preserve">A detailed description of the model and its main blocs of equations can be found in </w:t>
      </w:r>
      <w:r w:rsidR="0080033B">
        <w:rPr>
          <w:rFonts w:cs="Calibri"/>
          <w:lang w:val="en-GB"/>
        </w:rPr>
        <w:t>the a</w:t>
      </w:r>
      <w:r>
        <w:rPr>
          <w:rFonts w:cs="Calibri"/>
          <w:lang w:val="en-GB"/>
        </w:rPr>
        <w:t>nnex</w:t>
      </w:r>
      <w:r w:rsidR="0080033B">
        <w:rPr>
          <w:rFonts w:cs="Calibri"/>
          <w:lang w:val="en-GB"/>
        </w:rPr>
        <w:t xml:space="preserve"> (A</w:t>
      </w:r>
      <w:r w:rsidR="00315A77">
        <w:rPr>
          <w:rFonts w:cs="Calibri"/>
          <w:lang w:val="en-GB"/>
        </w:rPr>
        <w:t>5</w:t>
      </w:r>
      <w:r w:rsidR="00A60C54">
        <w:rPr>
          <w:rFonts w:cs="Calibri"/>
          <w:lang w:val="en-GB"/>
        </w:rPr>
        <w:t>.7</w:t>
      </w:r>
      <w:r w:rsidR="0080033B">
        <w:rPr>
          <w:rFonts w:cs="Calibri"/>
          <w:lang w:val="en-GB"/>
        </w:rPr>
        <w:t>)</w:t>
      </w:r>
      <w:r>
        <w:rPr>
          <w:rFonts w:cs="Calibri"/>
          <w:lang w:val="en-GB"/>
        </w:rPr>
        <w:t>. The</w:t>
      </w:r>
      <w:r w:rsidR="00FF3873" w:rsidRPr="00431CC5">
        <w:rPr>
          <w:rFonts w:cs="Calibri"/>
          <w:lang w:val="en-GB"/>
        </w:rPr>
        <w:t xml:space="preserve"> model </w:t>
      </w:r>
      <w:r w:rsidR="00FF3873">
        <w:rPr>
          <w:rFonts w:cs="Calibri"/>
          <w:lang w:val="en-GB"/>
        </w:rPr>
        <w:t>divides</w:t>
      </w:r>
      <w:r w:rsidR="00FF3873" w:rsidRPr="00431CC5">
        <w:rPr>
          <w:rFonts w:cs="Calibri"/>
          <w:lang w:val="en-GB"/>
        </w:rPr>
        <w:t xml:space="preserve"> the Benin economy</w:t>
      </w:r>
      <w:r w:rsidR="00FF3873">
        <w:rPr>
          <w:rFonts w:cs="Calibri"/>
          <w:lang w:val="en-GB"/>
        </w:rPr>
        <w:t xml:space="preserve"> into</w:t>
      </w:r>
      <w:r w:rsidR="00FF3873" w:rsidRPr="00431CC5">
        <w:rPr>
          <w:rFonts w:cs="Calibri"/>
          <w:lang w:val="en-GB"/>
        </w:rPr>
        <w:t>:</w:t>
      </w:r>
    </w:p>
    <w:p w:rsidR="0080033B" w:rsidRPr="00431CC5" w:rsidRDefault="0080033B" w:rsidP="00FF3873">
      <w:pPr>
        <w:rPr>
          <w:rFonts w:cs="Calibri"/>
          <w:lang w:val="en-GB"/>
        </w:rPr>
      </w:pPr>
    </w:p>
    <w:p w:rsidR="00FF3873" w:rsidRPr="00431CC5" w:rsidRDefault="00FF3873" w:rsidP="00FF3873">
      <w:pPr>
        <w:numPr>
          <w:ilvl w:val="0"/>
          <w:numId w:val="20"/>
        </w:numPr>
        <w:ind w:left="720" w:hanging="270"/>
        <w:rPr>
          <w:rFonts w:cs="Calibri"/>
          <w:color w:val="000000"/>
          <w:lang w:val="en-GB"/>
        </w:rPr>
      </w:pPr>
      <w:r>
        <w:rPr>
          <w:rFonts w:cs="Calibri"/>
          <w:lang w:val="en-GB"/>
        </w:rPr>
        <w:t>17</w:t>
      </w:r>
      <w:r w:rsidRPr="00431CC5">
        <w:rPr>
          <w:rFonts w:cs="Calibri"/>
          <w:lang w:val="en-GB"/>
        </w:rPr>
        <w:t xml:space="preserve"> production sectors: </w:t>
      </w:r>
      <w:r>
        <w:rPr>
          <w:rFonts w:cs="Calibri"/>
          <w:color w:val="000000"/>
          <w:lang w:val="en-GB"/>
        </w:rPr>
        <w:t>f</w:t>
      </w:r>
      <w:r w:rsidRPr="00431CC5">
        <w:rPr>
          <w:rFonts w:cs="Calibri"/>
          <w:color w:val="000000"/>
          <w:lang w:val="en-GB"/>
        </w:rPr>
        <w:t xml:space="preserve">ood agriculture, industrial and export agriculture, other agriculture, </w:t>
      </w:r>
      <w:proofErr w:type="spellStart"/>
      <w:r w:rsidRPr="00431CC5">
        <w:rPr>
          <w:rFonts w:cs="Calibri"/>
          <w:color w:val="000000"/>
          <w:lang w:val="en-GB"/>
        </w:rPr>
        <w:t>agri</w:t>
      </w:r>
      <w:proofErr w:type="spellEnd"/>
      <w:r w:rsidRPr="00431CC5">
        <w:rPr>
          <w:rFonts w:cs="Calibri"/>
          <w:color w:val="000000"/>
          <w:lang w:val="en-GB"/>
        </w:rPr>
        <w:t xml:space="preserve">-food industry, </w:t>
      </w:r>
      <w:r>
        <w:rPr>
          <w:rFonts w:cs="Calibri"/>
          <w:color w:val="000000"/>
          <w:lang w:val="en-GB"/>
        </w:rPr>
        <w:t xml:space="preserve">artisanal </w:t>
      </w:r>
      <w:proofErr w:type="spellStart"/>
      <w:r>
        <w:rPr>
          <w:rFonts w:cs="Calibri"/>
          <w:color w:val="000000"/>
          <w:lang w:val="en-GB"/>
        </w:rPr>
        <w:t>agri</w:t>
      </w:r>
      <w:proofErr w:type="spellEnd"/>
      <w:r>
        <w:rPr>
          <w:rFonts w:cs="Calibri"/>
          <w:color w:val="000000"/>
          <w:lang w:val="en-GB"/>
        </w:rPr>
        <w:t>-food</w:t>
      </w:r>
      <w:r w:rsidRPr="00431CC5">
        <w:rPr>
          <w:rFonts w:cs="Calibri"/>
          <w:color w:val="000000"/>
          <w:lang w:val="en-GB"/>
        </w:rPr>
        <w:t>, cotton ginning, modern textile industry,</w:t>
      </w:r>
      <w:r>
        <w:rPr>
          <w:rFonts w:cs="Calibri"/>
          <w:color w:val="000000"/>
          <w:lang w:val="en-GB"/>
        </w:rPr>
        <w:t xml:space="preserve"> artisanal</w:t>
      </w:r>
      <w:r w:rsidRPr="00431CC5">
        <w:rPr>
          <w:rFonts w:cs="Calibri"/>
          <w:color w:val="000000"/>
          <w:lang w:val="en-GB"/>
        </w:rPr>
        <w:t xml:space="preserve"> textile industry, water and electricity, other modern industries, other</w:t>
      </w:r>
      <w:r>
        <w:rPr>
          <w:rFonts w:cs="Calibri"/>
          <w:color w:val="000000"/>
          <w:lang w:val="en-GB"/>
        </w:rPr>
        <w:t xml:space="preserve"> artisanal</w:t>
      </w:r>
      <w:r w:rsidRPr="00431CC5">
        <w:rPr>
          <w:rFonts w:cs="Calibri"/>
          <w:color w:val="000000"/>
          <w:lang w:val="en-GB"/>
        </w:rPr>
        <w:t xml:space="preserve"> industries, other services, transport and communications, banking and commerce, education, health</w:t>
      </w:r>
      <w:r>
        <w:rPr>
          <w:rFonts w:cs="Calibri"/>
          <w:color w:val="000000"/>
          <w:lang w:val="en-GB"/>
        </w:rPr>
        <w:t>,</w:t>
      </w:r>
      <w:r w:rsidRPr="00431CC5">
        <w:rPr>
          <w:rFonts w:cs="Calibri"/>
          <w:color w:val="000000"/>
          <w:lang w:val="en-GB"/>
        </w:rPr>
        <w:t xml:space="preserve"> and other public administration; </w:t>
      </w:r>
    </w:p>
    <w:p w:rsidR="00FF3873" w:rsidRPr="00431CC5" w:rsidRDefault="00FF3873" w:rsidP="00FF3873">
      <w:pPr>
        <w:numPr>
          <w:ilvl w:val="0"/>
          <w:numId w:val="20"/>
        </w:numPr>
        <w:ind w:left="720" w:hanging="270"/>
        <w:rPr>
          <w:rFonts w:cs="Calibri"/>
          <w:color w:val="000000"/>
          <w:lang w:val="en-GB"/>
        </w:rPr>
      </w:pPr>
      <w:proofErr w:type="gramStart"/>
      <w:r w:rsidRPr="00431CC5">
        <w:rPr>
          <w:rFonts w:cs="Calibri"/>
          <w:lang w:val="en-GB"/>
        </w:rPr>
        <w:t>four</w:t>
      </w:r>
      <w:proofErr w:type="gramEnd"/>
      <w:r w:rsidRPr="00431CC5">
        <w:rPr>
          <w:rFonts w:cs="Calibri"/>
          <w:lang w:val="en-GB"/>
        </w:rPr>
        <w:t xml:space="preserve"> categories of household</w:t>
      </w:r>
      <w:r>
        <w:rPr>
          <w:rFonts w:cs="Calibri"/>
          <w:lang w:val="en-GB"/>
        </w:rPr>
        <w:t>s</w:t>
      </w:r>
      <w:r w:rsidRPr="00431CC5">
        <w:rPr>
          <w:rFonts w:cs="Calibri"/>
          <w:lang w:val="en-GB"/>
        </w:rPr>
        <w:t>: urban male</w:t>
      </w:r>
      <w:r>
        <w:rPr>
          <w:rFonts w:cs="Calibri"/>
          <w:lang w:val="en-GB"/>
        </w:rPr>
        <w:t>-headed</w:t>
      </w:r>
      <w:r w:rsidRPr="00431CC5">
        <w:rPr>
          <w:rFonts w:cs="Calibri"/>
          <w:lang w:val="en-GB"/>
        </w:rPr>
        <w:t xml:space="preserve"> household, rural male</w:t>
      </w:r>
      <w:r>
        <w:rPr>
          <w:rFonts w:cs="Calibri"/>
          <w:lang w:val="en-GB"/>
        </w:rPr>
        <w:t>-headed</w:t>
      </w:r>
      <w:r w:rsidRPr="00431CC5">
        <w:rPr>
          <w:rFonts w:cs="Calibri"/>
          <w:lang w:val="en-GB"/>
        </w:rPr>
        <w:t xml:space="preserve"> household, urban female</w:t>
      </w:r>
      <w:r>
        <w:rPr>
          <w:rFonts w:cs="Calibri"/>
          <w:lang w:val="en-GB"/>
        </w:rPr>
        <w:t>-headed</w:t>
      </w:r>
      <w:r w:rsidRPr="00431CC5">
        <w:rPr>
          <w:rFonts w:cs="Calibri"/>
          <w:lang w:val="en-GB"/>
        </w:rPr>
        <w:t xml:space="preserve"> household</w:t>
      </w:r>
      <w:r>
        <w:rPr>
          <w:rFonts w:cs="Calibri"/>
          <w:lang w:val="en-GB"/>
        </w:rPr>
        <w:t>,</w:t>
      </w:r>
      <w:r w:rsidRPr="00431CC5">
        <w:rPr>
          <w:rFonts w:cs="Calibri"/>
          <w:lang w:val="en-GB"/>
        </w:rPr>
        <w:t xml:space="preserve"> and rural female</w:t>
      </w:r>
      <w:r>
        <w:rPr>
          <w:rFonts w:cs="Calibri"/>
          <w:lang w:val="en-GB"/>
        </w:rPr>
        <w:t xml:space="preserve">-headed </w:t>
      </w:r>
      <w:r w:rsidRPr="00431CC5">
        <w:rPr>
          <w:rFonts w:cs="Calibri"/>
          <w:lang w:val="en-GB"/>
        </w:rPr>
        <w:t>household.</w:t>
      </w:r>
    </w:p>
    <w:p w:rsidR="00FF3873" w:rsidRPr="00431CC5" w:rsidRDefault="00FF3873" w:rsidP="00FF3873">
      <w:pPr>
        <w:rPr>
          <w:rFonts w:cs="Calibri"/>
          <w:color w:val="000000"/>
          <w:lang w:val="en-GB"/>
        </w:rPr>
      </w:pPr>
    </w:p>
    <w:p w:rsidR="00FF3873" w:rsidRPr="00431CC5" w:rsidRDefault="00FF3873" w:rsidP="00FF3873">
      <w:pPr>
        <w:rPr>
          <w:rFonts w:cs="Calibri"/>
          <w:color w:val="000000"/>
          <w:lang w:val="en-GB"/>
        </w:rPr>
      </w:pPr>
      <w:r w:rsidRPr="00431CC5">
        <w:rPr>
          <w:rFonts w:cs="Calibri"/>
          <w:color w:val="000000"/>
          <w:lang w:val="en-GB"/>
        </w:rPr>
        <w:t>The choice made in categorizing household</w:t>
      </w:r>
      <w:r>
        <w:rPr>
          <w:rFonts w:cs="Calibri"/>
          <w:color w:val="000000"/>
          <w:lang w:val="en-GB"/>
        </w:rPr>
        <w:t>s</w:t>
      </w:r>
      <w:r w:rsidRPr="00431CC5">
        <w:rPr>
          <w:rFonts w:cs="Calibri"/>
          <w:color w:val="000000"/>
          <w:lang w:val="en-GB"/>
        </w:rPr>
        <w:t xml:space="preserve"> </w:t>
      </w:r>
      <w:r>
        <w:rPr>
          <w:rFonts w:cs="Calibri"/>
          <w:color w:val="000000"/>
          <w:lang w:val="en-GB"/>
        </w:rPr>
        <w:t>reflects</w:t>
      </w:r>
      <w:r w:rsidRPr="00431CC5">
        <w:rPr>
          <w:rFonts w:cs="Calibri"/>
          <w:color w:val="000000"/>
          <w:lang w:val="en-GB"/>
        </w:rPr>
        <w:t xml:space="preserve"> the data available. More detailed information would have allowed us to take more adeq</w:t>
      </w:r>
      <w:r>
        <w:rPr>
          <w:rFonts w:cs="Calibri"/>
          <w:color w:val="000000"/>
          <w:lang w:val="en-GB"/>
        </w:rPr>
        <w:t>uate account of gender</w:t>
      </w:r>
      <w:r w:rsidRPr="00431CC5">
        <w:rPr>
          <w:rFonts w:cs="Calibri"/>
          <w:color w:val="000000"/>
          <w:lang w:val="en-GB"/>
        </w:rPr>
        <w:t xml:space="preserve">. However, </w:t>
      </w:r>
      <w:r>
        <w:rPr>
          <w:rFonts w:cs="Calibri"/>
          <w:color w:val="000000"/>
          <w:lang w:val="en-GB"/>
        </w:rPr>
        <w:t>given</w:t>
      </w:r>
      <w:r w:rsidRPr="00431CC5">
        <w:rPr>
          <w:rFonts w:cs="Calibri"/>
          <w:color w:val="000000"/>
          <w:lang w:val="en-GB"/>
        </w:rPr>
        <w:t xml:space="preserve"> the disaggregation of income sources and types of expenditure, the approach</w:t>
      </w:r>
      <w:r>
        <w:rPr>
          <w:rFonts w:cs="Calibri"/>
          <w:color w:val="000000"/>
          <w:lang w:val="en-GB"/>
        </w:rPr>
        <w:t xml:space="preserve"> chosen </w:t>
      </w:r>
      <w:r w:rsidRPr="00431CC5">
        <w:rPr>
          <w:rFonts w:cs="Calibri"/>
          <w:color w:val="000000"/>
          <w:lang w:val="en-GB"/>
        </w:rPr>
        <w:t>provides fairly accurate details on gender. Sectors with many women were identified using</w:t>
      </w:r>
      <w:r w:rsidR="00BB0F64">
        <w:rPr>
          <w:rFonts w:cs="Calibri"/>
          <w:color w:val="000000"/>
          <w:lang w:val="en-GB"/>
        </w:rPr>
        <w:t xml:space="preserve"> the General Company Survey (</w:t>
      </w:r>
      <w:proofErr w:type="spellStart"/>
      <w:r w:rsidR="00BB0F64" w:rsidRPr="00BB0F64">
        <w:rPr>
          <w:rFonts w:cs="Calibri"/>
          <w:color w:val="000000"/>
          <w:lang w:val="en-GB"/>
        </w:rPr>
        <w:t>Recensement</w:t>
      </w:r>
      <w:proofErr w:type="spellEnd"/>
      <w:r w:rsidR="00BB0F64" w:rsidRPr="00BB0F64">
        <w:rPr>
          <w:rFonts w:cs="Calibri"/>
          <w:color w:val="000000"/>
          <w:lang w:val="en-GB"/>
        </w:rPr>
        <w:t xml:space="preserve"> </w:t>
      </w:r>
      <w:proofErr w:type="spellStart"/>
      <w:r w:rsidR="00BB0F64" w:rsidRPr="00BB0F64">
        <w:rPr>
          <w:rFonts w:cs="Calibri"/>
          <w:color w:val="000000"/>
          <w:lang w:val="en-GB"/>
        </w:rPr>
        <w:t>Général</w:t>
      </w:r>
      <w:proofErr w:type="spellEnd"/>
      <w:r w:rsidR="00BB0F64" w:rsidRPr="00BB0F64">
        <w:rPr>
          <w:rFonts w:cs="Calibri"/>
          <w:color w:val="000000"/>
          <w:lang w:val="en-GB"/>
        </w:rPr>
        <w:t xml:space="preserve"> des </w:t>
      </w:r>
      <w:proofErr w:type="spellStart"/>
      <w:r w:rsidR="00BB0F64" w:rsidRPr="00BB0F64">
        <w:rPr>
          <w:rFonts w:cs="Calibri"/>
          <w:color w:val="000000"/>
          <w:lang w:val="en-GB"/>
        </w:rPr>
        <w:t>Entreprises</w:t>
      </w:r>
      <w:proofErr w:type="spellEnd"/>
      <w:r w:rsidRPr="00431CC5">
        <w:rPr>
          <w:rFonts w:cs="Calibri"/>
          <w:color w:val="000000"/>
          <w:lang w:val="en-GB"/>
        </w:rPr>
        <w:t xml:space="preserve">). They are </w:t>
      </w:r>
      <w:r>
        <w:rPr>
          <w:rFonts w:cs="Calibri"/>
          <w:color w:val="000000"/>
          <w:lang w:val="en-GB"/>
        </w:rPr>
        <w:t xml:space="preserve">artisanal </w:t>
      </w:r>
      <w:proofErr w:type="spellStart"/>
      <w:r>
        <w:rPr>
          <w:rFonts w:cs="Calibri"/>
          <w:color w:val="000000"/>
          <w:lang w:val="en-GB"/>
        </w:rPr>
        <w:t>agri</w:t>
      </w:r>
      <w:proofErr w:type="spellEnd"/>
      <w:r>
        <w:rPr>
          <w:rFonts w:cs="Calibri"/>
          <w:color w:val="000000"/>
          <w:lang w:val="en-GB"/>
        </w:rPr>
        <w:t>-food</w:t>
      </w:r>
      <w:r w:rsidRPr="00431CC5">
        <w:rPr>
          <w:rFonts w:cs="Calibri"/>
          <w:color w:val="000000"/>
          <w:lang w:val="en-GB"/>
        </w:rPr>
        <w:t>,</w:t>
      </w:r>
      <w:r>
        <w:rPr>
          <w:rFonts w:cs="Calibri"/>
          <w:color w:val="000000"/>
          <w:lang w:val="en-GB"/>
        </w:rPr>
        <w:t xml:space="preserve"> artisanal</w:t>
      </w:r>
      <w:r w:rsidRPr="00431CC5">
        <w:rPr>
          <w:rFonts w:cs="Calibri"/>
          <w:color w:val="000000"/>
          <w:lang w:val="en-GB"/>
        </w:rPr>
        <w:t xml:space="preserve"> textile industry</w:t>
      </w:r>
      <w:r>
        <w:rPr>
          <w:rFonts w:cs="Calibri"/>
          <w:color w:val="000000"/>
          <w:lang w:val="en-GB"/>
        </w:rPr>
        <w:t>,</w:t>
      </w:r>
      <w:r w:rsidRPr="00431CC5">
        <w:rPr>
          <w:rFonts w:cs="Calibri"/>
          <w:color w:val="000000"/>
          <w:lang w:val="en-GB"/>
        </w:rPr>
        <w:t xml:space="preserve"> and other</w:t>
      </w:r>
      <w:r>
        <w:rPr>
          <w:rFonts w:cs="Calibri"/>
          <w:color w:val="000000"/>
          <w:lang w:val="en-GB"/>
        </w:rPr>
        <w:t xml:space="preserve"> artisanal</w:t>
      </w:r>
      <w:r w:rsidRPr="00431CC5">
        <w:rPr>
          <w:rFonts w:cs="Calibri"/>
          <w:color w:val="000000"/>
          <w:lang w:val="en-GB"/>
        </w:rPr>
        <w:t xml:space="preserve"> industries.</w:t>
      </w:r>
    </w:p>
    <w:p w:rsidR="00FF3873" w:rsidRPr="00431CC5" w:rsidRDefault="00FF3873" w:rsidP="00FF3873">
      <w:pPr>
        <w:rPr>
          <w:rFonts w:cs="Calibri"/>
          <w:lang w:val="en-GB"/>
        </w:rPr>
      </w:pPr>
    </w:p>
    <w:p w:rsidR="00FF3873" w:rsidRPr="00431CC5" w:rsidRDefault="00FF3873" w:rsidP="00FF3873">
      <w:pPr>
        <w:rPr>
          <w:rFonts w:cs="Calibri"/>
          <w:lang w:val="en-GB"/>
        </w:rPr>
      </w:pPr>
      <w:r w:rsidRPr="00431CC5">
        <w:rPr>
          <w:rFonts w:cs="Calibri"/>
          <w:lang w:val="en-GB"/>
        </w:rPr>
        <w:t>The model also i</w:t>
      </w:r>
      <w:r w:rsidR="00BB0F64">
        <w:rPr>
          <w:rFonts w:cs="Calibri"/>
          <w:lang w:val="en-GB"/>
        </w:rPr>
        <w:t xml:space="preserve">dentifies six types of taxation (i.e., </w:t>
      </w:r>
      <w:r w:rsidRPr="00431CC5">
        <w:rPr>
          <w:rFonts w:cs="Calibri"/>
          <w:lang w:val="en-GB"/>
        </w:rPr>
        <w:t xml:space="preserve">tax on production, VAT, indirect taxes, direct taxes, import </w:t>
      </w:r>
      <w:r>
        <w:rPr>
          <w:rFonts w:cs="Calibri"/>
          <w:lang w:val="en-GB"/>
        </w:rPr>
        <w:t xml:space="preserve">duties, </w:t>
      </w:r>
      <w:r w:rsidRPr="00431CC5">
        <w:rPr>
          <w:rFonts w:cs="Calibri"/>
          <w:lang w:val="en-GB"/>
        </w:rPr>
        <w:t>and export duties</w:t>
      </w:r>
      <w:r w:rsidR="00BB0F64">
        <w:rPr>
          <w:rFonts w:cs="Calibri"/>
          <w:lang w:val="en-GB"/>
        </w:rPr>
        <w:t>)</w:t>
      </w:r>
      <w:r w:rsidRPr="00431CC5">
        <w:rPr>
          <w:rFonts w:cs="Calibri"/>
          <w:lang w:val="en-GB"/>
        </w:rPr>
        <w:t xml:space="preserve"> that are part of public income paid into the government’s accounts.</w:t>
      </w:r>
    </w:p>
    <w:p w:rsidR="00FF3873" w:rsidRPr="00431CC5" w:rsidRDefault="00FF3873" w:rsidP="00FF3873">
      <w:pPr>
        <w:rPr>
          <w:rFonts w:cs="Calibri"/>
          <w:lang w:val="en-GB"/>
        </w:rPr>
      </w:pPr>
    </w:p>
    <w:p w:rsidR="00FF3873" w:rsidRDefault="00FF3873" w:rsidP="00FF3873">
      <w:pPr>
        <w:rPr>
          <w:rFonts w:cs="Calibri"/>
          <w:lang w:val="en-GB"/>
        </w:rPr>
      </w:pPr>
      <w:r w:rsidRPr="00431CC5">
        <w:rPr>
          <w:rFonts w:cs="Calibri"/>
          <w:lang w:val="en-GB"/>
        </w:rPr>
        <w:t>The model distinguishes between skilled workers (</w:t>
      </w:r>
      <w:r>
        <w:rPr>
          <w:rFonts w:cs="Calibri"/>
          <w:lang w:val="en-GB"/>
        </w:rPr>
        <w:t xml:space="preserve">with </w:t>
      </w:r>
      <w:r w:rsidRPr="00431CC5">
        <w:rPr>
          <w:rFonts w:cs="Calibri"/>
          <w:lang w:val="en-GB"/>
        </w:rPr>
        <w:t>at least</w:t>
      </w:r>
      <w:r w:rsidR="00BB0F64">
        <w:rPr>
          <w:rFonts w:cs="Calibri"/>
          <w:lang w:val="en-GB"/>
        </w:rPr>
        <w:t xml:space="preserve"> the</w:t>
      </w:r>
      <w:r w:rsidRPr="00431CC5">
        <w:rPr>
          <w:rFonts w:cs="Calibri"/>
          <w:lang w:val="en-GB"/>
        </w:rPr>
        <w:t xml:space="preserve"> </w:t>
      </w:r>
      <w:r>
        <w:rPr>
          <w:rFonts w:cs="Calibri"/>
          <w:lang w:val="en-GB"/>
        </w:rPr>
        <w:t>school-</w:t>
      </w:r>
      <w:r w:rsidRPr="00431CC5">
        <w:rPr>
          <w:rFonts w:cs="Calibri"/>
          <w:lang w:val="en-GB"/>
        </w:rPr>
        <w:t>leaving certificate</w:t>
      </w:r>
      <w:r w:rsidR="00BB0F64">
        <w:rPr>
          <w:rFonts w:cs="Calibri"/>
          <w:lang w:val="en-GB"/>
        </w:rPr>
        <w:t xml:space="preserve">, </w:t>
      </w:r>
      <w:r w:rsidR="00BB0F64" w:rsidRPr="00BB0F64">
        <w:rPr>
          <w:rFonts w:cs="Calibri"/>
          <w:lang w:val="en-GB"/>
        </w:rPr>
        <w:t xml:space="preserve">Brevet </w:t>
      </w:r>
      <w:proofErr w:type="spellStart"/>
      <w:r w:rsidR="00BB0F64" w:rsidRPr="00BB0F64">
        <w:rPr>
          <w:rFonts w:cs="Calibri"/>
          <w:lang w:val="en-GB"/>
        </w:rPr>
        <w:t>d’Etude</w:t>
      </w:r>
      <w:proofErr w:type="spellEnd"/>
      <w:r w:rsidR="00BB0F64" w:rsidRPr="00BB0F64">
        <w:rPr>
          <w:rFonts w:cs="Calibri"/>
          <w:lang w:val="en-GB"/>
        </w:rPr>
        <w:t xml:space="preserve"> du Premier Cycle</w:t>
      </w:r>
      <w:r w:rsidR="00BB0F64">
        <w:rPr>
          <w:rFonts w:cs="Calibri"/>
          <w:lang w:val="en-GB"/>
        </w:rPr>
        <w:t>)</w:t>
      </w:r>
      <w:r w:rsidR="00BB0F64" w:rsidRPr="00BB0F64">
        <w:rPr>
          <w:rFonts w:cs="Calibri"/>
          <w:lang w:val="en-GB"/>
        </w:rPr>
        <w:t xml:space="preserve"> </w:t>
      </w:r>
      <w:r w:rsidRPr="00431CC5">
        <w:rPr>
          <w:rFonts w:cs="Calibri"/>
          <w:lang w:val="en-GB"/>
        </w:rPr>
        <w:t>and unskilled workers (level below</w:t>
      </w:r>
      <w:r w:rsidR="00BB0F64">
        <w:rPr>
          <w:rFonts w:cs="Calibri"/>
          <w:lang w:val="en-GB"/>
        </w:rPr>
        <w:t xml:space="preserve"> the</w:t>
      </w:r>
      <w:r w:rsidRPr="00431CC5">
        <w:rPr>
          <w:rFonts w:cs="Calibri"/>
          <w:lang w:val="en-GB"/>
        </w:rPr>
        <w:t xml:space="preserve"> school</w:t>
      </w:r>
      <w:r>
        <w:rPr>
          <w:rFonts w:cs="Calibri"/>
          <w:lang w:val="en-GB"/>
        </w:rPr>
        <w:t>-</w:t>
      </w:r>
      <w:r w:rsidRPr="00431CC5">
        <w:rPr>
          <w:rFonts w:cs="Calibri"/>
          <w:lang w:val="en-GB"/>
        </w:rPr>
        <w:t xml:space="preserve">leaving certificate). </w:t>
      </w:r>
    </w:p>
    <w:p w:rsidR="00BB0F64" w:rsidRDefault="00BB0F64" w:rsidP="00FF3873">
      <w:pPr>
        <w:rPr>
          <w:rFonts w:cs="Calibri"/>
          <w:lang w:val="en-GB"/>
        </w:rPr>
      </w:pPr>
    </w:p>
    <w:p w:rsidR="00BB0F64" w:rsidRPr="00431CC5" w:rsidRDefault="00BB0F64" w:rsidP="00BB0F64">
      <w:pPr>
        <w:rPr>
          <w:rFonts w:cs="Calibri"/>
          <w:lang w:val="en-GB"/>
        </w:rPr>
      </w:pPr>
      <w:r>
        <w:rPr>
          <w:rFonts w:cs="Calibri"/>
          <w:lang w:val="en-GB"/>
        </w:rPr>
        <w:t xml:space="preserve">The model goes beyond the standard labour-market assumption in CGE modelling </w:t>
      </w:r>
      <w:r w:rsidRPr="00431CC5">
        <w:rPr>
          <w:rFonts w:cs="Calibri"/>
          <w:lang w:val="en-GB"/>
        </w:rPr>
        <w:t>of full employment. It incorporates an unemployment rate for each type of work</w:t>
      </w:r>
      <w:r>
        <w:rPr>
          <w:rFonts w:cs="Calibri"/>
          <w:lang w:val="en-GB"/>
        </w:rPr>
        <w:t>er</w:t>
      </w:r>
      <w:r w:rsidRPr="00431CC5">
        <w:rPr>
          <w:rFonts w:cs="Calibri"/>
          <w:lang w:val="en-GB"/>
        </w:rPr>
        <w:t xml:space="preserve"> (skilled and unskilled) based </w:t>
      </w:r>
      <w:r>
        <w:rPr>
          <w:rFonts w:cs="Calibri"/>
          <w:lang w:val="en-GB"/>
        </w:rPr>
        <w:t>on</w:t>
      </w:r>
      <w:r w:rsidRPr="00431CC5">
        <w:rPr>
          <w:rFonts w:cs="Calibri"/>
          <w:lang w:val="en-GB"/>
        </w:rPr>
        <w:t xml:space="preserve"> </w:t>
      </w:r>
      <w:proofErr w:type="spellStart"/>
      <w:r w:rsidRPr="00431CC5">
        <w:rPr>
          <w:rFonts w:cs="Calibri"/>
          <w:lang w:val="en-GB"/>
        </w:rPr>
        <w:t>Savard</w:t>
      </w:r>
      <w:proofErr w:type="spellEnd"/>
      <w:r w:rsidRPr="00431CC5">
        <w:rPr>
          <w:rFonts w:cs="Calibri"/>
          <w:lang w:val="en-GB"/>
        </w:rPr>
        <w:t xml:space="preserve"> and </w:t>
      </w:r>
      <w:proofErr w:type="spellStart"/>
      <w:r w:rsidRPr="00431CC5">
        <w:rPr>
          <w:rFonts w:cs="Calibri"/>
          <w:lang w:val="en-GB"/>
        </w:rPr>
        <w:t>Adjovi</w:t>
      </w:r>
      <w:proofErr w:type="spellEnd"/>
      <w:r w:rsidRPr="00431CC5">
        <w:rPr>
          <w:rFonts w:cs="Calibri"/>
          <w:lang w:val="en-GB"/>
        </w:rPr>
        <w:t xml:space="preserve"> (1998)</w:t>
      </w:r>
      <w:r>
        <w:rPr>
          <w:rFonts w:cs="Calibri"/>
          <w:lang w:val="en-GB"/>
        </w:rPr>
        <w:t>.</w:t>
      </w:r>
    </w:p>
    <w:p w:rsidR="00BB0F64" w:rsidRPr="00431CC5" w:rsidRDefault="00BB0F64" w:rsidP="00FF3873">
      <w:pPr>
        <w:rPr>
          <w:rFonts w:cs="Calibri"/>
          <w:lang w:val="en-GB"/>
        </w:rPr>
      </w:pPr>
    </w:p>
    <w:p w:rsidR="0080033B" w:rsidRPr="00E151BA" w:rsidRDefault="0080033B" w:rsidP="0080033B">
      <w:pPr>
        <w:pStyle w:val="ColorfulList-Accent11"/>
        <w:spacing w:after="0"/>
        <w:ind w:left="0"/>
        <w:jc w:val="both"/>
        <w:rPr>
          <w:rFonts w:cs="Calibri"/>
          <w:b/>
          <w:lang w:val="en-GB"/>
        </w:rPr>
      </w:pPr>
      <w:bookmarkStart w:id="5" w:name="_Toc304530169"/>
      <w:bookmarkStart w:id="6" w:name="_Toc309078255"/>
      <w:r w:rsidRPr="00E151BA">
        <w:rPr>
          <w:rFonts w:cs="Calibri"/>
          <w:b/>
          <w:bCs/>
          <w:lang w:val="en-GB"/>
        </w:rPr>
        <w:t>5.</w:t>
      </w:r>
      <w:r>
        <w:rPr>
          <w:rFonts w:cs="Calibri"/>
          <w:b/>
          <w:bCs/>
          <w:lang w:val="en-GB"/>
        </w:rPr>
        <w:t>7.1.2</w:t>
      </w:r>
      <w:r w:rsidRPr="00E151BA">
        <w:rPr>
          <w:rFonts w:cs="Calibri"/>
          <w:b/>
          <w:bCs/>
          <w:lang w:val="en-GB"/>
        </w:rPr>
        <w:tab/>
      </w:r>
      <w:r>
        <w:rPr>
          <w:rFonts w:cs="Calibri"/>
          <w:b/>
          <w:bCs/>
          <w:lang w:val="en-GB"/>
        </w:rPr>
        <w:t xml:space="preserve"> Data</w:t>
      </w:r>
    </w:p>
    <w:p w:rsidR="0080033B" w:rsidRDefault="0080033B" w:rsidP="00E234F8">
      <w:pPr>
        <w:pStyle w:val="Heading2"/>
        <w:keepNext w:val="0"/>
        <w:spacing w:before="0" w:after="0" w:line="276" w:lineRule="auto"/>
        <w:jc w:val="both"/>
        <w:rPr>
          <w:rFonts w:ascii="Calibri" w:eastAsia="Calibri" w:hAnsi="Calibri" w:cs="Calibri"/>
          <w:i w:val="0"/>
          <w:sz w:val="22"/>
          <w:szCs w:val="22"/>
          <w:lang w:val="en-GB"/>
        </w:rPr>
      </w:pPr>
    </w:p>
    <w:bookmarkEnd w:id="5"/>
    <w:bookmarkEnd w:id="6"/>
    <w:p w:rsidR="007C5CDD" w:rsidRPr="00431CC5" w:rsidRDefault="007C5CDD" w:rsidP="00477663">
      <w:pPr>
        <w:rPr>
          <w:rFonts w:cs="Calibri"/>
          <w:lang w:val="en-GB"/>
        </w:rPr>
      </w:pPr>
      <w:r w:rsidRPr="00431CC5">
        <w:rPr>
          <w:rFonts w:cs="Calibri"/>
          <w:lang w:val="en-GB"/>
        </w:rPr>
        <w:t>Beni</w:t>
      </w:r>
      <w:r w:rsidR="008C01B8">
        <w:rPr>
          <w:rFonts w:cs="Calibri"/>
          <w:lang w:val="en-GB"/>
        </w:rPr>
        <w:t>n has a fairly long tradition in</w:t>
      </w:r>
      <w:r w:rsidRPr="00431CC5">
        <w:rPr>
          <w:rFonts w:cs="Calibri"/>
          <w:lang w:val="en-GB"/>
        </w:rPr>
        <w:t xml:space="preserve"> using </w:t>
      </w:r>
      <w:r w:rsidR="001D1ACE">
        <w:rPr>
          <w:rFonts w:cs="Calibri"/>
          <w:lang w:val="en-GB"/>
        </w:rPr>
        <w:t>CGE</w:t>
      </w:r>
      <w:r w:rsidRPr="00431CC5">
        <w:rPr>
          <w:rFonts w:cs="Calibri"/>
          <w:lang w:val="en-GB"/>
        </w:rPr>
        <w:t xml:space="preserve"> models and creating social account</w:t>
      </w:r>
      <w:r w:rsidR="00D92A22">
        <w:rPr>
          <w:rFonts w:cs="Calibri"/>
          <w:lang w:val="en-GB"/>
        </w:rPr>
        <w:t>ing</w:t>
      </w:r>
      <w:r w:rsidRPr="00431CC5">
        <w:rPr>
          <w:rFonts w:cs="Calibri"/>
          <w:lang w:val="en-GB"/>
        </w:rPr>
        <w:t xml:space="preserve"> matrices.</w:t>
      </w:r>
      <w:r w:rsidR="00CD55DA">
        <w:rPr>
          <w:rFonts w:cs="Calibri"/>
          <w:lang w:val="en-GB"/>
        </w:rPr>
        <w:t xml:space="preserve"> </w:t>
      </w:r>
      <w:r w:rsidRPr="00431CC5">
        <w:rPr>
          <w:rFonts w:cs="Calibri"/>
          <w:lang w:val="en-GB"/>
        </w:rPr>
        <w:t xml:space="preserve">The data used for this study </w:t>
      </w:r>
      <w:r w:rsidR="00A25248">
        <w:rPr>
          <w:rFonts w:cs="Calibri"/>
          <w:lang w:val="en-GB"/>
        </w:rPr>
        <w:t>are</w:t>
      </w:r>
      <w:r w:rsidR="00A25248" w:rsidRPr="00431CC5">
        <w:rPr>
          <w:rFonts w:cs="Calibri"/>
          <w:lang w:val="en-GB"/>
        </w:rPr>
        <w:t xml:space="preserve"> </w:t>
      </w:r>
      <w:r w:rsidRPr="00431CC5">
        <w:rPr>
          <w:rFonts w:cs="Calibri"/>
          <w:lang w:val="en-GB"/>
        </w:rPr>
        <w:t xml:space="preserve">essentially drawn from national sources. </w:t>
      </w:r>
      <w:r w:rsidR="00A25248">
        <w:rPr>
          <w:rFonts w:cs="Calibri"/>
          <w:lang w:val="en-GB"/>
        </w:rPr>
        <w:t>T</w:t>
      </w:r>
      <w:r w:rsidRPr="00431CC5">
        <w:rPr>
          <w:rFonts w:cs="Calibri"/>
          <w:lang w:val="en-GB"/>
        </w:rPr>
        <w:t>he social account</w:t>
      </w:r>
      <w:r w:rsidR="00D92A22">
        <w:rPr>
          <w:rFonts w:cs="Calibri"/>
          <w:lang w:val="en-GB"/>
        </w:rPr>
        <w:t>ing</w:t>
      </w:r>
      <w:r w:rsidRPr="00431CC5">
        <w:rPr>
          <w:rFonts w:cs="Calibri"/>
          <w:lang w:val="en-GB"/>
        </w:rPr>
        <w:t xml:space="preserve"> matrix (SAM) used in this study was developed by INSAE for 2003.</w:t>
      </w:r>
      <w:r w:rsidR="00CD55DA">
        <w:rPr>
          <w:rFonts w:cs="Calibri"/>
          <w:lang w:val="en-GB"/>
        </w:rPr>
        <w:t xml:space="preserve"> </w:t>
      </w:r>
    </w:p>
    <w:p w:rsidR="007C5CDD" w:rsidRPr="00431CC5" w:rsidRDefault="007C5CDD" w:rsidP="00477663">
      <w:pPr>
        <w:rPr>
          <w:rFonts w:cs="Calibri"/>
          <w:lang w:val="en-GB"/>
        </w:rPr>
      </w:pPr>
    </w:p>
    <w:p w:rsidR="007C5CDD" w:rsidRPr="00431CC5" w:rsidRDefault="007C5CDD" w:rsidP="00477663">
      <w:pPr>
        <w:rPr>
          <w:rFonts w:cs="Calibri"/>
          <w:lang w:val="en-GB"/>
        </w:rPr>
      </w:pPr>
      <w:r w:rsidRPr="00431CC5">
        <w:rPr>
          <w:rFonts w:cs="Calibri"/>
          <w:lang w:val="en-GB"/>
        </w:rPr>
        <w:t xml:space="preserve">CGE models also use other parameters, in particular: income </w:t>
      </w:r>
      <w:r w:rsidR="00B50D47">
        <w:rPr>
          <w:rFonts w:cs="Calibri"/>
          <w:lang w:val="en-GB"/>
        </w:rPr>
        <w:t xml:space="preserve">elasticity </w:t>
      </w:r>
      <w:r w:rsidRPr="00431CC5">
        <w:rPr>
          <w:rFonts w:cs="Calibri"/>
          <w:lang w:val="en-GB"/>
        </w:rPr>
        <w:t xml:space="preserve">of product demand, Frisch parameters, marginal propensity to save, substitution elasticity between capital and labour, elasticity of substitution between imported and local goods, transformation elasticity between external sales (exports) and domestic sales, </w:t>
      </w:r>
      <w:r w:rsidR="00C12C05">
        <w:rPr>
          <w:rFonts w:cs="Calibri"/>
          <w:lang w:val="en-GB"/>
        </w:rPr>
        <w:t xml:space="preserve">and </w:t>
      </w:r>
      <w:r w:rsidRPr="00431CC5">
        <w:rPr>
          <w:rFonts w:cs="Calibri"/>
          <w:lang w:val="en-GB"/>
        </w:rPr>
        <w:t>elasticity of external demand. These parameters are taken from previous models designed</w:t>
      </w:r>
      <w:r w:rsidR="00B50D47">
        <w:rPr>
          <w:rFonts w:cs="Calibri"/>
          <w:lang w:val="en-GB"/>
        </w:rPr>
        <w:t xml:space="preserve"> for Benin</w:t>
      </w:r>
      <w:r w:rsidRPr="00431CC5">
        <w:rPr>
          <w:rFonts w:cs="Calibri"/>
          <w:lang w:val="en-GB"/>
        </w:rPr>
        <w:t>, from literature on CGE models</w:t>
      </w:r>
      <w:r w:rsidR="00C12C05">
        <w:rPr>
          <w:rFonts w:cs="Calibri"/>
          <w:lang w:val="en-GB"/>
        </w:rPr>
        <w:t>,</w:t>
      </w:r>
      <w:r w:rsidRPr="00431CC5">
        <w:rPr>
          <w:rFonts w:cs="Calibri"/>
          <w:lang w:val="en-GB"/>
        </w:rPr>
        <w:t xml:space="preserve"> and </w:t>
      </w:r>
      <w:r w:rsidR="00C12C05">
        <w:rPr>
          <w:rFonts w:cs="Calibri"/>
          <w:lang w:val="en-GB"/>
        </w:rPr>
        <w:t xml:space="preserve">from </w:t>
      </w:r>
      <w:r w:rsidRPr="00431CC5">
        <w:rPr>
          <w:rFonts w:cs="Calibri"/>
          <w:lang w:val="en-GB"/>
        </w:rPr>
        <w:t>empirical studies o</w:t>
      </w:r>
      <w:r w:rsidR="00C12C05">
        <w:rPr>
          <w:rFonts w:cs="Calibri"/>
          <w:lang w:val="en-GB"/>
        </w:rPr>
        <w:t>f</w:t>
      </w:r>
      <w:r w:rsidRPr="00431CC5">
        <w:rPr>
          <w:rFonts w:cs="Calibri"/>
          <w:lang w:val="en-GB"/>
        </w:rPr>
        <w:t xml:space="preserve"> other developing economies</w:t>
      </w:r>
      <w:r w:rsidR="00C12C05">
        <w:rPr>
          <w:rFonts w:cs="Calibri"/>
          <w:lang w:val="en-GB"/>
        </w:rPr>
        <w:t>.</w:t>
      </w:r>
      <w:r w:rsidRPr="00431CC5">
        <w:rPr>
          <w:rFonts w:cs="Calibri"/>
          <w:vertAlign w:val="superscript"/>
          <w:lang w:val="en-GB"/>
        </w:rPr>
        <w:footnoteReference w:id="13"/>
      </w:r>
    </w:p>
    <w:p w:rsidR="007C5CDD" w:rsidRPr="00431CC5" w:rsidRDefault="007C5CDD" w:rsidP="00477663">
      <w:pPr>
        <w:rPr>
          <w:rFonts w:cs="Calibri"/>
          <w:lang w:val="en-GB"/>
        </w:rPr>
      </w:pPr>
    </w:p>
    <w:p w:rsidR="007C5CDD" w:rsidRPr="00431CC5" w:rsidRDefault="007C5CDD" w:rsidP="00477663">
      <w:pPr>
        <w:rPr>
          <w:rFonts w:cs="Calibri"/>
          <w:lang w:val="en-GB"/>
        </w:rPr>
      </w:pPr>
      <w:r w:rsidRPr="00431CC5">
        <w:rPr>
          <w:rFonts w:cs="Calibri"/>
          <w:lang w:val="en-GB"/>
        </w:rPr>
        <w:t xml:space="preserve">Finally, poverty indicators require knowledge of income and expenditure flows in households covered by the survey. </w:t>
      </w:r>
      <w:r w:rsidR="00E14D0B">
        <w:rPr>
          <w:rFonts w:cs="Calibri"/>
          <w:lang w:val="en-GB"/>
        </w:rPr>
        <w:t>T</w:t>
      </w:r>
      <w:r w:rsidRPr="00431CC5">
        <w:rPr>
          <w:rFonts w:cs="Calibri"/>
          <w:lang w:val="en-GB"/>
        </w:rPr>
        <w:t xml:space="preserve">his study </w:t>
      </w:r>
      <w:r w:rsidR="00E14D0B">
        <w:rPr>
          <w:rFonts w:cs="Calibri"/>
          <w:lang w:val="en-GB"/>
        </w:rPr>
        <w:t xml:space="preserve">uses </w:t>
      </w:r>
      <w:r w:rsidRPr="00431CC5">
        <w:rPr>
          <w:rFonts w:cs="Calibri"/>
          <w:lang w:val="en-GB"/>
        </w:rPr>
        <w:t>data from the EMICOV study</w:t>
      </w:r>
      <w:r w:rsidR="00E14D0B">
        <w:rPr>
          <w:rFonts w:cs="Calibri"/>
          <w:lang w:val="en-GB"/>
        </w:rPr>
        <w:t>.</w:t>
      </w:r>
      <w:r w:rsidRPr="00431CC5">
        <w:rPr>
          <w:rStyle w:val="FootnoteReference"/>
          <w:rFonts w:cs="Calibri"/>
          <w:lang w:val="en-GB"/>
        </w:rPr>
        <w:footnoteReference w:id="14"/>
      </w:r>
    </w:p>
    <w:p w:rsidR="007C5CDD" w:rsidRPr="00431CC5" w:rsidRDefault="007C5CDD" w:rsidP="00477663">
      <w:pPr>
        <w:rPr>
          <w:rFonts w:cs="Calibri"/>
          <w:lang w:val="en-GB"/>
        </w:rPr>
      </w:pPr>
    </w:p>
    <w:p w:rsidR="007C5CDD" w:rsidRPr="00B16D82" w:rsidRDefault="000A116F" w:rsidP="000A116F">
      <w:pPr>
        <w:pStyle w:val="Heading2"/>
        <w:rPr>
          <w:b w:val="0"/>
          <w:lang w:val="en-US"/>
        </w:rPr>
      </w:pPr>
      <w:bookmarkStart w:id="7" w:name="_Toc309078256"/>
      <w:r>
        <w:rPr>
          <w:b w:val="0"/>
          <w:lang w:val="en-US"/>
        </w:rPr>
        <w:t>5.</w:t>
      </w:r>
      <w:r w:rsidR="003C502F">
        <w:rPr>
          <w:b w:val="0"/>
          <w:lang w:val="en-US"/>
        </w:rPr>
        <w:t>7</w:t>
      </w:r>
      <w:r>
        <w:rPr>
          <w:b w:val="0"/>
          <w:lang w:val="en-US"/>
        </w:rPr>
        <w:t>.2</w:t>
      </w:r>
      <w:r>
        <w:rPr>
          <w:b w:val="0"/>
          <w:lang w:val="en-US"/>
        </w:rPr>
        <w:tab/>
      </w:r>
      <w:r w:rsidR="008F2BC9">
        <w:rPr>
          <w:b w:val="0"/>
          <w:lang w:val="en-US"/>
        </w:rPr>
        <w:t>C</w:t>
      </w:r>
      <w:proofErr w:type="spellStart"/>
      <w:r w:rsidR="007C5CDD" w:rsidRPr="005A5691">
        <w:rPr>
          <w:b w:val="0"/>
          <w:lang w:val="en-GB"/>
        </w:rPr>
        <w:t>haracteristics</w:t>
      </w:r>
      <w:proofErr w:type="spellEnd"/>
      <w:r w:rsidR="007C5CDD" w:rsidRPr="005A5691">
        <w:rPr>
          <w:b w:val="0"/>
          <w:lang w:val="en-GB"/>
        </w:rPr>
        <w:t xml:space="preserve"> of</w:t>
      </w:r>
      <w:r w:rsidR="00B16D82" w:rsidRPr="00B16D82">
        <w:rPr>
          <w:b w:val="0"/>
          <w:lang w:val="en-US"/>
        </w:rPr>
        <w:t xml:space="preserve"> households</w:t>
      </w:r>
      <w:bookmarkEnd w:id="7"/>
      <w:r w:rsidR="008F2BC9">
        <w:rPr>
          <w:b w:val="0"/>
          <w:lang w:val="en-US"/>
        </w:rPr>
        <w:t xml:space="preserve"> and sectors</w:t>
      </w:r>
    </w:p>
    <w:p w:rsidR="007C5CDD" w:rsidRPr="00431CC5" w:rsidRDefault="00E151BA" w:rsidP="00477663">
      <w:pPr>
        <w:pStyle w:val="ColorfulList-Accent11"/>
        <w:spacing w:after="0"/>
        <w:ind w:left="0"/>
        <w:jc w:val="both"/>
        <w:rPr>
          <w:rFonts w:cs="Calibri"/>
          <w:lang w:val="en-GB"/>
        </w:rPr>
      </w:pPr>
      <w:r>
        <w:rPr>
          <w:rFonts w:cs="Calibri"/>
          <w:lang w:val="en-GB"/>
        </w:rPr>
        <w:t>Before the simulations are analysed, t</w:t>
      </w:r>
      <w:r w:rsidR="007C5CDD" w:rsidRPr="00431CC5">
        <w:rPr>
          <w:rFonts w:cs="Calibri"/>
          <w:lang w:val="en-GB"/>
        </w:rPr>
        <w:t>he employment and income characteristics of household</w:t>
      </w:r>
      <w:r w:rsidR="008C01B8">
        <w:rPr>
          <w:rFonts w:cs="Calibri"/>
          <w:lang w:val="en-GB"/>
        </w:rPr>
        <w:t>s</w:t>
      </w:r>
      <w:r w:rsidR="008F2BC9">
        <w:rPr>
          <w:rFonts w:cs="Calibri"/>
          <w:lang w:val="en-GB"/>
        </w:rPr>
        <w:t xml:space="preserve"> and the </w:t>
      </w:r>
      <w:proofErr w:type="spellStart"/>
      <w:r w:rsidR="008F2BC9">
        <w:rPr>
          <w:rFonts w:cs="Calibri"/>
          <w:lang w:val="en-GB"/>
        </w:rPr>
        <w:t>sectoral</w:t>
      </w:r>
      <w:proofErr w:type="spellEnd"/>
      <w:r w:rsidR="008F2BC9">
        <w:rPr>
          <w:rFonts w:cs="Calibri"/>
          <w:lang w:val="en-GB"/>
        </w:rPr>
        <w:t xml:space="preserve"> use of factors</w:t>
      </w:r>
      <w:r w:rsidR="007C5CDD" w:rsidRPr="00431CC5">
        <w:rPr>
          <w:rFonts w:cs="Calibri"/>
          <w:lang w:val="en-GB"/>
        </w:rPr>
        <w:t xml:space="preserve"> </w:t>
      </w:r>
      <w:r w:rsidR="008F2BC9">
        <w:rPr>
          <w:rFonts w:cs="Calibri"/>
          <w:lang w:val="en-GB"/>
        </w:rPr>
        <w:t>are studied</w:t>
      </w:r>
      <w:r w:rsidR="007C5CDD" w:rsidRPr="00431CC5">
        <w:rPr>
          <w:rFonts w:cs="Calibri"/>
          <w:lang w:val="en-GB"/>
        </w:rPr>
        <w:t xml:space="preserve"> using the social accounting matrix </w:t>
      </w:r>
      <w:r>
        <w:rPr>
          <w:rFonts w:cs="Calibri"/>
          <w:lang w:val="en-GB"/>
        </w:rPr>
        <w:t>for</w:t>
      </w:r>
      <w:r w:rsidR="008F2BC9">
        <w:rPr>
          <w:rFonts w:cs="Calibri"/>
          <w:lang w:val="en-GB"/>
        </w:rPr>
        <w:t xml:space="preserve"> Benin in 2003. </w:t>
      </w:r>
      <w:proofErr w:type="gramStart"/>
      <w:r w:rsidR="008F2BC9">
        <w:rPr>
          <w:rFonts w:cs="Calibri"/>
          <w:lang w:val="en-GB"/>
        </w:rPr>
        <w:t xml:space="preserve">This </w:t>
      </w:r>
      <w:r w:rsidR="007C5CDD" w:rsidRPr="00431CC5">
        <w:rPr>
          <w:rFonts w:cs="Calibri"/>
          <w:lang w:val="en-GB"/>
        </w:rPr>
        <w:t xml:space="preserve"> sheds</w:t>
      </w:r>
      <w:proofErr w:type="gramEnd"/>
      <w:r w:rsidR="007C5CDD" w:rsidRPr="00431CC5">
        <w:rPr>
          <w:rFonts w:cs="Calibri"/>
          <w:lang w:val="en-GB"/>
        </w:rPr>
        <w:t xml:space="preserve"> light on how these variables will behave under the test conditions of the simulation.</w:t>
      </w:r>
    </w:p>
    <w:p w:rsidR="007C5CDD" w:rsidRPr="00431CC5" w:rsidRDefault="007C5CDD" w:rsidP="00477663">
      <w:pPr>
        <w:pStyle w:val="ColorfulList-Accent11"/>
        <w:spacing w:after="0"/>
        <w:ind w:left="0"/>
        <w:jc w:val="both"/>
        <w:rPr>
          <w:rFonts w:cs="Calibri"/>
          <w:lang w:val="en-GB"/>
        </w:rPr>
      </w:pPr>
    </w:p>
    <w:p w:rsidR="007C5CDD" w:rsidRPr="00E151BA" w:rsidRDefault="00E151BA" w:rsidP="00E234F8">
      <w:pPr>
        <w:pStyle w:val="ColorfulList-Accent11"/>
        <w:spacing w:after="0"/>
        <w:ind w:left="0"/>
        <w:jc w:val="both"/>
        <w:rPr>
          <w:rFonts w:cs="Calibri"/>
          <w:b/>
          <w:lang w:val="en-GB"/>
        </w:rPr>
      </w:pPr>
      <w:bookmarkStart w:id="8" w:name="_Toc309078257"/>
      <w:r w:rsidRPr="00E151BA">
        <w:rPr>
          <w:rFonts w:cs="Calibri"/>
          <w:b/>
          <w:bCs/>
          <w:lang w:val="en-GB"/>
        </w:rPr>
        <w:t>5.</w:t>
      </w:r>
      <w:r w:rsidR="008049E8">
        <w:rPr>
          <w:rFonts w:cs="Calibri"/>
          <w:b/>
          <w:bCs/>
          <w:lang w:val="en-GB"/>
        </w:rPr>
        <w:t>7</w:t>
      </w:r>
      <w:r w:rsidRPr="00E151BA">
        <w:rPr>
          <w:rFonts w:cs="Calibri"/>
          <w:b/>
          <w:bCs/>
          <w:lang w:val="en-GB"/>
        </w:rPr>
        <w:t>.2.1</w:t>
      </w:r>
      <w:r w:rsidRPr="00E151BA">
        <w:rPr>
          <w:rFonts w:cs="Calibri"/>
          <w:b/>
          <w:bCs/>
          <w:lang w:val="en-GB"/>
        </w:rPr>
        <w:tab/>
      </w:r>
      <w:r w:rsidR="007C5CDD" w:rsidRPr="00E151BA">
        <w:rPr>
          <w:rFonts w:cs="Calibri"/>
          <w:b/>
          <w:bCs/>
          <w:lang w:val="en-GB"/>
        </w:rPr>
        <w:t>Household income source</w:t>
      </w:r>
      <w:bookmarkEnd w:id="8"/>
    </w:p>
    <w:p w:rsidR="007C5CDD" w:rsidRPr="00431CC5" w:rsidRDefault="007C5CDD" w:rsidP="00477663">
      <w:pPr>
        <w:rPr>
          <w:rFonts w:cs="Calibri"/>
          <w:lang w:val="en-GB"/>
        </w:rPr>
      </w:pPr>
      <w:r w:rsidRPr="00431CC5">
        <w:rPr>
          <w:rFonts w:cs="Calibri"/>
          <w:lang w:val="en-GB"/>
        </w:rPr>
        <w:t>Sources of income differ widely between rural and urban locations</w:t>
      </w:r>
      <w:r w:rsidR="00693DEA">
        <w:rPr>
          <w:rFonts w:cs="Calibri"/>
          <w:lang w:val="en-GB"/>
        </w:rPr>
        <w:t xml:space="preserve"> (table 5.7)</w:t>
      </w:r>
      <w:r w:rsidRPr="00431CC5">
        <w:rPr>
          <w:rFonts w:cs="Calibri"/>
          <w:lang w:val="en-GB"/>
        </w:rPr>
        <w:t xml:space="preserve">. </w:t>
      </w:r>
      <w:r w:rsidR="00DA7B71">
        <w:rPr>
          <w:rFonts w:cs="Calibri"/>
          <w:lang w:val="en-GB"/>
        </w:rPr>
        <w:t>While</w:t>
      </w:r>
      <w:r w:rsidR="00DA7B71" w:rsidRPr="00431CC5">
        <w:rPr>
          <w:rFonts w:cs="Calibri"/>
          <w:lang w:val="en-GB"/>
        </w:rPr>
        <w:t xml:space="preserve"> </w:t>
      </w:r>
      <w:r w:rsidR="00740AE3" w:rsidRPr="00431CC5">
        <w:rPr>
          <w:rFonts w:cs="Calibri"/>
          <w:lang w:val="en-GB"/>
        </w:rPr>
        <w:t>urban household</w:t>
      </w:r>
      <w:r w:rsidR="00740AE3">
        <w:rPr>
          <w:rFonts w:cs="Calibri"/>
          <w:lang w:val="en-GB"/>
        </w:rPr>
        <w:t>s provide more</w:t>
      </w:r>
      <w:r w:rsidR="0080033B">
        <w:rPr>
          <w:rFonts w:cs="Calibri"/>
          <w:lang w:val="en-GB"/>
        </w:rPr>
        <w:t xml:space="preserve"> skilled </w:t>
      </w:r>
      <w:r w:rsidR="00740AE3">
        <w:rPr>
          <w:rFonts w:cs="Calibri"/>
          <w:lang w:val="en-GB"/>
        </w:rPr>
        <w:t>labour</w:t>
      </w:r>
      <w:r w:rsidRPr="00431CC5">
        <w:rPr>
          <w:rFonts w:cs="Calibri"/>
          <w:lang w:val="en-GB"/>
        </w:rPr>
        <w:t>, those in rural areas</w:t>
      </w:r>
      <w:r w:rsidR="00740AE3">
        <w:rPr>
          <w:rFonts w:cs="Calibri"/>
          <w:lang w:val="en-GB"/>
        </w:rPr>
        <w:t xml:space="preserve"> provide more unskilled labour</w:t>
      </w:r>
      <w:r w:rsidRPr="00431CC5">
        <w:rPr>
          <w:rFonts w:cs="Calibri"/>
          <w:lang w:val="en-GB"/>
        </w:rPr>
        <w:t>.</w:t>
      </w:r>
    </w:p>
    <w:p w:rsidR="007C5CDD" w:rsidRPr="00431CC5" w:rsidRDefault="007C5CDD" w:rsidP="00477663">
      <w:pPr>
        <w:rPr>
          <w:rFonts w:cs="Calibri"/>
          <w:lang w:val="en-GB"/>
        </w:rPr>
      </w:pPr>
    </w:p>
    <w:p w:rsidR="00634D6C" w:rsidRPr="00634D6C" w:rsidRDefault="00634D6C" w:rsidP="00634D6C">
      <w:pPr>
        <w:spacing w:line="360" w:lineRule="auto"/>
        <w:rPr>
          <w:rFonts w:cs="Calibri"/>
          <w:b/>
          <w:lang w:val="en-US"/>
        </w:rPr>
      </w:pPr>
      <w:r w:rsidRPr="00634D6C">
        <w:rPr>
          <w:rFonts w:cs="Calibri"/>
          <w:b/>
          <w:lang w:val="en-US"/>
        </w:rPr>
        <w:t xml:space="preserve">Table </w:t>
      </w:r>
      <w:r w:rsidR="00E151BA">
        <w:rPr>
          <w:rFonts w:cs="Calibri"/>
          <w:b/>
          <w:lang w:val="en-US"/>
        </w:rPr>
        <w:t>5.</w:t>
      </w:r>
      <w:r w:rsidR="00CE0874">
        <w:rPr>
          <w:rFonts w:cs="Calibri"/>
          <w:b/>
          <w:lang w:val="en-US"/>
        </w:rPr>
        <w:t>7</w:t>
      </w:r>
      <w:r w:rsidRPr="00634D6C">
        <w:rPr>
          <w:rFonts w:cs="Calibri"/>
          <w:b/>
          <w:lang w:val="en-US"/>
        </w:rPr>
        <w:t>:</w:t>
      </w:r>
      <w:r w:rsidR="00CE0874">
        <w:rPr>
          <w:rFonts w:cs="Calibri"/>
          <w:b/>
          <w:lang w:val="en-US"/>
        </w:rPr>
        <w:tab/>
      </w:r>
      <w:r w:rsidRPr="00634D6C">
        <w:rPr>
          <w:rFonts w:cs="Calibri"/>
          <w:b/>
          <w:lang w:val="en-US"/>
        </w:rPr>
        <w:t xml:space="preserve">Distribution of factor income by </w:t>
      </w:r>
      <w:r w:rsidR="001D1ACE">
        <w:rPr>
          <w:rFonts w:cs="Calibri"/>
          <w:b/>
          <w:lang w:val="en-US"/>
        </w:rPr>
        <w:t>type</w:t>
      </w:r>
      <w:r w:rsidRPr="00634D6C">
        <w:rPr>
          <w:rFonts w:cs="Calibri"/>
          <w:b/>
          <w:lang w:val="en-US"/>
        </w:rPr>
        <w:t xml:space="preserve"> of household</w:t>
      </w:r>
      <w:r w:rsidR="00693DEA">
        <w:rPr>
          <w:rFonts w:cs="Calibri"/>
          <w:b/>
          <w:lang w:val="en-US"/>
        </w:rPr>
        <w:t>, Benin, 2003</w:t>
      </w:r>
    </w:p>
    <w:tbl>
      <w:tblPr>
        <w:tblW w:w="8427" w:type="dxa"/>
        <w:tblBorders>
          <w:top w:val="single" w:sz="8" w:space="0" w:color="4BACC6"/>
          <w:bottom w:val="single" w:sz="8" w:space="0" w:color="4BACC6"/>
        </w:tblBorders>
        <w:tblLook w:val="04A0"/>
      </w:tblPr>
      <w:tblGrid>
        <w:gridCol w:w="2204"/>
        <w:gridCol w:w="2489"/>
        <w:gridCol w:w="2178"/>
        <w:gridCol w:w="1556"/>
      </w:tblGrid>
      <w:tr w:rsidR="00634D6C" w:rsidRPr="006113E3" w:rsidTr="005B1D92">
        <w:trPr>
          <w:trHeight w:val="344"/>
        </w:trPr>
        <w:tc>
          <w:tcPr>
            <w:tcW w:w="2204" w:type="dxa"/>
            <w:tcBorders>
              <w:top w:val="single" w:sz="8" w:space="0" w:color="4BACC6"/>
              <w:left w:val="nil"/>
              <w:bottom w:val="single" w:sz="8" w:space="0" w:color="4BACC6"/>
              <w:right w:val="nil"/>
            </w:tcBorders>
            <w:noWrap/>
            <w:hideMark/>
          </w:tcPr>
          <w:p w:rsidR="00634D6C" w:rsidRPr="00634D6C" w:rsidRDefault="00634D6C" w:rsidP="005B1D92">
            <w:pPr>
              <w:spacing w:line="360" w:lineRule="auto"/>
              <w:rPr>
                <w:rFonts w:eastAsia="Times New Roman" w:cs="Calibri"/>
                <w:b/>
                <w:bCs/>
                <w:color w:val="000000"/>
                <w:lang w:val="en-US"/>
              </w:rPr>
            </w:pPr>
            <w:r w:rsidRPr="00634D6C">
              <w:rPr>
                <w:rFonts w:eastAsia="Times New Roman" w:cs="Calibri"/>
                <w:b/>
                <w:bCs/>
                <w:color w:val="000000"/>
                <w:lang w:val="en-US"/>
              </w:rPr>
              <w:t> </w:t>
            </w:r>
          </w:p>
        </w:tc>
        <w:tc>
          <w:tcPr>
            <w:tcW w:w="2489" w:type="dxa"/>
            <w:tcBorders>
              <w:top w:val="single" w:sz="8" w:space="0" w:color="4BACC6"/>
              <w:left w:val="nil"/>
              <w:bottom w:val="single" w:sz="8" w:space="0" w:color="4BACC6"/>
              <w:right w:val="nil"/>
            </w:tcBorders>
            <w:noWrap/>
            <w:hideMark/>
          </w:tcPr>
          <w:p w:rsidR="00634D6C" w:rsidRPr="006113E3" w:rsidRDefault="00634D6C" w:rsidP="00634D6C">
            <w:pPr>
              <w:spacing w:line="360" w:lineRule="auto"/>
              <w:jc w:val="right"/>
              <w:rPr>
                <w:rFonts w:eastAsia="Times New Roman" w:cs="Calibri"/>
                <w:b/>
                <w:bCs/>
                <w:color w:val="000000"/>
              </w:rPr>
            </w:pPr>
            <w:proofErr w:type="spellStart"/>
            <w:r>
              <w:rPr>
                <w:rFonts w:eastAsia="Times New Roman" w:cs="Calibri"/>
                <w:b/>
                <w:bCs/>
                <w:color w:val="000000"/>
              </w:rPr>
              <w:t>Unskilled</w:t>
            </w:r>
            <w:proofErr w:type="spellEnd"/>
            <w:r>
              <w:rPr>
                <w:rFonts w:eastAsia="Times New Roman" w:cs="Calibri"/>
                <w:b/>
                <w:bCs/>
                <w:color w:val="000000"/>
              </w:rPr>
              <w:t xml:space="preserve"> </w:t>
            </w:r>
            <w:r w:rsidR="00740AE3">
              <w:rPr>
                <w:rFonts w:eastAsia="Times New Roman" w:cs="Calibri"/>
                <w:b/>
                <w:bCs/>
                <w:color w:val="000000"/>
              </w:rPr>
              <w:t>labour</w:t>
            </w:r>
          </w:p>
        </w:tc>
        <w:tc>
          <w:tcPr>
            <w:tcW w:w="2178" w:type="dxa"/>
            <w:tcBorders>
              <w:top w:val="single" w:sz="8" w:space="0" w:color="4BACC6"/>
              <w:left w:val="nil"/>
              <w:bottom w:val="single" w:sz="8" w:space="0" w:color="4BACC6"/>
              <w:right w:val="nil"/>
            </w:tcBorders>
            <w:noWrap/>
            <w:hideMark/>
          </w:tcPr>
          <w:p w:rsidR="00634D6C" w:rsidRPr="006113E3" w:rsidRDefault="00634D6C" w:rsidP="00634D6C">
            <w:pPr>
              <w:spacing w:line="360" w:lineRule="auto"/>
              <w:jc w:val="right"/>
              <w:rPr>
                <w:rFonts w:eastAsia="Times New Roman" w:cs="Calibri"/>
                <w:b/>
                <w:bCs/>
                <w:color w:val="000000"/>
              </w:rPr>
            </w:pPr>
            <w:proofErr w:type="spellStart"/>
            <w:r>
              <w:rPr>
                <w:rFonts w:eastAsia="Times New Roman" w:cs="Calibri"/>
                <w:b/>
                <w:bCs/>
                <w:color w:val="000000"/>
              </w:rPr>
              <w:t>Skilled</w:t>
            </w:r>
            <w:proofErr w:type="spellEnd"/>
            <w:r>
              <w:rPr>
                <w:rFonts w:eastAsia="Times New Roman" w:cs="Calibri"/>
                <w:b/>
                <w:bCs/>
                <w:color w:val="000000"/>
              </w:rPr>
              <w:t xml:space="preserve"> </w:t>
            </w:r>
            <w:r w:rsidR="00740AE3">
              <w:rPr>
                <w:rFonts w:eastAsia="Times New Roman" w:cs="Calibri"/>
                <w:b/>
                <w:bCs/>
                <w:color w:val="000000"/>
              </w:rPr>
              <w:t>labour</w:t>
            </w:r>
          </w:p>
        </w:tc>
        <w:tc>
          <w:tcPr>
            <w:tcW w:w="1556" w:type="dxa"/>
            <w:tcBorders>
              <w:top w:val="single" w:sz="8" w:space="0" w:color="4BACC6"/>
              <w:left w:val="nil"/>
              <w:bottom w:val="single" w:sz="8" w:space="0" w:color="4BACC6"/>
              <w:right w:val="nil"/>
            </w:tcBorders>
            <w:noWrap/>
            <w:hideMark/>
          </w:tcPr>
          <w:p w:rsidR="00634D6C" w:rsidRPr="006113E3" w:rsidRDefault="00634D6C" w:rsidP="00634D6C">
            <w:pPr>
              <w:spacing w:line="360" w:lineRule="auto"/>
              <w:jc w:val="right"/>
              <w:rPr>
                <w:rFonts w:eastAsia="Times New Roman" w:cs="Calibri"/>
                <w:b/>
                <w:bCs/>
                <w:color w:val="000000"/>
              </w:rPr>
            </w:pPr>
            <w:r w:rsidRPr="006113E3">
              <w:rPr>
                <w:rFonts w:eastAsia="Times New Roman" w:cs="Calibri"/>
                <w:b/>
                <w:bCs/>
                <w:color w:val="000000"/>
              </w:rPr>
              <w:t>Capital</w:t>
            </w:r>
          </w:p>
        </w:tc>
      </w:tr>
      <w:tr w:rsidR="00E85980" w:rsidRPr="006113E3" w:rsidTr="005B1D92">
        <w:trPr>
          <w:trHeight w:val="328"/>
        </w:trPr>
        <w:tc>
          <w:tcPr>
            <w:tcW w:w="2204" w:type="dxa"/>
            <w:tcBorders>
              <w:left w:val="nil"/>
              <w:right w:val="nil"/>
            </w:tcBorders>
            <w:shd w:val="clear" w:color="auto" w:fill="D2EAF1"/>
            <w:noWrap/>
            <w:hideMark/>
          </w:tcPr>
          <w:p w:rsidR="00E85980" w:rsidRPr="00DA7B71" w:rsidRDefault="00E85980" w:rsidP="005B1D92">
            <w:pPr>
              <w:spacing w:line="360" w:lineRule="auto"/>
              <w:rPr>
                <w:rFonts w:eastAsia="Times New Roman" w:cs="Calibri"/>
                <w:bCs/>
                <w:color w:val="000000"/>
              </w:rPr>
            </w:pPr>
            <w:proofErr w:type="spellStart"/>
            <w:r w:rsidRPr="00DA7B71">
              <w:rPr>
                <w:rFonts w:eastAsia="Times New Roman" w:cs="Calibri"/>
                <w:bCs/>
                <w:color w:val="000000"/>
              </w:rPr>
              <w:t>Urban</w:t>
            </w:r>
            <w:proofErr w:type="spellEnd"/>
          </w:p>
        </w:tc>
        <w:tc>
          <w:tcPr>
            <w:tcW w:w="2489"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31.74</w:t>
            </w:r>
          </w:p>
        </w:tc>
        <w:tc>
          <w:tcPr>
            <w:tcW w:w="2178"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62.65</w:t>
            </w:r>
          </w:p>
        </w:tc>
        <w:tc>
          <w:tcPr>
            <w:tcW w:w="1556"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38.55</w:t>
            </w:r>
          </w:p>
        </w:tc>
      </w:tr>
      <w:tr w:rsidR="00E85980" w:rsidRPr="006113E3" w:rsidTr="005B1D92">
        <w:trPr>
          <w:trHeight w:val="328"/>
        </w:trPr>
        <w:tc>
          <w:tcPr>
            <w:tcW w:w="2204" w:type="dxa"/>
            <w:noWrap/>
            <w:hideMark/>
          </w:tcPr>
          <w:p w:rsidR="00E85980" w:rsidRPr="00DA7B71" w:rsidRDefault="00E85980" w:rsidP="005B1D92">
            <w:pPr>
              <w:spacing w:line="360" w:lineRule="auto"/>
              <w:rPr>
                <w:rFonts w:eastAsia="Times New Roman" w:cs="Calibri"/>
                <w:bCs/>
                <w:color w:val="000000"/>
              </w:rPr>
            </w:pPr>
            <w:r w:rsidRPr="00DA7B71">
              <w:rPr>
                <w:rFonts w:eastAsia="Times New Roman" w:cs="Calibri"/>
                <w:bCs/>
                <w:color w:val="000000"/>
              </w:rPr>
              <w:t>Rural</w:t>
            </w:r>
          </w:p>
        </w:tc>
        <w:tc>
          <w:tcPr>
            <w:tcW w:w="2489" w:type="dxa"/>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68.26</w:t>
            </w:r>
          </w:p>
        </w:tc>
        <w:tc>
          <w:tcPr>
            <w:tcW w:w="2178" w:type="dxa"/>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37.35</w:t>
            </w:r>
          </w:p>
        </w:tc>
        <w:tc>
          <w:tcPr>
            <w:tcW w:w="1556" w:type="dxa"/>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61.45</w:t>
            </w:r>
          </w:p>
        </w:tc>
      </w:tr>
      <w:tr w:rsidR="00E85980" w:rsidRPr="006113E3" w:rsidTr="005B1D92">
        <w:trPr>
          <w:trHeight w:val="344"/>
        </w:trPr>
        <w:tc>
          <w:tcPr>
            <w:tcW w:w="2204" w:type="dxa"/>
            <w:tcBorders>
              <w:left w:val="nil"/>
              <w:right w:val="nil"/>
            </w:tcBorders>
            <w:shd w:val="clear" w:color="auto" w:fill="D2EAF1"/>
            <w:noWrap/>
            <w:hideMark/>
          </w:tcPr>
          <w:p w:rsidR="00E85980" w:rsidRPr="00DA7B71" w:rsidRDefault="00E85980" w:rsidP="00DA7B71">
            <w:pPr>
              <w:spacing w:line="360" w:lineRule="auto"/>
              <w:rPr>
                <w:rFonts w:eastAsia="Times New Roman" w:cs="Calibri"/>
                <w:bCs/>
                <w:color w:val="000000"/>
              </w:rPr>
            </w:pPr>
            <w:r w:rsidRPr="00DA7B71">
              <w:rPr>
                <w:rFonts w:eastAsia="Times New Roman" w:cs="Calibri"/>
                <w:bCs/>
                <w:color w:val="000000"/>
              </w:rPr>
              <w:t>T</w:t>
            </w:r>
            <w:r w:rsidR="00DA7B71">
              <w:rPr>
                <w:rFonts w:eastAsia="Times New Roman" w:cs="Calibri"/>
                <w:bCs/>
                <w:color w:val="000000"/>
              </w:rPr>
              <w:t>otal</w:t>
            </w:r>
            <w:r w:rsidRPr="00DA7B71">
              <w:rPr>
                <w:rFonts w:eastAsia="Times New Roman" w:cs="Calibri"/>
                <w:bCs/>
                <w:color w:val="000000"/>
              </w:rPr>
              <w:t> </w:t>
            </w:r>
          </w:p>
        </w:tc>
        <w:tc>
          <w:tcPr>
            <w:tcW w:w="2489"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100.00</w:t>
            </w:r>
          </w:p>
        </w:tc>
        <w:tc>
          <w:tcPr>
            <w:tcW w:w="2178"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100.00</w:t>
            </w:r>
          </w:p>
        </w:tc>
        <w:tc>
          <w:tcPr>
            <w:tcW w:w="1556" w:type="dxa"/>
            <w:tcBorders>
              <w:left w:val="nil"/>
              <w:right w:val="nil"/>
            </w:tcBorders>
            <w:shd w:val="clear" w:color="auto" w:fill="D2EAF1"/>
            <w:noWrap/>
            <w:vAlign w:val="center"/>
            <w:hideMark/>
          </w:tcPr>
          <w:p w:rsidR="00E85980" w:rsidRPr="006113E3" w:rsidRDefault="00E85980" w:rsidP="00634D6C">
            <w:pPr>
              <w:spacing w:line="360" w:lineRule="auto"/>
              <w:jc w:val="right"/>
              <w:rPr>
                <w:rFonts w:eastAsia="Times New Roman" w:cs="Calibri"/>
                <w:color w:val="000000"/>
              </w:rPr>
            </w:pPr>
            <w:r>
              <w:rPr>
                <w:rFonts w:cs="Calibri"/>
                <w:color w:val="000000"/>
              </w:rPr>
              <w:t>100.00</w:t>
            </w:r>
          </w:p>
        </w:tc>
      </w:tr>
    </w:tbl>
    <w:p w:rsidR="00634D6C" w:rsidRPr="00E14D0B" w:rsidRDefault="00634D6C" w:rsidP="00634D6C">
      <w:pPr>
        <w:pStyle w:val="ColorfulList-Accent12"/>
        <w:spacing w:after="0" w:line="360" w:lineRule="auto"/>
        <w:ind w:left="360" w:hanging="360"/>
        <w:jc w:val="both"/>
        <w:rPr>
          <w:rFonts w:cs="Calibri"/>
          <w:sz w:val="18"/>
          <w:szCs w:val="18"/>
          <w:lang w:val="en-US"/>
        </w:rPr>
      </w:pPr>
      <w:r w:rsidRPr="00E14D0B">
        <w:rPr>
          <w:rFonts w:cs="Calibri"/>
          <w:sz w:val="18"/>
          <w:szCs w:val="18"/>
          <w:lang w:val="en-US"/>
        </w:rPr>
        <w:t>Source: Benin social accounting matrix 2003</w:t>
      </w:r>
    </w:p>
    <w:p w:rsidR="00634D6C" w:rsidRDefault="00634D6C" w:rsidP="007C5CDD">
      <w:pPr>
        <w:spacing w:line="360" w:lineRule="auto"/>
        <w:rPr>
          <w:rFonts w:cs="Calibri"/>
          <w:b/>
          <w:bCs/>
          <w:lang w:val="en-GB"/>
        </w:rPr>
      </w:pPr>
    </w:p>
    <w:p w:rsidR="007C5CDD" w:rsidRPr="00431CC5" w:rsidRDefault="007C5CDD" w:rsidP="00477663">
      <w:pPr>
        <w:pStyle w:val="ColorfulList-Accent11"/>
        <w:spacing w:after="0"/>
        <w:ind w:left="0"/>
        <w:jc w:val="both"/>
        <w:rPr>
          <w:rFonts w:cs="Calibri"/>
          <w:lang w:val="en-GB"/>
        </w:rPr>
      </w:pPr>
      <w:r w:rsidRPr="00431CC5">
        <w:rPr>
          <w:rFonts w:cs="Calibri"/>
          <w:lang w:val="en-GB"/>
        </w:rPr>
        <w:t>Using these finding</w:t>
      </w:r>
      <w:r w:rsidR="00DA7B71">
        <w:rPr>
          <w:rFonts w:cs="Calibri"/>
          <w:lang w:val="en-GB"/>
        </w:rPr>
        <w:t>s,</w:t>
      </w:r>
      <w:r w:rsidRPr="00431CC5">
        <w:rPr>
          <w:rFonts w:cs="Calibri"/>
          <w:lang w:val="en-GB"/>
        </w:rPr>
        <w:t xml:space="preserve"> we can conclude that impacts </w:t>
      </w:r>
      <w:r w:rsidR="009B4525">
        <w:rPr>
          <w:rFonts w:cs="Calibri"/>
          <w:lang w:val="en-GB"/>
        </w:rPr>
        <w:t>on</w:t>
      </w:r>
      <w:r w:rsidRPr="00431CC5">
        <w:rPr>
          <w:rFonts w:cs="Calibri"/>
          <w:lang w:val="en-GB"/>
        </w:rPr>
        <w:t xml:space="preserve"> skilled work</w:t>
      </w:r>
      <w:r w:rsidR="009B4525">
        <w:rPr>
          <w:rFonts w:cs="Calibri"/>
          <w:lang w:val="en-GB"/>
        </w:rPr>
        <w:t>er</w:t>
      </w:r>
      <w:r w:rsidR="00DA7B71">
        <w:rPr>
          <w:rFonts w:cs="Calibri"/>
          <w:lang w:val="en-GB"/>
        </w:rPr>
        <w:t>s</w:t>
      </w:r>
      <w:r w:rsidRPr="00431CC5">
        <w:rPr>
          <w:rFonts w:cs="Calibri"/>
          <w:lang w:val="en-GB"/>
        </w:rPr>
        <w:t xml:space="preserve"> </w:t>
      </w:r>
      <w:r w:rsidR="007A6CD1">
        <w:rPr>
          <w:rFonts w:cs="Calibri"/>
          <w:lang w:val="en-GB"/>
        </w:rPr>
        <w:t>occur mostly</w:t>
      </w:r>
      <w:r w:rsidR="009B4525">
        <w:rPr>
          <w:rFonts w:cs="Calibri"/>
          <w:lang w:val="en-GB"/>
        </w:rPr>
        <w:t xml:space="preserve"> in</w:t>
      </w:r>
      <w:r w:rsidRPr="00431CC5">
        <w:rPr>
          <w:rFonts w:cs="Calibri"/>
          <w:lang w:val="en-GB"/>
        </w:rPr>
        <w:t xml:space="preserve"> the urban areas. Conversely, it is the rural areas that bear the brunt of impacts on unskilled work.</w:t>
      </w:r>
      <w:r w:rsidR="00CD55DA">
        <w:rPr>
          <w:rFonts w:cs="Calibri"/>
          <w:lang w:val="en-GB"/>
        </w:rPr>
        <w:t xml:space="preserve"> </w:t>
      </w:r>
      <w:r w:rsidRPr="00431CC5">
        <w:rPr>
          <w:rFonts w:cs="Calibri"/>
          <w:lang w:val="en-GB"/>
        </w:rPr>
        <w:t xml:space="preserve">Regarding capital, it is generally rural populations </w:t>
      </w:r>
      <w:r w:rsidR="007A6CD1">
        <w:rPr>
          <w:rFonts w:cs="Calibri"/>
          <w:lang w:val="en-GB"/>
        </w:rPr>
        <w:t>that</w:t>
      </w:r>
      <w:r w:rsidRPr="00431CC5">
        <w:rPr>
          <w:rFonts w:cs="Calibri"/>
          <w:lang w:val="en-GB"/>
        </w:rPr>
        <w:t xml:space="preserve"> are the main owner</w:t>
      </w:r>
      <w:r w:rsidR="007A6CD1">
        <w:rPr>
          <w:rFonts w:cs="Calibri"/>
          <w:lang w:val="en-GB"/>
        </w:rPr>
        <w:t>s</w:t>
      </w:r>
      <w:r w:rsidRPr="00431CC5">
        <w:rPr>
          <w:rFonts w:cs="Calibri"/>
          <w:lang w:val="en-GB"/>
        </w:rPr>
        <w:t xml:space="preserve"> of this factor of production. However</w:t>
      </w:r>
      <w:r w:rsidR="00DA7B71">
        <w:rPr>
          <w:rFonts w:cs="Calibri"/>
          <w:lang w:val="en-GB"/>
        </w:rPr>
        <w:t>,</w:t>
      </w:r>
      <w:r w:rsidRPr="00431CC5">
        <w:rPr>
          <w:rFonts w:cs="Calibri"/>
          <w:lang w:val="en-GB"/>
        </w:rPr>
        <w:t xml:space="preserve"> this needs to be put into context because the social accounting matrix does not isolate land as a factor</w:t>
      </w:r>
      <w:r w:rsidR="003F7814">
        <w:rPr>
          <w:rFonts w:cs="Calibri"/>
          <w:lang w:val="en-GB"/>
        </w:rPr>
        <w:t>;</w:t>
      </w:r>
      <w:r w:rsidR="003F7814" w:rsidRPr="00431CC5">
        <w:rPr>
          <w:rFonts w:cs="Calibri"/>
          <w:lang w:val="en-GB"/>
        </w:rPr>
        <w:t xml:space="preserve"> </w:t>
      </w:r>
      <w:r w:rsidR="00517F12">
        <w:rPr>
          <w:rFonts w:cs="Calibri"/>
          <w:lang w:val="en-GB"/>
        </w:rPr>
        <w:t xml:space="preserve">instead, </w:t>
      </w:r>
      <w:r w:rsidR="005C6022">
        <w:rPr>
          <w:rFonts w:cs="Calibri"/>
          <w:lang w:val="en-GB"/>
        </w:rPr>
        <w:t>land is considered as capital</w:t>
      </w:r>
      <w:r w:rsidRPr="00431CC5">
        <w:rPr>
          <w:rFonts w:cs="Calibri"/>
          <w:lang w:val="en-GB"/>
        </w:rPr>
        <w:t>.</w:t>
      </w:r>
      <w:r w:rsidR="00CD55DA">
        <w:rPr>
          <w:rFonts w:cs="Calibri"/>
          <w:lang w:val="en-GB"/>
        </w:rPr>
        <w:t xml:space="preserve"> </w:t>
      </w:r>
    </w:p>
    <w:p w:rsidR="007C5CDD" w:rsidRPr="0093799F" w:rsidRDefault="007C5CDD" w:rsidP="007C5CDD">
      <w:pPr>
        <w:pStyle w:val="ColorfulList-Accent11"/>
        <w:spacing w:after="0" w:line="360" w:lineRule="auto"/>
        <w:ind w:left="0"/>
        <w:jc w:val="both"/>
        <w:rPr>
          <w:rFonts w:cs="Calibri"/>
          <w:sz w:val="24"/>
          <w:szCs w:val="24"/>
          <w:lang w:val="en-GB"/>
        </w:rPr>
      </w:pPr>
    </w:p>
    <w:p w:rsidR="007C5CDD" w:rsidRPr="00693DEA" w:rsidRDefault="00693DEA" w:rsidP="00E234F8">
      <w:pPr>
        <w:pStyle w:val="ColorfulList-Accent11"/>
        <w:spacing w:after="0"/>
        <w:ind w:left="0"/>
        <w:jc w:val="both"/>
        <w:rPr>
          <w:rFonts w:cs="Calibri"/>
          <w:b/>
          <w:lang w:val="en-GB"/>
        </w:rPr>
      </w:pPr>
      <w:r>
        <w:rPr>
          <w:rFonts w:cs="Calibri"/>
          <w:b/>
          <w:bCs/>
          <w:lang w:val="en-GB"/>
        </w:rPr>
        <w:t>5.</w:t>
      </w:r>
      <w:r w:rsidR="003C502F">
        <w:rPr>
          <w:rFonts w:cs="Calibri"/>
          <w:b/>
          <w:bCs/>
          <w:lang w:val="en-GB"/>
        </w:rPr>
        <w:t>7</w:t>
      </w:r>
      <w:r>
        <w:rPr>
          <w:rFonts w:cs="Calibri"/>
          <w:b/>
          <w:bCs/>
          <w:lang w:val="en-GB"/>
        </w:rPr>
        <w:t>.2.2</w:t>
      </w:r>
      <w:r>
        <w:rPr>
          <w:rFonts w:cs="Calibri"/>
          <w:b/>
          <w:bCs/>
          <w:lang w:val="en-GB"/>
        </w:rPr>
        <w:tab/>
      </w:r>
      <w:r w:rsidR="007C5CDD" w:rsidRPr="00693DEA">
        <w:rPr>
          <w:rFonts w:cs="Calibri"/>
          <w:b/>
          <w:bCs/>
          <w:lang w:val="en-GB"/>
        </w:rPr>
        <w:t>Use of factors by sector</w:t>
      </w:r>
    </w:p>
    <w:p w:rsidR="007C5CDD" w:rsidRPr="00431CC5" w:rsidRDefault="009B4525" w:rsidP="00477663">
      <w:pPr>
        <w:pStyle w:val="ColorfulList-Accent11"/>
        <w:spacing w:after="0"/>
        <w:ind w:left="0"/>
        <w:jc w:val="both"/>
        <w:rPr>
          <w:rFonts w:cs="Calibri"/>
          <w:lang w:val="en-GB"/>
        </w:rPr>
      </w:pPr>
      <w:r>
        <w:rPr>
          <w:rFonts w:cs="Calibri"/>
          <w:lang w:val="en-GB"/>
        </w:rPr>
        <w:t>T</w:t>
      </w:r>
      <w:r w:rsidR="007C5CDD" w:rsidRPr="00431CC5">
        <w:rPr>
          <w:rFonts w:cs="Calibri"/>
          <w:lang w:val="en-GB"/>
        </w:rPr>
        <w:t>he productive sectors use factors of product</w:t>
      </w:r>
      <w:r>
        <w:rPr>
          <w:rFonts w:cs="Calibri"/>
          <w:lang w:val="en-GB"/>
        </w:rPr>
        <w:t>i</w:t>
      </w:r>
      <w:r w:rsidR="005C6022">
        <w:rPr>
          <w:rFonts w:cs="Calibri"/>
          <w:lang w:val="en-GB"/>
        </w:rPr>
        <w:t>on (mainly capital and labour). The sectors</w:t>
      </w:r>
      <w:r w:rsidR="007C5CDD" w:rsidRPr="00431CC5">
        <w:rPr>
          <w:rFonts w:cs="Calibri"/>
          <w:lang w:val="en-GB"/>
        </w:rPr>
        <w:t xml:space="preserve"> can be described in terms of the proportion</w:t>
      </w:r>
      <w:r w:rsidR="00740AE3">
        <w:rPr>
          <w:rFonts w:cs="Calibri"/>
          <w:lang w:val="en-GB"/>
        </w:rPr>
        <w:t>s</w:t>
      </w:r>
      <w:r w:rsidR="007C5CDD" w:rsidRPr="00431CC5">
        <w:rPr>
          <w:rFonts w:cs="Calibri"/>
          <w:lang w:val="en-GB"/>
        </w:rPr>
        <w:t xml:space="preserve"> of these different factors of production </w:t>
      </w:r>
      <w:r w:rsidR="00693DEA">
        <w:rPr>
          <w:rFonts w:cs="Calibri"/>
          <w:lang w:val="en-GB"/>
        </w:rPr>
        <w:t xml:space="preserve">that </w:t>
      </w:r>
      <w:r w:rsidR="00740AE3">
        <w:rPr>
          <w:rFonts w:cs="Calibri"/>
          <w:lang w:val="en-GB"/>
        </w:rPr>
        <w:t>are</w:t>
      </w:r>
      <w:r w:rsidR="007C5CDD" w:rsidRPr="00431CC5">
        <w:rPr>
          <w:rFonts w:cs="Calibri"/>
          <w:lang w:val="en-GB"/>
        </w:rPr>
        <w:t xml:space="preserve"> use</w:t>
      </w:r>
      <w:r w:rsidR="00740AE3">
        <w:rPr>
          <w:rFonts w:cs="Calibri"/>
          <w:lang w:val="en-GB"/>
        </w:rPr>
        <w:t>d</w:t>
      </w:r>
      <w:r w:rsidR="00693DEA">
        <w:rPr>
          <w:rFonts w:cs="Calibri"/>
          <w:lang w:val="en-GB"/>
        </w:rPr>
        <w:t xml:space="preserve"> (table 5.8)</w:t>
      </w:r>
      <w:r w:rsidR="007C5CDD" w:rsidRPr="00431CC5">
        <w:rPr>
          <w:rFonts w:cs="Calibri"/>
          <w:lang w:val="en-GB"/>
        </w:rPr>
        <w:t>. A general analysis of all productive sectors shows the following:</w:t>
      </w:r>
    </w:p>
    <w:p w:rsidR="007C5CDD" w:rsidRPr="00431CC5" w:rsidRDefault="009B4525" w:rsidP="008C0E68">
      <w:pPr>
        <w:pStyle w:val="ColorfulList-Accent11"/>
        <w:numPr>
          <w:ilvl w:val="0"/>
          <w:numId w:val="4"/>
        </w:numPr>
        <w:spacing w:after="0"/>
        <w:jc w:val="both"/>
        <w:rPr>
          <w:rFonts w:cs="Calibri"/>
          <w:lang w:val="en-GB"/>
        </w:rPr>
      </w:pPr>
      <w:r w:rsidRPr="00431CC5">
        <w:rPr>
          <w:rFonts w:cs="Calibri"/>
          <w:lang w:val="en-GB"/>
        </w:rPr>
        <w:t>There</w:t>
      </w:r>
      <w:r w:rsidR="007C5CDD" w:rsidRPr="00431CC5">
        <w:rPr>
          <w:rFonts w:cs="Calibri"/>
          <w:lang w:val="en-GB"/>
        </w:rPr>
        <w:t xml:space="preserve"> are two categories of activity: those that use little labour and those </w:t>
      </w:r>
      <w:r w:rsidR="00693DEA">
        <w:rPr>
          <w:rFonts w:cs="Calibri"/>
          <w:lang w:val="en-GB"/>
        </w:rPr>
        <w:t>that</w:t>
      </w:r>
      <w:r w:rsidR="007C5CDD" w:rsidRPr="00431CC5">
        <w:rPr>
          <w:rFonts w:cs="Calibri"/>
          <w:lang w:val="en-GB"/>
        </w:rPr>
        <w:t xml:space="preserve"> use a lot</w:t>
      </w:r>
      <w:r w:rsidR="00215880">
        <w:rPr>
          <w:rFonts w:cs="Calibri"/>
          <w:lang w:val="en-GB"/>
        </w:rPr>
        <w:t>.</w:t>
      </w:r>
    </w:p>
    <w:p w:rsidR="007C5CDD" w:rsidRPr="00431CC5" w:rsidRDefault="009B4525" w:rsidP="008C0E68">
      <w:pPr>
        <w:pStyle w:val="ColorfulList-Accent11"/>
        <w:numPr>
          <w:ilvl w:val="0"/>
          <w:numId w:val="4"/>
        </w:numPr>
        <w:spacing w:after="0"/>
        <w:jc w:val="both"/>
        <w:rPr>
          <w:rFonts w:cs="Calibri"/>
          <w:lang w:val="en-GB"/>
        </w:rPr>
      </w:pPr>
      <w:r w:rsidRPr="00431CC5">
        <w:rPr>
          <w:rFonts w:cs="Calibri"/>
          <w:lang w:val="en-GB"/>
        </w:rPr>
        <w:t>There</w:t>
      </w:r>
      <w:r w:rsidR="005C6022">
        <w:rPr>
          <w:rFonts w:cs="Calibri"/>
          <w:lang w:val="en-GB"/>
        </w:rPr>
        <w:t xml:space="preserve"> is little wage</w:t>
      </w:r>
      <w:r w:rsidR="007C5CDD" w:rsidRPr="00431CC5">
        <w:rPr>
          <w:rFonts w:cs="Calibri"/>
          <w:lang w:val="en-GB"/>
        </w:rPr>
        <w:t xml:space="preserve"> employment in the agricultural sector because </w:t>
      </w:r>
      <w:r w:rsidR="005C6022">
        <w:rPr>
          <w:rFonts w:cs="Calibri"/>
          <w:lang w:val="en-GB"/>
        </w:rPr>
        <w:t>the return to</w:t>
      </w:r>
      <w:r w:rsidR="007C5CDD" w:rsidRPr="00431CC5">
        <w:rPr>
          <w:rFonts w:cs="Calibri"/>
          <w:lang w:val="en-GB"/>
        </w:rPr>
        <w:t xml:space="preserve"> capital dominates this sector (98.83 per cent on average)</w:t>
      </w:r>
      <w:r w:rsidR="00215880">
        <w:rPr>
          <w:rFonts w:cs="Calibri"/>
          <w:lang w:val="en-GB"/>
        </w:rPr>
        <w:t>.</w:t>
      </w:r>
    </w:p>
    <w:p w:rsidR="007C5CDD" w:rsidRPr="00431CC5" w:rsidRDefault="009B4525" w:rsidP="008C0E68">
      <w:pPr>
        <w:pStyle w:val="ColorfulList-Accent11"/>
        <w:numPr>
          <w:ilvl w:val="0"/>
          <w:numId w:val="4"/>
        </w:numPr>
        <w:spacing w:after="0"/>
        <w:jc w:val="both"/>
        <w:rPr>
          <w:rFonts w:cs="Calibri"/>
          <w:lang w:val="en-GB"/>
        </w:rPr>
      </w:pPr>
      <w:r w:rsidRPr="00431CC5">
        <w:rPr>
          <w:rFonts w:cs="Calibri"/>
          <w:lang w:val="en-GB"/>
        </w:rPr>
        <w:t>The</w:t>
      </w:r>
      <w:r w:rsidR="007C5CDD" w:rsidRPr="00431CC5">
        <w:rPr>
          <w:rFonts w:cs="Calibri"/>
          <w:lang w:val="en-GB"/>
        </w:rPr>
        <w:t xml:space="preserve"> service sectors (transport</w:t>
      </w:r>
      <w:r w:rsidR="00693DEA">
        <w:rPr>
          <w:rFonts w:cs="Calibri"/>
          <w:lang w:val="en-GB"/>
        </w:rPr>
        <w:t xml:space="preserve"> and</w:t>
      </w:r>
      <w:r w:rsidR="007C5CDD" w:rsidRPr="00431CC5">
        <w:rPr>
          <w:rFonts w:cs="Calibri"/>
          <w:lang w:val="en-GB"/>
        </w:rPr>
        <w:t xml:space="preserve"> communication</w:t>
      </w:r>
      <w:r w:rsidR="00693DEA">
        <w:rPr>
          <w:rFonts w:cs="Calibri"/>
          <w:lang w:val="en-GB"/>
        </w:rPr>
        <w:t>,</w:t>
      </w:r>
      <w:r w:rsidR="007C5CDD" w:rsidRPr="00431CC5">
        <w:rPr>
          <w:rFonts w:cs="Calibri"/>
          <w:lang w:val="en-GB"/>
        </w:rPr>
        <w:t xml:space="preserve"> banking) and industrial sectors (other modern industries, modern textiles, </w:t>
      </w:r>
      <w:proofErr w:type="spellStart"/>
      <w:proofErr w:type="gramStart"/>
      <w:r w:rsidR="007C5CDD" w:rsidRPr="00431CC5">
        <w:rPr>
          <w:rFonts w:cs="Calibri"/>
          <w:lang w:val="en-GB"/>
        </w:rPr>
        <w:t>agri</w:t>
      </w:r>
      <w:proofErr w:type="spellEnd"/>
      <w:proofErr w:type="gramEnd"/>
      <w:r w:rsidR="007C5CDD" w:rsidRPr="00431CC5">
        <w:rPr>
          <w:rFonts w:cs="Calibri"/>
          <w:lang w:val="en-GB"/>
        </w:rPr>
        <w:t xml:space="preserve">-food) </w:t>
      </w:r>
      <w:r w:rsidR="00693DEA">
        <w:rPr>
          <w:rFonts w:cs="Calibri"/>
          <w:lang w:val="en-GB"/>
        </w:rPr>
        <w:t>rely</w:t>
      </w:r>
      <w:r w:rsidR="007C5CDD" w:rsidRPr="00431CC5">
        <w:rPr>
          <w:rFonts w:cs="Calibri"/>
          <w:lang w:val="en-GB"/>
        </w:rPr>
        <w:t xml:space="preserve"> most o</w:t>
      </w:r>
      <w:r w:rsidR="00693DEA">
        <w:rPr>
          <w:rFonts w:cs="Calibri"/>
          <w:lang w:val="en-GB"/>
        </w:rPr>
        <w:t>n</w:t>
      </w:r>
      <w:r w:rsidR="005C6022">
        <w:rPr>
          <w:rFonts w:cs="Calibri"/>
          <w:lang w:val="en-GB"/>
        </w:rPr>
        <w:t xml:space="preserve"> capital</w:t>
      </w:r>
      <w:r w:rsidR="00215880">
        <w:rPr>
          <w:rFonts w:cs="Calibri"/>
          <w:lang w:val="en-GB"/>
        </w:rPr>
        <w:t>.</w:t>
      </w:r>
    </w:p>
    <w:p w:rsidR="007C5CDD" w:rsidRDefault="005C6022" w:rsidP="008C0E68">
      <w:pPr>
        <w:pStyle w:val="ColorfulList-Accent11"/>
        <w:numPr>
          <w:ilvl w:val="0"/>
          <w:numId w:val="4"/>
        </w:numPr>
        <w:spacing w:after="0"/>
        <w:jc w:val="both"/>
        <w:rPr>
          <w:rFonts w:cs="Calibri"/>
          <w:lang w:val="en-GB"/>
        </w:rPr>
      </w:pPr>
      <w:r>
        <w:rPr>
          <w:rFonts w:cs="Calibri"/>
          <w:lang w:val="en-GB"/>
        </w:rPr>
        <w:t>The n</w:t>
      </w:r>
      <w:r w:rsidR="003A3621">
        <w:rPr>
          <w:rFonts w:cs="Calibri"/>
          <w:lang w:val="en-GB"/>
        </w:rPr>
        <w:t>on-</w:t>
      </w:r>
      <w:r w:rsidR="003A3621" w:rsidRPr="00431CC5">
        <w:rPr>
          <w:rFonts w:cs="Calibri"/>
          <w:lang w:val="en-GB"/>
        </w:rPr>
        <w:t>tradable</w:t>
      </w:r>
      <w:r>
        <w:rPr>
          <w:rFonts w:cs="Calibri"/>
          <w:lang w:val="en-GB"/>
        </w:rPr>
        <w:t xml:space="preserve"> service sectors</w:t>
      </w:r>
      <w:r w:rsidR="007C5CDD" w:rsidRPr="00431CC5">
        <w:rPr>
          <w:rFonts w:cs="Calibri"/>
          <w:lang w:val="en-GB"/>
        </w:rPr>
        <w:t xml:space="preserve"> such as education, public health</w:t>
      </w:r>
      <w:r w:rsidR="00693DEA">
        <w:rPr>
          <w:rFonts w:cs="Calibri"/>
          <w:lang w:val="en-GB"/>
        </w:rPr>
        <w:t>,</w:t>
      </w:r>
      <w:r>
        <w:rPr>
          <w:rFonts w:cs="Calibri"/>
          <w:lang w:val="en-GB"/>
        </w:rPr>
        <w:t xml:space="preserve"> and administration</w:t>
      </w:r>
      <w:r w:rsidR="007C5CDD" w:rsidRPr="00431CC5">
        <w:rPr>
          <w:rFonts w:cs="Calibri"/>
          <w:lang w:val="en-GB"/>
        </w:rPr>
        <w:t xml:space="preserve"> are</w:t>
      </w:r>
      <w:r>
        <w:rPr>
          <w:rFonts w:cs="Calibri"/>
          <w:lang w:val="en-GB"/>
        </w:rPr>
        <w:t xml:space="preserve"> the largest users of unskilled labour</w:t>
      </w:r>
      <w:r w:rsidR="007C5CDD" w:rsidRPr="00431CC5">
        <w:rPr>
          <w:rFonts w:cs="Calibri"/>
          <w:lang w:val="en-GB"/>
        </w:rPr>
        <w:t xml:space="preserve"> (85 per cent of production).</w:t>
      </w:r>
    </w:p>
    <w:p w:rsidR="00740AE3" w:rsidRDefault="00740AE3" w:rsidP="00740AE3">
      <w:pPr>
        <w:pStyle w:val="ColorfulList-Accent11"/>
        <w:spacing w:after="0"/>
        <w:jc w:val="both"/>
        <w:rPr>
          <w:rFonts w:cs="Calibri"/>
          <w:lang w:val="en-GB"/>
        </w:rPr>
      </w:pPr>
    </w:p>
    <w:p w:rsidR="00E7683A" w:rsidRDefault="00E7683A" w:rsidP="00740AE3">
      <w:pPr>
        <w:pStyle w:val="ColorfulList-Accent11"/>
        <w:spacing w:after="0"/>
        <w:jc w:val="both"/>
        <w:rPr>
          <w:rFonts w:cs="Calibri"/>
          <w:lang w:val="en-GB"/>
        </w:rPr>
      </w:pPr>
    </w:p>
    <w:p w:rsidR="00E7683A" w:rsidRDefault="00E7683A" w:rsidP="00740AE3">
      <w:pPr>
        <w:pStyle w:val="ColorfulList-Accent11"/>
        <w:spacing w:after="0"/>
        <w:jc w:val="both"/>
        <w:rPr>
          <w:rFonts w:cs="Calibri"/>
          <w:lang w:val="en-GB"/>
        </w:rPr>
      </w:pPr>
    </w:p>
    <w:p w:rsidR="00E7683A" w:rsidRDefault="00E7683A" w:rsidP="00740AE3">
      <w:pPr>
        <w:pStyle w:val="ColorfulList-Accent11"/>
        <w:spacing w:after="0"/>
        <w:jc w:val="both"/>
        <w:rPr>
          <w:rFonts w:cs="Calibri"/>
          <w:lang w:val="en-GB"/>
        </w:rPr>
      </w:pPr>
    </w:p>
    <w:p w:rsidR="00E7683A" w:rsidRDefault="00E7683A" w:rsidP="00740AE3">
      <w:pPr>
        <w:pStyle w:val="ColorfulList-Accent11"/>
        <w:spacing w:after="0"/>
        <w:jc w:val="both"/>
        <w:rPr>
          <w:rFonts w:cs="Calibri"/>
          <w:lang w:val="en-GB"/>
        </w:rPr>
      </w:pPr>
    </w:p>
    <w:p w:rsidR="00E7683A" w:rsidRPr="00431CC5" w:rsidRDefault="00E7683A" w:rsidP="00740AE3">
      <w:pPr>
        <w:pStyle w:val="ColorfulList-Accent11"/>
        <w:spacing w:after="0"/>
        <w:jc w:val="both"/>
        <w:rPr>
          <w:rFonts w:cs="Calibri"/>
          <w:lang w:val="en-GB"/>
        </w:rPr>
      </w:pPr>
    </w:p>
    <w:p w:rsidR="00E16AFB" w:rsidRDefault="00E16AFB" w:rsidP="00477663">
      <w:pPr>
        <w:pStyle w:val="ColorfulList-Accent11"/>
        <w:spacing w:after="0"/>
        <w:jc w:val="both"/>
        <w:rPr>
          <w:rFonts w:cs="Calibri"/>
          <w:lang w:val="en-GB"/>
        </w:rPr>
      </w:pPr>
    </w:p>
    <w:p w:rsidR="00E16AFB" w:rsidRPr="00DC0C7A" w:rsidRDefault="00E16AFB" w:rsidP="00E16AFB">
      <w:pPr>
        <w:spacing w:line="360" w:lineRule="auto"/>
        <w:rPr>
          <w:rFonts w:cs="Calibri"/>
          <w:b/>
          <w:lang w:val="en-US"/>
        </w:rPr>
      </w:pPr>
      <w:r w:rsidRPr="00DC0C7A">
        <w:rPr>
          <w:rFonts w:cs="Calibri"/>
          <w:b/>
          <w:lang w:val="en-US"/>
        </w:rPr>
        <w:t xml:space="preserve">Table </w:t>
      </w:r>
      <w:r w:rsidR="00693DEA">
        <w:rPr>
          <w:rFonts w:cs="Calibri"/>
          <w:b/>
          <w:lang w:val="en-US"/>
        </w:rPr>
        <w:t>5.8</w:t>
      </w:r>
      <w:r w:rsidRPr="00DC0C7A">
        <w:rPr>
          <w:rFonts w:cs="Calibri"/>
          <w:b/>
          <w:lang w:val="en-US"/>
        </w:rPr>
        <w:t>:</w:t>
      </w:r>
      <w:r w:rsidR="00693DEA">
        <w:rPr>
          <w:rFonts w:cs="Calibri"/>
          <w:b/>
          <w:lang w:val="en-US"/>
        </w:rPr>
        <w:tab/>
        <w:t>Per</w:t>
      </w:r>
      <w:r w:rsidR="00D7136D">
        <w:rPr>
          <w:rFonts w:cs="Calibri"/>
          <w:b/>
          <w:lang w:val="en-US"/>
        </w:rPr>
        <w:t xml:space="preserve"> </w:t>
      </w:r>
      <w:r w:rsidR="00693DEA">
        <w:rPr>
          <w:rFonts w:cs="Calibri"/>
          <w:b/>
          <w:lang w:val="en-US"/>
        </w:rPr>
        <w:t>cent d</w:t>
      </w:r>
      <w:r w:rsidRPr="00DC0C7A">
        <w:rPr>
          <w:rFonts w:cs="Calibri"/>
          <w:b/>
          <w:lang w:val="en-US"/>
        </w:rPr>
        <w:t>istribution</w:t>
      </w:r>
      <w:r w:rsidR="00693DEA">
        <w:rPr>
          <w:rFonts w:cs="Calibri"/>
          <w:b/>
          <w:lang w:val="en-US"/>
        </w:rPr>
        <w:t xml:space="preserve"> </w:t>
      </w:r>
      <w:r w:rsidRPr="00DC0C7A">
        <w:rPr>
          <w:rFonts w:cs="Calibri"/>
          <w:b/>
          <w:lang w:val="en-US"/>
        </w:rPr>
        <w:t>of factor income by sector</w:t>
      </w:r>
      <w:r w:rsidR="00693DEA">
        <w:rPr>
          <w:rFonts w:cs="Calibri"/>
          <w:b/>
          <w:lang w:val="en-US"/>
        </w:rPr>
        <w:t>, Benin, 2003</w:t>
      </w:r>
    </w:p>
    <w:tbl>
      <w:tblPr>
        <w:tblW w:w="9342" w:type="dxa"/>
        <w:tblBorders>
          <w:top w:val="single" w:sz="8" w:space="0" w:color="4BACC6"/>
          <w:bottom w:val="single" w:sz="8" w:space="0" w:color="4BACC6"/>
        </w:tblBorders>
        <w:tblLook w:val="04A0"/>
      </w:tblPr>
      <w:tblGrid>
        <w:gridCol w:w="3142"/>
        <w:gridCol w:w="2320"/>
        <w:gridCol w:w="2180"/>
        <w:gridCol w:w="1700"/>
      </w:tblGrid>
      <w:tr w:rsidR="00E16AFB" w:rsidRPr="006113E3" w:rsidTr="005B1D92">
        <w:trPr>
          <w:trHeight w:val="315"/>
        </w:trPr>
        <w:tc>
          <w:tcPr>
            <w:tcW w:w="3142" w:type="dxa"/>
            <w:tcBorders>
              <w:top w:val="single" w:sz="8" w:space="0" w:color="4BACC6"/>
              <w:left w:val="nil"/>
              <w:bottom w:val="single" w:sz="8" w:space="0" w:color="4BACC6"/>
              <w:right w:val="nil"/>
            </w:tcBorders>
            <w:noWrap/>
            <w:hideMark/>
          </w:tcPr>
          <w:p w:rsidR="00E16AFB" w:rsidRPr="00DC0C7A" w:rsidRDefault="00E16AFB" w:rsidP="005B1D92">
            <w:pPr>
              <w:spacing w:line="360" w:lineRule="auto"/>
              <w:rPr>
                <w:rFonts w:eastAsia="Times New Roman" w:cs="Calibri"/>
                <w:b/>
                <w:bCs/>
                <w:color w:val="000000"/>
                <w:lang w:val="en-US"/>
              </w:rPr>
            </w:pPr>
            <w:r w:rsidRPr="00DC0C7A">
              <w:rPr>
                <w:rFonts w:eastAsia="Times New Roman" w:cs="Calibri"/>
                <w:b/>
                <w:bCs/>
                <w:color w:val="000000"/>
                <w:lang w:val="en-US"/>
              </w:rPr>
              <w:t> </w:t>
            </w:r>
          </w:p>
        </w:tc>
        <w:tc>
          <w:tcPr>
            <w:tcW w:w="2320" w:type="dxa"/>
            <w:tcBorders>
              <w:top w:val="single" w:sz="8" w:space="0" w:color="4BACC6"/>
              <w:left w:val="nil"/>
              <w:bottom w:val="single" w:sz="8" w:space="0" w:color="4BACC6"/>
              <w:right w:val="nil"/>
            </w:tcBorders>
            <w:noWrap/>
            <w:hideMark/>
          </w:tcPr>
          <w:p w:rsidR="00E16AFB" w:rsidRPr="00431CC5" w:rsidRDefault="00E16AFB" w:rsidP="005B1D92">
            <w:pPr>
              <w:spacing w:line="360" w:lineRule="auto"/>
              <w:jc w:val="right"/>
              <w:rPr>
                <w:rFonts w:eastAsia="Times New Roman" w:cs="Calibri"/>
                <w:b/>
                <w:bCs/>
                <w:color w:val="000000"/>
                <w:lang w:val="en-GB"/>
              </w:rPr>
            </w:pPr>
            <w:r w:rsidRPr="00431CC5">
              <w:rPr>
                <w:rFonts w:cs="Calibri"/>
                <w:b/>
                <w:bCs/>
                <w:color w:val="000000"/>
                <w:lang w:val="en-GB"/>
              </w:rPr>
              <w:t>Unskilled work</w:t>
            </w:r>
          </w:p>
        </w:tc>
        <w:tc>
          <w:tcPr>
            <w:tcW w:w="2180" w:type="dxa"/>
            <w:tcBorders>
              <w:top w:val="single" w:sz="8" w:space="0" w:color="4BACC6"/>
              <w:left w:val="nil"/>
              <w:bottom w:val="single" w:sz="8" w:space="0" w:color="4BACC6"/>
              <w:right w:val="nil"/>
            </w:tcBorders>
            <w:noWrap/>
            <w:hideMark/>
          </w:tcPr>
          <w:p w:rsidR="00E16AFB" w:rsidRPr="00431CC5" w:rsidRDefault="00E16AFB" w:rsidP="005B1D92">
            <w:pPr>
              <w:spacing w:line="360" w:lineRule="auto"/>
              <w:jc w:val="right"/>
              <w:rPr>
                <w:rFonts w:eastAsia="Times New Roman" w:cs="Calibri"/>
                <w:b/>
                <w:bCs/>
                <w:color w:val="000000"/>
                <w:lang w:val="en-GB"/>
              </w:rPr>
            </w:pPr>
            <w:r w:rsidRPr="00431CC5">
              <w:rPr>
                <w:rFonts w:cs="Calibri"/>
                <w:b/>
                <w:bCs/>
                <w:color w:val="000000"/>
                <w:lang w:val="en-GB"/>
              </w:rPr>
              <w:t>Skilled work</w:t>
            </w:r>
          </w:p>
        </w:tc>
        <w:tc>
          <w:tcPr>
            <w:tcW w:w="1700" w:type="dxa"/>
            <w:tcBorders>
              <w:top w:val="single" w:sz="8" w:space="0" w:color="4BACC6"/>
              <w:left w:val="nil"/>
              <w:bottom w:val="single" w:sz="8" w:space="0" w:color="4BACC6"/>
              <w:right w:val="nil"/>
            </w:tcBorders>
            <w:noWrap/>
            <w:hideMark/>
          </w:tcPr>
          <w:p w:rsidR="00E16AFB" w:rsidRPr="00431CC5" w:rsidRDefault="00E16AFB" w:rsidP="005B1D92">
            <w:pPr>
              <w:spacing w:line="360" w:lineRule="auto"/>
              <w:jc w:val="right"/>
              <w:rPr>
                <w:rFonts w:eastAsia="Times New Roman" w:cs="Calibri"/>
                <w:b/>
                <w:bCs/>
                <w:color w:val="000000"/>
                <w:lang w:val="en-GB"/>
              </w:rPr>
            </w:pPr>
            <w:r w:rsidRPr="00431CC5">
              <w:rPr>
                <w:rFonts w:cs="Calibri"/>
                <w:b/>
                <w:bCs/>
                <w:color w:val="000000"/>
                <w:lang w:val="en-GB"/>
              </w:rPr>
              <w:t>Capital</w:t>
            </w:r>
          </w:p>
        </w:tc>
      </w:tr>
      <w:tr w:rsidR="00270601" w:rsidRPr="006113E3" w:rsidTr="005B1D92">
        <w:trPr>
          <w:trHeight w:val="315"/>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eastAsia="Times New Roman" w:cs="Calibri"/>
                <w:bCs/>
                <w:color w:val="000000"/>
              </w:rPr>
              <w:t>Food agriculture</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0.95</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0.05</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99.00</w:t>
            </w:r>
          </w:p>
        </w:tc>
      </w:tr>
      <w:tr w:rsidR="00270601" w:rsidRPr="006113E3" w:rsidTr="005B1D92">
        <w:trPr>
          <w:trHeight w:val="315"/>
        </w:trPr>
        <w:tc>
          <w:tcPr>
            <w:tcW w:w="3142" w:type="dxa"/>
            <w:noWrap/>
            <w:hideMark/>
          </w:tcPr>
          <w:p w:rsidR="00270601" w:rsidRPr="00693DEA" w:rsidRDefault="00270601" w:rsidP="005B1D92">
            <w:pPr>
              <w:spacing w:line="360" w:lineRule="auto"/>
              <w:rPr>
                <w:rFonts w:eastAsia="Times New Roman" w:cs="Calibri"/>
                <w:bCs/>
                <w:color w:val="000000"/>
              </w:rPr>
            </w:pPr>
            <w:proofErr w:type="spellStart"/>
            <w:r w:rsidRPr="00693DEA">
              <w:rPr>
                <w:rFonts w:eastAsia="Times New Roman" w:cs="Calibri"/>
                <w:bCs/>
                <w:color w:val="000000"/>
              </w:rPr>
              <w:t>Industrial</w:t>
            </w:r>
            <w:proofErr w:type="spellEnd"/>
            <w:r w:rsidRPr="00693DEA">
              <w:rPr>
                <w:rFonts w:eastAsia="Times New Roman" w:cs="Calibri"/>
                <w:bCs/>
                <w:color w:val="000000"/>
              </w:rPr>
              <w:t xml:space="preserve"> agriculture</w:t>
            </w:r>
          </w:p>
        </w:tc>
        <w:tc>
          <w:tcPr>
            <w:tcW w:w="2320" w:type="dxa"/>
            <w:noWrap/>
            <w:vAlign w:val="center"/>
            <w:hideMark/>
          </w:tcPr>
          <w:p w:rsidR="00270601" w:rsidRDefault="00270601" w:rsidP="005B1D92">
            <w:pPr>
              <w:jc w:val="right"/>
              <w:rPr>
                <w:rFonts w:cs="Calibri"/>
                <w:color w:val="000000"/>
              </w:rPr>
            </w:pPr>
            <w:r>
              <w:rPr>
                <w:rFonts w:cs="Calibri"/>
                <w:color w:val="000000"/>
              </w:rPr>
              <w:t>2.01</w:t>
            </w:r>
          </w:p>
        </w:tc>
        <w:tc>
          <w:tcPr>
            <w:tcW w:w="2180" w:type="dxa"/>
            <w:noWrap/>
            <w:vAlign w:val="center"/>
            <w:hideMark/>
          </w:tcPr>
          <w:p w:rsidR="00270601" w:rsidRDefault="00270601" w:rsidP="005B1D92">
            <w:pPr>
              <w:jc w:val="right"/>
              <w:rPr>
                <w:rFonts w:cs="Calibri"/>
                <w:color w:val="000000"/>
              </w:rPr>
            </w:pPr>
            <w:r>
              <w:rPr>
                <w:rFonts w:cs="Calibri"/>
                <w:color w:val="000000"/>
              </w:rPr>
              <w:t>0.10</w:t>
            </w:r>
          </w:p>
        </w:tc>
        <w:tc>
          <w:tcPr>
            <w:tcW w:w="1700" w:type="dxa"/>
            <w:noWrap/>
            <w:vAlign w:val="center"/>
            <w:hideMark/>
          </w:tcPr>
          <w:p w:rsidR="00270601" w:rsidRDefault="00270601" w:rsidP="005B1D92">
            <w:pPr>
              <w:jc w:val="right"/>
              <w:rPr>
                <w:rFonts w:cs="Calibri"/>
                <w:color w:val="000000"/>
              </w:rPr>
            </w:pPr>
            <w:r>
              <w:rPr>
                <w:rFonts w:cs="Calibri"/>
                <w:color w:val="000000"/>
              </w:rPr>
              <w:t>97.88</w:t>
            </w:r>
          </w:p>
        </w:tc>
      </w:tr>
      <w:tr w:rsidR="00270601" w:rsidRPr="006113E3" w:rsidTr="005B1D92">
        <w:trPr>
          <w:trHeight w:val="315"/>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proofErr w:type="spellStart"/>
            <w:r w:rsidRPr="00693DEA">
              <w:rPr>
                <w:rFonts w:eastAsia="Times New Roman" w:cs="Calibri"/>
                <w:bCs/>
                <w:color w:val="000000"/>
              </w:rPr>
              <w:t>Other</w:t>
            </w:r>
            <w:proofErr w:type="spellEnd"/>
            <w:r w:rsidRPr="00693DEA">
              <w:rPr>
                <w:rFonts w:eastAsia="Times New Roman" w:cs="Calibri"/>
                <w:bCs/>
                <w:color w:val="000000"/>
              </w:rPr>
              <w:t xml:space="preserve"> agriculture</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0.37</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0.02</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99.61</w:t>
            </w:r>
          </w:p>
        </w:tc>
      </w:tr>
      <w:tr w:rsidR="00270601" w:rsidRPr="006113E3" w:rsidTr="005B1D92">
        <w:trPr>
          <w:trHeight w:val="315"/>
        </w:trPr>
        <w:tc>
          <w:tcPr>
            <w:tcW w:w="3142" w:type="dxa"/>
            <w:noWrap/>
            <w:hideMark/>
          </w:tcPr>
          <w:p w:rsidR="00270601" w:rsidRPr="00693DEA" w:rsidRDefault="00270601" w:rsidP="005B1D92">
            <w:pPr>
              <w:spacing w:line="360" w:lineRule="auto"/>
              <w:rPr>
                <w:rFonts w:eastAsia="Times New Roman" w:cs="Calibri"/>
                <w:bCs/>
                <w:color w:val="000000"/>
              </w:rPr>
            </w:pPr>
            <w:r w:rsidRPr="00693DEA">
              <w:rPr>
                <w:rFonts w:eastAsia="Times New Roman" w:cs="Calibri"/>
                <w:bCs/>
                <w:color w:val="000000"/>
              </w:rPr>
              <w:t>Agri-</w:t>
            </w:r>
            <w:proofErr w:type="spellStart"/>
            <w:r w:rsidRPr="00693DEA">
              <w:rPr>
                <w:rFonts w:eastAsia="Times New Roman" w:cs="Calibri"/>
                <w:bCs/>
                <w:color w:val="000000"/>
              </w:rPr>
              <w:t>food</w:t>
            </w:r>
            <w:proofErr w:type="spellEnd"/>
            <w:r w:rsidRPr="00693DEA">
              <w:rPr>
                <w:rFonts w:eastAsia="Times New Roman" w:cs="Calibri"/>
                <w:bCs/>
                <w:color w:val="000000"/>
              </w:rPr>
              <w:t xml:space="preserve"> </w:t>
            </w:r>
            <w:proofErr w:type="spellStart"/>
            <w:r w:rsidRPr="00693DEA">
              <w:rPr>
                <w:rFonts w:eastAsia="Times New Roman" w:cs="Calibri"/>
                <w:bCs/>
                <w:color w:val="000000"/>
              </w:rPr>
              <w:t>industry</w:t>
            </w:r>
            <w:proofErr w:type="spellEnd"/>
          </w:p>
        </w:tc>
        <w:tc>
          <w:tcPr>
            <w:tcW w:w="2320" w:type="dxa"/>
            <w:noWrap/>
            <w:vAlign w:val="center"/>
            <w:hideMark/>
          </w:tcPr>
          <w:p w:rsidR="00270601" w:rsidRDefault="00270601" w:rsidP="005B1D92">
            <w:pPr>
              <w:jc w:val="right"/>
              <w:rPr>
                <w:rFonts w:cs="Calibri"/>
                <w:color w:val="000000"/>
              </w:rPr>
            </w:pPr>
            <w:r>
              <w:rPr>
                <w:rFonts w:cs="Calibri"/>
                <w:color w:val="000000"/>
              </w:rPr>
              <w:t>29.63</w:t>
            </w:r>
          </w:p>
        </w:tc>
        <w:tc>
          <w:tcPr>
            <w:tcW w:w="2180" w:type="dxa"/>
            <w:noWrap/>
            <w:vAlign w:val="center"/>
            <w:hideMark/>
          </w:tcPr>
          <w:p w:rsidR="00270601" w:rsidRDefault="00270601" w:rsidP="005B1D92">
            <w:pPr>
              <w:jc w:val="right"/>
              <w:rPr>
                <w:rFonts w:cs="Calibri"/>
                <w:color w:val="000000"/>
              </w:rPr>
            </w:pPr>
            <w:r>
              <w:rPr>
                <w:rFonts w:cs="Calibri"/>
                <w:color w:val="000000"/>
              </w:rPr>
              <w:t>5.43</w:t>
            </w:r>
          </w:p>
        </w:tc>
        <w:tc>
          <w:tcPr>
            <w:tcW w:w="1700" w:type="dxa"/>
            <w:noWrap/>
            <w:vAlign w:val="center"/>
            <w:hideMark/>
          </w:tcPr>
          <w:p w:rsidR="00270601" w:rsidRDefault="00270601" w:rsidP="005B1D92">
            <w:pPr>
              <w:jc w:val="right"/>
              <w:rPr>
                <w:rFonts w:cs="Calibri"/>
                <w:color w:val="000000"/>
              </w:rPr>
            </w:pPr>
            <w:r>
              <w:rPr>
                <w:rFonts w:cs="Calibri"/>
                <w:color w:val="000000"/>
              </w:rPr>
              <w:t>64.95</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3E7F32" w:rsidP="005B1D92">
            <w:pPr>
              <w:spacing w:line="360" w:lineRule="auto"/>
              <w:rPr>
                <w:rFonts w:eastAsia="Times New Roman" w:cs="Calibri"/>
                <w:bCs/>
                <w:color w:val="000000"/>
              </w:rPr>
            </w:pPr>
            <w:r w:rsidRPr="00693DEA">
              <w:rPr>
                <w:rFonts w:cs="Calibri"/>
                <w:bCs/>
                <w:color w:val="000000"/>
                <w:lang w:val="en-GB"/>
              </w:rPr>
              <w:t xml:space="preserve">Artisanal </w:t>
            </w:r>
            <w:proofErr w:type="spellStart"/>
            <w:r w:rsidRPr="00693DEA">
              <w:rPr>
                <w:rFonts w:cs="Calibri"/>
                <w:bCs/>
                <w:color w:val="000000"/>
                <w:lang w:val="en-GB"/>
              </w:rPr>
              <w:t>agri</w:t>
            </w:r>
            <w:proofErr w:type="spellEnd"/>
            <w:r w:rsidRPr="00693DEA">
              <w:rPr>
                <w:rFonts w:cs="Calibri"/>
                <w:bCs/>
                <w:color w:val="000000"/>
                <w:lang w:val="en-GB"/>
              </w:rPr>
              <w:t>-food</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4.95</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0.91</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94.14</w:t>
            </w:r>
          </w:p>
        </w:tc>
      </w:tr>
      <w:tr w:rsidR="00270601" w:rsidRPr="006113E3" w:rsidTr="005B1D92">
        <w:trPr>
          <w:trHeight w:val="300"/>
        </w:trPr>
        <w:tc>
          <w:tcPr>
            <w:tcW w:w="3142" w:type="dxa"/>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Cotton ginning</w:t>
            </w:r>
          </w:p>
        </w:tc>
        <w:tc>
          <w:tcPr>
            <w:tcW w:w="2320" w:type="dxa"/>
            <w:noWrap/>
            <w:vAlign w:val="center"/>
            <w:hideMark/>
          </w:tcPr>
          <w:p w:rsidR="00270601" w:rsidRDefault="00270601" w:rsidP="005B1D92">
            <w:pPr>
              <w:jc w:val="right"/>
              <w:rPr>
                <w:rFonts w:cs="Calibri"/>
                <w:color w:val="000000"/>
              </w:rPr>
            </w:pPr>
            <w:r>
              <w:rPr>
                <w:rFonts w:cs="Calibri"/>
                <w:color w:val="000000"/>
              </w:rPr>
              <w:t>10.18</w:t>
            </w:r>
          </w:p>
        </w:tc>
        <w:tc>
          <w:tcPr>
            <w:tcW w:w="2180" w:type="dxa"/>
            <w:noWrap/>
            <w:vAlign w:val="center"/>
            <w:hideMark/>
          </w:tcPr>
          <w:p w:rsidR="00270601" w:rsidRDefault="00270601" w:rsidP="005B1D92">
            <w:pPr>
              <w:jc w:val="right"/>
              <w:rPr>
                <w:rFonts w:cs="Calibri"/>
                <w:color w:val="000000"/>
              </w:rPr>
            </w:pPr>
            <w:r>
              <w:rPr>
                <w:rFonts w:cs="Calibri"/>
                <w:color w:val="000000"/>
              </w:rPr>
              <w:t>1.86</w:t>
            </w:r>
          </w:p>
        </w:tc>
        <w:tc>
          <w:tcPr>
            <w:tcW w:w="1700" w:type="dxa"/>
            <w:noWrap/>
            <w:vAlign w:val="center"/>
            <w:hideMark/>
          </w:tcPr>
          <w:p w:rsidR="00270601" w:rsidRDefault="00270601" w:rsidP="005B1D92">
            <w:pPr>
              <w:jc w:val="right"/>
              <w:rPr>
                <w:rFonts w:cs="Calibri"/>
                <w:color w:val="000000"/>
              </w:rPr>
            </w:pPr>
            <w:r>
              <w:rPr>
                <w:rFonts w:cs="Calibri"/>
                <w:color w:val="000000"/>
              </w:rPr>
              <w:t>87.95</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Modern textile industry</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36.56</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6.67</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56.77</w:t>
            </w:r>
          </w:p>
        </w:tc>
      </w:tr>
      <w:tr w:rsidR="00270601" w:rsidRPr="006113E3" w:rsidTr="005B1D92">
        <w:trPr>
          <w:trHeight w:val="300"/>
        </w:trPr>
        <w:tc>
          <w:tcPr>
            <w:tcW w:w="3142" w:type="dxa"/>
            <w:noWrap/>
            <w:hideMark/>
          </w:tcPr>
          <w:p w:rsidR="00270601" w:rsidRPr="00693DEA" w:rsidRDefault="00270601" w:rsidP="005B1D92">
            <w:pPr>
              <w:spacing w:line="360" w:lineRule="auto"/>
              <w:ind w:right="-186"/>
              <w:rPr>
                <w:rFonts w:eastAsia="Times New Roman" w:cs="Calibri"/>
                <w:bCs/>
                <w:color w:val="000000"/>
              </w:rPr>
            </w:pPr>
            <w:r w:rsidRPr="00693DEA">
              <w:rPr>
                <w:rFonts w:cs="Calibri"/>
                <w:bCs/>
                <w:color w:val="000000"/>
                <w:lang w:val="en-GB"/>
              </w:rPr>
              <w:t>Craft textile industry</w:t>
            </w:r>
          </w:p>
        </w:tc>
        <w:tc>
          <w:tcPr>
            <w:tcW w:w="2320" w:type="dxa"/>
            <w:noWrap/>
            <w:vAlign w:val="center"/>
            <w:hideMark/>
          </w:tcPr>
          <w:p w:rsidR="00270601" w:rsidRDefault="00270601" w:rsidP="005B1D92">
            <w:pPr>
              <w:jc w:val="right"/>
              <w:rPr>
                <w:rFonts w:cs="Calibri"/>
                <w:color w:val="000000"/>
              </w:rPr>
            </w:pPr>
            <w:r>
              <w:rPr>
                <w:rFonts w:cs="Calibri"/>
                <w:color w:val="000000"/>
              </w:rPr>
              <w:t>4.34</w:t>
            </w:r>
          </w:p>
        </w:tc>
        <w:tc>
          <w:tcPr>
            <w:tcW w:w="2180" w:type="dxa"/>
            <w:noWrap/>
            <w:vAlign w:val="center"/>
            <w:hideMark/>
          </w:tcPr>
          <w:p w:rsidR="00270601" w:rsidRDefault="00270601" w:rsidP="005B1D92">
            <w:pPr>
              <w:jc w:val="right"/>
              <w:rPr>
                <w:rFonts w:cs="Calibri"/>
                <w:color w:val="000000"/>
              </w:rPr>
            </w:pPr>
            <w:r>
              <w:rPr>
                <w:rFonts w:cs="Calibri"/>
                <w:color w:val="000000"/>
              </w:rPr>
              <w:t>0.79</w:t>
            </w:r>
          </w:p>
        </w:tc>
        <w:tc>
          <w:tcPr>
            <w:tcW w:w="1700" w:type="dxa"/>
            <w:noWrap/>
            <w:vAlign w:val="center"/>
            <w:hideMark/>
          </w:tcPr>
          <w:p w:rsidR="00270601" w:rsidRDefault="00270601" w:rsidP="005B1D92">
            <w:pPr>
              <w:jc w:val="right"/>
              <w:rPr>
                <w:rFonts w:cs="Calibri"/>
                <w:color w:val="000000"/>
              </w:rPr>
            </w:pPr>
            <w:r>
              <w:rPr>
                <w:rFonts w:cs="Calibri"/>
                <w:color w:val="000000"/>
              </w:rPr>
              <w:t>94.87</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Water and electricity</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9.59</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6.52</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83.90</w:t>
            </w:r>
          </w:p>
        </w:tc>
      </w:tr>
      <w:tr w:rsidR="00270601" w:rsidRPr="006113E3" w:rsidTr="005B1D92">
        <w:trPr>
          <w:trHeight w:val="300"/>
        </w:trPr>
        <w:tc>
          <w:tcPr>
            <w:tcW w:w="3142" w:type="dxa"/>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Other modern industries</w:t>
            </w:r>
          </w:p>
        </w:tc>
        <w:tc>
          <w:tcPr>
            <w:tcW w:w="2320" w:type="dxa"/>
            <w:noWrap/>
            <w:vAlign w:val="center"/>
            <w:hideMark/>
          </w:tcPr>
          <w:p w:rsidR="00270601" w:rsidRDefault="00270601" w:rsidP="005B1D92">
            <w:pPr>
              <w:jc w:val="right"/>
              <w:rPr>
                <w:rFonts w:cs="Calibri"/>
                <w:color w:val="000000"/>
              </w:rPr>
            </w:pPr>
            <w:r>
              <w:rPr>
                <w:rFonts w:cs="Calibri"/>
                <w:color w:val="000000"/>
              </w:rPr>
              <w:t>36.78</w:t>
            </w:r>
          </w:p>
        </w:tc>
        <w:tc>
          <w:tcPr>
            <w:tcW w:w="2180" w:type="dxa"/>
            <w:noWrap/>
            <w:vAlign w:val="center"/>
            <w:hideMark/>
          </w:tcPr>
          <w:p w:rsidR="00270601" w:rsidRDefault="00270601" w:rsidP="005B1D92">
            <w:pPr>
              <w:jc w:val="right"/>
              <w:rPr>
                <w:rFonts w:cs="Calibri"/>
                <w:color w:val="000000"/>
              </w:rPr>
            </w:pPr>
            <w:r>
              <w:rPr>
                <w:rFonts w:cs="Calibri"/>
                <w:color w:val="000000"/>
              </w:rPr>
              <w:t>6.74</w:t>
            </w:r>
          </w:p>
        </w:tc>
        <w:tc>
          <w:tcPr>
            <w:tcW w:w="1700" w:type="dxa"/>
            <w:noWrap/>
            <w:vAlign w:val="center"/>
            <w:hideMark/>
          </w:tcPr>
          <w:p w:rsidR="00270601" w:rsidRDefault="00270601" w:rsidP="005B1D92">
            <w:pPr>
              <w:jc w:val="right"/>
              <w:rPr>
                <w:rFonts w:cs="Calibri"/>
                <w:color w:val="000000"/>
              </w:rPr>
            </w:pPr>
            <w:r>
              <w:rPr>
                <w:rFonts w:cs="Calibri"/>
                <w:color w:val="000000"/>
              </w:rPr>
              <w:t>56.48</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Other artisanal industries</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20.31</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3.72</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75.97</w:t>
            </w:r>
          </w:p>
        </w:tc>
      </w:tr>
      <w:tr w:rsidR="00270601" w:rsidRPr="006113E3" w:rsidTr="005B1D92">
        <w:trPr>
          <w:trHeight w:val="300"/>
        </w:trPr>
        <w:tc>
          <w:tcPr>
            <w:tcW w:w="3142" w:type="dxa"/>
            <w:noWrap/>
            <w:hideMark/>
          </w:tcPr>
          <w:p w:rsidR="00270601" w:rsidRPr="00693DEA" w:rsidRDefault="00270601" w:rsidP="005B1D92">
            <w:pPr>
              <w:spacing w:line="360" w:lineRule="auto"/>
              <w:rPr>
                <w:rFonts w:eastAsia="Times New Roman" w:cs="Calibri"/>
                <w:bCs/>
                <w:color w:val="000000"/>
              </w:rPr>
            </w:pPr>
            <w:proofErr w:type="spellStart"/>
            <w:r w:rsidRPr="00693DEA">
              <w:rPr>
                <w:rFonts w:eastAsia="Times New Roman" w:cs="Calibri"/>
                <w:bCs/>
                <w:color w:val="000000"/>
              </w:rPr>
              <w:t>Other</w:t>
            </w:r>
            <w:proofErr w:type="spellEnd"/>
            <w:r w:rsidRPr="00693DEA">
              <w:rPr>
                <w:rFonts w:eastAsia="Times New Roman" w:cs="Calibri"/>
                <w:bCs/>
                <w:color w:val="000000"/>
              </w:rPr>
              <w:t xml:space="preserve"> services</w:t>
            </w:r>
          </w:p>
        </w:tc>
        <w:tc>
          <w:tcPr>
            <w:tcW w:w="2320" w:type="dxa"/>
            <w:noWrap/>
            <w:vAlign w:val="center"/>
            <w:hideMark/>
          </w:tcPr>
          <w:p w:rsidR="00270601" w:rsidRDefault="00270601" w:rsidP="005B1D92">
            <w:pPr>
              <w:jc w:val="right"/>
              <w:rPr>
                <w:rFonts w:cs="Calibri"/>
                <w:color w:val="000000"/>
              </w:rPr>
            </w:pPr>
            <w:r>
              <w:rPr>
                <w:rFonts w:cs="Calibri"/>
                <w:color w:val="000000"/>
              </w:rPr>
              <w:t>8.53</w:t>
            </w:r>
          </w:p>
        </w:tc>
        <w:tc>
          <w:tcPr>
            <w:tcW w:w="2180" w:type="dxa"/>
            <w:noWrap/>
            <w:vAlign w:val="center"/>
            <w:hideMark/>
          </w:tcPr>
          <w:p w:rsidR="00270601" w:rsidRDefault="00270601" w:rsidP="005B1D92">
            <w:pPr>
              <w:jc w:val="right"/>
              <w:rPr>
                <w:rFonts w:cs="Calibri"/>
                <w:color w:val="000000"/>
              </w:rPr>
            </w:pPr>
            <w:r>
              <w:rPr>
                <w:rFonts w:cs="Calibri"/>
                <w:color w:val="000000"/>
              </w:rPr>
              <w:t>8.34</w:t>
            </w:r>
          </w:p>
        </w:tc>
        <w:tc>
          <w:tcPr>
            <w:tcW w:w="1700" w:type="dxa"/>
            <w:noWrap/>
            <w:vAlign w:val="center"/>
            <w:hideMark/>
          </w:tcPr>
          <w:p w:rsidR="00270601" w:rsidRDefault="00270601" w:rsidP="005B1D92">
            <w:pPr>
              <w:jc w:val="right"/>
              <w:rPr>
                <w:rFonts w:cs="Calibri"/>
                <w:color w:val="000000"/>
              </w:rPr>
            </w:pPr>
            <w:r>
              <w:rPr>
                <w:rFonts w:cs="Calibri"/>
                <w:color w:val="000000"/>
              </w:rPr>
              <w:t>83.13</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eastAsia="Times New Roman" w:cs="Calibri"/>
                <w:bCs/>
                <w:color w:val="000000"/>
              </w:rPr>
              <w:t xml:space="preserve">Transport and </w:t>
            </w:r>
            <w:r w:rsidR="00693DEA" w:rsidRPr="00693DEA">
              <w:rPr>
                <w:rFonts w:eastAsia="Times New Roman" w:cs="Calibri"/>
                <w:bCs/>
                <w:color w:val="000000"/>
              </w:rPr>
              <w:t>c</w:t>
            </w:r>
            <w:r w:rsidRPr="00693DEA">
              <w:rPr>
                <w:rFonts w:eastAsia="Times New Roman" w:cs="Calibri"/>
                <w:bCs/>
                <w:color w:val="000000"/>
              </w:rPr>
              <w:t>ommunication</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26.39</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10.71</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62.90</w:t>
            </w:r>
          </w:p>
        </w:tc>
      </w:tr>
      <w:tr w:rsidR="00270601" w:rsidRPr="006113E3" w:rsidTr="005B1D92">
        <w:trPr>
          <w:trHeight w:val="300"/>
        </w:trPr>
        <w:tc>
          <w:tcPr>
            <w:tcW w:w="3142" w:type="dxa"/>
            <w:noWrap/>
            <w:hideMark/>
          </w:tcPr>
          <w:p w:rsidR="00270601" w:rsidRPr="00693DEA" w:rsidRDefault="00270601" w:rsidP="005B1D92">
            <w:pPr>
              <w:spacing w:line="360" w:lineRule="auto"/>
              <w:rPr>
                <w:rFonts w:eastAsia="Times New Roman" w:cs="Calibri"/>
                <w:bCs/>
                <w:color w:val="000000"/>
              </w:rPr>
            </w:pPr>
            <w:proofErr w:type="spellStart"/>
            <w:r w:rsidRPr="00693DEA">
              <w:rPr>
                <w:rFonts w:eastAsia="Times New Roman" w:cs="Calibri"/>
                <w:bCs/>
                <w:color w:val="000000"/>
              </w:rPr>
              <w:t>Banking</w:t>
            </w:r>
            <w:proofErr w:type="spellEnd"/>
          </w:p>
        </w:tc>
        <w:tc>
          <w:tcPr>
            <w:tcW w:w="2320" w:type="dxa"/>
            <w:noWrap/>
            <w:vAlign w:val="center"/>
            <w:hideMark/>
          </w:tcPr>
          <w:p w:rsidR="00270601" w:rsidRDefault="00270601" w:rsidP="005B1D92">
            <w:pPr>
              <w:jc w:val="right"/>
              <w:rPr>
                <w:rFonts w:cs="Calibri"/>
                <w:color w:val="000000"/>
              </w:rPr>
            </w:pPr>
            <w:r>
              <w:rPr>
                <w:rFonts w:cs="Calibri"/>
                <w:color w:val="000000"/>
              </w:rPr>
              <w:t>9.64</w:t>
            </w:r>
          </w:p>
        </w:tc>
        <w:tc>
          <w:tcPr>
            <w:tcW w:w="2180" w:type="dxa"/>
            <w:noWrap/>
            <w:vAlign w:val="center"/>
            <w:hideMark/>
          </w:tcPr>
          <w:p w:rsidR="00270601" w:rsidRDefault="00270601" w:rsidP="005B1D92">
            <w:pPr>
              <w:jc w:val="right"/>
              <w:rPr>
                <w:rFonts w:cs="Calibri"/>
                <w:color w:val="000000"/>
              </w:rPr>
            </w:pPr>
            <w:r>
              <w:rPr>
                <w:rFonts w:cs="Calibri"/>
                <w:color w:val="000000"/>
              </w:rPr>
              <w:t>25.07</w:t>
            </w:r>
          </w:p>
        </w:tc>
        <w:tc>
          <w:tcPr>
            <w:tcW w:w="1700" w:type="dxa"/>
            <w:noWrap/>
            <w:vAlign w:val="center"/>
            <w:hideMark/>
          </w:tcPr>
          <w:p w:rsidR="00270601" w:rsidRDefault="00270601" w:rsidP="005B1D92">
            <w:pPr>
              <w:jc w:val="right"/>
              <w:rPr>
                <w:rFonts w:cs="Calibri"/>
                <w:color w:val="000000"/>
              </w:rPr>
            </w:pPr>
            <w:r>
              <w:rPr>
                <w:rFonts w:cs="Calibri"/>
                <w:color w:val="000000"/>
              </w:rPr>
              <w:t>65.29</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eastAsia="Times New Roman" w:cs="Calibri"/>
                <w:bCs/>
                <w:color w:val="000000"/>
              </w:rPr>
              <w:t>Education</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85.00</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15.00</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0.00</w:t>
            </w:r>
          </w:p>
        </w:tc>
      </w:tr>
      <w:tr w:rsidR="00270601" w:rsidRPr="006113E3" w:rsidTr="005B1D92">
        <w:trPr>
          <w:trHeight w:val="300"/>
        </w:trPr>
        <w:tc>
          <w:tcPr>
            <w:tcW w:w="3142" w:type="dxa"/>
            <w:noWrap/>
            <w:hideMark/>
          </w:tcPr>
          <w:p w:rsidR="00270601" w:rsidRPr="00693DEA" w:rsidRDefault="00270601" w:rsidP="005B1D92">
            <w:pPr>
              <w:spacing w:line="360" w:lineRule="auto"/>
              <w:rPr>
                <w:rFonts w:eastAsia="Times New Roman" w:cs="Calibri"/>
                <w:bCs/>
                <w:color w:val="000000"/>
              </w:rPr>
            </w:pPr>
            <w:proofErr w:type="spellStart"/>
            <w:r w:rsidRPr="00693DEA">
              <w:rPr>
                <w:rFonts w:eastAsia="Times New Roman" w:cs="Calibri"/>
                <w:bCs/>
                <w:color w:val="000000"/>
              </w:rPr>
              <w:t>Health</w:t>
            </w:r>
            <w:proofErr w:type="spellEnd"/>
          </w:p>
        </w:tc>
        <w:tc>
          <w:tcPr>
            <w:tcW w:w="2320" w:type="dxa"/>
            <w:noWrap/>
            <w:vAlign w:val="center"/>
            <w:hideMark/>
          </w:tcPr>
          <w:p w:rsidR="00270601" w:rsidRDefault="00270601" w:rsidP="005B1D92">
            <w:pPr>
              <w:jc w:val="right"/>
              <w:rPr>
                <w:rFonts w:cs="Calibri"/>
                <w:color w:val="000000"/>
              </w:rPr>
            </w:pPr>
            <w:r>
              <w:rPr>
                <w:rFonts w:cs="Calibri"/>
                <w:color w:val="000000"/>
              </w:rPr>
              <w:t>85.00</w:t>
            </w:r>
          </w:p>
        </w:tc>
        <w:tc>
          <w:tcPr>
            <w:tcW w:w="2180" w:type="dxa"/>
            <w:noWrap/>
            <w:vAlign w:val="center"/>
            <w:hideMark/>
          </w:tcPr>
          <w:p w:rsidR="00270601" w:rsidRDefault="00270601" w:rsidP="005B1D92">
            <w:pPr>
              <w:jc w:val="right"/>
              <w:rPr>
                <w:rFonts w:cs="Calibri"/>
                <w:color w:val="000000"/>
              </w:rPr>
            </w:pPr>
            <w:r>
              <w:rPr>
                <w:rFonts w:cs="Calibri"/>
                <w:color w:val="000000"/>
              </w:rPr>
              <w:t>15.00</w:t>
            </w:r>
          </w:p>
        </w:tc>
        <w:tc>
          <w:tcPr>
            <w:tcW w:w="1700" w:type="dxa"/>
            <w:noWrap/>
            <w:vAlign w:val="center"/>
            <w:hideMark/>
          </w:tcPr>
          <w:p w:rsidR="00270601" w:rsidRDefault="00270601" w:rsidP="005B1D92">
            <w:pPr>
              <w:jc w:val="right"/>
              <w:rPr>
                <w:rFonts w:cs="Calibri"/>
                <w:color w:val="000000"/>
              </w:rPr>
            </w:pPr>
            <w:r>
              <w:rPr>
                <w:rFonts w:cs="Calibri"/>
                <w:color w:val="000000"/>
              </w:rPr>
              <w:t>0.00</w:t>
            </w:r>
          </w:p>
        </w:tc>
      </w:tr>
      <w:tr w:rsidR="00270601" w:rsidRPr="006113E3" w:rsidTr="005B1D92">
        <w:trPr>
          <w:trHeight w:val="300"/>
        </w:trPr>
        <w:tc>
          <w:tcPr>
            <w:tcW w:w="3142" w:type="dxa"/>
            <w:tcBorders>
              <w:left w:val="nil"/>
              <w:right w:val="nil"/>
            </w:tcBorders>
            <w:shd w:val="clear" w:color="auto" w:fill="D2EAF1"/>
            <w:noWrap/>
            <w:hideMark/>
          </w:tcPr>
          <w:p w:rsidR="00270601" w:rsidRPr="00693DEA" w:rsidRDefault="00270601" w:rsidP="005B1D92">
            <w:pPr>
              <w:spacing w:line="360" w:lineRule="auto"/>
              <w:rPr>
                <w:rFonts w:eastAsia="Times New Roman" w:cs="Calibri"/>
                <w:bCs/>
                <w:color w:val="000000"/>
              </w:rPr>
            </w:pPr>
            <w:r w:rsidRPr="00693DEA">
              <w:rPr>
                <w:rFonts w:cs="Calibri"/>
                <w:bCs/>
                <w:color w:val="000000"/>
                <w:lang w:val="en-GB"/>
              </w:rPr>
              <w:t>Public administration</w:t>
            </w:r>
          </w:p>
        </w:tc>
        <w:tc>
          <w:tcPr>
            <w:tcW w:w="232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85.00</w:t>
            </w:r>
          </w:p>
        </w:tc>
        <w:tc>
          <w:tcPr>
            <w:tcW w:w="218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15.00</w:t>
            </w:r>
          </w:p>
        </w:tc>
        <w:tc>
          <w:tcPr>
            <w:tcW w:w="1700" w:type="dxa"/>
            <w:tcBorders>
              <w:left w:val="nil"/>
              <w:right w:val="nil"/>
            </w:tcBorders>
            <w:shd w:val="clear" w:color="auto" w:fill="D2EAF1"/>
            <w:noWrap/>
            <w:vAlign w:val="center"/>
            <w:hideMark/>
          </w:tcPr>
          <w:p w:rsidR="00270601" w:rsidRDefault="00270601" w:rsidP="005B1D92">
            <w:pPr>
              <w:jc w:val="right"/>
              <w:rPr>
                <w:rFonts w:cs="Calibri"/>
                <w:color w:val="000000"/>
              </w:rPr>
            </w:pPr>
            <w:r>
              <w:rPr>
                <w:rFonts w:cs="Calibri"/>
                <w:color w:val="000000"/>
              </w:rPr>
              <w:t>0.00</w:t>
            </w:r>
          </w:p>
        </w:tc>
      </w:tr>
      <w:tr w:rsidR="00270601" w:rsidRPr="00E940B2" w:rsidTr="005B1D92">
        <w:trPr>
          <w:trHeight w:val="315"/>
        </w:trPr>
        <w:tc>
          <w:tcPr>
            <w:tcW w:w="3142" w:type="dxa"/>
            <w:noWrap/>
            <w:hideMark/>
          </w:tcPr>
          <w:p w:rsidR="00270601" w:rsidRPr="00E940B2" w:rsidRDefault="00270601" w:rsidP="005B1D92">
            <w:pPr>
              <w:spacing w:line="360" w:lineRule="auto"/>
              <w:rPr>
                <w:rFonts w:eastAsia="Times New Roman" w:cs="Calibri"/>
                <w:b/>
                <w:bCs/>
                <w:color w:val="000000"/>
              </w:rPr>
            </w:pPr>
            <w:r w:rsidRPr="00E940B2">
              <w:rPr>
                <w:rFonts w:eastAsia="Times New Roman" w:cs="Calibri"/>
                <w:b/>
                <w:bCs/>
                <w:color w:val="000000"/>
              </w:rPr>
              <w:t>Total</w:t>
            </w:r>
          </w:p>
        </w:tc>
        <w:tc>
          <w:tcPr>
            <w:tcW w:w="2320" w:type="dxa"/>
            <w:noWrap/>
            <w:vAlign w:val="center"/>
            <w:hideMark/>
          </w:tcPr>
          <w:p w:rsidR="00270601" w:rsidRPr="00E940B2" w:rsidRDefault="00270601" w:rsidP="005B1D92">
            <w:pPr>
              <w:jc w:val="right"/>
              <w:rPr>
                <w:rFonts w:cs="Calibri"/>
                <w:b/>
                <w:color w:val="000000"/>
              </w:rPr>
            </w:pPr>
            <w:r w:rsidRPr="00E940B2">
              <w:rPr>
                <w:rFonts w:cs="Calibri"/>
                <w:b/>
                <w:color w:val="000000"/>
              </w:rPr>
              <w:t>13.56</w:t>
            </w:r>
          </w:p>
        </w:tc>
        <w:tc>
          <w:tcPr>
            <w:tcW w:w="2180" w:type="dxa"/>
            <w:noWrap/>
            <w:vAlign w:val="center"/>
            <w:hideMark/>
          </w:tcPr>
          <w:p w:rsidR="00270601" w:rsidRPr="00E940B2" w:rsidRDefault="00270601" w:rsidP="005B1D92">
            <w:pPr>
              <w:jc w:val="right"/>
              <w:rPr>
                <w:rFonts w:cs="Calibri"/>
                <w:b/>
                <w:color w:val="000000"/>
              </w:rPr>
            </w:pPr>
            <w:r w:rsidRPr="00E940B2">
              <w:rPr>
                <w:rFonts w:cs="Calibri"/>
                <w:b/>
                <w:color w:val="000000"/>
              </w:rPr>
              <w:t>5.77</w:t>
            </w:r>
          </w:p>
        </w:tc>
        <w:tc>
          <w:tcPr>
            <w:tcW w:w="1700" w:type="dxa"/>
            <w:noWrap/>
            <w:vAlign w:val="center"/>
            <w:hideMark/>
          </w:tcPr>
          <w:p w:rsidR="00270601" w:rsidRPr="00E940B2" w:rsidRDefault="00270601" w:rsidP="005B1D92">
            <w:pPr>
              <w:jc w:val="right"/>
              <w:rPr>
                <w:rFonts w:cs="Calibri"/>
                <w:b/>
                <w:color w:val="000000"/>
              </w:rPr>
            </w:pPr>
            <w:r w:rsidRPr="00E940B2">
              <w:rPr>
                <w:rFonts w:cs="Calibri"/>
                <w:b/>
                <w:color w:val="000000"/>
              </w:rPr>
              <w:t>80.68</w:t>
            </w:r>
          </w:p>
        </w:tc>
      </w:tr>
    </w:tbl>
    <w:p w:rsidR="007C5CDD" w:rsidRPr="00693DEA" w:rsidRDefault="007C5CDD" w:rsidP="007C5CDD">
      <w:pPr>
        <w:pStyle w:val="ColorfulList-Accent11"/>
        <w:spacing w:after="0" w:line="360" w:lineRule="auto"/>
        <w:ind w:left="360" w:hanging="360"/>
        <w:jc w:val="both"/>
        <w:rPr>
          <w:rFonts w:cs="Calibri"/>
          <w:sz w:val="18"/>
          <w:szCs w:val="18"/>
          <w:lang w:val="en-GB"/>
        </w:rPr>
      </w:pPr>
      <w:r w:rsidRPr="00693DEA">
        <w:rPr>
          <w:rFonts w:cs="Calibri"/>
          <w:sz w:val="18"/>
          <w:szCs w:val="18"/>
          <w:lang w:val="en-GB"/>
        </w:rPr>
        <w:t>Source: Benin social accounting matrix 2003</w:t>
      </w:r>
      <w:r w:rsidR="00002DA5">
        <w:rPr>
          <w:rFonts w:cs="Calibri"/>
          <w:sz w:val="18"/>
          <w:szCs w:val="18"/>
          <w:lang w:val="en-GB"/>
        </w:rPr>
        <w:t>.</w:t>
      </w:r>
    </w:p>
    <w:p w:rsidR="007C5CDD" w:rsidRPr="00431CC5" w:rsidRDefault="007C5CDD" w:rsidP="007C5CDD">
      <w:pPr>
        <w:pStyle w:val="ColorfulList-Accent11"/>
        <w:spacing w:after="0" w:line="360" w:lineRule="auto"/>
        <w:ind w:left="360" w:hanging="360"/>
        <w:jc w:val="both"/>
        <w:rPr>
          <w:rFonts w:cs="Calibri"/>
          <w:lang w:val="en-GB"/>
        </w:rPr>
      </w:pPr>
    </w:p>
    <w:p w:rsidR="007C5CDD" w:rsidRPr="005A5691" w:rsidRDefault="00693DEA" w:rsidP="00693DEA">
      <w:pPr>
        <w:pStyle w:val="Heading2"/>
        <w:rPr>
          <w:b w:val="0"/>
          <w:lang w:val="en-GB"/>
        </w:rPr>
      </w:pPr>
      <w:bookmarkStart w:id="9" w:name="_Toc309078259"/>
      <w:r w:rsidRPr="003C502F">
        <w:rPr>
          <w:b w:val="0"/>
          <w:lang w:val="en-US"/>
        </w:rPr>
        <w:t>5.</w:t>
      </w:r>
      <w:r w:rsidR="003C502F" w:rsidRPr="003C502F">
        <w:rPr>
          <w:b w:val="0"/>
          <w:lang w:val="en-US"/>
        </w:rPr>
        <w:t>7</w:t>
      </w:r>
      <w:r w:rsidRPr="003C502F">
        <w:rPr>
          <w:b w:val="0"/>
          <w:lang w:val="en-US"/>
        </w:rPr>
        <w:t>.3</w:t>
      </w:r>
      <w:r w:rsidRPr="003C502F">
        <w:rPr>
          <w:b w:val="0"/>
          <w:lang w:val="en-US"/>
        </w:rPr>
        <w:tab/>
      </w:r>
      <w:r w:rsidR="007C5CDD" w:rsidRPr="005A5691">
        <w:rPr>
          <w:b w:val="0"/>
          <w:lang w:val="en-GB"/>
        </w:rPr>
        <w:t>Analysis of simulations</w:t>
      </w:r>
      <w:bookmarkEnd w:id="9"/>
    </w:p>
    <w:p w:rsidR="007C5CDD" w:rsidRDefault="007C5CDD" w:rsidP="00477663">
      <w:pPr>
        <w:rPr>
          <w:rFonts w:cs="Calibri"/>
          <w:lang w:val="en-GB"/>
        </w:rPr>
      </w:pPr>
      <w:r w:rsidRPr="00431CC5">
        <w:rPr>
          <w:rFonts w:cs="Calibri"/>
          <w:lang w:val="en-GB"/>
        </w:rPr>
        <w:t>Current negotiations and the government's trade policy adjustments and reforms could have a considerable effect on the agricultural sector, foreign trade</w:t>
      </w:r>
      <w:r w:rsidR="00CC6708">
        <w:rPr>
          <w:rFonts w:cs="Calibri"/>
          <w:lang w:val="en-GB"/>
        </w:rPr>
        <w:t>,</w:t>
      </w:r>
      <w:r w:rsidRPr="00431CC5">
        <w:rPr>
          <w:rFonts w:cs="Calibri"/>
          <w:lang w:val="en-GB"/>
        </w:rPr>
        <w:t xml:space="preserve"> and the distri</w:t>
      </w:r>
      <w:r w:rsidR="00740AE3">
        <w:rPr>
          <w:rFonts w:cs="Calibri"/>
          <w:lang w:val="en-GB"/>
        </w:rPr>
        <w:t>bution of income and jobs. S</w:t>
      </w:r>
      <w:r w:rsidRPr="00431CC5">
        <w:rPr>
          <w:rFonts w:cs="Calibri"/>
          <w:lang w:val="en-GB"/>
        </w:rPr>
        <w:t xml:space="preserve">imulations were </w:t>
      </w:r>
      <w:r w:rsidR="00CC6708">
        <w:rPr>
          <w:rFonts w:cs="Calibri"/>
          <w:lang w:val="en-GB"/>
        </w:rPr>
        <w:t>undertaken</w:t>
      </w:r>
      <w:r w:rsidR="00CC6708" w:rsidRPr="00431CC5">
        <w:rPr>
          <w:rFonts w:cs="Calibri"/>
          <w:lang w:val="en-GB"/>
        </w:rPr>
        <w:t xml:space="preserve"> </w:t>
      </w:r>
      <w:r w:rsidRPr="00431CC5">
        <w:rPr>
          <w:rFonts w:cs="Calibri"/>
          <w:lang w:val="en-GB"/>
        </w:rPr>
        <w:t xml:space="preserve">to study these different effects. They </w:t>
      </w:r>
      <w:r w:rsidR="003A3621">
        <w:rPr>
          <w:rFonts w:cs="Calibri"/>
          <w:lang w:val="en-GB"/>
        </w:rPr>
        <w:t xml:space="preserve">consider </w:t>
      </w:r>
      <w:r w:rsidRPr="00431CC5">
        <w:rPr>
          <w:rFonts w:cs="Calibri"/>
          <w:lang w:val="en-GB"/>
        </w:rPr>
        <w:t xml:space="preserve">the following measures: </w:t>
      </w:r>
    </w:p>
    <w:p w:rsidR="007C5CDD" w:rsidRPr="00431CC5" w:rsidRDefault="00CC6708" w:rsidP="008C0E68">
      <w:pPr>
        <w:pStyle w:val="ColorfulList-Accent11"/>
        <w:numPr>
          <w:ilvl w:val="0"/>
          <w:numId w:val="21"/>
        </w:numPr>
        <w:spacing w:after="0"/>
        <w:contextualSpacing w:val="0"/>
        <w:jc w:val="both"/>
        <w:rPr>
          <w:rFonts w:cs="Calibri"/>
          <w:lang w:val="en-GB"/>
        </w:rPr>
      </w:pPr>
      <w:r>
        <w:rPr>
          <w:rFonts w:cs="Calibri"/>
          <w:lang w:val="en-GB"/>
        </w:rPr>
        <w:t>t</w:t>
      </w:r>
      <w:r w:rsidR="007C5CDD" w:rsidRPr="00431CC5">
        <w:rPr>
          <w:rFonts w:cs="Calibri"/>
          <w:lang w:val="en-GB"/>
        </w:rPr>
        <w:t xml:space="preserve">he signing of EPAs </w:t>
      </w:r>
      <w:r w:rsidR="00740AE3">
        <w:rPr>
          <w:rFonts w:cs="Calibri"/>
          <w:lang w:val="en-GB"/>
        </w:rPr>
        <w:t>with the EU: complete removal of</w:t>
      </w:r>
      <w:r w:rsidR="007C5CDD" w:rsidRPr="00431CC5">
        <w:rPr>
          <w:rFonts w:cs="Calibri"/>
          <w:lang w:val="en-GB"/>
        </w:rPr>
        <w:t xml:space="preserve"> customs duties on imports from the EU;</w:t>
      </w:r>
    </w:p>
    <w:p w:rsidR="007C5CDD" w:rsidRPr="00431CC5" w:rsidRDefault="00CC6708" w:rsidP="008C0E68">
      <w:pPr>
        <w:pStyle w:val="ColorfulList-Accent11"/>
        <w:numPr>
          <w:ilvl w:val="0"/>
          <w:numId w:val="21"/>
        </w:numPr>
        <w:spacing w:after="0"/>
        <w:contextualSpacing w:val="0"/>
        <w:jc w:val="both"/>
        <w:rPr>
          <w:rFonts w:cs="Calibri"/>
          <w:lang w:val="en-GB"/>
        </w:rPr>
      </w:pPr>
      <w:r>
        <w:rPr>
          <w:rFonts w:cs="Calibri"/>
          <w:lang w:val="en-GB"/>
        </w:rPr>
        <w:t>p</w:t>
      </w:r>
      <w:r w:rsidR="009B4525" w:rsidRPr="00431CC5">
        <w:rPr>
          <w:rFonts w:cs="Calibri"/>
          <w:lang w:val="en-GB"/>
        </w:rPr>
        <w:t>rohibition</w:t>
      </w:r>
      <w:r w:rsidR="003A3621">
        <w:rPr>
          <w:rFonts w:cs="Calibri"/>
          <w:lang w:val="en-GB"/>
        </w:rPr>
        <w:t xml:space="preserve"> on the export</w:t>
      </w:r>
      <w:r w:rsidR="009B4525">
        <w:rPr>
          <w:rFonts w:cs="Calibri"/>
          <w:lang w:val="en-GB"/>
        </w:rPr>
        <w:t xml:space="preserve"> of cottonseed</w:t>
      </w:r>
      <w:r w:rsidR="00740AE3">
        <w:rPr>
          <w:rFonts w:cs="Calibri"/>
          <w:lang w:val="en-GB"/>
        </w:rPr>
        <w:t xml:space="preserve">: </w:t>
      </w:r>
      <w:r w:rsidR="007359C7">
        <w:rPr>
          <w:rFonts w:cs="Calibri"/>
          <w:lang w:val="en-GB"/>
        </w:rPr>
        <w:t>discontinuation of cotton</w:t>
      </w:r>
      <w:r w:rsidR="007C5CDD" w:rsidRPr="00431CC5">
        <w:rPr>
          <w:rFonts w:cs="Calibri"/>
          <w:lang w:val="en-GB"/>
        </w:rPr>
        <w:t>seed exports;</w:t>
      </w:r>
    </w:p>
    <w:p w:rsidR="007C5CDD" w:rsidRPr="00431CC5" w:rsidRDefault="00CC6708" w:rsidP="008C0E68">
      <w:pPr>
        <w:pStyle w:val="ColorfulList-Accent11"/>
        <w:numPr>
          <w:ilvl w:val="0"/>
          <w:numId w:val="21"/>
        </w:numPr>
        <w:spacing w:after="0"/>
        <w:contextualSpacing w:val="0"/>
        <w:jc w:val="both"/>
        <w:rPr>
          <w:rFonts w:cs="Calibri"/>
          <w:lang w:val="en-GB"/>
        </w:rPr>
      </w:pPr>
      <w:r>
        <w:rPr>
          <w:rFonts w:cs="Calibri"/>
          <w:lang w:val="en-GB"/>
        </w:rPr>
        <w:t>e</w:t>
      </w:r>
      <w:r w:rsidR="007359C7" w:rsidRPr="00431CC5">
        <w:rPr>
          <w:rFonts w:cs="Calibri"/>
          <w:lang w:val="en-GB"/>
        </w:rPr>
        <w:t>stablishment</w:t>
      </w:r>
      <w:r w:rsidR="007C5CDD" w:rsidRPr="00431CC5">
        <w:rPr>
          <w:rFonts w:cs="Calibri"/>
          <w:lang w:val="en-GB"/>
        </w:rPr>
        <w:t xml:space="preserve"> of the ECOWAS </w:t>
      </w:r>
      <w:r w:rsidR="003A3621">
        <w:rPr>
          <w:rFonts w:cs="Calibri"/>
          <w:lang w:val="en-GB"/>
        </w:rPr>
        <w:t>C</w:t>
      </w:r>
      <w:r w:rsidR="007C5CDD" w:rsidRPr="00431CC5">
        <w:rPr>
          <w:rFonts w:cs="Calibri"/>
          <w:lang w:val="en-GB"/>
        </w:rPr>
        <w:t xml:space="preserve">ommon </w:t>
      </w:r>
      <w:r w:rsidR="003A3621">
        <w:rPr>
          <w:rFonts w:cs="Calibri"/>
          <w:lang w:val="en-GB"/>
        </w:rPr>
        <w:t>E</w:t>
      </w:r>
      <w:r w:rsidR="007C5CDD" w:rsidRPr="00431CC5">
        <w:rPr>
          <w:rFonts w:cs="Calibri"/>
          <w:lang w:val="en-GB"/>
        </w:rPr>
        <w:t xml:space="preserve">xternal </w:t>
      </w:r>
      <w:r w:rsidR="003A3621">
        <w:rPr>
          <w:rFonts w:cs="Calibri"/>
          <w:lang w:val="en-GB"/>
        </w:rPr>
        <w:t>T</w:t>
      </w:r>
      <w:r w:rsidR="007C5CDD" w:rsidRPr="00431CC5">
        <w:rPr>
          <w:rFonts w:cs="Calibri"/>
          <w:lang w:val="en-GB"/>
        </w:rPr>
        <w:t>ariff;</w:t>
      </w:r>
    </w:p>
    <w:p w:rsidR="007C5CDD" w:rsidRDefault="00CC6708" w:rsidP="008C0E68">
      <w:pPr>
        <w:pStyle w:val="ColorfulList-Accent11"/>
        <w:numPr>
          <w:ilvl w:val="0"/>
          <w:numId w:val="21"/>
        </w:numPr>
        <w:spacing w:after="0"/>
        <w:contextualSpacing w:val="0"/>
        <w:jc w:val="both"/>
        <w:rPr>
          <w:rFonts w:cs="Calibri"/>
          <w:lang w:val="en-GB"/>
        </w:rPr>
      </w:pPr>
      <w:proofErr w:type="gramStart"/>
      <w:r>
        <w:rPr>
          <w:rFonts w:cs="Calibri"/>
          <w:lang w:val="en-GB"/>
        </w:rPr>
        <w:t>i</w:t>
      </w:r>
      <w:r w:rsidR="007359C7" w:rsidRPr="00431CC5">
        <w:rPr>
          <w:rFonts w:cs="Calibri"/>
          <w:lang w:val="en-GB"/>
        </w:rPr>
        <w:t>mport</w:t>
      </w:r>
      <w:proofErr w:type="gramEnd"/>
      <w:r w:rsidR="007C5CDD" w:rsidRPr="00431CC5">
        <w:rPr>
          <w:rFonts w:cs="Calibri"/>
          <w:lang w:val="en-GB"/>
        </w:rPr>
        <w:t xml:space="preserve"> subsidies via tax relief during economic crises</w:t>
      </w:r>
      <w:r w:rsidR="00740AE3">
        <w:rPr>
          <w:rFonts w:cs="Calibri"/>
          <w:lang w:val="en-GB"/>
        </w:rPr>
        <w:t>:</w:t>
      </w:r>
      <w:r w:rsidR="007C5CDD" w:rsidRPr="00431CC5">
        <w:rPr>
          <w:rFonts w:cs="Calibri"/>
          <w:lang w:val="en-GB"/>
        </w:rPr>
        <w:t xml:space="preserve"> removal of customs duties on agricultural products.</w:t>
      </w:r>
    </w:p>
    <w:p w:rsidR="00CC6708" w:rsidRPr="00431CC5" w:rsidRDefault="00CC6708" w:rsidP="00CC6708">
      <w:pPr>
        <w:pStyle w:val="ColorfulList-Accent11"/>
        <w:spacing w:after="0"/>
        <w:ind w:left="360"/>
        <w:contextualSpacing w:val="0"/>
        <w:jc w:val="both"/>
        <w:rPr>
          <w:rFonts w:cs="Calibri"/>
          <w:lang w:val="en-GB"/>
        </w:rPr>
      </w:pPr>
    </w:p>
    <w:p w:rsidR="007C5CDD" w:rsidRPr="00CC6708" w:rsidRDefault="00CC6708" w:rsidP="00E234F8">
      <w:pPr>
        <w:pStyle w:val="ColorfulList-Accent11"/>
        <w:spacing w:after="0"/>
        <w:ind w:left="0"/>
        <w:jc w:val="both"/>
        <w:rPr>
          <w:rFonts w:cs="Calibri"/>
          <w:b/>
          <w:lang w:val="en-GB"/>
        </w:rPr>
      </w:pPr>
      <w:r w:rsidRPr="00CC6708">
        <w:rPr>
          <w:rFonts w:cs="Calibri"/>
          <w:b/>
          <w:lang w:val="en-GB"/>
        </w:rPr>
        <w:t>5.</w:t>
      </w:r>
      <w:r w:rsidR="003C502F">
        <w:rPr>
          <w:rFonts w:cs="Calibri"/>
          <w:b/>
          <w:lang w:val="en-GB"/>
        </w:rPr>
        <w:t>7</w:t>
      </w:r>
      <w:r w:rsidRPr="00CC6708">
        <w:rPr>
          <w:rFonts w:cs="Calibri"/>
          <w:b/>
          <w:lang w:val="en-GB"/>
        </w:rPr>
        <w:t>.3.1</w:t>
      </w:r>
      <w:r w:rsidRPr="00CC6708">
        <w:rPr>
          <w:rFonts w:cs="Calibri"/>
          <w:b/>
          <w:lang w:val="en-GB"/>
        </w:rPr>
        <w:tab/>
      </w:r>
      <w:bookmarkStart w:id="10" w:name="_Toc309078260"/>
      <w:r w:rsidR="007C5CDD" w:rsidRPr="00CC6708">
        <w:rPr>
          <w:rFonts w:cs="Calibri"/>
          <w:b/>
          <w:bCs/>
          <w:lang w:val="en-GB"/>
        </w:rPr>
        <w:t xml:space="preserve">EPA trade </w:t>
      </w:r>
      <w:bookmarkEnd w:id="10"/>
      <w:r w:rsidR="007359C7" w:rsidRPr="00CC6708">
        <w:rPr>
          <w:rFonts w:cs="Calibri"/>
          <w:b/>
          <w:bCs/>
          <w:lang w:val="en-GB"/>
        </w:rPr>
        <w:t>provisions</w:t>
      </w:r>
    </w:p>
    <w:p w:rsidR="007C5CDD" w:rsidRPr="00431CC5" w:rsidRDefault="007C5CDD" w:rsidP="00477663">
      <w:pPr>
        <w:rPr>
          <w:rFonts w:cs="Calibri"/>
          <w:lang w:val="en-GB"/>
        </w:rPr>
      </w:pPr>
      <w:r w:rsidRPr="00431CC5">
        <w:rPr>
          <w:rFonts w:cs="Calibri"/>
          <w:lang w:val="en-GB"/>
        </w:rPr>
        <w:t>The total or partial removal of customs duties on products originating in Europe should in principle increase imports from EU countries to the detriment of other countries and domestic supply. Therefore</w:t>
      </w:r>
      <w:r w:rsidR="00CC6708">
        <w:rPr>
          <w:rFonts w:cs="Calibri"/>
          <w:lang w:val="en-GB"/>
        </w:rPr>
        <w:t>,</w:t>
      </w:r>
      <w:r w:rsidRPr="00431CC5">
        <w:rPr>
          <w:rFonts w:cs="Calibri"/>
          <w:lang w:val="en-GB"/>
        </w:rPr>
        <w:t xml:space="preserve"> signing an EPA without accompanying measures could jeopardize some </w:t>
      </w:r>
      <w:r w:rsidR="00CC6708">
        <w:rPr>
          <w:rFonts w:cs="Calibri"/>
          <w:lang w:val="en-GB"/>
        </w:rPr>
        <w:t>Benin</w:t>
      </w:r>
      <w:r w:rsidR="00740AE3">
        <w:rPr>
          <w:rFonts w:cs="Calibri"/>
          <w:lang w:val="en-GB"/>
        </w:rPr>
        <w:t>ese</w:t>
      </w:r>
      <w:r w:rsidR="00CC6708">
        <w:rPr>
          <w:rFonts w:cs="Calibri"/>
          <w:lang w:val="en-GB"/>
        </w:rPr>
        <w:t xml:space="preserve"> </w:t>
      </w:r>
      <w:r w:rsidRPr="00431CC5">
        <w:rPr>
          <w:rFonts w:cs="Calibri"/>
          <w:lang w:val="en-GB"/>
        </w:rPr>
        <w:t>companies exposed to competition from EU products. Under these circumstances, the risks of company closures could r</w:t>
      </w:r>
      <w:r w:rsidR="00740AE3">
        <w:rPr>
          <w:rFonts w:cs="Calibri"/>
          <w:lang w:val="en-GB"/>
        </w:rPr>
        <w:t>educe the number of jobs and wage</w:t>
      </w:r>
      <w:r w:rsidRPr="00431CC5">
        <w:rPr>
          <w:rFonts w:cs="Calibri"/>
          <w:lang w:val="en-GB"/>
        </w:rPr>
        <w:t xml:space="preserve"> levels.</w:t>
      </w:r>
    </w:p>
    <w:p w:rsidR="007C5CDD" w:rsidRPr="00431CC5" w:rsidRDefault="007C5CDD" w:rsidP="00477663">
      <w:pPr>
        <w:rPr>
          <w:rFonts w:cs="Calibri"/>
          <w:lang w:val="en-GB"/>
        </w:rPr>
      </w:pPr>
    </w:p>
    <w:p w:rsidR="00E234F8" w:rsidRPr="008A7117" w:rsidRDefault="007C5CDD" w:rsidP="00477663">
      <w:pPr>
        <w:pStyle w:val="ColorfulList-Accent11"/>
        <w:spacing w:after="0"/>
        <w:ind w:left="0"/>
        <w:jc w:val="both"/>
        <w:rPr>
          <w:rFonts w:cs="Calibri"/>
          <w:bCs/>
          <w:i/>
          <w:lang w:val="en-GB"/>
        </w:rPr>
      </w:pPr>
      <w:r w:rsidRPr="008A7117">
        <w:rPr>
          <w:rFonts w:cs="Calibri"/>
          <w:bCs/>
          <w:i/>
          <w:lang w:val="en-GB"/>
        </w:rPr>
        <w:t>Effects on production</w:t>
      </w:r>
    </w:p>
    <w:p w:rsidR="008A7117" w:rsidRPr="00431CC5" w:rsidRDefault="007C5CDD" w:rsidP="008C0E68">
      <w:pPr>
        <w:pStyle w:val="ColorfulList-Accent11"/>
        <w:numPr>
          <w:ilvl w:val="0"/>
          <w:numId w:val="3"/>
        </w:numPr>
        <w:spacing w:after="0"/>
        <w:jc w:val="both"/>
        <w:rPr>
          <w:lang w:val="en-GB"/>
        </w:rPr>
      </w:pPr>
      <w:r w:rsidRPr="00431CC5">
        <w:rPr>
          <w:rFonts w:cs="Calibri"/>
          <w:lang w:val="en-GB"/>
        </w:rPr>
        <w:t>Removal of customs duties on products of EU origin is not beneficial to Benin's producers</w:t>
      </w:r>
      <w:r w:rsidR="00CC6708">
        <w:rPr>
          <w:rFonts w:cs="Calibri"/>
          <w:lang w:val="en-GB"/>
        </w:rPr>
        <w:t>;</w:t>
      </w:r>
      <w:r w:rsidRPr="00431CC5">
        <w:rPr>
          <w:rFonts w:cs="Calibri"/>
          <w:lang w:val="en-GB"/>
        </w:rPr>
        <w:t xml:space="preserve"> it causes GDP to drop by 3.01 per cent. This trend is more marked </w:t>
      </w:r>
      <w:r w:rsidR="00891E61">
        <w:rPr>
          <w:rFonts w:cs="Calibri"/>
          <w:lang w:val="en-GB"/>
        </w:rPr>
        <w:t>i</w:t>
      </w:r>
      <w:r w:rsidRPr="00431CC5">
        <w:rPr>
          <w:rFonts w:cs="Calibri"/>
          <w:lang w:val="en-GB"/>
        </w:rPr>
        <w:t>n the sectors most vulnerable to competition from European products, particularly the industrial sectors. In fact</w:t>
      </w:r>
      <w:r w:rsidR="003663BE">
        <w:rPr>
          <w:rFonts w:cs="Calibri"/>
          <w:lang w:val="en-GB"/>
        </w:rPr>
        <w:t>,</w:t>
      </w:r>
      <w:r w:rsidRPr="00431CC5">
        <w:rPr>
          <w:rFonts w:cs="Calibri"/>
          <w:lang w:val="en-GB"/>
        </w:rPr>
        <w:t xml:space="preserve"> the </w:t>
      </w:r>
      <w:r w:rsidR="007908DC">
        <w:rPr>
          <w:rFonts w:cs="Calibri"/>
          <w:lang w:val="en-GB"/>
        </w:rPr>
        <w:t>“</w:t>
      </w:r>
      <w:r w:rsidRPr="00431CC5">
        <w:rPr>
          <w:rFonts w:cs="Calibri"/>
          <w:lang w:val="en-GB"/>
        </w:rPr>
        <w:t>other modern industries</w:t>
      </w:r>
      <w:r w:rsidR="007908DC">
        <w:rPr>
          <w:rFonts w:cs="Calibri"/>
          <w:lang w:val="en-GB"/>
        </w:rPr>
        <w:t>” sector</w:t>
      </w:r>
      <w:r w:rsidRPr="00431CC5">
        <w:rPr>
          <w:rFonts w:cs="Calibri"/>
          <w:lang w:val="en-GB"/>
        </w:rPr>
        <w:t>, modern textile industries</w:t>
      </w:r>
      <w:r w:rsidR="00CC6708">
        <w:rPr>
          <w:rFonts w:cs="Calibri"/>
          <w:lang w:val="en-GB"/>
        </w:rPr>
        <w:t>,</w:t>
      </w:r>
      <w:r w:rsidR="007908DC">
        <w:rPr>
          <w:rFonts w:cs="Calibri"/>
          <w:lang w:val="en-GB"/>
        </w:rPr>
        <w:t xml:space="preserve"> and the </w:t>
      </w:r>
      <w:proofErr w:type="spellStart"/>
      <w:r w:rsidRPr="00431CC5">
        <w:rPr>
          <w:rFonts w:cs="Calibri"/>
          <w:lang w:val="en-GB"/>
        </w:rPr>
        <w:t>agri</w:t>
      </w:r>
      <w:proofErr w:type="spellEnd"/>
      <w:r w:rsidRPr="00431CC5">
        <w:rPr>
          <w:rFonts w:cs="Calibri"/>
          <w:lang w:val="en-GB"/>
        </w:rPr>
        <w:t>-food industry are the most affected</w:t>
      </w:r>
      <w:r w:rsidR="00727102">
        <w:rPr>
          <w:rFonts w:cs="Calibri"/>
          <w:lang w:val="en-GB"/>
        </w:rPr>
        <w:t>,</w:t>
      </w:r>
      <w:r w:rsidR="00727102" w:rsidRPr="00727102">
        <w:rPr>
          <w:rFonts w:cs="Calibri"/>
          <w:lang w:val="en-GB"/>
        </w:rPr>
        <w:t xml:space="preserve"> </w:t>
      </w:r>
      <w:r w:rsidR="00727102" w:rsidRPr="00431CC5">
        <w:rPr>
          <w:rFonts w:cs="Calibri"/>
          <w:lang w:val="en-GB"/>
        </w:rPr>
        <w:t>with reductions of 11.3</w:t>
      </w:r>
      <w:r w:rsidR="00E80222">
        <w:rPr>
          <w:rFonts w:cs="Calibri"/>
          <w:lang w:val="en-GB"/>
        </w:rPr>
        <w:t>0</w:t>
      </w:r>
      <w:r w:rsidR="00727102" w:rsidRPr="00431CC5">
        <w:rPr>
          <w:rFonts w:cs="Calibri"/>
          <w:lang w:val="en-GB"/>
        </w:rPr>
        <w:t>, 2.6</w:t>
      </w:r>
      <w:r w:rsidR="00727102">
        <w:rPr>
          <w:rFonts w:cs="Calibri"/>
          <w:lang w:val="en-GB"/>
        </w:rPr>
        <w:t>3</w:t>
      </w:r>
      <w:r w:rsidR="00727102" w:rsidRPr="00431CC5">
        <w:rPr>
          <w:rFonts w:cs="Calibri"/>
          <w:lang w:val="en-GB"/>
        </w:rPr>
        <w:t xml:space="preserve"> and 1.7</w:t>
      </w:r>
      <w:r w:rsidR="00727102">
        <w:rPr>
          <w:rFonts w:cs="Calibri"/>
          <w:lang w:val="en-GB"/>
        </w:rPr>
        <w:t>3</w:t>
      </w:r>
      <w:r w:rsidR="00727102" w:rsidRPr="00431CC5">
        <w:rPr>
          <w:rFonts w:cs="Calibri"/>
          <w:lang w:val="en-GB"/>
        </w:rPr>
        <w:t xml:space="preserve"> per cent</w:t>
      </w:r>
      <w:r w:rsidR="00CC6708">
        <w:rPr>
          <w:rFonts w:cs="Calibri"/>
          <w:lang w:val="en-GB"/>
        </w:rPr>
        <w:t>,</w:t>
      </w:r>
      <w:r w:rsidR="00727102" w:rsidRPr="00431CC5">
        <w:rPr>
          <w:rFonts w:cs="Calibri"/>
          <w:lang w:val="en-GB"/>
        </w:rPr>
        <w:t xml:space="preserve"> respectively</w:t>
      </w:r>
      <w:r w:rsidR="007908DC">
        <w:rPr>
          <w:rFonts w:cs="Calibri"/>
          <w:lang w:val="en-GB"/>
        </w:rPr>
        <w:t xml:space="preserve">. The impact on other </w:t>
      </w:r>
      <w:r w:rsidRPr="00431CC5">
        <w:rPr>
          <w:rFonts w:cs="Calibri"/>
          <w:lang w:val="en-GB"/>
        </w:rPr>
        <w:t>agricultural</w:t>
      </w:r>
      <w:r w:rsidR="007908DC">
        <w:rPr>
          <w:rFonts w:cs="Calibri"/>
          <w:lang w:val="en-GB"/>
        </w:rPr>
        <w:t>-related</w:t>
      </w:r>
      <w:r w:rsidRPr="00431CC5">
        <w:rPr>
          <w:rFonts w:cs="Calibri"/>
          <w:lang w:val="en-GB"/>
        </w:rPr>
        <w:t xml:space="preserve"> sector</w:t>
      </w:r>
      <w:r w:rsidR="007908DC">
        <w:rPr>
          <w:rFonts w:cs="Calibri"/>
          <w:lang w:val="en-GB"/>
        </w:rPr>
        <w:t>s</w:t>
      </w:r>
      <w:r w:rsidRPr="00431CC5">
        <w:rPr>
          <w:rFonts w:cs="Calibri"/>
          <w:lang w:val="en-GB"/>
        </w:rPr>
        <w:t xml:space="preserve"> is relatively weak</w:t>
      </w:r>
      <w:r w:rsidR="00CC6708">
        <w:rPr>
          <w:rFonts w:cs="Calibri"/>
          <w:lang w:val="en-GB"/>
        </w:rPr>
        <w:t>,</w:t>
      </w:r>
      <w:r w:rsidRPr="00431CC5">
        <w:rPr>
          <w:rFonts w:cs="Calibri"/>
          <w:lang w:val="en-GB"/>
        </w:rPr>
        <w:t xml:space="preserve"> </w:t>
      </w:r>
      <w:r w:rsidR="00EA38E1">
        <w:rPr>
          <w:rFonts w:cs="Calibri"/>
          <w:lang w:val="en-GB"/>
        </w:rPr>
        <w:t xml:space="preserve">well </w:t>
      </w:r>
      <w:r w:rsidRPr="00431CC5">
        <w:rPr>
          <w:rFonts w:cs="Calibri"/>
          <w:lang w:val="en-GB"/>
        </w:rPr>
        <w:t>below 1 per cent</w:t>
      </w:r>
      <w:r w:rsidR="00621D46">
        <w:rPr>
          <w:rFonts w:cs="Calibri"/>
          <w:lang w:val="en-GB"/>
        </w:rPr>
        <w:t xml:space="preserve"> </w:t>
      </w:r>
      <w:r w:rsidR="00621D46" w:rsidRPr="00E63346">
        <w:rPr>
          <w:rFonts w:cs="Calibri"/>
          <w:lang w:val="en-GB"/>
        </w:rPr>
        <w:t xml:space="preserve">(see </w:t>
      </w:r>
      <w:r w:rsidR="00315A77">
        <w:rPr>
          <w:rFonts w:cs="Calibri"/>
          <w:lang w:val="en-GB"/>
        </w:rPr>
        <w:t xml:space="preserve">annex </w:t>
      </w:r>
      <w:r w:rsidR="00E154D9">
        <w:rPr>
          <w:rFonts w:cs="Calibri"/>
          <w:lang w:val="en-GB"/>
        </w:rPr>
        <w:t>t</w:t>
      </w:r>
      <w:r w:rsidR="00621D46" w:rsidRPr="00E63346">
        <w:rPr>
          <w:rFonts w:cs="Calibri"/>
          <w:lang w:val="en-GB"/>
        </w:rPr>
        <w:t xml:space="preserve">able </w:t>
      </w:r>
      <w:r w:rsidR="00315A77">
        <w:rPr>
          <w:rFonts w:cs="Calibri"/>
          <w:lang w:val="en-GB"/>
        </w:rPr>
        <w:t>A5.1</w:t>
      </w:r>
      <w:r w:rsidR="00621D46" w:rsidRPr="00E63346">
        <w:rPr>
          <w:rFonts w:cs="Calibri"/>
          <w:lang w:val="en-GB"/>
        </w:rPr>
        <w:t>)</w:t>
      </w:r>
      <w:r w:rsidRPr="00431CC5">
        <w:rPr>
          <w:rFonts w:cs="Calibri"/>
          <w:lang w:val="en-GB"/>
        </w:rPr>
        <w:t>.</w:t>
      </w:r>
      <w:r w:rsidR="008A7117">
        <w:rPr>
          <w:rFonts w:cs="Calibri"/>
          <w:lang w:val="en-GB"/>
        </w:rPr>
        <w:t xml:space="preserve"> </w:t>
      </w:r>
    </w:p>
    <w:p w:rsidR="007C5CDD" w:rsidRPr="00431CC5" w:rsidRDefault="003A3621" w:rsidP="008C0E68">
      <w:pPr>
        <w:numPr>
          <w:ilvl w:val="0"/>
          <w:numId w:val="3"/>
        </w:numPr>
        <w:rPr>
          <w:rFonts w:cs="Calibri"/>
          <w:lang w:val="en-GB"/>
        </w:rPr>
      </w:pPr>
      <w:r>
        <w:rPr>
          <w:rFonts w:cs="Calibri"/>
          <w:lang w:val="en-GB"/>
        </w:rPr>
        <w:t>The administrative</w:t>
      </w:r>
      <w:r w:rsidR="00170F6B">
        <w:rPr>
          <w:rFonts w:cs="Calibri"/>
          <w:lang w:val="en-GB"/>
        </w:rPr>
        <w:t xml:space="preserve"> sectors</w:t>
      </w:r>
      <w:r>
        <w:rPr>
          <w:rFonts w:cs="Calibri"/>
          <w:lang w:val="en-GB"/>
        </w:rPr>
        <w:t>, export</w:t>
      </w:r>
      <w:r w:rsidR="00E80222">
        <w:rPr>
          <w:rFonts w:cs="Calibri"/>
          <w:lang w:val="en-GB"/>
        </w:rPr>
        <w:t xml:space="preserve"> sector</w:t>
      </w:r>
      <w:r w:rsidR="00170F6B">
        <w:rPr>
          <w:rFonts w:cs="Calibri"/>
          <w:lang w:val="en-GB"/>
        </w:rPr>
        <w:t>s</w:t>
      </w:r>
      <w:r>
        <w:rPr>
          <w:rFonts w:cs="Calibri"/>
          <w:lang w:val="en-GB"/>
        </w:rPr>
        <w:t xml:space="preserve"> </w:t>
      </w:r>
      <w:r w:rsidR="007C5CDD" w:rsidRPr="00431CC5">
        <w:rPr>
          <w:rFonts w:cs="Calibri"/>
          <w:lang w:val="en-GB"/>
        </w:rPr>
        <w:t>(</w:t>
      </w:r>
      <w:r w:rsidR="00E80222">
        <w:rPr>
          <w:rFonts w:cs="Calibri"/>
          <w:lang w:val="en-GB"/>
        </w:rPr>
        <w:t xml:space="preserve">export </w:t>
      </w:r>
      <w:r w:rsidR="007C5CDD" w:rsidRPr="00431CC5">
        <w:rPr>
          <w:rFonts w:cs="Calibri"/>
          <w:lang w:val="en-GB"/>
        </w:rPr>
        <w:t>agricultur</w:t>
      </w:r>
      <w:r w:rsidR="00170F6B">
        <w:rPr>
          <w:rFonts w:cs="Calibri"/>
          <w:lang w:val="en-GB"/>
        </w:rPr>
        <w:t>e and</w:t>
      </w:r>
      <w:r w:rsidR="007C5CDD" w:rsidRPr="00431CC5">
        <w:rPr>
          <w:rFonts w:cs="Calibri"/>
          <w:lang w:val="en-GB"/>
        </w:rPr>
        <w:t xml:space="preserve"> cotton ginning)</w:t>
      </w:r>
      <w:r w:rsidR="00EA38E1">
        <w:rPr>
          <w:rFonts w:cs="Calibri"/>
          <w:lang w:val="en-GB"/>
        </w:rPr>
        <w:t>,</w:t>
      </w:r>
      <w:r w:rsidR="007C5CDD" w:rsidRPr="00431CC5">
        <w:rPr>
          <w:rFonts w:cs="Calibri"/>
          <w:lang w:val="en-GB"/>
        </w:rPr>
        <w:t xml:space="preserve"> and </w:t>
      </w:r>
      <w:r>
        <w:rPr>
          <w:rFonts w:cs="Calibri"/>
          <w:lang w:val="en-GB"/>
        </w:rPr>
        <w:t>artisanal</w:t>
      </w:r>
      <w:r w:rsidR="007C5CDD" w:rsidRPr="00431CC5">
        <w:rPr>
          <w:rFonts w:cs="Calibri"/>
          <w:lang w:val="en-GB"/>
        </w:rPr>
        <w:t xml:space="preserve"> sector</w:t>
      </w:r>
      <w:r w:rsidR="00170F6B">
        <w:rPr>
          <w:rFonts w:cs="Calibri"/>
          <w:lang w:val="en-GB"/>
        </w:rPr>
        <w:t>s</w:t>
      </w:r>
      <w:r w:rsidR="007C5CDD" w:rsidRPr="00431CC5">
        <w:rPr>
          <w:rFonts w:cs="Calibri"/>
          <w:lang w:val="en-GB"/>
        </w:rPr>
        <w:t xml:space="preserve"> are far less vulnerable to European competition, and they generally experience </w:t>
      </w:r>
      <w:r w:rsidR="009A0788">
        <w:rPr>
          <w:rFonts w:cs="Calibri"/>
          <w:lang w:val="en-GB"/>
        </w:rPr>
        <w:t>growth</w:t>
      </w:r>
      <w:r w:rsidR="007C5CDD" w:rsidRPr="00431CC5">
        <w:rPr>
          <w:rFonts w:cs="Calibri"/>
          <w:lang w:val="en-GB"/>
        </w:rPr>
        <w:t xml:space="preserve">. This is </w:t>
      </w:r>
      <w:r w:rsidR="0013638A">
        <w:rPr>
          <w:rFonts w:cs="Calibri"/>
          <w:lang w:val="en-GB"/>
        </w:rPr>
        <w:t>the case</w:t>
      </w:r>
      <w:r w:rsidR="007C5CDD" w:rsidRPr="00431CC5">
        <w:rPr>
          <w:rFonts w:cs="Calibri"/>
          <w:lang w:val="en-GB"/>
        </w:rPr>
        <w:t xml:space="preserve"> with the three administrative sectors</w:t>
      </w:r>
      <w:r w:rsidR="00EA38E1">
        <w:rPr>
          <w:rFonts w:cs="Calibri"/>
          <w:lang w:val="en-GB"/>
        </w:rPr>
        <w:t>,</w:t>
      </w:r>
      <w:r w:rsidR="007C5CDD" w:rsidRPr="00431CC5">
        <w:rPr>
          <w:rFonts w:cs="Calibri"/>
          <w:lang w:val="en-GB"/>
        </w:rPr>
        <w:t xml:space="preserve"> with rates above 4 per cent</w:t>
      </w:r>
      <w:r w:rsidR="00EA38E1">
        <w:rPr>
          <w:rFonts w:cs="Calibri"/>
          <w:lang w:val="en-GB"/>
        </w:rPr>
        <w:t>;</w:t>
      </w:r>
      <w:r w:rsidR="007C5CDD" w:rsidRPr="00431CC5">
        <w:rPr>
          <w:rFonts w:cs="Calibri"/>
          <w:lang w:val="en-GB"/>
        </w:rPr>
        <w:t xml:space="preserve"> ginning</w:t>
      </w:r>
      <w:r w:rsidR="00EA38E1">
        <w:rPr>
          <w:rFonts w:cs="Calibri"/>
          <w:lang w:val="en-GB"/>
        </w:rPr>
        <w:t>,</w:t>
      </w:r>
      <w:r w:rsidR="007C5CDD" w:rsidRPr="00431CC5">
        <w:rPr>
          <w:rFonts w:cs="Calibri"/>
          <w:lang w:val="en-GB"/>
        </w:rPr>
        <w:t xml:space="preserve"> at 1.7</w:t>
      </w:r>
      <w:r w:rsidR="00E80222">
        <w:rPr>
          <w:rFonts w:cs="Calibri"/>
          <w:lang w:val="en-GB"/>
        </w:rPr>
        <w:t>4</w:t>
      </w:r>
      <w:r w:rsidR="007C5CDD" w:rsidRPr="00431CC5">
        <w:rPr>
          <w:rFonts w:cs="Calibri"/>
          <w:lang w:val="en-GB"/>
        </w:rPr>
        <w:t xml:space="preserve"> per cent</w:t>
      </w:r>
      <w:r w:rsidR="00EA38E1">
        <w:rPr>
          <w:rFonts w:cs="Calibri"/>
          <w:lang w:val="en-GB"/>
        </w:rPr>
        <w:t>;</w:t>
      </w:r>
      <w:r w:rsidR="007C5CDD" w:rsidRPr="00431CC5">
        <w:rPr>
          <w:rFonts w:cs="Calibri"/>
          <w:lang w:val="en-GB"/>
        </w:rPr>
        <w:t xml:space="preserve"> and water and electricity</w:t>
      </w:r>
      <w:r w:rsidR="00EA38E1">
        <w:rPr>
          <w:rFonts w:cs="Calibri"/>
          <w:lang w:val="en-GB"/>
        </w:rPr>
        <w:t>,</w:t>
      </w:r>
      <w:r w:rsidR="007C5CDD" w:rsidRPr="00431CC5">
        <w:rPr>
          <w:rFonts w:cs="Calibri"/>
          <w:lang w:val="en-GB"/>
        </w:rPr>
        <w:t xml:space="preserve"> at 1.5</w:t>
      </w:r>
      <w:r w:rsidR="00E80222">
        <w:rPr>
          <w:rFonts w:cs="Calibri"/>
          <w:lang w:val="en-GB"/>
        </w:rPr>
        <w:t>3</w:t>
      </w:r>
      <w:r w:rsidR="007C5CDD" w:rsidRPr="00431CC5">
        <w:rPr>
          <w:rFonts w:cs="Calibri"/>
          <w:lang w:val="en-GB"/>
        </w:rPr>
        <w:t xml:space="preserve"> per cent. We can therefore conclude at this juncture that the EPA will not adversely affect </w:t>
      </w:r>
      <w:r w:rsidR="009A0788" w:rsidRPr="00431CC5">
        <w:rPr>
          <w:rFonts w:cs="Calibri"/>
          <w:lang w:val="en-GB"/>
        </w:rPr>
        <w:t>export-oriented</w:t>
      </w:r>
      <w:r w:rsidR="007C5CDD" w:rsidRPr="00431CC5">
        <w:rPr>
          <w:rFonts w:cs="Calibri"/>
          <w:lang w:val="en-GB"/>
        </w:rPr>
        <w:t xml:space="preserve"> industries</w:t>
      </w:r>
      <w:r w:rsidR="0039356B">
        <w:rPr>
          <w:rFonts w:cs="Calibri"/>
          <w:lang w:val="en-GB"/>
        </w:rPr>
        <w:t xml:space="preserve"> </w:t>
      </w:r>
      <w:r w:rsidR="0039356B" w:rsidRPr="00E63346">
        <w:rPr>
          <w:rFonts w:cs="Calibri"/>
          <w:lang w:val="en-GB"/>
        </w:rPr>
        <w:t xml:space="preserve">(see </w:t>
      </w:r>
      <w:r w:rsidR="00315A77">
        <w:rPr>
          <w:rFonts w:cs="Calibri"/>
          <w:lang w:val="en-GB"/>
        </w:rPr>
        <w:t>annex table</w:t>
      </w:r>
      <w:r w:rsidR="0039356B" w:rsidRPr="00E63346">
        <w:rPr>
          <w:rFonts w:cs="Calibri"/>
          <w:lang w:val="en-GB"/>
        </w:rPr>
        <w:t xml:space="preserve"> </w:t>
      </w:r>
      <w:r w:rsidR="00315A77">
        <w:rPr>
          <w:rFonts w:cs="Calibri"/>
          <w:lang w:val="en-GB"/>
        </w:rPr>
        <w:t>A5.1</w:t>
      </w:r>
      <w:r w:rsidR="0039356B" w:rsidRPr="00E63346">
        <w:rPr>
          <w:rFonts w:cs="Calibri"/>
          <w:lang w:val="en-GB"/>
        </w:rPr>
        <w:t>)</w:t>
      </w:r>
      <w:r w:rsidR="007C5CDD" w:rsidRPr="00431CC5">
        <w:rPr>
          <w:rFonts w:cs="Calibri"/>
          <w:lang w:val="en-GB"/>
        </w:rPr>
        <w:t>.</w:t>
      </w:r>
      <w:r w:rsidR="00621D46">
        <w:rPr>
          <w:rFonts w:cs="Calibri"/>
          <w:lang w:val="en-GB"/>
        </w:rPr>
        <w:t xml:space="preserve"> </w:t>
      </w:r>
    </w:p>
    <w:p w:rsidR="007C5CDD" w:rsidRPr="00431CC5" w:rsidRDefault="007C5CDD" w:rsidP="00477663">
      <w:pPr>
        <w:rPr>
          <w:rFonts w:cs="Calibri"/>
          <w:b/>
          <w:u w:val="single"/>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foreign trade</w:t>
      </w:r>
    </w:p>
    <w:p w:rsidR="008A7117" w:rsidRDefault="007C5CDD" w:rsidP="008C0E68">
      <w:pPr>
        <w:numPr>
          <w:ilvl w:val="0"/>
          <w:numId w:val="3"/>
        </w:numPr>
        <w:rPr>
          <w:rFonts w:cs="Calibri"/>
          <w:lang w:val="en-GB"/>
        </w:rPr>
      </w:pPr>
      <w:r w:rsidRPr="00431CC5">
        <w:rPr>
          <w:rFonts w:cs="Calibri"/>
          <w:lang w:val="en-GB"/>
        </w:rPr>
        <w:t xml:space="preserve">The developments observed within productive sectors </w:t>
      </w:r>
      <w:r w:rsidR="009A0788">
        <w:rPr>
          <w:rFonts w:cs="Calibri"/>
          <w:lang w:val="en-GB"/>
        </w:rPr>
        <w:t xml:space="preserve">are </w:t>
      </w:r>
      <w:r w:rsidRPr="00431CC5">
        <w:rPr>
          <w:rFonts w:cs="Calibri"/>
          <w:lang w:val="en-GB"/>
        </w:rPr>
        <w:t xml:space="preserve">due to </w:t>
      </w:r>
      <w:r w:rsidR="00912EEF">
        <w:rPr>
          <w:rFonts w:cs="Calibri"/>
          <w:lang w:val="en-GB"/>
        </w:rPr>
        <w:t>substitution</w:t>
      </w:r>
      <w:r w:rsidRPr="00431CC5">
        <w:rPr>
          <w:rFonts w:cs="Calibri"/>
          <w:lang w:val="en-GB"/>
        </w:rPr>
        <w:t xml:space="preserve"> by imports</w:t>
      </w:r>
      <w:r w:rsidR="005B7D19">
        <w:rPr>
          <w:rFonts w:cs="Calibri"/>
          <w:lang w:val="en-GB"/>
        </w:rPr>
        <w:t>,</w:t>
      </w:r>
      <w:r w:rsidRPr="00431CC5">
        <w:rPr>
          <w:rFonts w:cs="Calibri"/>
          <w:lang w:val="en-GB"/>
        </w:rPr>
        <w:t xml:space="preserve"> particularly </w:t>
      </w:r>
      <w:r w:rsidR="005B7D19">
        <w:rPr>
          <w:rFonts w:cs="Calibri"/>
          <w:lang w:val="en-GB"/>
        </w:rPr>
        <w:t xml:space="preserve">by </w:t>
      </w:r>
      <w:r w:rsidRPr="00431CC5">
        <w:rPr>
          <w:rFonts w:cs="Calibri"/>
          <w:lang w:val="en-GB"/>
        </w:rPr>
        <w:t xml:space="preserve">those from the EU. </w:t>
      </w:r>
      <w:r w:rsidR="00F9502D">
        <w:rPr>
          <w:rFonts w:cs="Calibri"/>
          <w:lang w:val="en-GB"/>
        </w:rPr>
        <w:t>Value of t</w:t>
      </w:r>
      <w:r w:rsidR="008A7117" w:rsidRPr="00431CC5">
        <w:rPr>
          <w:rFonts w:cs="Calibri"/>
          <w:lang w:val="en-GB"/>
        </w:rPr>
        <w:t xml:space="preserve">otal imports </w:t>
      </w:r>
      <w:r w:rsidR="00F9502D">
        <w:rPr>
          <w:rFonts w:cs="Calibri"/>
          <w:lang w:val="en-GB"/>
        </w:rPr>
        <w:t>rises by</w:t>
      </w:r>
      <w:r w:rsidR="00912EEF">
        <w:rPr>
          <w:rFonts w:cs="Calibri"/>
          <w:lang w:val="en-GB"/>
        </w:rPr>
        <w:t xml:space="preserve"> </w:t>
      </w:r>
      <w:r w:rsidR="008A7117" w:rsidRPr="00431CC5">
        <w:rPr>
          <w:rFonts w:cs="Calibri"/>
          <w:lang w:val="en-GB"/>
        </w:rPr>
        <w:t>1.3</w:t>
      </w:r>
      <w:r w:rsidR="0039356B">
        <w:rPr>
          <w:rFonts w:cs="Calibri"/>
          <w:lang w:val="en-GB"/>
        </w:rPr>
        <w:t>9</w:t>
      </w:r>
      <w:r w:rsidR="008A7117" w:rsidRPr="00431CC5">
        <w:rPr>
          <w:rFonts w:cs="Calibri"/>
          <w:lang w:val="en-GB"/>
        </w:rPr>
        <w:t xml:space="preserve"> per cent</w:t>
      </w:r>
      <w:r w:rsidR="0039356B">
        <w:rPr>
          <w:rFonts w:cs="Calibri"/>
          <w:lang w:val="en-GB"/>
        </w:rPr>
        <w:t xml:space="preserve"> (see </w:t>
      </w:r>
      <w:r w:rsidR="00F9502D">
        <w:rPr>
          <w:rFonts w:cs="Calibri"/>
          <w:lang w:val="en-GB"/>
        </w:rPr>
        <w:t xml:space="preserve">annex </w:t>
      </w:r>
      <w:r w:rsidR="00E154D9">
        <w:rPr>
          <w:rFonts w:cs="Calibri"/>
          <w:lang w:val="en-GB"/>
        </w:rPr>
        <w:t>t</w:t>
      </w:r>
      <w:r w:rsidR="0039356B">
        <w:rPr>
          <w:rFonts w:cs="Calibri"/>
          <w:lang w:val="en-GB"/>
        </w:rPr>
        <w:t>able</w:t>
      </w:r>
      <w:r w:rsidR="00F9502D">
        <w:rPr>
          <w:rFonts w:cs="Calibri"/>
          <w:lang w:val="en-GB"/>
        </w:rPr>
        <w:t xml:space="preserve"> A</w:t>
      </w:r>
      <w:r w:rsidR="00912EEF">
        <w:rPr>
          <w:rFonts w:cs="Calibri"/>
          <w:lang w:val="en-GB"/>
        </w:rPr>
        <w:t>5</w:t>
      </w:r>
      <w:r w:rsidR="0039356B">
        <w:rPr>
          <w:rFonts w:cs="Calibri"/>
          <w:lang w:val="en-GB"/>
        </w:rPr>
        <w:t>.</w:t>
      </w:r>
      <w:r w:rsidR="00F9502D">
        <w:rPr>
          <w:rFonts w:cs="Calibri"/>
          <w:lang w:val="en-GB"/>
        </w:rPr>
        <w:t>2</w:t>
      </w:r>
      <w:r w:rsidR="0039356B">
        <w:rPr>
          <w:rFonts w:cs="Calibri"/>
          <w:lang w:val="en-GB"/>
        </w:rPr>
        <w:t>)</w:t>
      </w:r>
      <w:r w:rsidR="008A7117" w:rsidRPr="00431CC5">
        <w:rPr>
          <w:rFonts w:cs="Calibri"/>
          <w:lang w:val="en-GB"/>
        </w:rPr>
        <w:t>. The removal of customs duties only cover</w:t>
      </w:r>
      <w:r w:rsidR="000034CF">
        <w:rPr>
          <w:rFonts w:cs="Calibri"/>
          <w:lang w:val="en-GB"/>
        </w:rPr>
        <w:t>s</w:t>
      </w:r>
      <w:r w:rsidR="008A7117" w:rsidRPr="00431CC5">
        <w:rPr>
          <w:rFonts w:cs="Calibri"/>
          <w:lang w:val="en-GB"/>
        </w:rPr>
        <w:t xml:space="preserve"> imports from the EU, and it is this traffic that benefit</w:t>
      </w:r>
      <w:r w:rsidR="000034CF">
        <w:rPr>
          <w:rFonts w:cs="Calibri"/>
          <w:lang w:val="en-GB"/>
        </w:rPr>
        <w:t>s</w:t>
      </w:r>
      <w:r w:rsidR="008A7117">
        <w:rPr>
          <w:rFonts w:cs="Calibri"/>
          <w:lang w:val="en-GB"/>
        </w:rPr>
        <w:t xml:space="preserve"> from increased volumes (+20.62 per cent</w:t>
      </w:r>
      <w:r w:rsidR="008A7117" w:rsidRPr="00431CC5">
        <w:rPr>
          <w:rFonts w:cs="Calibri"/>
          <w:lang w:val="en-GB"/>
        </w:rPr>
        <w:t xml:space="preserve">). Other imports drop </w:t>
      </w:r>
      <w:r w:rsidR="008A7117">
        <w:rPr>
          <w:rFonts w:cs="Calibri"/>
          <w:lang w:val="en-GB"/>
        </w:rPr>
        <w:t xml:space="preserve">by </w:t>
      </w:r>
      <w:r w:rsidR="008A7117" w:rsidRPr="00431CC5">
        <w:rPr>
          <w:rFonts w:cs="Calibri"/>
          <w:lang w:val="en-GB"/>
        </w:rPr>
        <w:t>more than 2</w:t>
      </w:r>
      <w:r w:rsidR="008A7117">
        <w:rPr>
          <w:rFonts w:cs="Calibri"/>
          <w:lang w:val="en-GB"/>
        </w:rPr>
        <w:t>1</w:t>
      </w:r>
      <w:r w:rsidR="008A7117" w:rsidRPr="00431CC5">
        <w:rPr>
          <w:rFonts w:cs="Calibri"/>
          <w:lang w:val="en-GB"/>
        </w:rPr>
        <w:t xml:space="preserve"> per cent.</w:t>
      </w:r>
      <w:r w:rsidR="008A7117" w:rsidRPr="008A7117">
        <w:rPr>
          <w:rFonts w:cs="Calibri"/>
          <w:lang w:val="en-GB"/>
        </w:rPr>
        <w:t xml:space="preserve"> </w:t>
      </w:r>
    </w:p>
    <w:p w:rsidR="008A7117" w:rsidRPr="00431CC5" w:rsidRDefault="008A7117" w:rsidP="008C0E68">
      <w:pPr>
        <w:numPr>
          <w:ilvl w:val="0"/>
          <w:numId w:val="3"/>
        </w:numPr>
        <w:rPr>
          <w:rFonts w:cs="Calibri"/>
          <w:lang w:val="en-GB"/>
        </w:rPr>
      </w:pPr>
      <w:r w:rsidRPr="00431CC5">
        <w:rPr>
          <w:rFonts w:cs="Calibri"/>
          <w:lang w:val="en-GB"/>
        </w:rPr>
        <w:t xml:space="preserve">In this model the </w:t>
      </w:r>
      <w:r w:rsidR="00315A77">
        <w:rPr>
          <w:rFonts w:cs="Calibri"/>
          <w:lang w:val="en-GB"/>
        </w:rPr>
        <w:t>current account balance is assumed to be</w:t>
      </w:r>
      <w:r w:rsidRPr="00431CC5">
        <w:rPr>
          <w:rFonts w:cs="Calibri"/>
          <w:lang w:val="en-GB"/>
        </w:rPr>
        <w:t xml:space="preserve"> fixed. </w:t>
      </w:r>
      <w:r w:rsidR="00315A77">
        <w:rPr>
          <w:rFonts w:cs="Calibri"/>
          <w:lang w:val="en-GB"/>
        </w:rPr>
        <w:t>T</w:t>
      </w:r>
      <w:r w:rsidRPr="00431CC5">
        <w:rPr>
          <w:rFonts w:cs="Calibri"/>
          <w:lang w:val="en-GB"/>
        </w:rPr>
        <w:t xml:space="preserve">he </w:t>
      </w:r>
      <w:r w:rsidR="00F9502D">
        <w:rPr>
          <w:rFonts w:cs="Calibri"/>
          <w:lang w:val="en-GB"/>
        </w:rPr>
        <w:t xml:space="preserve">net </w:t>
      </w:r>
      <w:r w:rsidR="00315A77">
        <w:rPr>
          <w:rFonts w:cs="Calibri"/>
          <w:lang w:val="en-GB"/>
        </w:rPr>
        <w:t>increase</w:t>
      </w:r>
      <w:r w:rsidRPr="00431CC5">
        <w:rPr>
          <w:rFonts w:cs="Calibri"/>
          <w:lang w:val="en-GB"/>
        </w:rPr>
        <w:t xml:space="preserve"> in imports leads to a rise in exports (</w:t>
      </w:r>
      <w:r w:rsidR="004B2B08">
        <w:rPr>
          <w:rFonts w:cs="Calibri"/>
          <w:lang w:val="en-GB"/>
        </w:rPr>
        <w:t>+</w:t>
      </w:r>
      <w:r w:rsidRPr="00431CC5">
        <w:rPr>
          <w:rFonts w:cs="Calibri"/>
          <w:lang w:val="en-GB"/>
        </w:rPr>
        <w:t>1.57 per cent)</w:t>
      </w:r>
      <w:r w:rsidR="004B2B08">
        <w:rPr>
          <w:rFonts w:cs="Calibri"/>
          <w:lang w:val="en-GB"/>
        </w:rPr>
        <w:t xml:space="preserve"> (see </w:t>
      </w:r>
      <w:r w:rsidR="00323931">
        <w:rPr>
          <w:rFonts w:cs="Calibri"/>
          <w:lang w:val="en-GB"/>
        </w:rPr>
        <w:t xml:space="preserve">annex </w:t>
      </w:r>
      <w:r w:rsidR="00E154D9">
        <w:rPr>
          <w:rFonts w:cs="Calibri"/>
          <w:lang w:val="en-GB"/>
        </w:rPr>
        <w:t>t</w:t>
      </w:r>
      <w:r w:rsidR="004B2B08">
        <w:rPr>
          <w:rFonts w:cs="Calibri"/>
          <w:lang w:val="en-GB"/>
        </w:rPr>
        <w:t xml:space="preserve">able </w:t>
      </w:r>
      <w:r w:rsidR="00323931">
        <w:rPr>
          <w:rFonts w:cs="Calibri"/>
          <w:lang w:val="en-GB"/>
        </w:rPr>
        <w:t>A</w:t>
      </w:r>
      <w:r w:rsidR="00960528">
        <w:rPr>
          <w:rFonts w:cs="Calibri"/>
          <w:lang w:val="en-GB"/>
        </w:rPr>
        <w:t>5</w:t>
      </w:r>
      <w:r w:rsidR="004B2B08">
        <w:rPr>
          <w:rFonts w:cs="Calibri"/>
          <w:lang w:val="en-GB"/>
        </w:rPr>
        <w:t>.</w:t>
      </w:r>
      <w:r w:rsidR="00323931">
        <w:rPr>
          <w:rFonts w:cs="Calibri"/>
          <w:lang w:val="en-GB"/>
        </w:rPr>
        <w:t>3</w:t>
      </w:r>
      <w:r w:rsidR="004B2B08">
        <w:rPr>
          <w:rFonts w:cs="Calibri"/>
          <w:lang w:val="en-GB"/>
        </w:rPr>
        <w:t>)</w:t>
      </w:r>
      <w:r>
        <w:rPr>
          <w:rFonts w:cs="Calibri"/>
          <w:lang w:val="en-GB"/>
        </w:rPr>
        <w:t>.</w:t>
      </w:r>
    </w:p>
    <w:p w:rsidR="008A7117" w:rsidRPr="00431CC5" w:rsidRDefault="008A7117" w:rsidP="00477663">
      <w:pPr>
        <w:rPr>
          <w:rFonts w:cs="Calibri"/>
          <w:lang w:val="en-GB"/>
        </w:rPr>
      </w:pPr>
    </w:p>
    <w:p w:rsidR="007C5CDD" w:rsidRPr="008A7117" w:rsidRDefault="007C5CDD" w:rsidP="00960528">
      <w:pPr>
        <w:keepNext/>
        <w:rPr>
          <w:rFonts w:cs="Calibri"/>
          <w:i/>
          <w:lang w:val="en-GB"/>
        </w:rPr>
      </w:pPr>
      <w:r w:rsidRPr="008A7117">
        <w:rPr>
          <w:rFonts w:cs="Calibri"/>
          <w:bCs/>
          <w:i/>
          <w:lang w:val="en-GB"/>
        </w:rPr>
        <w:t>Effect</w:t>
      </w:r>
      <w:r w:rsidR="004643BB">
        <w:rPr>
          <w:rFonts w:cs="Calibri"/>
          <w:bCs/>
          <w:i/>
          <w:lang w:val="en-GB"/>
        </w:rPr>
        <w:t>s</w:t>
      </w:r>
      <w:r w:rsidRPr="008A7117">
        <w:rPr>
          <w:rFonts w:cs="Calibri"/>
          <w:bCs/>
          <w:i/>
          <w:lang w:val="en-GB"/>
        </w:rPr>
        <w:t xml:space="preserve"> on income and ho</w:t>
      </w:r>
      <w:r w:rsidR="004643BB">
        <w:rPr>
          <w:rFonts w:cs="Calibri"/>
          <w:bCs/>
          <w:i/>
          <w:lang w:val="en-GB"/>
        </w:rPr>
        <w:t>usehold</w:t>
      </w:r>
      <w:r w:rsidRPr="008A7117">
        <w:rPr>
          <w:rFonts w:cs="Calibri"/>
          <w:bCs/>
          <w:i/>
          <w:lang w:val="en-GB"/>
        </w:rPr>
        <w:t xml:space="preserve"> consumption expenditure</w:t>
      </w:r>
    </w:p>
    <w:p w:rsidR="007C5CDD" w:rsidRPr="00431CC5" w:rsidRDefault="004B2B08" w:rsidP="008C0E68">
      <w:pPr>
        <w:numPr>
          <w:ilvl w:val="0"/>
          <w:numId w:val="3"/>
        </w:numPr>
        <w:rPr>
          <w:rFonts w:cs="Calibri"/>
          <w:lang w:val="en-GB"/>
        </w:rPr>
      </w:pPr>
      <w:r>
        <w:rPr>
          <w:rFonts w:cs="Calibri"/>
          <w:lang w:val="en-GB"/>
        </w:rPr>
        <w:t>N</w:t>
      </w:r>
      <w:r w:rsidR="007C5CDD" w:rsidRPr="00431CC5">
        <w:rPr>
          <w:rFonts w:cs="Calibri"/>
          <w:lang w:val="en-GB"/>
        </w:rPr>
        <w:t>om</w:t>
      </w:r>
      <w:r w:rsidR="00323931">
        <w:rPr>
          <w:rFonts w:cs="Calibri"/>
          <w:lang w:val="en-GB"/>
        </w:rPr>
        <w:t xml:space="preserve">inal income </w:t>
      </w:r>
      <w:r w:rsidR="007C5CDD" w:rsidRPr="00431CC5">
        <w:rPr>
          <w:rFonts w:cs="Calibri"/>
          <w:lang w:val="en-GB"/>
        </w:rPr>
        <w:t>of</w:t>
      </w:r>
      <w:r w:rsidR="00323931">
        <w:rPr>
          <w:rFonts w:cs="Calibri"/>
          <w:lang w:val="en-GB"/>
        </w:rPr>
        <w:t xml:space="preserve"> all</w:t>
      </w:r>
      <w:r w:rsidR="007C5CDD" w:rsidRPr="00431CC5">
        <w:rPr>
          <w:rFonts w:cs="Calibri"/>
          <w:lang w:val="en-GB"/>
        </w:rPr>
        <w:t xml:space="preserve"> agent</w:t>
      </w:r>
      <w:r w:rsidR="00323931">
        <w:rPr>
          <w:rFonts w:cs="Calibri"/>
          <w:lang w:val="en-GB"/>
        </w:rPr>
        <w:t>s</w:t>
      </w:r>
      <w:r w:rsidR="007C5CDD" w:rsidRPr="00431CC5">
        <w:rPr>
          <w:rFonts w:cs="Calibri"/>
          <w:lang w:val="en-GB"/>
        </w:rPr>
        <w:t xml:space="preserve"> (</w:t>
      </w:r>
      <w:r w:rsidR="00323931">
        <w:rPr>
          <w:rFonts w:cs="Calibri"/>
          <w:lang w:val="en-GB"/>
        </w:rPr>
        <w:t>i.e., government, firms</w:t>
      </w:r>
      <w:r w:rsidR="00960528">
        <w:rPr>
          <w:rFonts w:cs="Calibri"/>
          <w:lang w:val="en-GB"/>
        </w:rPr>
        <w:t>,</w:t>
      </w:r>
      <w:r w:rsidR="007C5CDD" w:rsidRPr="00431CC5">
        <w:rPr>
          <w:rFonts w:cs="Calibri"/>
          <w:lang w:val="en-GB"/>
        </w:rPr>
        <w:t xml:space="preserve"> and household</w:t>
      </w:r>
      <w:r w:rsidR="00960528">
        <w:rPr>
          <w:rFonts w:cs="Calibri"/>
          <w:lang w:val="en-GB"/>
        </w:rPr>
        <w:t>s</w:t>
      </w:r>
      <w:r w:rsidR="007C5CDD" w:rsidRPr="00431CC5">
        <w:rPr>
          <w:rFonts w:cs="Calibri"/>
          <w:lang w:val="en-GB"/>
        </w:rPr>
        <w:t xml:space="preserve">) </w:t>
      </w:r>
      <w:r w:rsidRPr="00431CC5">
        <w:rPr>
          <w:rFonts w:cs="Calibri"/>
          <w:lang w:val="en-GB"/>
        </w:rPr>
        <w:t>decreas</w:t>
      </w:r>
      <w:r>
        <w:rPr>
          <w:rFonts w:cs="Calibri"/>
          <w:lang w:val="en-GB"/>
        </w:rPr>
        <w:t xml:space="preserve">es </w:t>
      </w:r>
      <w:r w:rsidR="00E63346">
        <w:rPr>
          <w:rFonts w:cs="Calibri"/>
          <w:lang w:val="en-GB"/>
        </w:rPr>
        <w:t>under this scenario</w:t>
      </w:r>
      <w:r>
        <w:rPr>
          <w:rFonts w:cs="Calibri"/>
          <w:lang w:val="en-GB"/>
        </w:rPr>
        <w:t xml:space="preserve"> (see </w:t>
      </w:r>
      <w:r w:rsidR="00323931">
        <w:rPr>
          <w:rFonts w:cs="Calibri"/>
          <w:lang w:val="en-GB"/>
        </w:rPr>
        <w:t xml:space="preserve">annex </w:t>
      </w:r>
      <w:r w:rsidR="00960528">
        <w:rPr>
          <w:rFonts w:cs="Calibri"/>
          <w:lang w:val="en-GB"/>
        </w:rPr>
        <w:t>t</w:t>
      </w:r>
      <w:r>
        <w:rPr>
          <w:rFonts w:cs="Calibri"/>
          <w:lang w:val="en-GB"/>
        </w:rPr>
        <w:t xml:space="preserve">able </w:t>
      </w:r>
      <w:r w:rsidR="00323931">
        <w:rPr>
          <w:rFonts w:cs="Calibri"/>
          <w:lang w:val="en-GB"/>
        </w:rPr>
        <w:t>A</w:t>
      </w:r>
      <w:r>
        <w:rPr>
          <w:rFonts w:cs="Calibri"/>
          <w:lang w:val="en-GB"/>
        </w:rPr>
        <w:t>5</w:t>
      </w:r>
      <w:r w:rsidR="00323931">
        <w:rPr>
          <w:rFonts w:cs="Calibri"/>
          <w:lang w:val="en-GB"/>
        </w:rPr>
        <w:t>.4</w:t>
      </w:r>
      <w:r>
        <w:rPr>
          <w:rFonts w:cs="Calibri"/>
          <w:lang w:val="en-GB"/>
        </w:rPr>
        <w:t>)</w:t>
      </w:r>
      <w:r w:rsidR="007C5CDD" w:rsidRPr="00431CC5">
        <w:rPr>
          <w:rFonts w:cs="Calibri"/>
          <w:lang w:val="en-GB"/>
        </w:rPr>
        <w:t xml:space="preserve">. The largest drop (minus 32.12 per cent) is seen in public income. For </w:t>
      </w:r>
      <w:r w:rsidR="00E154D9">
        <w:rPr>
          <w:rFonts w:cs="Calibri"/>
          <w:lang w:val="en-GB"/>
        </w:rPr>
        <w:t xml:space="preserve">the </w:t>
      </w:r>
      <w:r w:rsidR="007C5CDD" w:rsidRPr="00431CC5">
        <w:rPr>
          <w:rFonts w:cs="Calibri"/>
          <w:lang w:val="en-GB"/>
        </w:rPr>
        <w:t>other agents the figure</w:t>
      </w:r>
      <w:r w:rsidR="00E154D9">
        <w:rPr>
          <w:rFonts w:cs="Calibri"/>
          <w:lang w:val="en-GB"/>
        </w:rPr>
        <w:t>s are</w:t>
      </w:r>
      <w:r w:rsidR="007C5CDD" w:rsidRPr="00431CC5">
        <w:rPr>
          <w:rFonts w:cs="Calibri"/>
          <w:lang w:val="en-GB"/>
        </w:rPr>
        <w:t xml:space="preserve"> around </w:t>
      </w:r>
      <w:r>
        <w:rPr>
          <w:rFonts w:cs="Calibri"/>
          <w:lang w:val="en-GB"/>
        </w:rPr>
        <w:t xml:space="preserve">minus </w:t>
      </w:r>
      <w:r w:rsidR="007C5CDD" w:rsidRPr="00431CC5">
        <w:rPr>
          <w:rFonts w:cs="Calibri"/>
          <w:lang w:val="en-GB"/>
        </w:rPr>
        <w:t xml:space="preserve">3 per cent. For the government this </w:t>
      </w:r>
      <w:r>
        <w:rPr>
          <w:rFonts w:cs="Calibri"/>
          <w:lang w:val="en-GB"/>
        </w:rPr>
        <w:t xml:space="preserve">decrease </w:t>
      </w:r>
      <w:r w:rsidR="007C5CDD" w:rsidRPr="00431CC5">
        <w:rPr>
          <w:rFonts w:cs="Calibri"/>
          <w:lang w:val="en-GB"/>
        </w:rPr>
        <w:t>arises from the loss of customs earnings following the removal of customs duties on EU produ</w:t>
      </w:r>
      <w:r w:rsidR="00323931">
        <w:rPr>
          <w:rFonts w:cs="Calibri"/>
          <w:lang w:val="en-GB"/>
        </w:rPr>
        <w:t>cts. For households the drops in income</w:t>
      </w:r>
      <w:r w:rsidR="007C5CDD" w:rsidRPr="00431CC5">
        <w:rPr>
          <w:rFonts w:cs="Calibri"/>
          <w:lang w:val="en-GB"/>
        </w:rPr>
        <w:t xml:space="preserve"> come from the shrinking of wages and earnings on capital. The trends observed in these two categories of earning</w:t>
      </w:r>
      <w:r w:rsidR="009A0788">
        <w:rPr>
          <w:rFonts w:cs="Calibri"/>
          <w:lang w:val="en-GB"/>
        </w:rPr>
        <w:t>s</w:t>
      </w:r>
      <w:r w:rsidR="007C5CDD" w:rsidRPr="00431CC5">
        <w:rPr>
          <w:rFonts w:cs="Calibri"/>
          <w:lang w:val="en-GB"/>
        </w:rPr>
        <w:t xml:space="preserve"> arise essentially</w:t>
      </w:r>
      <w:r w:rsidR="00323931">
        <w:rPr>
          <w:rFonts w:cs="Calibri"/>
          <w:lang w:val="en-GB"/>
        </w:rPr>
        <w:t xml:space="preserve"> because of the variation in wage</w:t>
      </w:r>
      <w:r w:rsidR="007C5CDD" w:rsidRPr="00431CC5">
        <w:rPr>
          <w:rFonts w:cs="Calibri"/>
          <w:lang w:val="en-GB"/>
        </w:rPr>
        <w:t xml:space="preserve"> rates and capital yields. However</w:t>
      </w:r>
      <w:r w:rsidR="00E154D9">
        <w:rPr>
          <w:rFonts w:cs="Calibri"/>
          <w:lang w:val="en-GB"/>
        </w:rPr>
        <w:t>,</w:t>
      </w:r>
      <w:r w:rsidR="007C5CDD" w:rsidRPr="00431CC5">
        <w:rPr>
          <w:rFonts w:cs="Calibri"/>
          <w:lang w:val="en-GB"/>
        </w:rPr>
        <w:t xml:space="preserve"> becau</w:t>
      </w:r>
      <w:r w:rsidR="00323931">
        <w:rPr>
          <w:rFonts w:cs="Calibri"/>
          <w:lang w:val="en-GB"/>
        </w:rPr>
        <w:t>se of the drop in</w:t>
      </w:r>
      <w:r w:rsidR="00B26958" w:rsidRPr="00431CC5">
        <w:rPr>
          <w:rFonts w:cs="Calibri"/>
          <w:lang w:val="en-GB"/>
        </w:rPr>
        <w:t xml:space="preserve"> </w:t>
      </w:r>
      <w:r w:rsidR="00E154D9">
        <w:rPr>
          <w:rFonts w:cs="Calibri"/>
          <w:lang w:val="en-GB"/>
        </w:rPr>
        <w:t xml:space="preserve">the </w:t>
      </w:r>
      <w:r w:rsidR="00B26958">
        <w:rPr>
          <w:rFonts w:cs="Calibri"/>
          <w:lang w:val="en-GB"/>
        </w:rPr>
        <w:t>consumer price index</w:t>
      </w:r>
      <w:r w:rsidR="00084D2B">
        <w:rPr>
          <w:rFonts w:cs="Calibri"/>
          <w:lang w:val="en-GB"/>
        </w:rPr>
        <w:t xml:space="preserve"> (CPI)</w:t>
      </w:r>
      <w:r w:rsidR="004643BB">
        <w:rPr>
          <w:rFonts w:cs="Calibri"/>
          <w:lang w:val="en-GB"/>
        </w:rPr>
        <w:t xml:space="preserve">, household </w:t>
      </w:r>
      <w:r w:rsidR="007C5CDD" w:rsidRPr="00431CC5">
        <w:rPr>
          <w:rFonts w:cs="Calibri"/>
          <w:lang w:val="en-GB"/>
        </w:rPr>
        <w:t xml:space="preserve">consumption improves </w:t>
      </w:r>
      <w:r w:rsidR="004417FE">
        <w:rPr>
          <w:rFonts w:cs="Calibri"/>
          <w:lang w:val="en-GB"/>
        </w:rPr>
        <w:t xml:space="preserve">by </w:t>
      </w:r>
      <w:r w:rsidR="007C5CDD" w:rsidRPr="00431CC5">
        <w:rPr>
          <w:rFonts w:cs="Calibri"/>
          <w:lang w:val="en-GB"/>
        </w:rPr>
        <w:t>more than 3 per cent and slightly favours rural homes</w:t>
      </w:r>
      <w:r w:rsidR="004417FE">
        <w:rPr>
          <w:rFonts w:cs="Calibri"/>
          <w:lang w:val="en-GB"/>
        </w:rPr>
        <w:t xml:space="preserve"> </w:t>
      </w:r>
      <w:r w:rsidR="00E154D9">
        <w:rPr>
          <w:rFonts w:cs="Calibri"/>
          <w:lang w:val="en-GB"/>
        </w:rPr>
        <w:t xml:space="preserve">over urban </w:t>
      </w:r>
      <w:r w:rsidR="004417FE">
        <w:rPr>
          <w:rFonts w:cs="Calibri"/>
          <w:lang w:val="en-GB"/>
        </w:rPr>
        <w:t xml:space="preserve">(see </w:t>
      </w:r>
      <w:r w:rsidR="00323931">
        <w:rPr>
          <w:rFonts w:cs="Calibri"/>
          <w:lang w:val="en-GB"/>
        </w:rPr>
        <w:t xml:space="preserve">annex </w:t>
      </w:r>
      <w:r w:rsidR="005477E9">
        <w:rPr>
          <w:rFonts w:cs="Calibri"/>
          <w:lang w:val="en-GB"/>
        </w:rPr>
        <w:t>t</w:t>
      </w:r>
      <w:r w:rsidR="004417FE">
        <w:rPr>
          <w:rFonts w:cs="Calibri"/>
          <w:lang w:val="en-GB"/>
        </w:rPr>
        <w:t xml:space="preserve">able </w:t>
      </w:r>
      <w:r w:rsidR="00071879">
        <w:rPr>
          <w:rFonts w:cs="Calibri"/>
          <w:lang w:val="en-GB"/>
        </w:rPr>
        <w:t>A</w:t>
      </w:r>
      <w:r w:rsidR="00323931">
        <w:rPr>
          <w:rFonts w:cs="Calibri"/>
          <w:lang w:val="en-GB"/>
        </w:rPr>
        <w:t>5.5</w:t>
      </w:r>
      <w:r w:rsidR="004417FE">
        <w:rPr>
          <w:rFonts w:cs="Calibri"/>
          <w:lang w:val="en-GB"/>
        </w:rPr>
        <w:t>)</w:t>
      </w:r>
      <w:r w:rsidR="007C5CDD" w:rsidRPr="00431CC5">
        <w:rPr>
          <w:rFonts w:cs="Calibri"/>
          <w:lang w:val="en-GB"/>
        </w:rPr>
        <w:t xml:space="preserve">. </w:t>
      </w:r>
    </w:p>
    <w:p w:rsidR="007C5CDD" w:rsidRPr="00431CC5" w:rsidRDefault="007C5CDD" w:rsidP="00477663">
      <w:pPr>
        <w:rPr>
          <w:rFonts w:cs="Calibr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employment</w:t>
      </w:r>
    </w:p>
    <w:p w:rsidR="00071879" w:rsidRDefault="007C5CDD" w:rsidP="008C0E68">
      <w:pPr>
        <w:numPr>
          <w:ilvl w:val="0"/>
          <w:numId w:val="3"/>
        </w:numPr>
        <w:rPr>
          <w:rFonts w:cs="Calibri"/>
          <w:lang w:val="en-GB"/>
        </w:rPr>
      </w:pPr>
      <w:r w:rsidRPr="00071879">
        <w:rPr>
          <w:rFonts w:cs="Calibri"/>
          <w:lang w:val="en-GB"/>
        </w:rPr>
        <w:t>As pr</w:t>
      </w:r>
      <w:r w:rsidR="00705A41" w:rsidRPr="00071879">
        <w:rPr>
          <w:rFonts w:cs="Calibri"/>
          <w:lang w:val="en-GB"/>
        </w:rPr>
        <w:t>oduction</w:t>
      </w:r>
      <w:r w:rsidR="009A0788" w:rsidRPr="00071879">
        <w:rPr>
          <w:rFonts w:cs="Calibri"/>
          <w:lang w:val="en-GB"/>
        </w:rPr>
        <w:t xml:space="preserve"> contract</w:t>
      </w:r>
      <w:r w:rsidR="00705A41" w:rsidRPr="00071879">
        <w:rPr>
          <w:rFonts w:cs="Calibri"/>
          <w:lang w:val="en-GB"/>
        </w:rPr>
        <w:t xml:space="preserve">s, </w:t>
      </w:r>
      <w:r w:rsidR="00323931" w:rsidRPr="00071879">
        <w:rPr>
          <w:rFonts w:cs="Calibri"/>
          <w:lang w:val="en-GB"/>
        </w:rPr>
        <w:t>wage levels and capital returns</w:t>
      </w:r>
      <w:r w:rsidR="00705A41" w:rsidRPr="00071879">
        <w:rPr>
          <w:rFonts w:cs="Calibri"/>
          <w:lang w:val="en-GB"/>
        </w:rPr>
        <w:t xml:space="preserve"> adjust downwards</w:t>
      </w:r>
      <w:r w:rsidRPr="00071879">
        <w:rPr>
          <w:rFonts w:cs="Calibri"/>
          <w:lang w:val="en-GB"/>
        </w:rPr>
        <w:t xml:space="preserve">. </w:t>
      </w:r>
      <w:r w:rsidR="00E92FDB" w:rsidRPr="00071879">
        <w:rPr>
          <w:rFonts w:cs="Calibri"/>
          <w:lang w:val="en-GB"/>
        </w:rPr>
        <w:t>D</w:t>
      </w:r>
      <w:r w:rsidRPr="00071879">
        <w:rPr>
          <w:rFonts w:cs="Calibri"/>
          <w:lang w:val="en-GB"/>
        </w:rPr>
        <w:t xml:space="preserve">emand for labour differs considerably </w:t>
      </w:r>
      <w:r w:rsidR="00A83B13" w:rsidRPr="00071879">
        <w:rPr>
          <w:rFonts w:cs="Calibri"/>
          <w:lang w:val="en-GB"/>
        </w:rPr>
        <w:t xml:space="preserve">among </w:t>
      </w:r>
      <w:r w:rsidRPr="00071879">
        <w:rPr>
          <w:rFonts w:cs="Calibri"/>
          <w:lang w:val="en-GB"/>
        </w:rPr>
        <w:t xml:space="preserve">sectors. </w:t>
      </w:r>
      <w:r w:rsidR="00A83B13" w:rsidRPr="00071879">
        <w:rPr>
          <w:rFonts w:cs="Calibri"/>
          <w:lang w:val="en-GB"/>
        </w:rPr>
        <w:t>E</w:t>
      </w:r>
      <w:r w:rsidR="00705A41" w:rsidRPr="00071879">
        <w:rPr>
          <w:rFonts w:cs="Calibri"/>
          <w:lang w:val="en-GB"/>
        </w:rPr>
        <w:t>xport-oriented sectors (i.e., industrial agriculture and</w:t>
      </w:r>
      <w:r w:rsidRPr="00071879">
        <w:rPr>
          <w:rFonts w:cs="Calibri"/>
          <w:lang w:val="en-GB"/>
        </w:rPr>
        <w:t xml:space="preserve"> ginning) and </w:t>
      </w:r>
      <w:r w:rsidR="00B26958" w:rsidRPr="00071879">
        <w:rPr>
          <w:rFonts w:cs="Calibri"/>
          <w:lang w:val="en-GB"/>
        </w:rPr>
        <w:t>artisanal</w:t>
      </w:r>
      <w:r w:rsidR="00705A41" w:rsidRPr="00071879">
        <w:rPr>
          <w:rFonts w:cs="Calibri"/>
          <w:lang w:val="en-GB"/>
        </w:rPr>
        <w:t xml:space="preserve"> </w:t>
      </w:r>
      <w:proofErr w:type="spellStart"/>
      <w:r w:rsidR="00705A41" w:rsidRPr="00071879">
        <w:rPr>
          <w:rFonts w:cs="Calibri"/>
          <w:lang w:val="en-GB"/>
        </w:rPr>
        <w:t>agri</w:t>
      </w:r>
      <w:proofErr w:type="spellEnd"/>
      <w:r w:rsidR="00705A41" w:rsidRPr="00071879">
        <w:rPr>
          <w:rFonts w:cs="Calibri"/>
          <w:lang w:val="en-GB"/>
        </w:rPr>
        <w:t>-food</w:t>
      </w:r>
      <w:r w:rsidRPr="00071879">
        <w:rPr>
          <w:rFonts w:cs="Calibri"/>
          <w:lang w:val="en-GB"/>
        </w:rPr>
        <w:t xml:space="preserve"> (low levels of export) see a considerable rise in demand for labour compared with other sectors</w:t>
      </w:r>
      <w:r w:rsidR="00705A41" w:rsidRPr="00071879">
        <w:rPr>
          <w:rFonts w:cs="Calibri"/>
          <w:lang w:val="en-GB"/>
        </w:rPr>
        <w:t xml:space="preserve"> (see table 5.9)</w:t>
      </w:r>
      <w:r w:rsidRPr="00071879">
        <w:rPr>
          <w:rFonts w:cs="Calibri"/>
          <w:lang w:val="en-GB"/>
        </w:rPr>
        <w:t>.</w:t>
      </w:r>
      <w:r w:rsidR="00CD55DA" w:rsidRPr="00071879">
        <w:rPr>
          <w:rFonts w:cs="Calibri"/>
          <w:lang w:val="en-GB"/>
        </w:rPr>
        <w:t xml:space="preserve"> </w:t>
      </w:r>
      <w:r w:rsidRPr="00071879">
        <w:rPr>
          <w:rFonts w:cs="Calibri"/>
          <w:lang w:val="en-GB"/>
        </w:rPr>
        <w:t>Demand for labour drop</w:t>
      </w:r>
      <w:r w:rsidR="00A83B13" w:rsidRPr="00071879">
        <w:rPr>
          <w:rFonts w:cs="Calibri"/>
          <w:lang w:val="en-GB"/>
        </w:rPr>
        <w:t>s</w:t>
      </w:r>
      <w:r w:rsidR="00071879" w:rsidRPr="00071879">
        <w:rPr>
          <w:rFonts w:cs="Calibri"/>
          <w:lang w:val="en-GB"/>
        </w:rPr>
        <w:t xml:space="preserve"> more markedly in </w:t>
      </w:r>
      <w:r w:rsidR="00413D7B">
        <w:rPr>
          <w:rFonts w:cs="Calibri"/>
          <w:lang w:val="en-GB"/>
        </w:rPr>
        <w:t xml:space="preserve">other modern </w:t>
      </w:r>
      <w:r w:rsidR="00071879" w:rsidRPr="00071879">
        <w:rPr>
          <w:rFonts w:cs="Calibri"/>
          <w:lang w:val="en-GB"/>
        </w:rPr>
        <w:t xml:space="preserve">industries and other agricultural activities. </w:t>
      </w:r>
      <w:r w:rsidRPr="00071879">
        <w:rPr>
          <w:rFonts w:cs="Calibri"/>
          <w:lang w:val="en-GB"/>
        </w:rPr>
        <w:t xml:space="preserve"> </w:t>
      </w:r>
    </w:p>
    <w:p w:rsidR="007C5CDD" w:rsidRDefault="00A00A96" w:rsidP="008C0E68">
      <w:pPr>
        <w:numPr>
          <w:ilvl w:val="0"/>
          <w:numId w:val="3"/>
        </w:numPr>
        <w:rPr>
          <w:rFonts w:cs="Calibri"/>
          <w:lang w:val="en-GB"/>
        </w:rPr>
      </w:pPr>
      <w:r w:rsidRPr="00071879">
        <w:rPr>
          <w:rFonts w:cs="Calibri"/>
          <w:lang w:val="en-GB"/>
        </w:rPr>
        <w:t>The i</w:t>
      </w:r>
      <w:r w:rsidR="007C5CDD" w:rsidRPr="00071879">
        <w:rPr>
          <w:rFonts w:cs="Calibri"/>
          <w:lang w:val="en-GB"/>
        </w:rPr>
        <w:t xml:space="preserve">ncrease in unemployment and </w:t>
      </w:r>
      <w:r w:rsidRPr="00071879">
        <w:rPr>
          <w:rFonts w:cs="Calibri"/>
          <w:lang w:val="en-GB"/>
        </w:rPr>
        <w:t xml:space="preserve">the </w:t>
      </w:r>
      <w:r w:rsidR="007C5CDD" w:rsidRPr="00071879">
        <w:rPr>
          <w:rFonts w:cs="Calibri"/>
          <w:lang w:val="en-GB"/>
        </w:rPr>
        <w:t>reduction in wage</w:t>
      </w:r>
      <w:r w:rsidRPr="00071879">
        <w:rPr>
          <w:rFonts w:cs="Calibri"/>
          <w:lang w:val="en-GB"/>
        </w:rPr>
        <w:t>s</w:t>
      </w:r>
      <w:r w:rsidR="00071879">
        <w:rPr>
          <w:rFonts w:cs="Calibri"/>
          <w:lang w:val="en-GB"/>
        </w:rPr>
        <w:t xml:space="preserve"> </w:t>
      </w:r>
      <w:r w:rsidR="00071879" w:rsidRPr="00071879">
        <w:rPr>
          <w:rFonts w:cs="Calibri"/>
          <w:lang w:val="en-GB"/>
        </w:rPr>
        <w:t xml:space="preserve">(see annex tables </w:t>
      </w:r>
      <w:r w:rsidR="00071879">
        <w:rPr>
          <w:rFonts w:cs="Calibri"/>
          <w:lang w:val="en-GB"/>
        </w:rPr>
        <w:t>A5.6</w:t>
      </w:r>
      <w:r w:rsidR="00071879" w:rsidRPr="00071879">
        <w:rPr>
          <w:rFonts w:cs="Calibri"/>
          <w:lang w:val="en-GB"/>
        </w:rPr>
        <w:t xml:space="preserve"> and </w:t>
      </w:r>
      <w:r w:rsidR="00071879">
        <w:rPr>
          <w:rFonts w:cs="Calibri"/>
          <w:lang w:val="en-GB"/>
        </w:rPr>
        <w:t>A5.7</w:t>
      </w:r>
      <w:r w:rsidR="00071879" w:rsidRPr="00071879">
        <w:rPr>
          <w:rFonts w:cs="Calibri"/>
          <w:lang w:val="en-GB"/>
        </w:rPr>
        <w:t>)</w:t>
      </w:r>
      <w:r w:rsidR="007C5CDD" w:rsidRPr="00071879">
        <w:rPr>
          <w:rFonts w:cs="Calibri"/>
          <w:lang w:val="en-GB"/>
        </w:rPr>
        <w:t xml:space="preserve"> le</w:t>
      </w:r>
      <w:r w:rsidRPr="00071879">
        <w:rPr>
          <w:rFonts w:cs="Calibri"/>
          <w:lang w:val="en-GB"/>
        </w:rPr>
        <w:t>a</w:t>
      </w:r>
      <w:r w:rsidR="007C5CDD" w:rsidRPr="00071879">
        <w:rPr>
          <w:rFonts w:cs="Calibri"/>
          <w:lang w:val="en-GB"/>
        </w:rPr>
        <w:t>d</w:t>
      </w:r>
      <w:r w:rsidRPr="00071879">
        <w:rPr>
          <w:rFonts w:cs="Calibri"/>
          <w:lang w:val="en-GB"/>
        </w:rPr>
        <w:t>s</w:t>
      </w:r>
      <w:r w:rsidR="00B16D82" w:rsidRPr="00071879">
        <w:rPr>
          <w:rFonts w:cs="Calibri"/>
          <w:lang w:val="en-GB"/>
        </w:rPr>
        <w:t xml:space="preserve"> to an overall reduction in the wage bill</w:t>
      </w:r>
      <w:r w:rsidR="009A0788" w:rsidRPr="00071879">
        <w:rPr>
          <w:rFonts w:cs="Calibri"/>
          <w:lang w:val="en-GB"/>
        </w:rPr>
        <w:t>,</w:t>
      </w:r>
      <w:r w:rsidR="007C5CDD" w:rsidRPr="00071879">
        <w:rPr>
          <w:rFonts w:cs="Calibri"/>
          <w:lang w:val="en-GB"/>
        </w:rPr>
        <w:t xml:space="preserve"> which to some extent explains the drop in household expenditure.</w:t>
      </w:r>
    </w:p>
    <w:p w:rsidR="00071879" w:rsidRDefault="00071879" w:rsidP="00071879">
      <w:pPr>
        <w:rPr>
          <w:rFonts w:cs="Calibri"/>
          <w:lang w:val="en-GB"/>
        </w:rPr>
      </w:pPr>
    </w:p>
    <w:p w:rsidR="00071879" w:rsidRDefault="00071879" w:rsidP="00071879">
      <w:pPr>
        <w:rPr>
          <w:rFonts w:cs="Calibri"/>
          <w:lang w:val="en-GB"/>
        </w:rPr>
      </w:pPr>
      <w:r w:rsidRPr="00431CC5">
        <w:rPr>
          <w:rFonts w:cs="Calibri"/>
          <w:lang w:val="en-GB"/>
        </w:rPr>
        <w:t>Overall, signing EPAs without appropriate accompanying measure</w:t>
      </w:r>
      <w:r>
        <w:rPr>
          <w:rFonts w:cs="Calibri"/>
          <w:lang w:val="en-GB"/>
        </w:rPr>
        <w:t>s</w:t>
      </w:r>
      <w:r w:rsidRPr="00431CC5">
        <w:rPr>
          <w:rFonts w:cs="Calibri"/>
          <w:lang w:val="en-GB"/>
        </w:rPr>
        <w:t xml:space="preserve"> will have an adverse effect on production and on public income. It would nevertheless boost household final consumption if price reductions </w:t>
      </w:r>
      <w:r>
        <w:rPr>
          <w:rFonts w:cs="Calibri"/>
          <w:lang w:val="en-GB"/>
        </w:rPr>
        <w:t>are</w:t>
      </w:r>
      <w:r w:rsidRPr="00431CC5">
        <w:rPr>
          <w:rFonts w:cs="Calibri"/>
          <w:lang w:val="en-GB"/>
        </w:rPr>
        <w:t xml:space="preserve"> passed onto </w:t>
      </w:r>
      <w:r>
        <w:rPr>
          <w:rFonts w:cs="Calibri"/>
          <w:lang w:val="en-GB"/>
        </w:rPr>
        <w:t>consumers</w:t>
      </w:r>
      <w:r w:rsidRPr="00431CC5">
        <w:rPr>
          <w:rFonts w:cs="Calibri"/>
          <w:lang w:val="en-GB"/>
        </w:rPr>
        <w:t xml:space="preserve">. The decrease in production </w:t>
      </w:r>
      <w:r>
        <w:rPr>
          <w:rFonts w:cs="Calibri"/>
          <w:lang w:val="en-GB"/>
        </w:rPr>
        <w:t>would</w:t>
      </w:r>
      <w:r w:rsidRPr="00431CC5">
        <w:rPr>
          <w:rFonts w:cs="Calibri"/>
          <w:lang w:val="en-GB"/>
        </w:rPr>
        <w:t xml:space="preserve"> cause </w:t>
      </w:r>
      <w:r>
        <w:rPr>
          <w:rFonts w:cs="Calibri"/>
          <w:lang w:val="en-GB"/>
        </w:rPr>
        <w:t xml:space="preserve">a contraction in </w:t>
      </w:r>
      <w:r w:rsidRPr="00431CC5">
        <w:rPr>
          <w:rFonts w:cs="Calibri"/>
          <w:lang w:val="en-GB"/>
        </w:rPr>
        <w:t xml:space="preserve">employment and a reduction in total earnings from </w:t>
      </w:r>
      <w:r>
        <w:rPr>
          <w:rFonts w:cs="Calibri"/>
          <w:lang w:val="en-GB"/>
        </w:rPr>
        <w:t>wage drops</w:t>
      </w:r>
      <w:r w:rsidRPr="00431CC5">
        <w:rPr>
          <w:rFonts w:cs="Calibri"/>
          <w:lang w:val="en-GB"/>
        </w:rPr>
        <w:t xml:space="preserve">. </w:t>
      </w:r>
    </w:p>
    <w:p w:rsidR="00E63346" w:rsidRDefault="00E63346" w:rsidP="00E63346">
      <w:pPr>
        <w:rPr>
          <w:rFonts w:cs="Calibri"/>
          <w:lang w:val="en-GB"/>
        </w:rPr>
      </w:pPr>
    </w:p>
    <w:p w:rsidR="00705A41" w:rsidRPr="00142141" w:rsidRDefault="00705A41" w:rsidP="00705A41">
      <w:pPr>
        <w:rPr>
          <w:rFonts w:cs="Calibri"/>
          <w:b/>
          <w:lang w:val="en-GB"/>
        </w:rPr>
      </w:pPr>
      <w:r w:rsidRPr="00142141">
        <w:rPr>
          <w:rFonts w:cs="Calibri"/>
          <w:b/>
          <w:lang w:val="en-GB"/>
        </w:rPr>
        <w:t xml:space="preserve">Table </w:t>
      </w:r>
      <w:r>
        <w:rPr>
          <w:rFonts w:cs="Calibri"/>
          <w:b/>
          <w:lang w:val="en-GB"/>
        </w:rPr>
        <w:t>5.9</w:t>
      </w:r>
      <w:r w:rsidRPr="00142141">
        <w:rPr>
          <w:rFonts w:cs="Calibri"/>
          <w:b/>
          <w:lang w:val="en-GB"/>
        </w:rPr>
        <w:t>:</w:t>
      </w:r>
      <w:r w:rsidRPr="00142141">
        <w:rPr>
          <w:rFonts w:cs="Calibri"/>
          <w:b/>
          <w:lang w:val="en-GB"/>
        </w:rPr>
        <w:tab/>
      </w:r>
      <w:r>
        <w:rPr>
          <w:rFonts w:cs="Calibri"/>
          <w:b/>
          <w:lang w:val="en-GB"/>
        </w:rPr>
        <w:t>Simulation results: Impact on employment</w:t>
      </w:r>
    </w:p>
    <w:tbl>
      <w:tblPr>
        <w:tblW w:w="7967" w:type="dxa"/>
        <w:jc w:val="center"/>
        <w:tblInd w:w="93" w:type="dxa"/>
        <w:tblLook w:val="04A0"/>
      </w:tblPr>
      <w:tblGrid>
        <w:gridCol w:w="3140"/>
        <w:gridCol w:w="960"/>
        <w:gridCol w:w="1398"/>
        <w:gridCol w:w="960"/>
        <w:gridCol w:w="1509"/>
      </w:tblGrid>
      <w:tr w:rsidR="00705A41"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705A41" w:rsidRPr="00146564" w:rsidRDefault="00705A41" w:rsidP="00705A41">
            <w:pPr>
              <w:spacing w:line="240" w:lineRule="auto"/>
              <w:jc w:val="left"/>
              <w:rPr>
                <w:rFonts w:eastAsia="Times New Roman" w:cs="Calibri"/>
                <w:color w:val="000000"/>
                <w:sz w:val="20"/>
                <w:szCs w:val="20"/>
                <w:lang w:val="en-US" w:eastAsia="ko-KR"/>
              </w:rPr>
            </w:pPr>
          </w:p>
        </w:tc>
        <w:tc>
          <w:tcPr>
            <w:tcW w:w="4827" w:type="dxa"/>
            <w:gridSpan w:val="4"/>
            <w:tcBorders>
              <w:top w:val="nil"/>
              <w:left w:val="nil"/>
              <w:bottom w:val="single" w:sz="4" w:space="0" w:color="auto"/>
              <w:right w:val="nil"/>
            </w:tcBorders>
            <w:shd w:val="clear" w:color="auto" w:fill="auto"/>
            <w:noWrap/>
            <w:vAlign w:val="bottom"/>
            <w:hideMark/>
          </w:tcPr>
          <w:p w:rsidR="00705A41" w:rsidRPr="00146564" w:rsidRDefault="00705A41" w:rsidP="00705A41">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Pr="00146564">
              <w:rPr>
                <w:rFonts w:eastAsia="Times New Roman" w:cs="Calibri"/>
                <w:b/>
                <w:bCs/>
                <w:color w:val="000000"/>
                <w:sz w:val="20"/>
                <w:szCs w:val="20"/>
                <w:lang w:val="en-US" w:eastAsia="ko-KR"/>
              </w:rPr>
              <w:t xml:space="preserve"> </w:t>
            </w:r>
            <w:r>
              <w:rPr>
                <w:rFonts w:eastAsia="Times New Roman" w:cs="Calibri"/>
                <w:b/>
                <w:bCs/>
                <w:color w:val="000000"/>
                <w:sz w:val="20"/>
                <w:szCs w:val="20"/>
                <w:lang w:val="en-US" w:eastAsia="ko-KR"/>
              </w:rPr>
              <w:t xml:space="preserve">employment </w:t>
            </w:r>
            <w:r w:rsidRPr="00146564">
              <w:rPr>
                <w:rFonts w:eastAsia="Times New Roman" w:cs="Calibri"/>
                <w:b/>
                <w:bCs/>
                <w:color w:val="000000"/>
                <w:sz w:val="20"/>
                <w:szCs w:val="20"/>
                <w:lang w:val="en-US" w:eastAsia="ko-KR"/>
              </w:rPr>
              <w:t>%</w:t>
            </w:r>
          </w:p>
        </w:tc>
      </w:tr>
      <w:tr w:rsidR="00705A41" w:rsidRPr="00146564" w:rsidTr="00705A41">
        <w:trPr>
          <w:trHeight w:val="300"/>
          <w:jc w:val="center"/>
        </w:trPr>
        <w:tc>
          <w:tcPr>
            <w:tcW w:w="3140" w:type="dxa"/>
            <w:tcBorders>
              <w:top w:val="nil"/>
              <w:left w:val="nil"/>
              <w:bottom w:val="single" w:sz="4" w:space="0" w:color="auto"/>
              <w:right w:val="nil"/>
            </w:tcBorders>
            <w:shd w:val="clear" w:color="auto" w:fill="auto"/>
            <w:noWrap/>
            <w:vAlign w:val="bottom"/>
            <w:hideMark/>
          </w:tcPr>
          <w:p w:rsidR="00705A41" w:rsidRPr="00146564" w:rsidRDefault="00705A41" w:rsidP="00705A41">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Sectors</w:t>
            </w:r>
          </w:p>
        </w:tc>
        <w:tc>
          <w:tcPr>
            <w:tcW w:w="960" w:type="dxa"/>
            <w:tcBorders>
              <w:top w:val="nil"/>
              <w:left w:val="nil"/>
              <w:bottom w:val="single" w:sz="4" w:space="0" w:color="auto"/>
              <w:right w:val="nil"/>
            </w:tcBorders>
            <w:shd w:val="clear" w:color="auto" w:fill="auto"/>
            <w:noWrap/>
            <w:vAlign w:val="bottom"/>
            <w:hideMark/>
          </w:tcPr>
          <w:p w:rsidR="00705A41" w:rsidRPr="00575D28" w:rsidRDefault="00705A41" w:rsidP="00705A41">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rPr>
              <w:t>EPA</w:t>
            </w:r>
          </w:p>
        </w:tc>
        <w:tc>
          <w:tcPr>
            <w:tcW w:w="1398" w:type="dxa"/>
            <w:tcBorders>
              <w:top w:val="nil"/>
              <w:left w:val="nil"/>
              <w:bottom w:val="single" w:sz="4" w:space="0" w:color="auto"/>
              <w:right w:val="nil"/>
            </w:tcBorders>
            <w:shd w:val="clear" w:color="auto" w:fill="auto"/>
            <w:noWrap/>
            <w:vAlign w:val="bottom"/>
            <w:hideMark/>
          </w:tcPr>
          <w:p w:rsidR="00705A41" w:rsidRPr="00575D28" w:rsidRDefault="00705A41" w:rsidP="00705A41">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60" w:type="dxa"/>
            <w:tcBorders>
              <w:top w:val="nil"/>
              <w:left w:val="nil"/>
              <w:bottom w:val="single" w:sz="4" w:space="0" w:color="auto"/>
              <w:right w:val="nil"/>
            </w:tcBorders>
            <w:shd w:val="clear" w:color="auto" w:fill="auto"/>
            <w:noWrap/>
            <w:vAlign w:val="bottom"/>
            <w:hideMark/>
          </w:tcPr>
          <w:p w:rsidR="00705A41" w:rsidRPr="00575D28" w:rsidRDefault="00705A41" w:rsidP="00705A41">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1509" w:type="dxa"/>
            <w:tcBorders>
              <w:top w:val="nil"/>
              <w:left w:val="nil"/>
              <w:bottom w:val="single" w:sz="4" w:space="0" w:color="auto"/>
              <w:right w:val="nil"/>
            </w:tcBorders>
            <w:shd w:val="clear" w:color="auto" w:fill="auto"/>
            <w:noWrap/>
            <w:vAlign w:val="bottom"/>
            <w:hideMark/>
          </w:tcPr>
          <w:p w:rsidR="00705A41" w:rsidRPr="00575D28" w:rsidRDefault="00705A41" w:rsidP="00705A41">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Food agriculture</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-1</w:t>
            </w:r>
            <w:r>
              <w:rPr>
                <w:rFonts w:eastAsia="Times New Roman"/>
                <w:color w:val="000000"/>
                <w:lang w:eastAsia="fr-FR"/>
              </w:rPr>
              <w:t>.</w:t>
            </w:r>
            <w:r w:rsidRPr="00490A2F">
              <w:rPr>
                <w:rFonts w:eastAsia="Times New Roman"/>
                <w:color w:val="000000"/>
                <w:lang w:eastAsia="fr-FR"/>
              </w:rPr>
              <w:t>90</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-3.83</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0.68</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-7.30</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Industrial agriculture</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24</w:t>
            </w:r>
            <w:r>
              <w:rPr>
                <w:rFonts w:eastAsia="Times New Roman"/>
                <w:color w:val="000000"/>
                <w:lang w:eastAsia="fr-FR"/>
              </w:rPr>
              <w:t>.</w:t>
            </w:r>
            <w:r w:rsidRPr="00490A2F">
              <w:rPr>
                <w:rFonts w:eastAsia="Times New Roman"/>
                <w:color w:val="000000"/>
                <w:lang w:eastAsia="fr-FR"/>
              </w:rPr>
              <w:t>71</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-48.38</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-10.81</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3.73</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agriculture</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-16</w:t>
            </w:r>
            <w:r>
              <w:rPr>
                <w:rFonts w:eastAsia="Times New Roman"/>
                <w:color w:val="000000"/>
                <w:lang w:eastAsia="fr-FR"/>
              </w:rPr>
              <w:t>.</w:t>
            </w:r>
            <w:r w:rsidRPr="00490A2F">
              <w:rPr>
                <w:rFonts w:eastAsia="Times New Roman"/>
                <w:color w:val="000000"/>
                <w:lang w:eastAsia="fr-FR"/>
              </w:rPr>
              <w:t>40</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-0.05</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10.02</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-24.82</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 industry</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-4</w:t>
            </w:r>
            <w:r>
              <w:rPr>
                <w:rFonts w:eastAsia="Times New Roman"/>
                <w:color w:val="000000"/>
                <w:lang w:eastAsia="fr-FR"/>
              </w:rPr>
              <w:t>.</w:t>
            </w:r>
            <w:r w:rsidRPr="00490A2F">
              <w:rPr>
                <w:rFonts w:eastAsia="Times New Roman"/>
                <w:color w:val="000000"/>
                <w:lang w:eastAsia="fr-FR"/>
              </w:rPr>
              <w:t>94</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8.79</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2.41</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1.77</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 xml:space="preserve">Artisanal </w:t>
            </w: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12</w:t>
            </w:r>
            <w:r>
              <w:rPr>
                <w:rFonts w:eastAsia="Times New Roman"/>
                <w:color w:val="000000"/>
                <w:lang w:eastAsia="fr-FR"/>
              </w:rPr>
              <w:t>.</w:t>
            </w:r>
            <w:r w:rsidRPr="00490A2F">
              <w:rPr>
                <w:rFonts w:eastAsia="Times New Roman"/>
                <w:color w:val="000000"/>
                <w:lang w:eastAsia="fr-FR"/>
              </w:rPr>
              <w:t>44</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-4.41</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-6.40</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9.62</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Cotton ginning</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14</w:t>
            </w:r>
            <w:r>
              <w:rPr>
                <w:rFonts w:eastAsia="Times New Roman"/>
                <w:color w:val="000000"/>
                <w:lang w:eastAsia="fr-FR"/>
              </w:rPr>
              <w:t>.</w:t>
            </w:r>
            <w:r w:rsidRPr="00490A2F">
              <w:rPr>
                <w:rFonts w:eastAsia="Times New Roman"/>
                <w:color w:val="000000"/>
                <w:lang w:eastAsia="fr-FR"/>
              </w:rPr>
              <w:t>76</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-65.65</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-6.83</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4.62</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Modern textile industry</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-6</w:t>
            </w:r>
            <w:r>
              <w:rPr>
                <w:rFonts w:eastAsia="Times New Roman"/>
                <w:color w:val="000000"/>
                <w:lang w:eastAsia="fr-FR"/>
              </w:rPr>
              <w:t>.</w:t>
            </w:r>
            <w:r w:rsidRPr="00490A2F">
              <w:rPr>
                <w:rFonts w:eastAsia="Times New Roman"/>
                <w:color w:val="000000"/>
                <w:lang w:eastAsia="fr-FR"/>
              </w:rPr>
              <w:t>07</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6.65</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3.14</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1.33</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Craft textile industry</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5</w:t>
            </w:r>
            <w:r>
              <w:rPr>
                <w:rFonts w:eastAsia="Times New Roman"/>
                <w:color w:val="000000"/>
                <w:lang w:eastAsia="fr-FR"/>
              </w:rPr>
              <w:t>.</w:t>
            </w:r>
            <w:r w:rsidRPr="00490A2F">
              <w:rPr>
                <w:rFonts w:eastAsia="Times New Roman"/>
                <w:color w:val="000000"/>
                <w:lang w:eastAsia="fr-FR"/>
              </w:rPr>
              <w:t>19</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-6.15</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-2.68</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-2.94</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Water</w:t>
            </w:r>
            <w:r>
              <w:rPr>
                <w:rFonts w:eastAsia="Times New Roman" w:cs="Calibri"/>
                <w:color w:val="000000"/>
                <w:sz w:val="20"/>
                <w:szCs w:val="20"/>
                <w:lang w:val="en-US" w:eastAsia="ko-KR"/>
              </w:rPr>
              <w:t xml:space="preserve"> and electricity</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9</w:t>
            </w:r>
            <w:r>
              <w:rPr>
                <w:rFonts w:eastAsia="Times New Roman"/>
                <w:color w:val="000000"/>
                <w:lang w:eastAsia="fr-FR"/>
              </w:rPr>
              <w:t>.</w:t>
            </w:r>
            <w:r w:rsidRPr="00490A2F">
              <w:rPr>
                <w:rFonts w:eastAsia="Times New Roman"/>
                <w:color w:val="000000"/>
                <w:lang w:eastAsia="fr-FR"/>
              </w:rPr>
              <w:t>57</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2.61</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-4.42</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2.32</w:t>
            </w:r>
          </w:p>
        </w:tc>
      </w:tr>
      <w:tr w:rsidR="00522D22" w:rsidRPr="00146564" w:rsidTr="00AC3BAF">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 xml:space="preserve">Other modern  </w:t>
            </w:r>
            <w:r w:rsidRPr="00146564">
              <w:rPr>
                <w:rFonts w:eastAsia="Times New Roman" w:cs="Calibri"/>
                <w:color w:val="000000"/>
                <w:sz w:val="20"/>
                <w:szCs w:val="20"/>
                <w:lang w:val="en-US" w:eastAsia="ko-KR"/>
              </w:rPr>
              <w:t>industries</w:t>
            </w:r>
          </w:p>
        </w:tc>
        <w:tc>
          <w:tcPr>
            <w:tcW w:w="960" w:type="dxa"/>
            <w:tcBorders>
              <w:top w:val="nil"/>
              <w:left w:val="nil"/>
              <w:bottom w:val="nil"/>
              <w:right w:val="nil"/>
            </w:tcBorders>
            <w:shd w:val="clear" w:color="auto" w:fill="auto"/>
            <w:noWrap/>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-25</w:t>
            </w:r>
            <w:r>
              <w:rPr>
                <w:rFonts w:eastAsia="Times New Roman"/>
                <w:color w:val="000000"/>
                <w:lang w:eastAsia="fr-FR"/>
              </w:rPr>
              <w:t>.</w:t>
            </w:r>
            <w:r w:rsidRPr="00490A2F">
              <w:rPr>
                <w:rFonts w:eastAsia="Times New Roman"/>
                <w:color w:val="000000"/>
                <w:lang w:eastAsia="fr-FR"/>
              </w:rPr>
              <w:t>18</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2.19</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12.68</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-0.29</w:t>
            </w:r>
          </w:p>
        </w:tc>
      </w:tr>
      <w:tr w:rsidR="00522D22" w:rsidRPr="00146564" w:rsidTr="00AC3BAF">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artisanal industries</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2</w:t>
            </w:r>
            <w:r>
              <w:rPr>
                <w:rFonts w:eastAsia="Times New Roman"/>
                <w:color w:val="000000"/>
                <w:lang w:eastAsia="fr-FR"/>
              </w:rPr>
              <w:t>.</w:t>
            </w:r>
            <w:r w:rsidRPr="00490A2F">
              <w:rPr>
                <w:rFonts w:eastAsia="Times New Roman"/>
                <w:color w:val="000000"/>
                <w:lang w:eastAsia="fr-FR"/>
              </w:rPr>
              <w:t>15</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-2.34</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-0.97</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-1.86</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services</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-8</w:t>
            </w:r>
            <w:r>
              <w:rPr>
                <w:rFonts w:eastAsia="Times New Roman"/>
                <w:color w:val="000000"/>
                <w:lang w:eastAsia="fr-FR"/>
              </w:rPr>
              <w:t>.</w:t>
            </w:r>
            <w:r w:rsidRPr="00490A2F">
              <w:rPr>
                <w:rFonts w:eastAsia="Times New Roman"/>
                <w:color w:val="000000"/>
                <w:lang w:eastAsia="fr-FR"/>
              </w:rPr>
              <w:t>42</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-0.25</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3.81</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-1.86</w:t>
            </w:r>
          </w:p>
        </w:tc>
      </w:tr>
      <w:tr w:rsidR="00522D22" w:rsidRPr="00146564" w:rsidTr="00AC3BAF">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Transport and communication</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7</w:t>
            </w:r>
            <w:r>
              <w:rPr>
                <w:rFonts w:eastAsia="Times New Roman"/>
                <w:color w:val="000000"/>
                <w:lang w:eastAsia="fr-FR"/>
              </w:rPr>
              <w:t>.</w:t>
            </w:r>
            <w:r w:rsidRPr="00490A2F">
              <w:rPr>
                <w:rFonts w:eastAsia="Times New Roman"/>
                <w:color w:val="000000"/>
                <w:lang w:eastAsia="fr-FR"/>
              </w:rPr>
              <w:t>64</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-0.83</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-3.55</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0.04</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Banking</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-3</w:t>
            </w:r>
            <w:r>
              <w:rPr>
                <w:rFonts w:eastAsia="Times New Roman"/>
                <w:color w:val="000000"/>
                <w:lang w:eastAsia="fr-FR"/>
              </w:rPr>
              <w:t>.</w:t>
            </w:r>
            <w:r w:rsidRPr="00490A2F">
              <w:rPr>
                <w:rFonts w:eastAsia="Times New Roman"/>
                <w:color w:val="000000"/>
                <w:lang w:eastAsia="fr-FR"/>
              </w:rPr>
              <w:t>29</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-0.27</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1.47</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-0.76</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Education</w:t>
            </w:r>
          </w:p>
        </w:tc>
        <w:tc>
          <w:tcPr>
            <w:tcW w:w="960"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4</w:t>
            </w:r>
            <w:r>
              <w:rPr>
                <w:rFonts w:eastAsia="Times New Roman"/>
                <w:color w:val="000000"/>
                <w:lang w:eastAsia="fr-FR"/>
              </w:rPr>
              <w:t>.</w:t>
            </w:r>
            <w:r w:rsidRPr="00490A2F">
              <w:rPr>
                <w:rFonts w:eastAsia="Times New Roman"/>
                <w:color w:val="000000"/>
                <w:lang w:eastAsia="fr-FR"/>
              </w:rPr>
              <w:t>09</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1.83</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-1.89</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1.36</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705A41">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Health</w:t>
            </w:r>
          </w:p>
        </w:tc>
        <w:tc>
          <w:tcPr>
            <w:tcW w:w="960" w:type="dxa"/>
            <w:tcBorders>
              <w:top w:val="nil"/>
              <w:left w:val="nil"/>
              <w:bottom w:val="nil"/>
              <w:right w:val="nil"/>
            </w:tcBorders>
            <w:shd w:val="clear" w:color="auto" w:fill="auto"/>
            <w:noWrap/>
            <w:vAlign w:val="bottom"/>
            <w:hideMark/>
          </w:tcPr>
          <w:p w:rsidR="00522D22" w:rsidRPr="00490A2F" w:rsidRDefault="00522D22" w:rsidP="00705A41">
            <w:pPr>
              <w:spacing w:line="240" w:lineRule="auto"/>
              <w:jc w:val="right"/>
              <w:rPr>
                <w:rFonts w:eastAsia="Times New Roman"/>
                <w:color w:val="000000"/>
                <w:lang w:eastAsia="fr-FR"/>
              </w:rPr>
            </w:pPr>
            <w:r w:rsidRPr="00490A2F">
              <w:rPr>
                <w:rFonts w:eastAsia="Times New Roman"/>
                <w:color w:val="000000"/>
                <w:lang w:eastAsia="fr-FR"/>
              </w:rPr>
              <w:t>5</w:t>
            </w:r>
            <w:r>
              <w:rPr>
                <w:rFonts w:eastAsia="Times New Roman"/>
                <w:color w:val="000000"/>
                <w:lang w:eastAsia="fr-FR"/>
              </w:rPr>
              <w:t>.</w:t>
            </w:r>
            <w:r w:rsidRPr="00490A2F">
              <w:rPr>
                <w:rFonts w:eastAsia="Times New Roman"/>
                <w:color w:val="000000"/>
                <w:lang w:eastAsia="fr-FR"/>
              </w:rPr>
              <w:t>21</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1.66</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-2.38</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1.28</w:t>
            </w:r>
          </w:p>
        </w:tc>
      </w:tr>
      <w:tr w:rsidR="00522D22" w:rsidRPr="00146564" w:rsidTr="00705A41">
        <w:trPr>
          <w:trHeight w:val="300"/>
          <w:jc w:val="center"/>
        </w:trPr>
        <w:tc>
          <w:tcPr>
            <w:tcW w:w="3140" w:type="dxa"/>
            <w:tcBorders>
              <w:top w:val="nil"/>
              <w:left w:val="nil"/>
              <w:bottom w:val="single" w:sz="4" w:space="0" w:color="auto"/>
              <w:right w:val="nil"/>
            </w:tcBorders>
            <w:shd w:val="clear" w:color="auto" w:fill="auto"/>
            <w:noWrap/>
            <w:vAlign w:val="bottom"/>
            <w:hideMark/>
          </w:tcPr>
          <w:p w:rsidR="00522D22" w:rsidRPr="00146564" w:rsidRDefault="00522D22" w:rsidP="00AC3BAF">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Public administration</w:t>
            </w:r>
          </w:p>
        </w:tc>
        <w:tc>
          <w:tcPr>
            <w:tcW w:w="960" w:type="dxa"/>
            <w:tcBorders>
              <w:top w:val="nil"/>
              <w:left w:val="nil"/>
              <w:bottom w:val="single" w:sz="4" w:space="0" w:color="auto"/>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sidRPr="00490A2F">
              <w:rPr>
                <w:rFonts w:eastAsia="Times New Roman"/>
                <w:color w:val="000000"/>
                <w:lang w:eastAsia="fr-FR"/>
              </w:rPr>
              <w:t>4</w:t>
            </w:r>
            <w:r>
              <w:rPr>
                <w:rFonts w:eastAsia="Times New Roman"/>
                <w:color w:val="000000"/>
                <w:lang w:eastAsia="fr-FR"/>
              </w:rPr>
              <w:t>.</w:t>
            </w:r>
            <w:r w:rsidRPr="00490A2F">
              <w:rPr>
                <w:rFonts w:eastAsia="Times New Roman"/>
                <w:color w:val="000000"/>
                <w:lang w:eastAsia="fr-FR"/>
              </w:rPr>
              <w:t>15</w:t>
            </w:r>
          </w:p>
        </w:tc>
        <w:tc>
          <w:tcPr>
            <w:tcW w:w="1398" w:type="dxa"/>
            <w:tcBorders>
              <w:top w:val="nil"/>
              <w:left w:val="nil"/>
              <w:bottom w:val="single" w:sz="4" w:space="0" w:color="auto"/>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1.82</w:t>
            </w:r>
          </w:p>
        </w:tc>
        <w:tc>
          <w:tcPr>
            <w:tcW w:w="960" w:type="dxa"/>
            <w:tcBorders>
              <w:top w:val="nil"/>
              <w:left w:val="nil"/>
              <w:bottom w:val="single" w:sz="4" w:space="0" w:color="auto"/>
              <w:right w:val="nil"/>
            </w:tcBorders>
            <w:shd w:val="clear" w:color="auto" w:fill="auto"/>
            <w:noWrap/>
            <w:vAlign w:val="bottom"/>
            <w:hideMark/>
          </w:tcPr>
          <w:p w:rsidR="00522D22" w:rsidRDefault="00522D22" w:rsidP="00AC3BAF">
            <w:pPr>
              <w:jc w:val="right"/>
              <w:rPr>
                <w:color w:val="000000"/>
              </w:rPr>
            </w:pPr>
            <w:r>
              <w:rPr>
                <w:color w:val="000000"/>
              </w:rPr>
              <w:t>-1.92</w:t>
            </w:r>
          </w:p>
        </w:tc>
        <w:tc>
          <w:tcPr>
            <w:tcW w:w="1509" w:type="dxa"/>
            <w:tcBorders>
              <w:top w:val="nil"/>
              <w:left w:val="nil"/>
              <w:bottom w:val="single" w:sz="4" w:space="0" w:color="auto"/>
              <w:right w:val="nil"/>
            </w:tcBorders>
            <w:shd w:val="clear" w:color="auto" w:fill="auto"/>
            <w:noWrap/>
            <w:vAlign w:val="bottom"/>
            <w:hideMark/>
          </w:tcPr>
          <w:p w:rsidR="00522D22" w:rsidRDefault="00522D22" w:rsidP="00AC3BAF">
            <w:pPr>
              <w:jc w:val="right"/>
              <w:rPr>
                <w:color w:val="000000"/>
              </w:rPr>
            </w:pPr>
            <w:r>
              <w:rPr>
                <w:color w:val="000000"/>
              </w:rPr>
              <w:t>1.35</w:t>
            </w:r>
          </w:p>
        </w:tc>
      </w:tr>
      <w:tr w:rsidR="00522D22" w:rsidRPr="00146564" w:rsidTr="00705A41">
        <w:trPr>
          <w:trHeight w:val="300"/>
          <w:jc w:val="center"/>
        </w:trPr>
        <w:tc>
          <w:tcPr>
            <w:tcW w:w="3140" w:type="dxa"/>
            <w:tcBorders>
              <w:top w:val="nil"/>
              <w:left w:val="nil"/>
              <w:bottom w:val="nil"/>
              <w:right w:val="nil"/>
            </w:tcBorders>
            <w:shd w:val="clear" w:color="auto" w:fill="auto"/>
            <w:noWrap/>
            <w:vAlign w:val="bottom"/>
            <w:hideMark/>
          </w:tcPr>
          <w:p w:rsidR="00522D22" w:rsidRPr="00146564" w:rsidRDefault="00522D22" w:rsidP="00705A41">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960" w:type="dxa"/>
            <w:tcBorders>
              <w:top w:val="nil"/>
              <w:left w:val="nil"/>
              <w:bottom w:val="nil"/>
              <w:right w:val="nil"/>
            </w:tcBorders>
            <w:shd w:val="clear" w:color="auto" w:fill="auto"/>
            <w:noWrap/>
            <w:vAlign w:val="bottom"/>
            <w:hideMark/>
          </w:tcPr>
          <w:p w:rsidR="00522D22" w:rsidRPr="00490A2F" w:rsidRDefault="00522D22" w:rsidP="00705A41">
            <w:pPr>
              <w:spacing w:line="240" w:lineRule="auto"/>
              <w:jc w:val="right"/>
              <w:rPr>
                <w:rFonts w:eastAsia="Times New Roman"/>
                <w:color w:val="000000"/>
                <w:lang w:eastAsia="fr-FR"/>
              </w:rPr>
            </w:pPr>
            <w:r w:rsidRPr="00490A2F">
              <w:rPr>
                <w:rFonts w:eastAsia="Times New Roman"/>
                <w:color w:val="000000"/>
                <w:lang w:eastAsia="fr-FR"/>
              </w:rPr>
              <w:t>-0</w:t>
            </w:r>
            <w:r>
              <w:rPr>
                <w:rFonts w:eastAsia="Times New Roman"/>
                <w:color w:val="000000"/>
                <w:lang w:eastAsia="fr-FR"/>
              </w:rPr>
              <w:t>.</w:t>
            </w:r>
            <w:r w:rsidRPr="00490A2F">
              <w:rPr>
                <w:rFonts w:eastAsia="Times New Roman"/>
                <w:color w:val="000000"/>
                <w:lang w:eastAsia="fr-FR"/>
              </w:rPr>
              <w:t>02</w:t>
            </w:r>
          </w:p>
        </w:tc>
        <w:tc>
          <w:tcPr>
            <w:tcW w:w="1398" w:type="dxa"/>
            <w:tcBorders>
              <w:top w:val="nil"/>
              <w:left w:val="nil"/>
              <w:bottom w:val="nil"/>
              <w:right w:val="nil"/>
            </w:tcBorders>
            <w:shd w:val="clear" w:color="auto" w:fill="auto"/>
            <w:noWrap/>
            <w:vAlign w:val="bottom"/>
            <w:hideMark/>
          </w:tcPr>
          <w:p w:rsidR="00522D22" w:rsidRPr="00490A2F" w:rsidRDefault="00522D22" w:rsidP="00AC3BAF">
            <w:pPr>
              <w:spacing w:line="240" w:lineRule="auto"/>
              <w:jc w:val="right"/>
              <w:rPr>
                <w:rFonts w:eastAsia="Times New Roman"/>
                <w:color w:val="000000"/>
                <w:lang w:eastAsia="fr-FR"/>
              </w:rPr>
            </w:pPr>
            <w:r>
              <w:rPr>
                <w:color w:val="000000"/>
              </w:rPr>
              <w:t>-0.02</w:t>
            </w:r>
          </w:p>
        </w:tc>
        <w:tc>
          <w:tcPr>
            <w:tcW w:w="960"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-1.92</w:t>
            </w:r>
          </w:p>
        </w:tc>
        <w:tc>
          <w:tcPr>
            <w:tcW w:w="1509" w:type="dxa"/>
            <w:tcBorders>
              <w:top w:val="nil"/>
              <w:left w:val="nil"/>
              <w:bottom w:val="nil"/>
              <w:right w:val="nil"/>
            </w:tcBorders>
            <w:shd w:val="clear" w:color="auto" w:fill="auto"/>
            <w:noWrap/>
            <w:vAlign w:val="bottom"/>
            <w:hideMark/>
          </w:tcPr>
          <w:p w:rsidR="00522D22" w:rsidRDefault="00522D22" w:rsidP="00AC3BAF">
            <w:pPr>
              <w:jc w:val="right"/>
              <w:rPr>
                <w:color w:val="000000"/>
              </w:rPr>
            </w:pPr>
            <w:r>
              <w:rPr>
                <w:color w:val="000000"/>
              </w:rPr>
              <w:t>1.35</w:t>
            </w:r>
          </w:p>
        </w:tc>
      </w:tr>
    </w:tbl>
    <w:p w:rsidR="00E7683A" w:rsidRDefault="00E7683A" w:rsidP="00071879">
      <w:pPr>
        <w:rPr>
          <w:rFonts w:cs="Calibri"/>
          <w:i/>
          <w:sz w:val="20"/>
          <w:szCs w:val="20"/>
          <w:lang w:val="en-GB"/>
        </w:rPr>
      </w:pPr>
    </w:p>
    <w:p w:rsidR="00071879" w:rsidRPr="0060187F" w:rsidRDefault="00071879" w:rsidP="00071879">
      <w:pPr>
        <w:rPr>
          <w:rFonts w:cs="Calibri"/>
          <w:i/>
          <w:sz w:val="20"/>
          <w:szCs w:val="20"/>
          <w:lang w:val="en-GB"/>
        </w:rPr>
      </w:pPr>
      <w:r w:rsidRPr="0060187F">
        <w:rPr>
          <w:rFonts w:cs="Calibri"/>
          <w:i/>
          <w:sz w:val="20"/>
          <w:szCs w:val="20"/>
          <w:lang w:val="en-GB"/>
        </w:rPr>
        <w:t>Notes:</w:t>
      </w:r>
    </w:p>
    <w:p w:rsidR="00071879" w:rsidRPr="00575D28" w:rsidRDefault="00071879" w:rsidP="00071879">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EPA</w:t>
      </w:r>
      <w:r w:rsidRPr="00575D28">
        <w:rPr>
          <w:rFonts w:ascii="Tahoma" w:hAnsi="Tahoma" w:cs="Tahoma"/>
          <w:sz w:val="16"/>
          <w:szCs w:val="16"/>
          <w:lang w:val="en-GB" w:eastAsia="ko-KR"/>
        </w:rPr>
        <w:tab/>
        <w:t xml:space="preserve"> </w:t>
      </w:r>
      <w:r w:rsidRPr="00575D28">
        <w:rPr>
          <w:rFonts w:ascii="Tahoma" w:hAnsi="Tahoma" w:cs="Tahoma"/>
          <w:sz w:val="16"/>
          <w:szCs w:val="16"/>
          <w:lang w:val="en-GB" w:eastAsia="ko-KR"/>
        </w:rPr>
        <w:tab/>
        <w:t xml:space="preserve">EPA trade provisions </w:t>
      </w:r>
    </w:p>
    <w:p w:rsidR="00071879" w:rsidRPr="00575D28" w:rsidRDefault="00071879" w:rsidP="00071879">
      <w:pPr>
        <w:autoSpaceDE w:val="0"/>
        <w:autoSpaceDN w:val="0"/>
        <w:adjustRightInd w:val="0"/>
        <w:spacing w:line="240" w:lineRule="auto"/>
        <w:jc w:val="left"/>
        <w:rPr>
          <w:rFonts w:ascii="Tahoma" w:hAnsi="Tahoma" w:cs="Tahoma"/>
          <w:sz w:val="16"/>
          <w:szCs w:val="16"/>
          <w:lang w:val="en-GB" w:eastAsia="ko-KR"/>
        </w:rPr>
      </w:pPr>
      <w:proofErr w:type="spellStart"/>
      <w:r w:rsidRPr="00575D28">
        <w:rPr>
          <w:rFonts w:ascii="Tahoma" w:hAnsi="Tahoma" w:cs="Tahoma"/>
          <w:sz w:val="16"/>
          <w:szCs w:val="16"/>
          <w:lang w:val="en-GB" w:eastAsia="ko-KR"/>
        </w:rPr>
        <w:t>BanCottonExp</w:t>
      </w:r>
      <w:proofErr w:type="spellEnd"/>
      <w:r w:rsidRPr="00575D28">
        <w:rPr>
          <w:rFonts w:ascii="Tahoma" w:hAnsi="Tahoma" w:cs="Tahoma"/>
          <w:sz w:val="16"/>
          <w:szCs w:val="16"/>
          <w:lang w:val="en-GB" w:eastAsia="ko-KR"/>
        </w:rPr>
        <w:t xml:space="preserve"> </w:t>
      </w:r>
      <w:r w:rsidRPr="00575D28">
        <w:rPr>
          <w:rFonts w:ascii="Tahoma" w:hAnsi="Tahoma" w:cs="Tahoma"/>
          <w:sz w:val="16"/>
          <w:szCs w:val="16"/>
          <w:lang w:val="en-GB" w:eastAsia="ko-KR"/>
        </w:rPr>
        <w:tab/>
        <w:t xml:space="preserve">Ban on cottonseed exports </w:t>
      </w:r>
    </w:p>
    <w:p w:rsidR="00071879" w:rsidRPr="00575D28" w:rsidRDefault="00071879" w:rsidP="00071879">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 xml:space="preserve">CET </w:t>
      </w:r>
      <w:r w:rsidRPr="00575D28">
        <w:rPr>
          <w:rFonts w:ascii="Tahoma" w:hAnsi="Tahoma" w:cs="Tahoma"/>
          <w:sz w:val="16"/>
          <w:szCs w:val="16"/>
          <w:lang w:val="en-GB" w:eastAsia="ko-KR"/>
        </w:rPr>
        <w:tab/>
      </w:r>
      <w:r w:rsidRPr="00575D28">
        <w:rPr>
          <w:rFonts w:ascii="Tahoma" w:hAnsi="Tahoma" w:cs="Tahoma"/>
          <w:sz w:val="16"/>
          <w:szCs w:val="16"/>
          <w:lang w:val="en-GB" w:eastAsia="ko-KR"/>
        </w:rPr>
        <w:tab/>
        <w:t xml:space="preserve">Common External Tariff </w:t>
      </w:r>
    </w:p>
    <w:p w:rsidR="00705A41" w:rsidRDefault="00071879" w:rsidP="00071879">
      <w:pPr>
        <w:rPr>
          <w:rFonts w:cs="Calibri"/>
          <w:lang w:val="en-GB"/>
        </w:rPr>
      </w:pPr>
      <w:proofErr w:type="spellStart"/>
      <w:r w:rsidRPr="00575D28">
        <w:rPr>
          <w:rFonts w:ascii="Tahoma" w:hAnsi="Tahoma" w:cs="Tahoma"/>
          <w:sz w:val="16"/>
          <w:szCs w:val="16"/>
          <w:lang w:val="en-GB" w:eastAsia="ko-KR"/>
        </w:rPr>
        <w:t>AgTariffDrop</w:t>
      </w:r>
      <w:proofErr w:type="spellEnd"/>
      <w:r>
        <w:rPr>
          <w:rFonts w:ascii="Tahoma" w:hAnsi="Tahoma" w:cs="Tahoma"/>
          <w:sz w:val="16"/>
          <w:szCs w:val="16"/>
          <w:lang w:val="en-GB" w:eastAsia="ko-KR"/>
        </w:rPr>
        <w:tab/>
        <w:t>Reduction of customs tariffs on agricultural products</w:t>
      </w:r>
    </w:p>
    <w:p w:rsidR="00705A41" w:rsidRPr="00431CC5" w:rsidRDefault="00705A41" w:rsidP="00E63346">
      <w:pPr>
        <w:rPr>
          <w:rFonts w:cs="Calibri"/>
          <w:lang w:val="en-GB"/>
        </w:rPr>
      </w:pPr>
    </w:p>
    <w:p w:rsidR="0087459B" w:rsidRPr="00431CC5" w:rsidRDefault="0087459B" w:rsidP="00477663">
      <w:pPr>
        <w:rPr>
          <w:rFonts w:cs="Calibri"/>
          <w:lang w:val="en-GB"/>
        </w:rPr>
      </w:pPr>
    </w:p>
    <w:p w:rsidR="007C5CDD" w:rsidRPr="00F82E16" w:rsidRDefault="00F82E16" w:rsidP="00E234F8">
      <w:pPr>
        <w:pStyle w:val="ColorfulList-Accent11"/>
        <w:spacing w:after="0"/>
        <w:ind w:left="0"/>
        <w:jc w:val="both"/>
        <w:rPr>
          <w:rFonts w:cs="Calibri"/>
          <w:b/>
          <w:lang w:val="en-GB"/>
        </w:rPr>
      </w:pPr>
      <w:bookmarkStart w:id="11" w:name="_Toc309078261"/>
      <w:bookmarkStart w:id="12" w:name="OLE_LINK3"/>
      <w:r w:rsidRPr="00F82E16">
        <w:rPr>
          <w:rFonts w:cs="Calibri"/>
          <w:b/>
          <w:lang w:val="en-GB"/>
        </w:rPr>
        <w:t>5.</w:t>
      </w:r>
      <w:r w:rsidR="003C502F">
        <w:rPr>
          <w:rFonts w:cs="Calibri"/>
          <w:b/>
          <w:lang w:val="en-GB"/>
        </w:rPr>
        <w:t>7</w:t>
      </w:r>
      <w:r w:rsidRPr="00F82E16">
        <w:rPr>
          <w:rFonts w:cs="Calibri"/>
          <w:b/>
          <w:lang w:val="en-GB"/>
        </w:rPr>
        <w:t>.3.2</w:t>
      </w:r>
      <w:r w:rsidRPr="00F82E16">
        <w:rPr>
          <w:rFonts w:cs="Calibri"/>
          <w:b/>
          <w:lang w:val="en-GB"/>
        </w:rPr>
        <w:tab/>
      </w:r>
      <w:r w:rsidR="009A0788" w:rsidRPr="00F82E16">
        <w:rPr>
          <w:rFonts w:cs="Calibri"/>
          <w:b/>
          <w:bCs/>
          <w:lang w:val="en-GB"/>
        </w:rPr>
        <w:t>Ban on cotton</w:t>
      </w:r>
      <w:r w:rsidR="007C5CDD" w:rsidRPr="00F82E16">
        <w:rPr>
          <w:rFonts w:cs="Calibri"/>
          <w:b/>
          <w:bCs/>
          <w:lang w:val="en-GB"/>
        </w:rPr>
        <w:t>seed exports</w:t>
      </w:r>
      <w:bookmarkEnd w:id="11"/>
    </w:p>
    <w:bookmarkEnd w:id="12"/>
    <w:p w:rsidR="007C5CDD" w:rsidRPr="00431CC5" w:rsidRDefault="007C5CDD" w:rsidP="00477663">
      <w:pPr>
        <w:rPr>
          <w:rFonts w:cs="Calibri"/>
          <w:lang w:val="en-GB"/>
        </w:rPr>
      </w:pPr>
      <w:r w:rsidRPr="00431CC5">
        <w:rPr>
          <w:rFonts w:cs="Calibri"/>
          <w:lang w:val="en-GB"/>
        </w:rPr>
        <w:t>The purpose of th</w:t>
      </w:r>
      <w:r w:rsidR="00F82E16">
        <w:rPr>
          <w:rFonts w:cs="Calibri"/>
          <w:lang w:val="en-GB"/>
        </w:rPr>
        <w:t xml:space="preserve">e ban on cottonseed exports </w:t>
      </w:r>
      <w:r w:rsidRPr="00431CC5">
        <w:rPr>
          <w:rFonts w:cs="Calibri"/>
          <w:lang w:val="en-GB"/>
        </w:rPr>
        <w:t xml:space="preserve">is to </w:t>
      </w:r>
      <w:r w:rsidR="00F82E16">
        <w:rPr>
          <w:rFonts w:cs="Calibri"/>
          <w:lang w:val="en-GB"/>
        </w:rPr>
        <w:t xml:space="preserve">assure </w:t>
      </w:r>
      <w:r w:rsidRPr="00431CC5">
        <w:rPr>
          <w:rFonts w:cs="Calibri"/>
          <w:lang w:val="en-GB"/>
        </w:rPr>
        <w:t>the mills that process the product (mainly oil mills) secure access to the raw materials they need to operate at full capacity. One can therefore conclude that the purpose of this measure is to</w:t>
      </w:r>
      <w:r w:rsidR="00025C60">
        <w:rPr>
          <w:rFonts w:cs="Calibri"/>
          <w:lang w:val="en-GB"/>
        </w:rPr>
        <w:t>:</w:t>
      </w:r>
      <w:r w:rsidRPr="00431CC5">
        <w:rPr>
          <w:rFonts w:cs="Calibri"/>
          <w:lang w:val="en-GB"/>
        </w:rPr>
        <w:t xml:space="preserve"> </w:t>
      </w:r>
      <w:r w:rsidR="00F82E16">
        <w:rPr>
          <w:rFonts w:cs="Calibri"/>
          <w:lang w:val="en-GB"/>
        </w:rPr>
        <w:t>1</w:t>
      </w:r>
      <w:r w:rsidRPr="00431CC5">
        <w:rPr>
          <w:rFonts w:cs="Calibri"/>
          <w:lang w:val="en-GB"/>
        </w:rPr>
        <w:t>) boost production in these factories</w:t>
      </w:r>
      <w:r w:rsidR="00025C60">
        <w:rPr>
          <w:rFonts w:cs="Calibri"/>
          <w:lang w:val="en-GB"/>
        </w:rPr>
        <w:t>,</w:t>
      </w:r>
      <w:r w:rsidRPr="00431CC5">
        <w:rPr>
          <w:rFonts w:cs="Calibri"/>
          <w:lang w:val="en-GB"/>
        </w:rPr>
        <w:t xml:space="preserve"> and </w:t>
      </w:r>
      <w:r w:rsidR="00C41C23">
        <w:rPr>
          <w:rFonts w:cs="Calibri"/>
          <w:lang w:val="en-GB"/>
        </w:rPr>
        <w:t>2</w:t>
      </w:r>
      <w:r w:rsidRPr="00431CC5">
        <w:rPr>
          <w:rFonts w:cs="Calibri"/>
          <w:lang w:val="en-GB"/>
        </w:rPr>
        <w:t>) thereby improve the job situation in this sector.</w:t>
      </w:r>
    </w:p>
    <w:p w:rsidR="007C5CDD" w:rsidRPr="00431CC5" w:rsidRDefault="007C5CDD" w:rsidP="00477663">
      <w:pPr>
        <w:rPr>
          <w:rFonts w:cs="Calibri"/>
          <w:lang w:val="en-GB"/>
        </w:rPr>
      </w:pPr>
    </w:p>
    <w:p w:rsidR="00E7683A" w:rsidRDefault="00E7683A" w:rsidP="00477663">
      <w:pPr>
        <w:pStyle w:val="ColorfulList-Accent11"/>
        <w:spacing w:after="0"/>
        <w:ind w:left="0"/>
        <w:jc w:val="both"/>
        <w:rPr>
          <w:rFonts w:cs="Calibri"/>
          <w:bCs/>
          <w:i/>
          <w:lang w:val="en-GB"/>
        </w:rPr>
      </w:pPr>
    </w:p>
    <w:p w:rsidR="00E7683A" w:rsidRDefault="00E7683A" w:rsidP="00477663">
      <w:pPr>
        <w:pStyle w:val="ColorfulList-Accent11"/>
        <w:spacing w:after="0"/>
        <w:ind w:left="0"/>
        <w:jc w:val="both"/>
        <w:rPr>
          <w:rFonts w:cs="Calibri"/>
          <w:bCs/>
          <w: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production</w:t>
      </w:r>
    </w:p>
    <w:p w:rsidR="00133FB8" w:rsidRDefault="007C5CDD" w:rsidP="00477663">
      <w:pPr>
        <w:numPr>
          <w:ilvl w:val="0"/>
          <w:numId w:val="8"/>
        </w:numPr>
        <w:rPr>
          <w:rFonts w:cs="Calibri"/>
          <w:lang w:val="en-GB"/>
        </w:rPr>
      </w:pPr>
      <w:r w:rsidRPr="00025C60">
        <w:rPr>
          <w:rFonts w:cs="Calibri"/>
          <w:lang w:val="en-GB"/>
        </w:rPr>
        <w:t xml:space="preserve">The simulation results </w:t>
      </w:r>
      <w:r w:rsidR="00F82E16" w:rsidRPr="00025C60">
        <w:rPr>
          <w:rFonts w:cs="Calibri"/>
          <w:lang w:val="en-GB"/>
        </w:rPr>
        <w:t xml:space="preserve">suggest </w:t>
      </w:r>
      <w:r w:rsidRPr="00025C60">
        <w:rPr>
          <w:rFonts w:cs="Calibri"/>
          <w:lang w:val="en-GB"/>
        </w:rPr>
        <w:t>that the objective of increasing production</w:t>
      </w:r>
      <w:r w:rsidR="00025C60" w:rsidRPr="00025C60">
        <w:rPr>
          <w:rFonts w:cs="Calibri"/>
          <w:lang w:val="en-GB"/>
        </w:rPr>
        <w:t xml:space="preserve"> in the vegetable oil sector is met to some extent. The ban results in a rise in output</w:t>
      </w:r>
      <w:r w:rsidR="00C72990" w:rsidRPr="00025C60">
        <w:rPr>
          <w:rFonts w:cs="Calibri"/>
          <w:lang w:val="en-GB"/>
        </w:rPr>
        <w:t>, amounting to 3.76 per cent,</w:t>
      </w:r>
      <w:r w:rsidRPr="00025C60">
        <w:rPr>
          <w:rFonts w:cs="Calibri"/>
          <w:lang w:val="en-GB"/>
        </w:rPr>
        <w:t xml:space="preserve"> for the </w:t>
      </w:r>
      <w:proofErr w:type="spellStart"/>
      <w:r w:rsidRPr="00025C60">
        <w:rPr>
          <w:rFonts w:cs="Calibri"/>
          <w:lang w:val="en-GB"/>
        </w:rPr>
        <w:t>agri</w:t>
      </w:r>
      <w:proofErr w:type="spellEnd"/>
      <w:r w:rsidRPr="00025C60">
        <w:rPr>
          <w:rFonts w:cs="Calibri"/>
          <w:lang w:val="en-GB"/>
        </w:rPr>
        <w:t xml:space="preserve">-industry sector that produces </w:t>
      </w:r>
      <w:r w:rsidR="009D6477" w:rsidRPr="00025C60">
        <w:rPr>
          <w:rFonts w:cs="Calibri"/>
          <w:lang w:val="en-GB"/>
        </w:rPr>
        <w:t>edible</w:t>
      </w:r>
      <w:r w:rsidRPr="00025C60">
        <w:rPr>
          <w:rFonts w:cs="Calibri"/>
          <w:lang w:val="en-GB"/>
        </w:rPr>
        <w:t xml:space="preserve"> oils. However</w:t>
      </w:r>
      <w:r w:rsidR="00C72990" w:rsidRPr="00025C60">
        <w:rPr>
          <w:rFonts w:cs="Calibri"/>
          <w:lang w:val="en-GB"/>
        </w:rPr>
        <w:t>,</w:t>
      </w:r>
      <w:r w:rsidRPr="00025C60">
        <w:rPr>
          <w:rFonts w:cs="Calibri"/>
          <w:lang w:val="en-GB"/>
        </w:rPr>
        <w:t xml:space="preserve"> this </w:t>
      </w:r>
      <w:r w:rsidR="00E94BD2" w:rsidRPr="00025C60">
        <w:rPr>
          <w:rFonts w:cs="Calibri"/>
          <w:lang w:val="en-GB"/>
        </w:rPr>
        <w:t xml:space="preserve">positive </w:t>
      </w:r>
      <w:r w:rsidRPr="00025C60">
        <w:rPr>
          <w:rFonts w:cs="Calibri"/>
          <w:lang w:val="en-GB"/>
        </w:rPr>
        <w:t xml:space="preserve">effect is not enough </w:t>
      </w:r>
      <w:r w:rsidR="009D6477" w:rsidRPr="00025C60">
        <w:rPr>
          <w:rFonts w:cs="Calibri"/>
          <w:lang w:val="en-GB"/>
        </w:rPr>
        <w:t>to trigger</w:t>
      </w:r>
      <w:r w:rsidRPr="00025C60">
        <w:rPr>
          <w:rFonts w:cs="Calibri"/>
          <w:lang w:val="en-GB"/>
        </w:rPr>
        <w:t xml:space="preserve"> </w:t>
      </w:r>
      <w:r w:rsidR="009D6477" w:rsidRPr="00025C60">
        <w:rPr>
          <w:rFonts w:cs="Calibri"/>
          <w:lang w:val="en-GB"/>
        </w:rPr>
        <w:t xml:space="preserve">positive growth </w:t>
      </w:r>
      <w:r w:rsidRPr="00025C60">
        <w:rPr>
          <w:rFonts w:cs="Calibri"/>
          <w:lang w:val="en-GB"/>
        </w:rPr>
        <w:t>in the economy a</w:t>
      </w:r>
      <w:r w:rsidR="00137956" w:rsidRPr="00025C60">
        <w:rPr>
          <w:rFonts w:cs="Calibri"/>
          <w:lang w:val="en-GB"/>
        </w:rPr>
        <w:t>s a whole</w:t>
      </w:r>
      <w:r w:rsidRPr="00025C60">
        <w:rPr>
          <w:rFonts w:cs="Calibri"/>
          <w:lang w:val="en-GB"/>
        </w:rPr>
        <w:t>. In fact</w:t>
      </w:r>
      <w:r w:rsidR="00B45846" w:rsidRPr="00025C60">
        <w:rPr>
          <w:rFonts w:cs="Calibri"/>
          <w:lang w:val="en-GB"/>
        </w:rPr>
        <w:t>,</w:t>
      </w:r>
      <w:r w:rsidR="00025C60" w:rsidRPr="00025C60">
        <w:rPr>
          <w:rFonts w:cs="Calibri"/>
          <w:lang w:val="en-GB"/>
        </w:rPr>
        <w:t xml:space="preserve"> the simulation results show a contraction in </w:t>
      </w:r>
      <w:r w:rsidRPr="00025C60">
        <w:rPr>
          <w:rFonts w:cs="Calibri"/>
          <w:lang w:val="en-GB"/>
        </w:rPr>
        <w:t xml:space="preserve">GDP. The contraction of overall GDP is essentially caused by the poor performance in the </w:t>
      </w:r>
      <w:r w:rsidR="00B33381" w:rsidRPr="00025C60">
        <w:rPr>
          <w:rFonts w:cs="Calibri"/>
          <w:lang w:val="en-GB"/>
        </w:rPr>
        <w:t>cotton-ginning</w:t>
      </w:r>
      <w:r w:rsidR="009D6477" w:rsidRPr="00025C60">
        <w:rPr>
          <w:rFonts w:cs="Calibri"/>
          <w:lang w:val="en-GB"/>
        </w:rPr>
        <w:t xml:space="preserve"> sector</w:t>
      </w:r>
      <w:r w:rsidR="00C72990" w:rsidRPr="00025C60">
        <w:rPr>
          <w:rFonts w:cs="Calibri"/>
          <w:lang w:val="en-GB"/>
        </w:rPr>
        <w:t>, which</w:t>
      </w:r>
      <w:r w:rsidR="00B33381" w:rsidRPr="00025C60">
        <w:rPr>
          <w:rFonts w:cs="Calibri"/>
          <w:lang w:val="en-GB"/>
        </w:rPr>
        <w:t xml:space="preserve"> produces cottonseed among</w:t>
      </w:r>
      <w:r w:rsidRPr="00025C60">
        <w:rPr>
          <w:rFonts w:cs="Calibri"/>
          <w:lang w:val="en-GB"/>
        </w:rPr>
        <w:t xml:space="preserve"> other products. This sector's value added drop</w:t>
      </w:r>
      <w:r w:rsidR="00137956" w:rsidRPr="00025C60">
        <w:rPr>
          <w:rFonts w:cs="Calibri"/>
          <w:lang w:val="en-GB"/>
        </w:rPr>
        <w:t>s</w:t>
      </w:r>
      <w:r w:rsidRPr="00025C60">
        <w:rPr>
          <w:rFonts w:cs="Calibri"/>
          <w:lang w:val="en-GB"/>
        </w:rPr>
        <w:t xml:space="preserve"> </w:t>
      </w:r>
      <w:r w:rsidR="00475BF9">
        <w:rPr>
          <w:rFonts w:cs="Calibri"/>
          <w:lang w:val="en-GB"/>
        </w:rPr>
        <w:t xml:space="preserve">by </w:t>
      </w:r>
      <w:r w:rsidRPr="00025C60">
        <w:rPr>
          <w:rFonts w:cs="Calibri"/>
          <w:lang w:val="en-GB"/>
        </w:rPr>
        <w:t>11.</w:t>
      </w:r>
      <w:r w:rsidR="00F11284" w:rsidRPr="00025C60">
        <w:rPr>
          <w:rFonts w:cs="Calibri"/>
          <w:lang w:val="en-GB"/>
        </w:rPr>
        <w:t xml:space="preserve">43 </w:t>
      </w:r>
      <w:r w:rsidRPr="00025C60">
        <w:rPr>
          <w:rFonts w:cs="Calibri"/>
          <w:lang w:val="en-GB"/>
        </w:rPr>
        <w:t>per cent</w:t>
      </w:r>
      <w:r w:rsidR="00137956" w:rsidRPr="00025C60">
        <w:rPr>
          <w:rFonts w:cs="Calibri"/>
          <w:lang w:val="en-GB"/>
        </w:rPr>
        <w:t>,</w:t>
      </w:r>
      <w:r w:rsidRPr="00025C60">
        <w:rPr>
          <w:rFonts w:cs="Calibri"/>
          <w:lang w:val="en-GB"/>
        </w:rPr>
        <w:t xml:space="preserve"> and industrial agriculture's </w:t>
      </w:r>
      <w:r w:rsidR="00C72990" w:rsidRPr="00025C60">
        <w:rPr>
          <w:rFonts w:cs="Calibri"/>
          <w:lang w:val="en-GB"/>
        </w:rPr>
        <w:t>drop</w:t>
      </w:r>
      <w:r w:rsidR="00137956" w:rsidRPr="00025C60">
        <w:rPr>
          <w:rFonts w:cs="Calibri"/>
          <w:lang w:val="en-GB"/>
        </w:rPr>
        <w:t>s</w:t>
      </w:r>
      <w:r w:rsidR="00C72990" w:rsidRPr="00025C60">
        <w:rPr>
          <w:rFonts w:cs="Calibri"/>
          <w:lang w:val="en-GB"/>
        </w:rPr>
        <w:t xml:space="preserve"> </w:t>
      </w:r>
      <w:r w:rsidRPr="00025C60">
        <w:rPr>
          <w:rFonts w:cs="Calibri"/>
          <w:lang w:val="en-GB"/>
        </w:rPr>
        <w:t>1.</w:t>
      </w:r>
      <w:r w:rsidR="00F11284" w:rsidRPr="00025C60">
        <w:rPr>
          <w:rFonts w:cs="Calibri"/>
          <w:lang w:val="en-GB"/>
        </w:rPr>
        <w:t xml:space="preserve">35 </w:t>
      </w:r>
      <w:r w:rsidRPr="00025C60">
        <w:rPr>
          <w:rFonts w:cs="Calibri"/>
          <w:lang w:val="en-GB"/>
        </w:rPr>
        <w:t>per cent</w:t>
      </w:r>
      <w:r w:rsidR="00F11284" w:rsidRPr="00025C60">
        <w:rPr>
          <w:rFonts w:cs="Calibri"/>
          <w:lang w:val="en-GB"/>
        </w:rPr>
        <w:t xml:space="preserve"> (see </w:t>
      </w:r>
      <w:r w:rsidR="00475BF9">
        <w:rPr>
          <w:rFonts w:cs="Calibri"/>
          <w:lang w:val="en-GB"/>
        </w:rPr>
        <w:t xml:space="preserve">annex </w:t>
      </w:r>
      <w:r w:rsidR="00137956" w:rsidRPr="00025C60">
        <w:rPr>
          <w:rFonts w:cs="Calibri"/>
          <w:lang w:val="en-GB"/>
        </w:rPr>
        <w:t>t</w:t>
      </w:r>
      <w:r w:rsidR="00F11284" w:rsidRPr="00025C60">
        <w:rPr>
          <w:rFonts w:cs="Calibri"/>
          <w:lang w:val="en-GB"/>
        </w:rPr>
        <w:t xml:space="preserve">able </w:t>
      </w:r>
      <w:r w:rsidR="00475BF9">
        <w:rPr>
          <w:rFonts w:cs="Calibri"/>
          <w:lang w:val="en-GB"/>
        </w:rPr>
        <w:t>A5.1</w:t>
      </w:r>
      <w:r w:rsidR="00F11284" w:rsidRPr="00025C60">
        <w:rPr>
          <w:rFonts w:cs="Calibri"/>
          <w:lang w:val="en-GB"/>
        </w:rPr>
        <w:t>)</w:t>
      </w:r>
      <w:r w:rsidR="00025C60" w:rsidRPr="00025C60">
        <w:rPr>
          <w:rFonts w:cs="Calibri"/>
          <w:lang w:val="en-GB"/>
        </w:rPr>
        <w:t xml:space="preserve"> as a result of t</w:t>
      </w:r>
      <w:r w:rsidRPr="00025C60">
        <w:rPr>
          <w:rFonts w:cs="Calibri"/>
          <w:lang w:val="en-GB"/>
        </w:rPr>
        <w:t>he export embargo</w:t>
      </w:r>
      <w:r w:rsidR="00025C60" w:rsidRPr="00025C60">
        <w:rPr>
          <w:rFonts w:cs="Calibri"/>
          <w:lang w:val="en-GB"/>
        </w:rPr>
        <w:t>, which</w:t>
      </w:r>
      <w:r w:rsidRPr="00025C60">
        <w:rPr>
          <w:rFonts w:cs="Calibri"/>
          <w:lang w:val="en-GB"/>
        </w:rPr>
        <w:t xml:space="preserve"> disco</w:t>
      </w:r>
      <w:r w:rsidR="00B33381" w:rsidRPr="00025C60">
        <w:rPr>
          <w:rFonts w:cs="Calibri"/>
          <w:lang w:val="en-GB"/>
        </w:rPr>
        <w:t>urage</w:t>
      </w:r>
      <w:r w:rsidR="00137956" w:rsidRPr="00025C60">
        <w:rPr>
          <w:rFonts w:cs="Calibri"/>
          <w:lang w:val="en-GB"/>
        </w:rPr>
        <w:t>s</w:t>
      </w:r>
      <w:r w:rsidR="00B33381" w:rsidRPr="00025C60">
        <w:rPr>
          <w:rFonts w:cs="Calibri"/>
          <w:lang w:val="en-GB"/>
        </w:rPr>
        <w:t xml:space="preserve"> the production of cottonseed</w:t>
      </w:r>
      <w:r w:rsidRPr="00025C60">
        <w:rPr>
          <w:rFonts w:cs="Calibri"/>
          <w:lang w:val="en-GB"/>
        </w:rPr>
        <w:t xml:space="preserve">. </w:t>
      </w:r>
    </w:p>
    <w:p w:rsidR="00025C60" w:rsidRPr="00025C60" w:rsidRDefault="00025C60" w:rsidP="00025C60">
      <w:pPr>
        <w:ind w:left="720"/>
        <w:rPr>
          <w:rFonts w:cs="Calibr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foreign trade</w:t>
      </w:r>
    </w:p>
    <w:p w:rsidR="0093799F" w:rsidRDefault="007F10AE" w:rsidP="008C0E68">
      <w:pPr>
        <w:numPr>
          <w:ilvl w:val="0"/>
          <w:numId w:val="8"/>
        </w:numPr>
        <w:rPr>
          <w:rFonts w:cs="Calibri"/>
          <w:lang w:val="en-GB"/>
        </w:rPr>
      </w:pPr>
      <w:r>
        <w:rPr>
          <w:rFonts w:cs="Calibri"/>
          <w:lang w:val="en-GB"/>
        </w:rPr>
        <w:t>The export embargo on cotton</w:t>
      </w:r>
      <w:r w:rsidR="007C5CDD" w:rsidRPr="00431CC5">
        <w:rPr>
          <w:rFonts w:cs="Calibri"/>
          <w:lang w:val="en-GB"/>
        </w:rPr>
        <w:t>seed cause</w:t>
      </w:r>
      <w:r w:rsidR="00137956">
        <w:rPr>
          <w:rFonts w:cs="Calibri"/>
          <w:lang w:val="en-GB"/>
        </w:rPr>
        <w:t>s</w:t>
      </w:r>
      <w:r w:rsidR="007C5CDD" w:rsidRPr="00431CC5">
        <w:rPr>
          <w:rFonts w:cs="Calibri"/>
          <w:lang w:val="en-GB"/>
        </w:rPr>
        <w:t xml:space="preserve"> a nearly 10 per cent drop in </w:t>
      </w:r>
      <w:r w:rsidR="00475BF9">
        <w:rPr>
          <w:rFonts w:cs="Calibri"/>
          <w:lang w:val="en-GB"/>
        </w:rPr>
        <w:t>the value</w:t>
      </w:r>
      <w:r w:rsidR="009853CB">
        <w:rPr>
          <w:rFonts w:cs="Calibri"/>
          <w:lang w:val="en-GB"/>
        </w:rPr>
        <w:t xml:space="preserve"> of </w:t>
      </w:r>
      <w:r w:rsidR="00475BF9">
        <w:rPr>
          <w:rFonts w:cs="Calibri"/>
          <w:lang w:val="en-GB"/>
        </w:rPr>
        <w:t>export</w:t>
      </w:r>
      <w:r w:rsidR="007C5CDD" w:rsidRPr="00431CC5">
        <w:rPr>
          <w:rFonts w:cs="Calibri"/>
          <w:lang w:val="en-GB"/>
        </w:rPr>
        <w:t xml:space="preserve"> sales of ginning pr</w:t>
      </w:r>
      <w:r w:rsidR="00E71FA9">
        <w:rPr>
          <w:rFonts w:cs="Calibri"/>
          <w:lang w:val="en-GB"/>
        </w:rPr>
        <w:t>oducts (cotton fibre and cottonseed</w:t>
      </w:r>
      <w:r w:rsidR="007C5CDD" w:rsidRPr="00431CC5">
        <w:rPr>
          <w:rFonts w:cs="Calibri"/>
          <w:lang w:val="en-GB"/>
        </w:rPr>
        <w:t xml:space="preserve">), </w:t>
      </w:r>
      <w:r w:rsidR="00137956">
        <w:rPr>
          <w:rFonts w:cs="Calibri"/>
          <w:lang w:val="en-GB"/>
        </w:rPr>
        <w:t>contrary to</w:t>
      </w:r>
      <w:r w:rsidR="007C5CDD" w:rsidRPr="00431CC5">
        <w:rPr>
          <w:rFonts w:cs="Calibri"/>
          <w:lang w:val="en-GB"/>
        </w:rPr>
        <w:t xml:space="preserve"> the intention</w:t>
      </w:r>
      <w:r w:rsidR="00137956">
        <w:rPr>
          <w:rFonts w:cs="Calibri"/>
          <w:lang w:val="en-GB"/>
        </w:rPr>
        <w:t xml:space="preserve"> of the policy</w:t>
      </w:r>
      <w:r w:rsidR="00923CE9">
        <w:rPr>
          <w:rFonts w:cs="Calibri"/>
          <w:lang w:val="en-GB"/>
        </w:rPr>
        <w:t xml:space="preserve"> (</w:t>
      </w:r>
      <w:r w:rsidR="00475BF9">
        <w:rPr>
          <w:rFonts w:cs="Calibri"/>
          <w:lang w:val="en-GB"/>
        </w:rPr>
        <w:t xml:space="preserve">see annex </w:t>
      </w:r>
      <w:r w:rsidR="00923CE9">
        <w:rPr>
          <w:rFonts w:cs="Calibri"/>
          <w:lang w:val="en-GB"/>
        </w:rPr>
        <w:t xml:space="preserve">table </w:t>
      </w:r>
      <w:r w:rsidR="00475BF9">
        <w:rPr>
          <w:rFonts w:cs="Calibri"/>
          <w:lang w:val="en-GB"/>
        </w:rPr>
        <w:t>A5.3</w:t>
      </w:r>
      <w:r w:rsidR="00923CE9">
        <w:rPr>
          <w:rFonts w:cs="Calibri"/>
          <w:lang w:val="en-GB"/>
        </w:rPr>
        <w:t>)</w:t>
      </w:r>
      <w:r w:rsidR="007C5CDD" w:rsidRPr="00431CC5">
        <w:rPr>
          <w:rFonts w:cs="Calibri"/>
          <w:lang w:val="en-GB"/>
        </w:rPr>
        <w:t xml:space="preserve">. One observes a slight reduction in </w:t>
      </w:r>
      <w:r w:rsidR="00475BF9">
        <w:rPr>
          <w:rFonts w:cs="Calibri"/>
          <w:lang w:val="en-GB"/>
        </w:rPr>
        <w:t xml:space="preserve">the </w:t>
      </w:r>
      <w:r w:rsidR="007C5CDD" w:rsidRPr="00431CC5">
        <w:rPr>
          <w:rFonts w:cs="Calibri"/>
          <w:lang w:val="en-GB"/>
        </w:rPr>
        <w:t>total</w:t>
      </w:r>
      <w:r w:rsidR="00475BF9">
        <w:rPr>
          <w:rFonts w:cs="Calibri"/>
          <w:lang w:val="en-GB"/>
        </w:rPr>
        <w:t xml:space="preserve"> value of</w:t>
      </w:r>
      <w:r w:rsidR="007C5CDD" w:rsidRPr="00431CC5">
        <w:rPr>
          <w:rFonts w:cs="Calibri"/>
          <w:lang w:val="en-GB"/>
        </w:rPr>
        <w:t xml:space="preserve"> export</w:t>
      </w:r>
      <w:r w:rsidR="00475BF9">
        <w:rPr>
          <w:rFonts w:cs="Calibri"/>
          <w:lang w:val="en-GB"/>
        </w:rPr>
        <w:t>s</w:t>
      </w:r>
      <w:r w:rsidR="007C5CDD" w:rsidRPr="00431CC5">
        <w:rPr>
          <w:rFonts w:cs="Calibri"/>
          <w:lang w:val="en-GB"/>
        </w:rPr>
        <w:t xml:space="preserve"> (minus 0.27 per cent)</w:t>
      </w:r>
      <w:r w:rsidR="00923CE9">
        <w:rPr>
          <w:rFonts w:cs="Calibri"/>
          <w:lang w:val="en-GB"/>
        </w:rPr>
        <w:t>,</w:t>
      </w:r>
      <w:r w:rsidR="00475BF9">
        <w:rPr>
          <w:rFonts w:cs="Calibri"/>
          <w:lang w:val="en-GB"/>
        </w:rPr>
        <w:t xml:space="preserve"> although the exports of some</w:t>
      </w:r>
      <w:r w:rsidR="007C5CDD" w:rsidRPr="00431CC5">
        <w:rPr>
          <w:rFonts w:cs="Calibri"/>
          <w:lang w:val="en-GB"/>
        </w:rPr>
        <w:t xml:space="preserve"> products increase</w:t>
      </w:r>
      <w:r w:rsidR="00475BF9">
        <w:rPr>
          <w:rFonts w:cs="Calibri"/>
          <w:lang w:val="en-GB"/>
        </w:rPr>
        <w:t>.</w:t>
      </w:r>
    </w:p>
    <w:p w:rsidR="007C5CDD" w:rsidRPr="00475BF9" w:rsidRDefault="0093799F" w:rsidP="00475BF9">
      <w:pPr>
        <w:numPr>
          <w:ilvl w:val="0"/>
          <w:numId w:val="8"/>
        </w:numPr>
        <w:rPr>
          <w:rFonts w:cs="Calibri"/>
          <w:lang w:val="en-GB"/>
        </w:rPr>
      </w:pPr>
      <w:r w:rsidRPr="00E63346">
        <w:rPr>
          <w:rFonts w:cs="Calibri"/>
          <w:lang w:val="en-GB"/>
        </w:rPr>
        <w:t>In all</w:t>
      </w:r>
      <w:r w:rsidR="00F11284">
        <w:rPr>
          <w:rFonts w:cs="Calibri"/>
          <w:lang w:val="en-GB"/>
        </w:rPr>
        <w:t>,</w:t>
      </w:r>
      <w:r w:rsidRPr="00E63346">
        <w:rPr>
          <w:rFonts w:cs="Calibri"/>
          <w:lang w:val="en-GB"/>
        </w:rPr>
        <w:t xml:space="preserve"> imports drop by </w:t>
      </w:r>
      <w:r w:rsidR="00F27D0D">
        <w:rPr>
          <w:rFonts w:cs="Calibri"/>
          <w:lang w:val="en-GB"/>
        </w:rPr>
        <w:t>2.57</w:t>
      </w:r>
      <w:r w:rsidRPr="00E63346">
        <w:rPr>
          <w:rFonts w:cs="Calibri"/>
          <w:lang w:val="en-GB"/>
        </w:rPr>
        <w:t xml:space="preserve"> per cent. This downward tre</w:t>
      </w:r>
      <w:r w:rsidR="00475BF9">
        <w:rPr>
          <w:rFonts w:cs="Calibri"/>
          <w:lang w:val="en-GB"/>
        </w:rPr>
        <w:t xml:space="preserve">nd is observed in all </w:t>
      </w:r>
      <w:proofErr w:type="spellStart"/>
      <w:r w:rsidR="00475BF9">
        <w:rPr>
          <w:rFonts w:cs="Calibri"/>
          <w:lang w:val="en-GB"/>
        </w:rPr>
        <w:t>tradeable</w:t>
      </w:r>
      <w:proofErr w:type="spellEnd"/>
      <w:r w:rsidRPr="00475BF9">
        <w:rPr>
          <w:rFonts w:cs="Calibri"/>
          <w:lang w:val="en-GB"/>
        </w:rPr>
        <w:t xml:space="preserve"> sectors</w:t>
      </w:r>
      <w:r w:rsidR="00F27D0D" w:rsidRPr="00475BF9">
        <w:rPr>
          <w:rFonts w:cs="Calibri"/>
          <w:lang w:val="en-GB"/>
        </w:rPr>
        <w:t xml:space="preserve"> (</w:t>
      </w:r>
      <w:r w:rsidR="00475BF9">
        <w:rPr>
          <w:rFonts w:cs="Calibri"/>
          <w:lang w:val="en-GB"/>
        </w:rPr>
        <w:t xml:space="preserve">see annex </w:t>
      </w:r>
      <w:r w:rsidR="00F27D0D" w:rsidRPr="00475BF9">
        <w:rPr>
          <w:rFonts w:cs="Calibri"/>
          <w:lang w:val="en-GB"/>
        </w:rPr>
        <w:t xml:space="preserve">table </w:t>
      </w:r>
      <w:r w:rsidR="00475BF9">
        <w:rPr>
          <w:rFonts w:cs="Calibri"/>
          <w:lang w:val="en-GB"/>
        </w:rPr>
        <w:t>A5.2</w:t>
      </w:r>
      <w:r w:rsidR="00F27D0D" w:rsidRPr="00475BF9">
        <w:rPr>
          <w:rFonts w:cs="Calibri"/>
          <w:lang w:val="en-GB"/>
        </w:rPr>
        <w:t>)</w:t>
      </w:r>
      <w:r w:rsidRPr="00475BF9">
        <w:rPr>
          <w:rFonts w:cs="Calibri"/>
          <w:lang w:val="en-GB"/>
        </w:rPr>
        <w:t>.</w:t>
      </w:r>
      <w:r w:rsidR="00CD55DA" w:rsidRPr="00475BF9">
        <w:rPr>
          <w:rFonts w:cs="Calibri"/>
          <w:lang w:val="en-GB"/>
        </w:rPr>
        <w:t xml:space="preserve"> </w:t>
      </w:r>
    </w:p>
    <w:p w:rsidR="007C5CDD" w:rsidRPr="008A7117" w:rsidRDefault="007C5CDD" w:rsidP="00477663">
      <w:pPr>
        <w:rPr>
          <w:rFonts w:cs="Calibri"/>
          <w:b/>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w:t>
      </w:r>
      <w:r w:rsidR="008C5358">
        <w:rPr>
          <w:rFonts w:cs="Calibri"/>
          <w:bCs/>
          <w:i/>
          <w:lang w:val="en-GB"/>
        </w:rPr>
        <w:t>ct</w:t>
      </w:r>
      <w:r w:rsidR="004643BB">
        <w:rPr>
          <w:rFonts w:cs="Calibri"/>
          <w:bCs/>
          <w:i/>
          <w:lang w:val="en-GB"/>
        </w:rPr>
        <w:t>s</w:t>
      </w:r>
      <w:r w:rsidR="008C5358">
        <w:rPr>
          <w:rFonts w:cs="Calibri"/>
          <w:bCs/>
          <w:i/>
          <w:lang w:val="en-GB"/>
        </w:rPr>
        <w:t xml:space="preserve"> on income and household</w:t>
      </w:r>
      <w:r w:rsidRPr="008A7117">
        <w:rPr>
          <w:rFonts w:cs="Calibri"/>
          <w:bCs/>
          <w:i/>
          <w:lang w:val="en-GB"/>
        </w:rPr>
        <w:t xml:space="preserve"> consumption expenditure</w:t>
      </w:r>
    </w:p>
    <w:p w:rsidR="007C5CDD" w:rsidRPr="00431CC5" w:rsidRDefault="00475BF9" w:rsidP="008C0E68">
      <w:pPr>
        <w:numPr>
          <w:ilvl w:val="0"/>
          <w:numId w:val="9"/>
        </w:numPr>
        <w:rPr>
          <w:rFonts w:cs="Calibri"/>
          <w:lang w:val="en-GB"/>
        </w:rPr>
      </w:pPr>
      <w:r>
        <w:rPr>
          <w:rFonts w:cs="Calibri"/>
          <w:lang w:val="en-GB"/>
        </w:rPr>
        <w:t>Following reductions in wages and capital returns</w:t>
      </w:r>
      <w:r w:rsidR="00F11284">
        <w:rPr>
          <w:rFonts w:cs="Calibri"/>
          <w:lang w:val="en-GB"/>
        </w:rPr>
        <w:t>,</w:t>
      </w:r>
      <w:r w:rsidR="007C5CDD" w:rsidRPr="00431CC5">
        <w:rPr>
          <w:rFonts w:cs="Calibri"/>
          <w:lang w:val="en-GB"/>
        </w:rPr>
        <w:t xml:space="preserve"> we observ</w:t>
      </w:r>
      <w:r w:rsidR="00F27D0D">
        <w:rPr>
          <w:rFonts w:cs="Calibri"/>
          <w:lang w:val="en-GB"/>
        </w:rPr>
        <w:t>e</w:t>
      </w:r>
      <w:r w:rsidR="007C5CDD" w:rsidRPr="00431CC5">
        <w:rPr>
          <w:rFonts w:cs="Calibri"/>
          <w:lang w:val="en-GB"/>
        </w:rPr>
        <w:t xml:space="preserve"> a reduction in </w:t>
      </w:r>
      <w:r>
        <w:rPr>
          <w:rFonts w:cs="Calibri"/>
          <w:lang w:val="en-GB"/>
        </w:rPr>
        <w:t xml:space="preserve">the wage bills </w:t>
      </w:r>
      <w:proofErr w:type="gramStart"/>
      <w:r>
        <w:rPr>
          <w:rFonts w:cs="Calibri"/>
          <w:lang w:val="en-GB"/>
        </w:rPr>
        <w:t xml:space="preserve">of </w:t>
      </w:r>
      <w:r w:rsidR="007C5CDD" w:rsidRPr="00431CC5">
        <w:rPr>
          <w:rFonts w:cs="Calibri"/>
          <w:lang w:val="en-GB"/>
        </w:rPr>
        <w:t xml:space="preserve"> </w:t>
      </w:r>
      <w:r w:rsidR="00F27D0D">
        <w:rPr>
          <w:rFonts w:cs="Calibri"/>
          <w:lang w:val="en-GB"/>
        </w:rPr>
        <w:t>both</w:t>
      </w:r>
      <w:proofErr w:type="gramEnd"/>
      <w:r w:rsidR="00F27D0D">
        <w:rPr>
          <w:rFonts w:cs="Calibri"/>
          <w:lang w:val="en-GB"/>
        </w:rPr>
        <w:t xml:space="preserve"> unskilled and</w:t>
      </w:r>
      <w:r w:rsidR="00C41C23">
        <w:rPr>
          <w:rFonts w:cs="Calibri"/>
          <w:lang w:val="en-GB"/>
        </w:rPr>
        <w:t xml:space="preserve"> </w:t>
      </w:r>
      <w:r w:rsidR="00F27D0D">
        <w:rPr>
          <w:rFonts w:cs="Calibri"/>
          <w:lang w:val="en-GB"/>
        </w:rPr>
        <w:t>s</w:t>
      </w:r>
      <w:r w:rsidR="00C41C23">
        <w:rPr>
          <w:rFonts w:cs="Calibri"/>
          <w:lang w:val="en-GB"/>
        </w:rPr>
        <w:t>k</w:t>
      </w:r>
      <w:r w:rsidR="00F27D0D">
        <w:rPr>
          <w:rFonts w:cs="Calibri"/>
          <w:lang w:val="en-GB"/>
        </w:rPr>
        <w:t>illed labour</w:t>
      </w:r>
      <w:r w:rsidR="007C5CDD" w:rsidRPr="00431CC5">
        <w:rPr>
          <w:rFonts w:cs="Calibri"/>
          <w:lang w:val="en-GB"/>
        </w:rPr>
        <w:t xml:space="preserve"> </w:t>
      </w:r>
      <w:r w:rsidR="00752D3B">
        <w:rPr>
          <w:rFonts w:cs="Calibri"/>
          <w:lang w:val="en-GB"/>
        </w:rPr>
        <w:t xml:space="preserve">(see </w:t>
      </w:r>
      <w:r>
        <w:rPr>
          <w:rFonts w:cs="Calibri"/>
          <w:lang w:val="en-GB"/>
        </w:rPr>
        <w:t xml:space="preserve">annex </w:t>
      </w:r>
      <w:r w:rsidR="00F27D0D">
        <w:rPr>
          <w:rFonts w:cs="Calibri"/>
          <w:lang w:val="en-GB"/>
        </w:rPr>
        <w:t>t</w:t>
      </w:r>
      <w:r w:rsidR="00752D3B">
        <w:rPr>
          <w:rFonts w:cs="Calibri"/>
          <w:lang w:val="en-GB"/>
        </w:rPr>
        <w:t>able</w:t>
      </w:r>
      <w:r>
        <w:rPr>
          <w:rFonts w:cs="Calibri"/>
          <w:lang w:val="en-GB"/>
        </w:rPr>
        <w:t>s A5.6</w:t>
      </w:r>
      <w:r w:rsidR="00F27D0D">
        <w:rPr>
          <w:rFonts w:cs="Calibri"/>
          <w:lang w:val="en-GB"/>
        </w:rPr>
        <w:t xml:space="preserve"> </w:t>
      </w:r>
      <w:r w:rsidR="00752D3B">
        <w:rPr>
          <w:rFonts w:cs="Calibri"/>
          <w:lang w:val="en-GB"/>
        </w:rPr>
        <w:t xml:space="preserve">and </w:t>
      </w:r>
      <w:r>
        <w:rPr>
          <w:rFonts w:cs="Calibri"/>
          <w:lang w:val="en-GB"/>
        </w:rPr>
        <w:t>A5.7</w:t>
      </w:r>
      <w:r w:rsidR="00752D3B">
        <w:rPr>
          <w:rFonts w:cs="Calibri"/>
          <w:lang w:val="en-GB"/>
        </w:rPr>
        <w:t>)</w:t>
      </w:r>
      <w:r w:rsidR="007C5CDD" w:rsidRPr="00431CC5">
        <w:rPr>
          <w:rFonts w:cs="Calibri"/>
          <w:lang w:val="en-GB"/>
        </w:rPr>
        <w:t>. This is followed by a contraction of household and company income. T</w:t>
      </w:r>
      <w:r w:rsidR="00084D2B">
        <w:rPr>
          <w:rFonts w:cs="Calibri"/>
          <w:lang w:val="en-GB"/>
        </w:rPr>
        <w:t>he reduction in the CPI</w:t>
      </w:r>
      <w:r w:rsidR="009611BE">
        <w:rPr>
          <w:rFonts w:cs="Calibri"/>
          <w:lang w:val="en-GB"/>
        </w:rPr>
        <w:t xml:space="preserve"> (minus 3.91</w:t>
      </w:r>
      <w:r w:rsidR="007C5CDD" w:rsidRPr="00431CC5">
        <w:rPr>
          <w:rFonts w:cs="Calibri"/>
          <w:lang w:val="en-GB"/>
        </w:rPr>
        <w:t xml:space="preserve"> per cent) </w:t>
      </w:r>
      <w:r w:rsidR="004643BB">
        <w:rPr>
          <w:rFonts w:cs="Calibri"/>
          <w:lang w:val="en-GB"/>
        </w:rPr>
        <w:t>is not enough to induce higher</w:t>
      </w:r>
      <w:r w:rsidR="007C5CDD" w:rsidRPr="00431CC5">
        <w:rPr>
          <w:rFonts w:cs="Calibri"/>
          <w:lang w:val="en-GB"/>
        </w:rPr>
        <w:t xml:space="preserve"> household consumption levels.</w:t>
      </w:r>
      <w:r w:rsidR="00CD55DA">
        <w:rPr>
          <w:rFonts w:cs="Calibri"/>
          <w:lang w:val="en-GB"/>
        </w:rPr>
        <w:t xml:space="preserve"> </w:t>
      </w:r>
      <w:r w:rsidR="007C5CDD" w:rsidRPr="00431CC5">
        <w:rPr>
          <w:rFonts w:cs="Calibri"/>
          <w:lang w:val="en-GB"/>
        </w:rPr>
        <w:t>In fact</w:t>
      </w:r>
      <w:r w:rsidR="00F11284">
        <w:rPr>
          <w:rFonts w:cs="Calibri"/>
          <w:lang w:val="en-GB"/>
        </w:rPr>
        <w:t>,</w:t>
      </w:r>
      <w:r w:rsidR="007C5CDD" w:rsidRPr="00431CC5">
        <w:rPr>
          <w:rFonts w:cs="Calibri"/>
          <w:lang w:val="en-GB"/>
        </w:rPr>
        <w:t xml:space="preserve"> </w:t>
      </w:r>
      <w:r w:rsidR="00C52C25">
        <w:rPr>
          <w:rFonts w:cs="Calibri"/>
          <w:lang w:val="en-GB"/>
        </w:rPr>
        <w:t>consumption</w:t>
      </w:r>
      <w:r w:rsidR="007C5CDD" w:rsidRPr="00431CC5">
        <w:rPr>
          <w:rFonts w:cs="Calibri"/>
          <w:lang w:val="en-GB"/>
        </w:rPr>
        <w:t xml:space="preserve"> drops </w:t>
      </w:r>
      <w:r w:rsidR="009853CB">
        <w:rPr>
          <w:rFonts w:cs="Calibri"/>
          <w:lang w:val="en-GB"/>
        </w:rPr>
        <w:t xml:space="preserve">by </w:t>
      </w:r>
      <w:r w:rsidR="007C5CDD" w:rsidRPr="00431CC5">
        <w:rPr>
          <w:rFonts w:cs="Calibri"/>
          <w:lang w:val="en-GB"/>
        </w:rPr>
        <w:t>1.31 per cent for urban household</w:t>
      </w:r>
      <w:r w:rsidR="009A4A10">
        <w:rPr>
          <w:rFonts w:cs="Calibri"/>
          <w:lang w:val="en-GB"/>
        </w:rPr>
        <w:t>s</w:t>
      </w:r>
      <w:r w:rsidR="007C5CDD" w:rsidRPr="00431CC5">
        <w:rPr>
          <w:rFonts w:cs="Calibri"/>
          <w:lang w:val="en-GB"/>
        </w:rPr>
        <w:t xml:space="preserve"> and 1.32 per cent for </w:t>
      </w:r>
      <w:r w:rsidR="00C52C25">
        <w:rPr>
          <w:rFonts w:cs="Calibri"/>
          <w:lang w:val="en-GB"/>
        </w:rPr>
        <w:t xml:space="preserve">rural </w:t>
      </w:r>
      <w:r w:rsidR="00084D2B">
        <w:rPr>
          <w:rFonts w:cs="Calibri"/>
          <w:lang w:val="en-GB"/>
        </w:rPr>
        <w:t>households</w:t>
      </w:r>
      <w:r w:rsidR="00F11284">
        <w:rPr>
          <w:rFonts w:cs="Calibri"/>
          <w:lang w:val="en-GB"/>
        </w:rPr>
        <w:t xml:space="preserve"> (see </w:t>
      </w:r>
      <w:r w:rsidR="00084D2B">
        <w:rPr>
          <w:rFonts w:cs="Calibri"/>
          <w:lang w:val="en-GB"/>
        </w:rPr>
        <w:t xml:space="preserve">annex </w:t>
      </w:r>
      <w:r w:rsidR="00C41C23">
        <w:rPr>
          <w:rFonts w:cs="Calibri"/>
          <w:lang w:val="en-GB"/>
        </w:rPr>
        <w:t>t</w:t>
      </w:r>
      <w:r w:rsidR="00F11284">
        <w:rPr>
          <w:rFonts w:cs="Calibri"/>
          <w:lang w:val="en-GB"/>
        </w:rPr>
        <w:t xml:space="preserve">able </w:t>
      </w:r>
      <w:r w:rsidR="00084D2B">
        <w:rPr>
          <w:rFonts w:cs="Calibri"/>
          <w:lang w:val="en-GB"/>
        </w:rPr>
        <w:t>A5.5</w:t>
      </w:r>
      <w:r w:rsidR="00F11284">
        <w:rPr>
          <w:rFonts w:cs="Calibri"/>
          <w:lang w:val="en-GB"/>
        </w:rPr>
        <w:t>)</w:t>
      </w:r>
      <w:r w:rsidR="00084D2B">
        <w:rPr>
          <w:rFonts w:cs="Calibri"/>
          <w:lang w:val="en-GB"/>
        </w:rPr>
        <w:t>. Given the reductions in household and firm</w:t>
      </w:r>
      <w:r w:rsidR="007C5CDD" w:rsidRPr="00431CC5">
        <w:rPr>
          <w:rFonts w:cs="Calibri"/>
          <w:lang w:val="en-GB"/>
        </w:rPr>
        <w:t xml:space="preserve"> in</w:t>
      </w:r>
      <w:r w:rsidR="00084D2B">
        <w:rPr>
          <w:rFonts w:cs="Calibri"/>
          <w:lang w:val="en-GB"/>
        </w:rPr>
        <w:t>come</w:t>
      </w:r>
      <w:r w:rsidR="00C52C25">
        <w:rPr>
          <w:rFonts w:cs="Calibri"/>
          <w:lang w:val="en-GB"/>
        </w:rPr>
        <w:t>,</w:t>
      </w:r>
      <w:r w:rsidR="007C5CDD" w:rsidRPr="00431CC5">
        <w:rPr>
          <w:rFonts w:cs="Calibri"/>
          <w:lang w:val="en-GB"/>
        </w:rPr>
        <w:t xml:space="preserve"> government income also drops</w:t>
      </w:r>
      <w:r w:rsidR="00F11284">
        <w:rPr>
          <w:rFonts w:cs="Calibri"/>
          <w:lang w:val="en-GB"/>
        </w:rPr>
        <w:t xml:space="preserve"> (see </w:t>
      </w:r>
      <w:r w:rsidR="00084D2B">
        <w:rPr>
          <w:rFonts w:cs="Calibri"/>
          <w:lang w:val="en-GB"/>
        </w:rPr>
        <w:t xml:space="preserve">annex </w:t>
      </w:r>
      <w:r w:rsidR="00C41C23">
        <w:rPr>
          <w:rFonts w:cs="Calibri"/>
          <w:lang w:val="en-GB"/>
        </w:rPr>
        <w:t xml:space="preserve">table </w:t>
      </w:r>
      <w:r w:rsidR="00084D2B">
        <w:rPr>
          <w:rFonts w:cs="Calibri"/>
          <w:lang w:val="en-GB"/>
        </w:rPr>
        <w:t>A</w:t>
      </w:r>
      <w:r w:rsidR="00F11284">
        <w:rPr>
          <w:rFonts w:cs="Calibri"/>
          <w:lang w:val="en-GB"/>
        </w:rPr>
        <w:t>5</w:t>
      </w:r>
      <w:r w:rsidR="00084D2B">
        <w:rPr>
          <w:rFonts w:cs="Calibri"/>
          <w:lang w:val="en-GB"/>
        </w:rPr>
        <w:t>.4</w:t>
      </w:r>
      <w:r w:rsidR="00F11284">
        <w:rPr>
          <w:rFonts w:cs="Calibri"/>
          <w:lang w:val="en-GB"/>
        </w:rPr>
        <w:t>)</w:t>
      </w:r>
      <w:r w:rsidR="007C5CDD" w:rsidRPr="00431CC5">
        <w:rPr>
          <w:rFonts w:cs="Calibri"/>
          <w:lang w:val="en-GB"/>
        </w:rPr>
        <w:t>.</w:t>
      </w:r>
      <w:r w:rsidR="00CD55DA">
        <w:rPr>
          <w:rFonts w:cs="Calibri"/>
          <w:lang w:val="en-GB"/>
        </w:rPr>
        <w:t xml:space="preserve"> </w:t>
      </w:r>
    </w:p>
    <w:p w:rsidR="007C5CDD" w:rsidRPr="00431CC5" w:rsidRDefault="007C5CDD" w:rsidP="00477663">
      <w:pPr>
        <w:rPr>
          <w:rFonts w:cs="Calibr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employment</w:t>
      </w:r>
    </w:p>
    <w:p w:rsidR="0093799F" w:rsidRPr="00431CC5" w:rsidRDefault="00084D2B" w:rsidP="008C0E68">
      <w:pPr>
        <w:numPr>
          <w:ilvl w:val="0"/>
          <w:numId w:val="9"/>
        </w:numPr>
        <w:rPr>
          <w:rFonts w:cs="Calibri"/>
          <w:lang w:val="en-GB"/>
        </w:rPr>
      </w:pPr>
      <w:r>
        <w:rPr>
          <w:rFonts w:cs="Calibri"/>
          <w:lang w:val="en-GB"/>
        </w:rPr>
        <w:t>S</w:t>
      </w:r>
      <w:r w:rsidR="007C5CDD" w:rsidRPr="00431CC5">
        <w:rPr>
          <w:rFonts w:cs="Calibri"/>
          <w:lang w:val="en-GB"/>
        </w:rPr>
        <w:t xml:space="preserve">ectors such as </w:t>
      </w:r>
      <w:proofErr w:type="spellStart"/>
      <w:r w:rsidR="007C5CDD" w:rsidRPr="00431CC5">
        <w:rPr>
          <w:rFonts w:cs="Calibri"/>
          <w:lang w:val="en-GB"/>
        </w:rPr>
        <w:t>agri</w:t>
      </w:r>
      <w:proofErr w:type="spellEnd"/>
      <w:r w:rsidR="007C5CDD" w:rsidRPr="00431CC5">
        <w:rPr>
          <w:rFonts w:cs="Calibri"/>
          <w:lang w:val="en-GB"/>
        </w:rPr>
        <w:t>-industry, modern textiles</w:t>
      </w:r>
      <w:r w:rsidR="002570E1">
        <w:rPr>
          <w:rFonts w:cs="Calibri"/>
          <w:lang w:val="en-GB"/>
        </w:rPr>
        <w:t>,</w:t>
      </w:r>
      <w:r w:rsidR="007C5CDD" w:rsidRPr="00431CC5">
        <w:rPr>
          <w:rFonts w:cs="Calibri"/>
          <w:lang w:val="en-GB"/>
        </w:rPr>
        <w:t xml:space="preserve"> and to some extent water and</w:t>
      </w:r>
      <w:r w:rsidR="002570E1">
        <w:rPr>
          <w:rFonts w:cs="Calibri"/>
          <w:lang w:val="en-GB"/>
        </w:rPr>
        <w:t xml:space="preserve"> electricity and </w:t>
      </w:r>
      <w:r w:rsidR="007C5CDD" w:rsidRPr="00431CC5">
        <w:rPr>
          <w:rFonts w:cs="Calibri"/>
          <w:lang w:val="en-GB"/>
        </w:rPr>
        <w:t>other modern industries tak</w:t>
      </w:r>
      <w:r w:rsidR="002570E1">
        <w:rPr>
          <w:rFonts w:cs="Calibri"/>
          <w:lang w:val="en-GB"/>
        </w:rPr>
        <w:t>e</w:t>
      </w:r>
      <w:r w:rsidR="007C5CDD" w:rsidRPr="00431CC5">
        <w:rPr>
          <w:rFonts w:cs="Calibri"/>
          <w:lang w:val="en-GB"/>
        </w:rPr>
        <w:t xml:space="preserve"> on more workers to cover their labour needs. The number of additional workers recruited is not enough to offset the job losses seen in other sectors</w:t>
      </w:r>
      <w:r w:rsidR="00F619C5">
        <w:rPr>
          <w:rFonts w:cs="Calibri"/>
          <w:lang w:val="en-GB"/>
        </w:rPr>
        <w:t>, however</w:t>
      </w:r>
      <w:r w:rsidR="007C5CDD" w:rsidRPr="00431CC5">
        <w:rPr>
          <w:rFonts w:cs="Calibri"/>
          <w:lang w:val="en-GB"/>
        </w:rPr>
        <w:t>. Th</w:t>
      </w:r>
      <w:r w:rsidR="00F619C5">
        <w:rPr>
          <w:rFonts w:cs="Calibri"/>
          <w:lang w:val="en-GB"/>
        </w:rPr>
        <w:t>us, th</w:t>
      </w:r>
      <w:r w:rsidR="007C5CDD" w:rsidRPr="00431CC5">
        <w:rPr>
          <w:rFonts w:cs="Calibri"/>
          <w:lang w:val="en-GB"/>
        </w:rPr>
        <w:t>is simulation</w:t>
      </w:r>
      <w:r w:rsidR="00F619C5">
        <w:rPr>
          <w:rFonts w:cs="Calibri"/>
          <w:lang w:val="en-GB"/>
        </w:rPr>
        <w:t>,</w:t>
      </w:r>
      <w:r w:rsidR="007C5CDD" w:rsidRPr="00431CC5">
        <w:rPr>
          <w:rFonts w:cs="Calibri"/>
          <w:lang w:val="en-GB"/>
        </w:rPr>
        <w:t xml:space="preserve"> too</w:t>
      </w:r>
      <w:r w:rsidR="00F619C5">
        <w:rPr>
          <w:rFonts w:cs="Calibri"/>
          <w:lang w:val="en-GB"/>
        </w:rPr>
        <w:t>,</w:t>
      </w:r>
      <w:r w:rsidR="007C5CDD" w:rsidRPr="00431CC5">
        <w:rPr>
          <w:rFonts w:cs="Calibri"/>
          <w:lang w:val="en-GB"/>
        </w:rPr>
        <w:t xml:space="preserve"> brings an increase in unemployment</w:t>
      </w:r>
      <w:r>
        <w:rPr>
          <w:rFonts w:cs="Calibri"/>
          <w:lang w:val="en-GB"/>
        </w:rPr>
        <w:t xml:space="preserve"> (see table 5.9)</w:t>
      </w:r>
      <w:r w:rsidR="007C5CDD" w:rsidRPr="00431CC5">
        <w:rPr>
          <w:rFonts w:cs="Calibri"/>
          <w:lang w:val="en-GB"/>
        </w:rPr>
        <w:t>.</w:t>
      </w:r>
    </w:p>
    <w:p w:rsidR="00E92FDB" w:rsidRPr="00E63346" w:rsidRDefault="00E92FDB" w:rsidP="00E92FDB">
      <w:pPr>
        <w:rPr>
          <w:rFonts w:cs="Calibri"/>
          <w:lang w:val="en-GB"/>
        </w:rPr>
      </w:pPr>
    </w:p>
    <w:p w:rsidR="007C5CDD" w:rsidRDefault="009853CB" w:rsidP="00E92FDB">
      <w:pPr>
        <w:rPr>
          <w:rFonts w:cs="Calibri"/>
          <w:lang w:val="en-GB"/>
        </w:rPr>
      </w:pPr>
      <w:r>
        <w:rPr>
          <w:rFonts w:cs="Calibri"/>
          <w:lang w:val="en-GB"/>
        </w:rPr>
        <w:t>In sum</w:t>
      </w:r>
      <w:r w:rsidR="007C5CDD" w:rsidRPr="00431CC5">
        <w:rPr>
          <w:rFonts w:cs="Calibri"/>
          <w:lang w:val="en-GB"/>
        </w:rPr>
        <w:t xml:space="preserve">, the </w:t>
      </w:r>
      <w:proofErr w:type="spellStart"/>
      <w:r w:rsidR="007C5CDD" w:rsidRPr="00431CC5">
        <w:rPr>
          <w:rFonts w:cs="Calibri"/>
          <w:lang w:val="en-GB"/>
        </w:rPr>
        <w:t>agri</w:t>
      </w:r>
      <w:proofErr w:type="spellEnd"/>
      <w:r w:rsidR="007C5CDD" w:rsidRPr="00431CC5">
        <w:rPr>
          <w:rFonts w:cs="Calibri"/>
          <w:lang w:val="en-GB"/>
        </w:rPr>
        <w:t>-food industry (inc</w:t>
      </w:r>
      <w:r w:rsidR="006A6D44">
        <w:rPr>
          <w:rFonts w:cs="Calibri"/>
          <w:lang w:val="en-GB"/>
        </w:rPr>
        <w:t>l</w:t>
      </w:r>
      <w:r w:rsidR="007C5CDD" w:rsidRPr="00431CC5">
        <w:rPr>
          <w:rFonts w:cs="Calibri"/>
          <w:lang w:val="en-GB"/>
        </w:rPr>
        <w:t>uding edible oils) benefit</w:t>
      </w:r>
      <w:r w:rsidR="00F619C5">
        <w:rPr>
          <w:rFonts w:cs="Calibri"/>
          <w:lang w:val="en-GB"/>
        </w:rPr>
        <w:t>s</w:t>
      </w:r>
      <w:r w:rsidR="007C5CDD" w:rsidRPr="00431CC5">
        <w:rPr>
          <w:rFonts w:cs="Calibri"/>
          <w:lang w:val="en-GB"/>
        </w:rPr>
        <w:t xml:space="preserve"> from the simulated measure.</w:t>
      </w:r>
      <w:r w:rsidR="00F619C5">
        <w:rPr>
          <w:rFonts w:cs="Calibri"/>
          <w:lang w:val="en-GB"/>
        </w:rPr>
        <w:t xml:space="preserve"> O</w:t>
      </w:r>
      <w:r w:rsidR="007C5CDD" w:rsidRPr="00431CC5">
        <w:rPr>
          <w:rFonts w:cs="Calibri"/>
          <w:lang w:val="en-GB"/>
        </w:rPr>
        <w:t>verall</w:t>
      </w:r>
      <w:r w:rsidR="00F619C5">
        <w:rPr>
          <w:rFonts w:cs="Calibri"/>
          <w:lang w:val="en-GB"/>
        </w:rPr>
        <w:t>,</w:t>
      </w:r>
      <w:r w:rsidR="007C5CDD" w:rsidRPr="00431CC5">
        <w:rPr>
          <w:rFonts w:cs="Calibri"/>
          <w:lang w:val="en-GB"/>
        </w:rPr>
        <w:t xml:space="preserve"> </w:t>
      </w:r>
      <w:r w:rsidR="00F619C5">
        <w:rPr>
          <w:rFonts w:cs="Calibri"/>
          <w:lang w:val="en-GB"/>
        </w:rPr>
        <w:t xml:space="preserve">however, </w:t>
      </w:r>
      <w:r w:rsidR="007C5CDD" w:rsidRPr="00431CC5">
        <w:rPr>
          <w:rFonts w:cs="Calibri"/>
          <w:lang w:val="en-GB"/>
        </w:rPr>
        <w:t xml:space="preserve">we observe a drop in </w:t>
      </w:r>
      <w:r w:rsidR="00F619C5">
        <w:rPr>
          <w:rFonts w:cs="Calibri"/>
          <w:lang w:val="en-GB"/>
        </w:rPr>
        <w:t xml:space="preserve">the rate of </w:t>
      </w:r>
      <w:r w:rsidR="007E3422">
        <w:rPr>
          <w:rFonts w:cs="Calibri"/>
          <w:lang w:val="en-GB"/>
        </w:rPr>
        <w:t xml:space="preserve">overall </w:t>
      </w:r>
      <w:r w:rsidR="007C5CDD" w:rsidRPr="00431CC5">
        <w:rPr>
          <w:rFonts w:cs="Calibri"/>
          <w:lang w:val="en-GB"/>
        </w:rPr>
        <w:t xml:space="preserve">economic growth. The dynamism of some sectors of activity </w:t>
      </w:r>
      <w:r w:rsidR="00F619C5">
        <w:rPr>
          <w:rFonts w:cs="Calibri"/>
          <w:lang w:val="en-GB"/>
        </w:rPr>
        <w:t>i</w:t>
      </w:r>
      <w:r w:rsidR="007C5CDD" w:rsidRPr="00431CC5">
        <w:rPr>
          <w:rFonts w:cs="Calibri"/>
          <w:lang w:val="en-GB"/>
        </w:rPr>
        <w:t>s insufficient to maintain jobs</w:t>
      </w:r>
      <w:r w:rsidR="00F619C5">
        <w:rPr>
          <w:rFonts w:cs="Calibri"/>
          <w:lang w:val="en-GB"/>
        </w:rPr>
        <w:t xml:space="preserve"> levels overall</w:t>
      </w:r>
      <w:r w:rsidR="007C5CDD" w:rsidRPr="00431CC5">
        <w:rPr>
          <w:rFonts w:cs="Calibri"/>
          <w:lang w:val="en-GB"/>
        </w:rPr>
        <w:t>.</w:t>
      </w:r>
      <w:r w:rsidR="00CD55DA">
        <w:rPr>
          <w:rFonts w:cs="Calibri"/>
          <w:lang w:val="en-GB"/>
        </w:rPr>
        <w:t xml:space="preserve"> </w:t>
      </w:r>
    </w:p>
    <w:p w:rsidR="00617495" w:rsidRPr="00431CC5" w:rsidRDefault="00617495" w:rsidP="00477663">
      <w:pPr>
        <w:rPr>
          <w:rFonts w:cs="Calibri"/>
          <w:lang w:val="en-GB"/>
        </w:rPr>
      </w:pPr>
    </w:p>
    <w:p w:rsidR="007C5CDD" w:rsidRPr="0035437B" w:rsidRDefault="0035437B" w:rsidP="00E234F8">
      <w:pPr>
        <w:pStyle w:val="ColorfulList-Accent11"/>
        <w:spacing w:after="0"/>
        <w:ind w:left="0"/>
        <w:jc w:val="both"/>
        <w:rPr>
          <w:rFonts w:cs="Calibri"/>
          <w:b/>
          <w:lang w:val="en-GB"/>
        </w:rPr>
      </w:pPr>
      <w:bookmarkStart w:id="13" w:name="_Toc309078262"/>
      <w:bookmarkStart w:id="14" w:name="OLE_LINK5"/>
      <w:r w:rsidRPr="0035437B">
        <w:rPr>
          <w:rFonts w:cs="Calibri"/>
          <w:b/>
          <w:lang w:val="en-GB"/>
        </w:rPr>
        <w:t>5.</w:t>
      </w:r>
      <w:r w:rsidR="003C502F">
        <w:rPr>
          <w:rFonts w:cs="Calibri"/>
          <w:b/>
          <w:lang w:val="en-GB"/>
        </w:rPr>
        <w:t>7</w:t>
      </w:r>
      <w:r w:rsidRPr="0035437B">
        <w:rPr>
          <w:rFonts w:cs="Calibri"/>
          <w:b/>
          <w:lang w:val="en-GB"/>
        </w:rPr>
        <w:t>.3.</w:t>
      </w:r>
      <w:r w:rsidR="00381D16">
        <w:rPr>
          <w:rFonts w:cs="Calibri"/>
          <w:b/>
          <w:lang w:val="en-GB"/>
        </w:rPr>
        <w:t>3</w:t>
      </w:r>
      <w:r w:rsidRPr="0035437B">
        <w:rPr>
          <w:rFonts w:cs="Calibri"/>
          <w:b/>
          <w:lang w:val="en-GB"/>
        </w:rPr>
        <w:tab/>
      </w:r>
      <w:r w:rsidR="007C5CDD" w:rsidRPr="0035437B">
        <w:rPr>
          <w:rFonts w:cs="Calibri"/>
          <w:b/>
          <w:bCs/>
          <w:lang w:val="en-GB"/>
        </w:rPr>
        <w:t>Common External Tariff</w:t>
      </w:r>
      <w:bookmarkEnd w:id="13"/>
    </w:p>
    <w:bookmarkEnd w:id="14"/>
    <w:p w:rsidR="007C5CDD" w:rsidRPr="00431CC5" w:rsidRDefault="0035437B" w:rsidP="00A43378">
      <w:pPr>
        <w:rPr>
          <w:rFonts w:cs="Calibri"/>
          <w:lang w:val="en-GB"/>
        </w:rPr>
      </w:pPr>
      <w:r>
        <w:rPr>
          <w:rFonts w:cs="Calibri"/>
          <w:lang w:val="en-GB"/>
        </w:rPr>
        <w:t xml:space="preserve">The </w:t>
      </w:r>
      <w:r w:rsidR="007C5CDD" w:rsidRPr="00431CC5">
        <w:rPr>
          <w:rFonts w:cs="Calibri"/>
          <w:lang w:val="en-GB"/>
        </w:rPr>
        <w:t xml:space="preserve">ECOWAS Common External Tariff is slightly different </w:t>
      </w:r>
      <w:r>
        <w:rPr>
          <w:rFonts w:cs="Calibri"/>
          <w:lang w:val="en-GB"/>
        </w:rPr>
        <w:t>from</w:t>
      </w:r>
      <w:r w:rsidRPr="00431CC5">
        <w:rPr>
          <w:rFonts w:cs="Calibri"/>
          <w:lang w:val="en-GB"/>
        </w:rPr>
        <w:t xml:space="preserve"> </w:t>
      </w:r>
      <w:r w:rsidR="007C5CDD" w:rsidRPr="00431CC5">
        <w:rPr>
          <w:rFonts w:cs="Calibri"/>
          <w:lang w:val="en-GB"/>
        </w:rPr>
        <w:t xml:space="preserve">the WAEMU </w:t>
      </w:r>
      <w:r>
        <w:rPr>
          <w:rFonts w:cs="Calibri"/>
          <w:lang w:val="en-GB"/>
        </w:rPr>
        <w:t>t</w:t>
      </w:r>
      <w:r w:rsidR="007C5CDD" w:rsidRPr="00431CC5">
        <w:rPr>
          <w:rFonts w:cs="Calibri"/>
          <w:lang w:val="en-GB"/>
        </w:rPr>
        <w:t xml:space="preserve">ariff that currently applies in Benin. One of its innovations is a rate category called </w:t>
      </w:r>
      <w:r>
        <w:rPr>
          <w:rFonts w:cs="Calibri"/>
          <w:lang w:val="en-GB"/>
        </w:rPr>
        <w:t xml:space="preserve">the </w:t>
      </w:r>
      <w:r w:rsidR="007C5CDD" w:rsidRPr="00431CC5">
        <w:rPr>
          <w:rFonts w:cs="Calibri"/>
          <w:lang w:val="en-GB"/>
        </w:rPr>
        <w:t>5</w:t>
      </w:r>
      <w:r w:rsidR="007C5CDD" w:rsidRPr="00431CC5">
        <w:rPr>
          <w:rFonts w:cs="Calibri"/>
          <w:vertAlign w:val="superscript"/>
          <w:lang w:val="en-GB"/>
        </w:rPr>
        <w:t>th</w:t>
      </w:r>
      <w:r w:rsidR="007C5CDD" w:rsidRPr="00431CC5">
        <w:rPr>
          <w:rFonts w:cs="Calibri"/>
          <w:lang w:val="en-GB"/>
        </w:rPr>
        <w:t xml:space="preserve"> band</w:t>
      </w:r>
      <w:r>
        <w:rPr>
          <w:rFonts w:cs="Calibri"/>
          <w:lang w:val="en-GB"/>
        </w:rPr>
        <w:t>, which</w:t>
      </w:r>
      <w:r w:rsidR="007C5CDD" w:rsidRPr="00431CC5">
        <w:rPr>
          <w:rFonts w:cs="Calibri"/>
          <w:lang w:val="en-GB"/>
        </w:rPr>
        <w:t xml:space="preserve"> is taxed at 35 per cent. Generally speaking</w:t>
      </w:r>
      <w:r>
        <w:rPr>
          <w:rFonts w:cs="Calibri"/>
          <w:lang w:val="en-GB"/>
        </w:rPr>
        <w:t>,</w:t>
      </w:r>
      <w:r w:rsidR="007C5CDD" w:rsidRPr="00431CC5">
        <w:rPr>
          <w:rFonts w:cs="Calibri"/>
          <w:lang w:val="en-GB"/>
        </w:rPr>
        <w:t xml:space="preserve"> the ECOWAS CET should in principle bring greater tariff protection. In fact</w:t>
      </w:r>
      <w:r w:rsidR="00D71F4D">
        <w:rPr>
          <w:rFonts w:cs="Calibri"/>
          <w:lang w:val="en-GB"/>
        </w:rPr>
        <w:t>,</w:t>
      </w:r>
      <w:r w:rsidR="007C5CDD" w:rsidRPr="00431CC5">
        <w:rPr>
          <w:rFonts w:cs="Calibri"/>
          <w:lang w:val="en-GB"/>
        </w:rPr>
        <w:t xml:space="preserve"> the simple and weighted nominal tariff protection rates (NPR) will rise </w:t>
      </w:r>
      <w:r w:rsidR="00D71F4D">
        <w:rPr>
          <w:rFonts w:cs="Calibri"/>
          <w:lang w:val="en-GB"/>
        </w:rPr>
        <w:t xml:space="preserve">by </w:t>
      </w:r>
      <w:r w:rsidR="007C5CDD" w:rsidRPr="00431CC5">
        <w:rPr>
          <w:rFonts w:cs="Calibri"/>
          <w:lang w:val="en-GB"/>
        </w:rPr>
        <w:t>35 per cent</w:t>
      </w:r>
      <w:r w:rsidR="00084D2B">
        <w:rPr>
          <w:rFonts w:cs="Calibri"/>
          <w:lang w:val="en-GB"/>
        </w:rPr>
        <w:t xml:space="preserve">. </w:t>
      </w:r>
      <w:r w:rsidR="007C5CDD" w:rsidRPr="00431CC5">
        <w:rPr>
          <w:rFonts w:cs="Calibri"/>
          <w:lang w:val="en-GB"/>
        </w:rPr>
        <w:t xml:space="preserve">This change should </w:t>
      </w:r>
      <w:r w:rsidR="00B27D52">
        <w:rPr>
          <w:rFonts w:cs="Calibri"/>
          <w:lang w:val="en-GB"/>
        </w:rPr>
        <w:t>affect</w:t>
      </w:r>
      <w:r w:rsidR="00B27D52" w:rsidRPr="00431CC5">
        <w:rPr>
          <w:rFonts w:cs="Calibri"/>
          <w:lang w:val="en-GB"/>
        </w:rPr>
        <w:t xml:space="preserve"> </w:t>
      </w:r>
      <w:r w:rsidR="007C5CDD" w:rsidRPr="00431CC5">
        <w:rPr>
          <w:rFonts w:cs="Calibri"/>
          <w:lang w:val="en-GB"/>
        </w:rPr>
        <w:t xml:space="preserve">activity in </w:t>
      </w:r>
      <w:r w:rsidR="002E7D9C">
        <w:rPr>
          <w:rFonts w:cs="Calibri"/>
          <w:lang w:val="en-GB"/>
        </w:rPr>
        <w:t xml:space="preserve">the </w:t>
      </w:r>
      <w:r w:rsidR="007C5CDD" w:rsidRPr="00431CC5">
        <w:rPr>
          <w:rFonts w:cs="Calibri"/>
          <w:lang w:val="en-GB"/>
        </w:rPr>
        <w:t>productive sectors, foreign trade</w:t>
      </w:r>
      <w:r w:rsidR="00B27D52">
        <w:rPr>
          <w:rFonts w:cs="Calibri"/>
          <w:lang w:val="en-GB"/>
        </w:rPr>
        <w:t>,</w:t>
      </w:r>
      <w:r w:rsidR="007C5CDD" w:rsidRPr="00431CC5">
        <w:rPr>
          <w:rFonts w:cs="Calibri"/>
          <w:lang w:val="en-GB"/>
        </w:rPr>
        <w:t xml:space="preserve"> and the distribution of income and jobs.</w:t>
      </w: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production</w:t>
      </w:r>
    </w:p>
    <w:p w:rsidR="007C5CDD" w:rsidRPr="006A36CB" w:rsidRDefault="007C5CDD" w:rsidP="00477663">
      <w:pPr>
        <w:numPr>
          <w:ilvl w:val="0"/>
          <w:numId w:val="10"/>
        </w:numPr>
        <w:rPr>
          <w:rFonts w:cs="Calibri"/>
          <w:b/>
          <w:u w:val="single"/>
          <w:lang w:val="en-GB"/>
        </w:rPr>
      </w:pPr>
      <w:r w:rsidRPr="006A36CB">
        <w:rPr>
          <w:rFonts w:cs="Calibri"/>
          <w:lang w:val="en-GB"/>
        </w:rPr>
        <w:t>Overall</w:t>
      </w:r>
      <w:r w:rsidR="00E84E63" w:rsidRPr="006A36CB">
        <w:rPr>
          <w:rFonts w:cs="Calibri"/>
          <w:lang w:val="en-GB"/>
        </w:rPr>
        <w:t>,</w:t>
      </w:r>
      <w:r w:rsidRPr="006A36CB">
        <w:rPr>
          <w:rFonts w:cs="Calibri"/>
          <w:lang w:val="en-GB"/>
        </w:rPr>
        <w:t xml:space="preserve"> implementing the ECOWAS CET boost</w:t>
      </w:r>
      <w:r w:rsidR="00B27D52" w:rsidRPr="006A36CB">
        <w:rPr>
          <w:rFonts w:cs="Calibri"/>
          <w:lang w:val="en-GB"/>
        </w:rPr>
        <w:t>s</w:t>
      </w:r>
      <w:r w:rsidR="00413D7B" w:rsidRPr="006A36CB">
        <w:rPr>
          <w:rFonts w:cs="Calibri"/>
          <w:lang w:val="en-GB"/>
        </w:rPr>
        <w:t xml:space="preserve"> </w:t>
      </w:r>
      <w:r w:rsidR="00084D2B" w:rsidRPr="006A36CB">
        <w:rPr>
          <w:rFonts w:cs="Calibri"/>
          <w:lang w:val="en-GB"/>
        </w:rPr>
        <w:t xml:space="preserve">production </w:t>
      </w:r>
      <w:r w:rsidRPr="006A36CB">
        <w:rPr>
          <w:rFonts w:cs="Calibri"/>
          <w:lang w:val="en-GB"/>
        </w:rPr>
        <w:t>because of the additional protection thi</w:t>
      </w:r>
      <w:r w:rsidR="00084D2B" w:rsidRPr="006A36CB">
        <w:rPr>
          <w:rFonts w:cs="Calibri"/>
          <w:lang w:val="en-GB"/>
        </w:rPr>
        <w:t>s measure brings. There is a de</w:t>
      </w:r>
      <w:r w:rsidRPr="006A36CB">
        <w:rPr>
          <w:rFonts w:cs="Calibri"/>
          <w:lang w:val="en-GB"/>
        </w:rPr>
        <w:t>crease in imports (</w:t>
      </w:r>
      <w:r w:rsidR="00084D2B" w:rsidRPr="006A36CB">
        <w:rPr>
          <w:rFonts w:cs="Calibri"/>
          <w:lang w:val="en-GB"/>
        </w:rPr>
        <w:t>-</w:t>
      </w:r>
      <w:r w:rsidRPr="006A36CB">
        <w:rPr>
          <w:rFonts w:cs="Calibri"/>
          <w:lang w:val="en-GB"/>
        </w:rPr>
        <w:t>0.50 per cent)</w:t>
      </w:r>
      <w:r w:rsidR="001062EE" w:rsidRPr="006A36CB">
        <w:rPr>
          <w:rFonts w:cs="Calibri"/>
          <w:lang w:val="en-GB"/>
        </w:rPr>
        <w:t xml:space="preserve"> (see </w:t>
      </w:r>
      <w:r w:rsidR="00084D2B" w:rsidRPr="006A36CB">
        <w:rPr>
          <w:rFonts w:cs="Calibri"/>
          <w:lang w:val="en-GB"/>
        </w:rPr>
        <w:t xml:space="preserve">annex </w:t>
      </w:r>
      <w:r w:rsidR="00B20BBB" w:rsidRPr="006A36CB">
        <w:rPr>
          <w:rFonts w:cs="Calibri"/>
          <w:lang w:val="en-GB"/>
        </w:rPr>
        <w:t>t</w:t>
      </w:r>
      <w:r w:rsidR="001062EE" w:rsidRPr="006A36CB">
        <w:rPr>
          <w:rFonts w:cs="Calibri"/>
          <w:lang w:val="en-GB"/>
        </w:rPr>
        <w:t xml:space="preserve">able </w:t>
      </w:r>
      <w:r w:rsidR="00084D2B" w:rsidRPr="006A36CB">
        <w:rPr>
          <w:rFonts w:cs="Calibri"/>
          <w:lang w:val="en-GB"/>
        </w:rPr>
        <w:t>A5.2</w:t>
      </w:r>
      <w:r w:rsidR="001062EE" w:rsidRPr="006A36CB">
        <w:rPr>
          <w:rFonts w:cs="Calibri"/>
          <w:lang w:val="en-GB"/>
        </w:rPr>
        <w:t>)</w:t>
      </w:r>
      <w:r w:rsidRPr="006A36CB">
        <w:rPr>
          <w:rFonts w:cs="Calibri"/>
          <w:lang w:val="en-GB"/>
        </w:rPr>
        <w:t xml:space="preserve"> and a </w:t>
      </w:r>
      <w:r w:rsidR="00B27D52" w:rsidRPr="006A36CB">
        <w:rPr>
          <w:rFonts w:cs="Calibri"/>
          <w:lang w:val="en-GB"/>
        </w:rPr>
        <w:t xml:space="preserve">very </w:t>
      </w:r>
      <w:r w:rsidRPr="006A36CB">
        <w:rPr>
          <w:rFonts w:cs="Calibri"/>
          <w:lang w:val="en-GB"/>
        </w:rPr>
        <w:t>slight im</w:t>
      </w:r>
      <w:r w:rsidR="00413D7B" w:rsidRPr="006A36CB">
        <w:rPr>
          <w:rFonts w:cs="Calibri"/>
          <w:lang w:val="en-GB"/>
        </w:rPr>
        <w:t>provement in production (0.06</w:t>
      </w:r>
      <w:r w:rsidRPr="006A36CB">
        <w:rPr>
          <w:rFonts w:cs="Calibri"/>
          <w:lang w:val="en-GB"/>
        </w:rPr>
        <w:t xml:space="preserve"> per cent)</w:t>
      </w:r>
      <w:r w:rsidR="001062EE" w:rsidRPr="006A36CB">
        <w:rPr>
          <w:rFonts w:cs="Calibri"/>
          <w:lang w:val="en-GB"/>
        </w:rPr>
        <w:t xml:space="preserve"> (see </w:t>
      </w:r>
      <w:r w:rsidR="00413D7B" w:rsidRPr="006A36CB">
        <w:rPr>
          <w:rFonts w:cs="Calibri"/>
          <w:lang w:val="en-GB"/>
        </w:rPr>
        <w:t xml:space="preserve">annex </w:t>
      </w:r>
      <w:r w:rsidR="00B20BBB" w:rsidRPr="006A36CB">
        <w:rPr>
          <w:rFonts w:cs="Calibri"/>
          <w:lang w:val="en-GB"/>
        </w:rPr>
        <w:t>t</w:t>
      </w:r>
      <w:r w:rsidR="001062EE" w:rsidRPr="006A36CB">
        <w:rPr>
          <w:rFonts w:cs="Calibri"/>
          <w:lang w:val="en-GB"/>
        </w:rPr>
        <w:t>able</w:t>
      </w:r>
      <w:r w:rsidR="009611BE" w:rsidRPr="006A36CB">
        <w:rPr>
          <w:rFonts w:cs="Calibri"/>
          <w:lang w:val="en-GB"/>
        </w:rPr>
        <w:t xml:space="preserve"> </w:t>
      </w:r>
      <w:r w:rsidR="00413D7B" w:rsidRPr="006A36CB">
        <w:rPr>
          <w:rFonts w:cs="Calibri"/>
          <w:lang w:val="en-GB"/>
        </w:rPr>
        <w:t>A5.1</w:t>
      </w:r>
      <w:r w:rsidR="001062EE" w:rsidRPr="006A36CB">
        <w:rPr>
          <w:rFonts w:cs="Calibri"/>
          <w:lang w:val="en-GB"/>
        </w:rPr>
        <w:t>)</w:t>
      </w:r>
      <w:r w:rsidRPr="006A36CB">
        <w:rPr>
          <w:rFonts w:cs="Calibri"/>
          <w:lang w:val="en-GB"/>
        </w:rPr>
        <w:t xml:space="preserve">. The sectors that benefit the most are </w:t>
      </w:r>
      <w:r w:rsidR="006A36CB" w:rsidRPr="006A36CB">
        <w:rPr>
          <w:rFonts w:cs="Calibri"/>
          <w:lang w:val="en-GB"/>
        </w:rPr>
        <w:t>other</w:t>
      </w:r>
      <w:r w:rsidR="00B27D52" w:rsidRPr="006A36CB">
        <w:rPr>
          <w:rFonts w:cs="Calibri"/>
          <w:lang w:val="en-GB"/>
        </w:rPr>
        <w:t xml:space="preserve"> </w:t>
      </w:r>
      <w:r w:rsidRPr="006A36CB">
        <w:rPr>
          <w:rFonts w:cs="Calibri"/>
          <w:lang w:val="en-GB"/>
        </w:rPr>
        <w:t xml:space="preserve">modern </w:t>
      </w:r>
      <w:r w:rsidR="006A36CB" w:rsidRPr="006A36CB">
        <w:rPr>
          <w:rFonts w:cs="Calibri"/>
          <w:lang w:val="en-GB"/>
        </w:rPr>
        <w:t>industries</w:t>
      </w:r>
      <w:r w:rsidR="001062EE" w:rsidRPr="006A36CB">
        <w:rPr>
          <w:rFonts w:cs="Calibri"/>
          <w:lang w:val="en-GB"/>
        </w:rPr>
        <w:t>,</w:t>
      </w:r>
      <w:r w:rsidRPr="006A36CB">
        <w:rPr>
          <w:rFonts w:cs="Calibri"/>
          <w:lang w:val="en-GB"/>
        </w:rPr>
        <w:t xml:space="preserve"> </w:t>
      </w:r>
      <w:r w:rsidR="006A36CB" w:rsidRPr="006A36CB">
        <w:rPr>
          <w:rFonts w:cs="Calibri"/>
          <w:lang w:val="en-GB"/>
        </w:rPr>
        <w:t xml:space="preserve">the modern textile industry, and the </w:t>
      </w:r>
      <w:proofErr w:type="spellStart"/>
      <w:r w:rsidR="006A36CB" w:rsidRPr="006A36CB">
        <w:rPr>
          <w:rFonts w:cs="Calibri"/>
          <w:lang w:val="en-GB"/>
        </w:rPr>
        <w:t>agri</w:t>
      </w:r>
      <w:proofErr w:type="spellEnd"/>
      <w:r w:rsidR="006A36CB" w:rsidRPr="006A36CB">
        <w:rPr>
          <w:rFonts w:cs="Calibri"/>
          <w:lang w:val="en-GB"/>
        </w:rPr>
        <w:t>-</w:t>
      </w:r>
      <w:r w:rsidRPr="006A36CB">
        <w:rPr>
          <w:rFonts w:cs="Calibri"/>
          <w:lang w:val="en-GB"/>
        </w:rPr>
        <w:t xml:space="preserve">food </w:t>
      </w:r>
      <w:r w:rsidR="006A36CB" w:rsidRPr="006A36CB">
        <w:rPr>
          <w:rFonts w:cs="Calibri"/>
          <w:lang w:val="en-GB"/>
        </w:rPr>
        <w:t>industry</w:t>
      </w:r>
      <w:r w:rsidR="006A36CB">
        <w:rPr>
          <w:rFonts w:cs="Calibri"/>
          <w:lang w:val="en-GB"/>
        </w:rPr>
        <w:t>.</w:t>
      </w:r>
    </w:p>
    <w:p w:rsidR="006A36CB" w:rsidRPr="006A36CB" w:rsidRDefault="006A36CB" w:rsidP="006A36CB">
      <w:pPr>
        <w:ind w:left="720"/>
        <w:rPr>
          <w:rFonts w:cs="Calibri"/>
          <w:b/>
          <w:u w:val="single"/>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foreign trade</w:t>
      </w:r>
    </w:p>
    <w:p w:rsidR="007C5CDD" w:rsidRPr="00431CC5" w:rsidRDefault="007C5CDD" w:rsidP="008C0E68">
      <w:pPr>
        <w:numPr>
          <w:ilvl w:val="0"/>
          <w:numId w:val="10"/>
        </w:numPr>
        <w:rPr>
          <w:rFonts w:cs="Calibri"/>
          <w:lang w:val="en-GB"/>
        </w:rPr>
      </w:pPr>
      <w:r w:rsidRPr="00431CC5">
        <w:rPr>
          <w:rFonts w:cs="Calibri"/>
          <w:lang w:val="en-GB"/>
        </w:rPr>
        <w:t xml:space="preserve">The </w:t>
      </w:r>
      <w:r w:rsidR="000606A1" w:rsidRPr="00431CC5">
        <w:rPr>
          <w:rFonts w:cs="Calibri"/>
          <w:lang w:val="en-GB"/>
        </w:rPr>
        <w:t>increase in customs duties that the ECOWAS CET will introduce is</w:t>
      </w:r>
      <w:r w:rsidRPr="00431CC5">
        <w:rPr>
          <w:rFonts w:cs="Calibri"/>
          <w:lang w:val="en-GB"/>
        </w:rPr>
        <w:t xml:space="preserve"> generally unfavourable to imports. </w:t>
      </w:r>
      <w:r w:rsidR="00B20BBB">
        <w:rPr>
          <w:rFonts w:cs="Calibri"/>
          <w:lang w:val="en-GB"/>
        </w:rPr>
        <w:t>A</w:t>
      </w:r>
      <w:r w:rsidRPr="00431CC5">
        <w:rPr>
          <w:rFonts w:cs="Calibri"/>
          <w:lang w:val="en-GB"/>
        </w:rPr>
        <w:t xml:space="preserve">lthough the effect </w:t>
      </w:r>
      <w:r w:rsidR="00AE5C79">
        <w:rPr>
          <w:rFonts w:cs="Calibri"/>
          <w:lang w:val="en-GB"/>
        </w:rPr>
        <w:t>appears to be</w:t>
      </w:r>
      <w:r w:rsidRPr="00431CC5">
        <w:rPr>
          <w:rFonts w:cs="Calibri"/>
          <w:lang w:val="en-GB"/>
        </w:rPr>
        <w:t xml:space="preserve"> very slight. </w:t>
      </w:r>
      <w:r w:rsidR="00E90C25">
        <w:rPr>
          <w:rFonts w:cs="Calibri"/>
          <w:lang w:val="en-GB"/>
        </w:rPr>
        <w:t xml:space="preserve">Because of the </w:t>
      </w:r>
      <w:r w:rsidR="006A36CB">
        <w:rPr>
          <w:rFonts w:cs="Calibri"/>
          <w:lang w:val="en-GB"/>
        </w:rPr>
        <w:t xml:space="preserve">model </w:t>
      </w:r>
      <w:r w:rsidR="00E90C25">
        <w:rPr>
          <w:rFonts w:cs="Calibri"/>
          <w:lang w:val="en-GB"/>
        </w:rPr>
        <w:t xml:space="preserve">closure selected for external accounts, </w:t>
      </w:r>
      <w:r w:rsidR="00482C70">
        <w:rPr>
          <w:rFonts w:cs="Calibri"/>
          <w:lang w:val="en-GB"/>
        </w:rPr>
        <w:t xml:space="preserve">exports </w:t>
      </w:r>
      <w:r w:rsidR="006A36CB">
        <w:rPr>
          <w:rFonts w:cs="Calibri"/>
          <w:lang w:val="en-GB"/>
        </w:rPr>
        <w:t>evolve</w:t>
      </w:r>
      <w:r w:rsidR="00E90C25">
        <w:rPr>
          <w:rFonts w:cs="Calibri"/>
          <w:lang w:val="en-GB"/>
        </w:rPr>
        <w:t xml:space="preserve"> i</w:t>
      </w:r>
      <w:r w:rsidR="006A36CB">
        <w:rPr>
          <w:rFonts w:cs="Calibri"/>
          <w:lang w:val="en-GB"/>
        </w:rPr>
        <w:t xml:space="preserve">n the same direction as imports: total export </w:t>
      </w:r>
      <w:r w:rsidRPr="00431CC5">
        <w:rPr>
          <w:rFonts w:cs="Calibri"/>
          <w:lang w:val="en-GB"/>
        </w:rPr>
        <w:t xml:space="preserve">sales drop </w:t>
      </w:r>
      <w:r w:rsidR="00E84E63">
        <w:rPr>
          <w:rFonts w:cs="Calibri"/>
          <w:lang w:val="en-GB"/>
        </w:rPr>
        <w:t xml:space="preserve">by </w:t>
      </w:r>
      <w:r w:rsidRPr="00431CC5">
        <w:rPr>
          <w:rFonts w:cs="Calibri"/>
          <w:lang w:val="en-GB"/>
        </w:rPr>
        <w:t>2.</w:t>
      </w:r>
      <w:r w:rsidR="001062EE" w:rsidRPr="00431CC5">
        <w:rPr>
          <w:rFonts w:cs="Calibri"/>
          <w:lang w:val="en-GB"/>
        </w:rPr>
        <w:t>1</w:t>
      </w:r>
      <w:r w:rsidR="001062EE">
        <w:rPr>
          <w:rFonts w:cs="Calibri"/>
          <w:lang w:val="en-GB"/>
        </w:rPr>
        <w:t>9</w:t>
      </w:r>
      <w:r w:rsidR="001062EE" w:rsidRPr="00431CC5">
        <w:rPr>
          <w:rFonts w:cs="Calibri"/>
          <w:lang w:val="en-GB"/>
        </w:rPr>
        <w:t xml:space="preserve"> </w:t>
      </w:r>
      <w:r w:rsidRPr="00431CC5">
        <w:rPr>
          <w:rFonts w:cs="Calibri"/>
          <w:lang w:val="en-GB"/>
        </w:rPr>
        <w:t>per cent</w:t>
      </w:r>
      <w:r w:rsidR="005B40DC">
        <w:rPr>
          <w:rFonts w:cs="Calibri"/>
          <w:lang w:val="en-GB"/>
        </w:rPr>
        <w:t xml:space="preserve"> (</w:t>
      </w:r>
      <w:r w:rsidR="006A36CB">
        <w:rPr>
          <w:rFonts w:cs="Calibri"/>
          <w:lang w:val="en-GB"/>
        </w:rPr>
        <w:t xml:space="preserve">see annex </w:t>
      </w:r>
      <w:r w:rsidR="005B40DC">
        <w:rPr>
          <w:rFonts w:cs="Calibri"/>
          <w:lang w:val="en-GB"/>
        </w:rPr>
        <w:t xml:space="preserve">table </w:t>
      </w:r>
      <w:r w:rsidR="006A36CB">
        <w:rPr>
          <w:rFonts w:cs="Calibri"/>
          <w:lang w:val="en-GB"/>
        </w:rPr>
        <w:t>A5.3</w:t>
      </w:r>
      <w:r w:rsidR="005B40DC">
        <w:rPr>
          <w:rFonts w:cs="Calibri"/>
          <w:lang w:val="en-GB"/>
        </w:rPr>
        <w:t>)</w:t>
      </w:r>
      <w:r w:rsidRPr="00431CC5">
        <w:rPr>
          <w:rFonts w:cs="Calibri"/>
          <w:lang w:val="en-GB"/>
        </w:rPr>
        <w:t xml:space="preserve">. This reduction </w:t>
      </w:r>
      <w:r w:rsidR="00E90C25" w:rsidRPr="00431CC5">
        <w:rPr>
          <w:rFonts w:cs="Calibri"/>
          <w:lang w:val="en-GB"/>
        </w:rPr>
        <w:t>affects</w:t>
      </w:r>
      <w:r w:rsidRPr="00431CC5">
        <w:rPr>
          <w:rFonts w:cs="Calibri"/>
          <w:lang w:val="en-GB"/>
        </w:rPr>
        <w:t xml:space="preserve"> all exporting sectors except for </w:t>
      </w:r>
      <w:r w:rsidR="005B40DC">
        <w:rPr>
          <w:rFonts w:cs="Calibri"/>
          <w:lang w:val="en-GB"/>
        </w:rPr>
        <w:t xml:space="preserve">industrial </w:t>
      </w:r>
      <w:r w:rsidRPr="00431CC5">
        <w:rPr>
          <w:rFonts w:cs="Calibri"/>
          <w:lang w:val="en-GB"/>
        </w:rPr>
        <w:t>agricultur</w:t>
      </w:r>
      <w:r w:rsidR="006A36CB">
        <w:rPr>
          <w:rFonts w:cs="Calibri"/>
          <w:lang w:val="en-GB"/>
        </w:rPr>
        <w:t>e</w:t>
      </w:r>
      <w:r w:rsidRPr="00431CC5">
        <w:rPr>
          <w:rFonts w:cs="Calibri"/>
          <w:lang w:val="en-GB"/>
        </w:rPr>
        <w:t>.</w:t>
      </w:r>
    </w:p>
    <w:p w:rsidR="007C5CDD" w:rsidRPr="00431CC5" w:rsidRDefault="007C5CDD" w:rsidP="00477663">
      <w:pPr>
        <w:rPr>
          <w:rFonts w:cs="Calibr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w:t>
      </w:r>
      <w:r w:rsidR="004643BB">
        <w:rPr>
          <w:rFonts w:cs="Calibri"/>
          <w:bCs/>
          <w:i/>
          <w:lang w:val="en-GB"/>
        </w:rPr>
        <w:t xml:space="preserve">ts on income and household </w:t>
      </w:r>
      <w:r w:rsidRPr="008A7117">
        <w:rPr>
          <w:rFonts w:cs="Calibri"/>
          <w:bCs/>
          <w:i/>
          <w:lang w:val="en-GB"/>
        </w:rPr>
        <w:t>consumption expenditure</w:t>
      </w:r>
    </w:p>
    <w:p w:rsidR="0093799F" w:rsidRDefault="007C5CDD" w:rsidP="008C0E68">
      <w:pPr>
        <w:numPr>
          <w:ilvl w:val="0"/>
          <w:numId w:val="10"/>
        </w:numPr>
        <w:rPr>
          <w:rFonts w:cs="Calibri"/>
          <w:lang w:val="en-GB"/>
        </w:rPr>
      </w:pPr>
      <w:r w:rsidRPr="00431CC5">
        <w:rPr>
          <w:rFonts w:cs="Calibri"/>
          <w:lang w:val="en-GB"/>
        </w:rPr>
        <w:t>Upward pressure on production le</w:t>
      </w:r>
      <w:r w:rsidR="00C843AC">
        <w:rPr>
          <w:rFonts w:cs="Calibri"/>
          <w:lang w:val="en-GB"/>
        </w:rPr>
        <w:t>a</w:t>
      </w:r>
      <w:r w:rsidRPr="00431CC5">
        <w:rPr>
          <w:rFonts w:cs="Calibri"/>
          <w:lang w:val="en-GB"/>
        </w:rPr>
        <w:t>d</w:t>
      </w:r>
      <w:r w:rsidR="00C843AC">
        <w:rPr>
          <w:rFonts w:cs="Calibri"/>
          <w:lang w:val="en-GB"/>
        </w:rPr>
        <w:t>s</w:t>
      </w:r>
      <w:r w:rsidR="006A36CB">
        <w:rPr>
          <w:rFonts w:cs="Calibri"/>
          <w:lang w:val="en-GB"/>
        </w:rPr>
        <w:t xml:space="preserve"> to a general </w:t>
      </w:r>
      <w:r w:rsidR="008C5358">
        <w:rPr>
          <w:rFonts w:cs="Calibri"/>
          <w:lang w:val="en-GB"/>
        </w:rPr>
        <w:t xml:space="preserve">rise in wage rates </w:t>
      </w:r>
      <w:r w:rsidR="001062EE">
        <w:rPr>
          <w:rFonts w:cs="Calibri"/>
          <w:lang w:val="en-GB"/>
        </w:rPr>
        <w:t>(</w:t>
      </w:r>
      <w:r w:rsidR="006A36CB">
        <w:rPr>
          <w:rFonts w:cs="Calibri"/>
          <w:lang w:val="en-GB"/>
        </w:rPr>
        <w:t xml:space="preserve">see annex </w:t>
      </w:r>
      <w:r w:rsidR="00C843AC">
        <w:rPr>
          <w:rFonts w:cs="Calibri"/>
          <w:lang w:val="en-GB"/>
        </w:rPr>
        <w:t>t</w:t>
      </w:r>
      <w:r w:rsidR="001062EE">
        <w:rPr>
          <w:rFonts w:cs="Calibri"/>
          <w:lang w:val="en-GB"/>
        </w:rPr>
        <w:t>able</w:t>
      </w:r>
      <w:r w:rsidR="00C843AC">
        <w:rPr>
          <w:rFonts w:cs="Calibri"/>
          <w:lang w:val="en-GB"/>
        </w:rPr>
        <w:t>s</w:t>
      </w:r>
      <w:r w:rsidR="001062EE">
        <w:rPr>
          <w:rFonts w:cs="Calibri"/>
          <w:lang w:val="en-GB"/>
        </w:rPr>
        <w:t xml:space="preserve"> </w:t>
      </w:r>
      <w:r w:rsidR="006A36CB">
        <w:rPr>
          <w:rFonts w:cs="Calibri"/>
          <w:lang w:val="en-GB"/>
        </w:rPr>
        <w:t>A</w:t>
      </w:r>
      <w:r w:rsidR="008C5358">
        <w:rPr>
          <w:rFonts w:cs="Calibri"/>
          <w:lang w:val="en-GB"/>
        </w:rPr>
        <w:t>5.6 and A5.7</w:t>
      </w:r>
      <w:r w:rsidR="00C843AC">
        <w:rPr>
          <w:rFonts w:cs="Calibri"/>
          <w:lang w:val="en-GB"/>
        </w:rPr>
        <w:t>).</w:t>
      </w:r>
      <w:r w:rsidRPr="00431CC5">
        <w:rPr>
          <w:rFonts w:cs="Calibri"/>
          <w:lang w:val="en-GB"/>
        </w:rPr>
        <w:t xml:space="preserve"> </w:t>
      </w:r>
      <w:r w:rsidR="00916B2B">
        <w:rPr>
          <w:rFonts w:cs="Calibri"/>
          <w:lang w:val="en-GB"/>
        </w:rPr>
        <w:t>Together</w:t>
      </w:r>
      <w:r w:rsidR="00E84E63">
        <w:rPr>
          <w:rFonts w:cs="Calibri"/>
          <w:lang w:val="en-GB"/>
        </w:rPr>
        <w:t>,</w:t>
      </w:r>
      <w:r w:rsidR="00916B2B">
        <w:rPr>
          <w:rFonts w:cs="Calibri"/>
          <w:lang w:val="en-GB"/>
        </w:rPr>
        <w:t xml:space="preserve"> with an</w:t>
      </w:r>
      <w:r w:rsidRPr="00431CC5">
        <w:rPr>
          <w:rFonts w:cs="Calibri"/>
          <w:lang w:val="en-GB"/>
        </w:rPr>
        <w:t xml:space="preserve"> increase</w:t>
      </w:r>
      <w:r w:rsidR="00916B2B">
        <w:rPr>
          <w:rFonts w:cs="Calibri"/>
          <w:lang w:val="en-GB"/>
        </w:rPr>
        <w:t>d</w:t>
      </w:r>
      <w:r w:rsidRPr="00431CC5">
        <w:rPr>
          <w:rFonts w:cs="Calibri"/>
          <w:lang w:val="en-GB"/>
        </w:rPr>
        <w:t xml:space="preserve"> demand for labour</w:t>
      </w:r>
      <w:r w:rsidR="00E84E63">
        <w:rPr>
          <w:rFonts w:cs="Calibri"/>
          <w:lang w:val="en-GB"/>
        </w:rPr>
        <w:t>,</w:t>
      </w:r>
      <w:r w:rsidRPr="00431CC5">
        <w:rPr>
          <w:rFonts w:cs="Calibri"/>
          <w:lang w:val="en-GB"/>
        </w:rPr>
        <w:t xml:space="preserve"> </w:t>
      </w:r>
      <w:r w:rsidR="00916B2B">
        <w:rPr>
          <w:rFonts w:cs="Calibri"/>
          <w:lang w:val="en-GB"/>
        </w:rPr>
        <w:t xml:space="preserve">this </w:t>
      </w:r>
      <w:r w:rsidRPr="00431CC5">
        <w:rPr>
          <w:rFonts w:cs="Calibri"/>
          <w:lang w:val="en-GB"/>
        </w:rPr>
        <w:t>brings a marked improvement in households</w:t>
      </w:r>
      <w:r w:rsidR="00916B2B">
        <w:rPr>
          <w:rFonts w:cs="Calibri"/>
          <w:lang w:val="en-GB"/>
        </w:rPr>
        <w:t>’</w:t>
      </w:r>
      <w:r w:rsidRPr="00431CC5">
        <w:rPr>
          <w:rFonts w:cs="Calibri"/>
          <w:lang w:val="en-GB"/>
        </w:rPr>
        <w:t xml:space="preserve"> nominal income</w:t>
      </w:r>
      <w:r w:rsidR="00FF0858">
        <w:rPr>
          <w:rFonts w:cs="Calibri"/>
          <w:lang w:val="en-GB"/>
        </w:rPr>
        <w:t xml:space="preserve"> (</w:t>
      </w:r>
      <w:r w:rsidR="008C5358">
        <w:rPr>
          <w:rFonts w:cs="Calibri"/>
          <w:lang w:val="en-GB"/>
        </w:rPr>
        <w:t xml:space="preserve">see annex </w:t>
      </w:r>
      <w:r w:rsidR="00C843AC">
        <w:rPr>
          <w:rFonts w:cs="Calibri"/>
          <w:lang w:val="en-GB"/>
        </w:rPr>
        <w:t>t</w:t>
      </w:r>
      <w:r w:rsidR="00FF0858">
        <w:rPr>
          <w:rFonts w:cs="Calibri"/>
          <w:lang w:val="en-GB"/>
        </w:rPr>
        <w:t xml:space="preserve">able </w:t>
      </w:r>
      <w:r w:rsidR="008C5358">
        <w:rPr>
          <w:rFonts w:cs="Calibri"/>
          <w:lang w:val="en-GB"/>
        </w:rPr>
        <w:t>A5.4</w:t>
      </w:r>
      <w:r w:rsidR="00FF0858">
        <w:rPr>
          <w:rFonts w:cs="Calibri"/>
          <w:lang w:val="en-GB"/>
        </w:rPr>
        <w:t>)</w:t>
      </w:r>
      <w:r w:rsidRPr="00431CC5">
        <w:rPr>
          <w:rFonts w:cs="Calibri"/>
          <w:lang w:val="en-GB"/>
        </w:rPr>
        <w:t xml:space="preserve">. </w:t>
      </w:r>
    </w:p>
    <w:p w:rsidR="007C5CDD" w:rsidRDefault="0093799F" w:rsidP="00477663">
      <w:pPr>
        <w:numPr>
          <w:ilvl w:val="0"/>
          <w:numId w:val="10"/>
        </w:numPr>
        <w:rPr>
          <w:rFonts w:cs="Calibri"/>
          <w:lang w:val="en-GB"/>
        </w:rPr>
      </w:pPr>
      <w:r w:rsidRPr="00622504">
        <w:rPr>
          <w:rFonts w:cs="Calibri"/>
          <w:lang w:val="en-GB"/>
        </w:rPr>
        <w:t>Urban households are the main beneficiaries of the measure (1.5</w:t>
      </w:r>
      <w:r w:rsidR="001062EE" w:rsidRPr="00622504">
        <w:rPr>
          <w:rFonts w:cs="Calibri"/>
          <w:lang w:val="en-GB"/>
        </w:rPr>
        <w:t>4</w:t>
      </w:r>
      <w:r w:rsidRPr="00622504">
        <w:rPr>
          <w:rFonts w:cs="Calibri"/>
          <w:lang w:val="en-GB"/>
        </w:rPr>
        <w:t xml:space="preserve"> per cent </w:t>
      </w:r>
      <w:r w:rsidR="004643BB" w:rsidRPr="00622504">
        <w:rPr>
          <w:rFonts w:cs="Calibri"/>
          <w:lang w:val="en-GB"/>
        </w:rPr>
        <w:t>increase in</w:t>
      </w:r>
      <w:r w:rsidR="008C5358" w:rsidRPr="00622504">
        <w:rPr>
          <w:rFonts w:cs="Calibri"/>
          <w:lang w:val="en-GB"/>
        </w:rPr>
        <w:t xml:space="preserve"> consumption</w:t>
      </w:r>
      <w:r w:rsidR="00396BAC" w:rsidRPr="00622504">
        <w:rPr>
          <w:rFonts w:cs="Calibri"/>
          <w:lang w:val="en-GB"/>
        </w:rPr>
        <w:t xml:space="preserve"> </w:t>
      </w:r>
      <w:r w:rsidR="004643BB" w:rsidRPr="00622504">
        <w:rPr>
          <w:rFonts w:cs="Calibri"/>
          <w:lang w:val="en-GB"/>
        </w:rPr>
        <w:t>expenditure</w:t>
      </w:r>
      <w:r w:rsidR="00396BAC" w:rsidRPr="00622504">
        <w:rPr>
          <w:rFonts w:cs="Calibri"/>
          <w:lang w:val="en-GB"/>
        </w:rPr>
        <w:t xml:space="preserve"> </w:t>
      </w:r>
      <w:r w:rsidRPr="00622504">
        <w:rPr>
          <w:rFonts w:cs="Calibri"/>
          <w:lang w:val="en-GB"/>
        </w:rPr>
        <w:t xml:space="preserve">for urban </w:t>
      </w:r>
      <w:r w:rsidR="00396BAC" w:rsidRPr="00622504">
        <w:rPr>
          <w:rFonts w:cs="Calibri"/>
          <w:lang w:val="en-GB"/>
        </w:rPr>
        <w:t xml:space="preserve">households </w:t>
      </w:r>
      <w:r w:rsidRPr="00622504">
        <w:rPr>
          <w:rFonts w:cs="Calibri"/>
          <w:lang w:val="en-GB"/>
        </w:rPr>
        <w:t>and 1.4</w:t>
      </w:r>
      <w:r w:rsidR="001062EE" w:rsidRPr="00622504">
        <w:rPr>
          <w:rFonts w:cs="Calibri"/>
          <w:lang w:val="en-GB"/>
        </w:rPr>
        <w:t>9</w:t>
      </w:r>
      <w:r w:rsidRPr="00622504">
        <w:rPr>
          <w:rFonts w:cs="Calibri"/>
          <w:lang w:val="en-GB"/>
        </w:rPr>
        <w:t xml:space="preserve"> per cent for rural households)</w:t>
      </w:r>
      <w:r w:rsidR="001062EE" w:rsidRPr="00622504">
        <w:rPr>
          <w:rFonts w:cs="Calibri"/>
          <w:lang w:val="en-GB"/>
        </w:rPr>
        <w:t xml:space="preserve"> (</w:t>
      </w:r>
      <w:r w:rsidR="008C5358" w:rsidRPr="00622504">
        <w:rPr>
          <w:rFonts w:cs="Calibri"/>
          <w:lang w:val="en-GB"/>
        </w:rPr>
        <w:t xml:space="preserve">see annex </w:t>
      </w:r>
      <w:r w:rsidR="00396BAC" w:rsidRPr="00622504">
        <w:rPr>
          <w:rFonts w:cs="Calibri"/>
          <w:lang w:val="en-GB"/>
        </w:rPr>
        <w:t>t</w:t>
      </w:r>
      <w:r w:rsidR="001062EE" w:rsidRPr="00622504">
        <w:rPr>
          <w:rFonts w:cs="Calibri"/>
          <w:lang w:val="en-GB"/>
        </w:rPr>
        <w:t xml:space="preserve">able </w:t>
      </w:r>
      <w:r w:rsidR="008C5358" w:rsidRPr="00622504">
        <w:rPr>
          <w:rFonts w:cs="Calibri"/>
          <w:lang w:val="en-GB"/>
        </w:rPr>
        <w:t>A5.5</w:t>
      </w:r>
      <w:r w:rsidR="001062EE" w:rsidRPr="00622504">
        <w:rPr>
          <w:rFonts w:cs="Calibri"/>
          <w:lang w:val="en-GB"/>
        </w:rPr>
        <w:t>)</w:t>
      </w:r>
      <w:r w:rsidR="004643BB" w:rsidRPr="00622504">
        <w:rPr>
          <w:rFonts w:cs="Calibri"/>
          <w:lang w:val="en-GB"/>
        </w:rPr>
        <w:t xml:space="preserve">. </w:t>
      </w:r>
      <w:r w:rsidR="00622504" w:rsidRPr="00622504">
        <w:rPr>
          <w:rFonts w:cs="Calibri"/>
          <w:lang w:val="en-GB"/>
        </w:rPr>
        <w:t>However, these increases are mitigated</w:t>
      </w:r>
      <w:r w:rsidR="00622504">
        <w:rPr>
          <w:rFonts w:cs="Calibri"/>
          <w:lang w:val="en-GB"/>
        </w:rPr>
        <w:t xml:space="preserve"> by inflationary pressure.</w:t>
      </w:r>
    </w:p>
    <w:p w:rsidR="00622504" w:rsidRPr="00622504" w:rsidRDefault="00622504" w:rsidP="00622504">
      <w:pPr>
        <w:ind w:left="720"/>
        <w:rPr>
          <w:rFonts w:cs="Calibri"/>
          <w:lang w:val="en-GB"/>
        </w:rPr>
      </w:pPr>
    </w:p>
    <w:p w:rsidR="007C5CDD" w:rsidRPr="0093799F" w:rsidRDefault="007C5CDD" w:rsidP="00477663">
      <w:pPr>
        <w:pStyle w:val="ColorfulList-Accent11"/>
        <w:spacing w:after="0"/>
        <w:ind w:left="0"/>
        <w:jc w:val="both"/>
        <w:rPr>
          <w:rFonts w:cs="Calibri"/>
          <w:i/>
          <w:lang w:val="en-GB"/>
        </w:rPr>
      </w:pPr>
      <w:r w:rsidRPr="0093799F">
        <w:rPr>
          <w:rFonts w:cs="Calibri"/>
          <w:bCs/>
          <w:i/>
          <w:lang w:val="en-GB"/>
        </w:rPr>
        <w:t>Effects on employment</w:t>
      </w:r>
    </w:p>
    <w:p w:rsidR="00622504" w:rsidRDefault="00E84E63" w:rsidP="00477663">
      <w:pPr>
        <w:numPr>
          <w:ilvl w:val="0"/>
          <w:numId w:val="11"/>
        </w:numPr>
        <w:ind w:left="567" w:hanging="567"/>
        <w:rPr>
          <w:rFonts w:cs="Calibri"/>
          <w:lang w:val="en-GB"/>
        </w:rPr>
      </w:pPr>
      <w:r w:rsidRPr="00622504">
        <w:rPr>
          <w:rFonts w:cs="Calibri"/>
          <w:lang w:val="en-GB"/>
        </w:rPr>
        <w:t xml:space="preserve">Each sector </w:t>
      </w:r>
      <w:r w:rsidR="007C5CDD" w:rsidRPr="00622504">
        <w:rPr>
          <w:rFonts w:cs="Calibri"/>
          <w:lang w:val="en-GB"/>
        </w:rPr>
        <w:t>react</w:t>
      </w:r>
      <w:r w:rsidR="00F34D90" w:rsidRPr="00622504">
        <w:rPr>
          <w:rFonts w:cs="Calibri"/>
          <w:lang w:val="en-GB"/>
        </w:rPr>
        <w:t>s</w:t>
      </w:r>
      <w:r w:rsidR="007C5CDD" w:rsidRPr="00622504">
        <w:rPr>
          <w:rFonts w:cs="Calibri"/>
          <w:lang w:val="en-GB"/>
        </w:rPr>
        <w:t xml:space="preserve"> differently to </w:t>
      </w:r>
      <w:r w:rsidRPr="00622504">
        <w:rPr>
          <w:rFonts w:cs="Calibri"/>
          <w:lang w:val="en-GB"/>
        </w:rPr>
        <w:t xml:space="preserve">the </w:t>
      </w:r>
      <w:r w:rsidR="007C5CDD" w:rsidRPr="00622504">
        <w:rPr>
          <w:rFonts w:cs="Calibri"/>
          <w:lang w:val="en-GB"/>
        </w:rPr>
        <w:t>increase</w:t>
      </w:r>
      <w:r w:rsidRPr="00622504">
        <w:rPr>
          <w:rFonts w:cs="Calibri"/>
          <w:lang w:val="en-GB"/>
        </w:rPr>
        <w:t xml:space="preserve"> in wages</w:t>
      </w:r>
      <w:r w:rsidR="007C5CDD" w:rsidRPr="00622504">
        <w:rPr>
          <w:rFonts w:cs="Calibri"/>
          <w:lang w:val="en-GB"/>
        </w:rPr>
        <w:t>. Despite the change, modern industrial sectors, other agriculture</w:t>
      </w:r>
      <w:r w:rsidR="00F34D90" w:rsidRPr="00622504">
        <w:rPr>
          <w:rFonts w:cs="Calibri"/>
          <w:lang w:val="en-GB"/>
        </w:rPr>
        <w:t>,</w:t>
      </w:r>
      <w:r w:rsidR="007C5CDD" w:rsidRPr="00622504">
        <w:rPr>
          <w:rFonts w:cs="Calibri"/>
          <w:lang w:val="en-GB"/>
        </w:rPr>
        <w:t xml:space="preserve"> and other service sectors react with increased demand for </w:t>
      </w:r>
      <w:r w:rsidR="00622504" w:rsidRPr="00622504">
        <w:rPr>
          <w:rFonts w:cs="Calibri"/>
          <w:lang w:val="en-GB"/>
        </w:rPr>
        <w:t>labour</w:t>
      </w:r>
      <w:r w:rsidR="00E96AE6" w:rsidRPr="00622504">
        <w:rPr>
          <w:rFonts w:cs="Calibri"/>
          <w:lang w:val="en-GB"/>
        </w:rPr>
        <w:t xml:space="preserve"> (</w:t>
      </w:r>
      <w:r w:rsidR="00622504" w:rsidRPr="00622504">
        <w:rPr>
          <w:rFonts w:cs="Calibri"/>
          <w:lang w:val="en-GB"/>
        </w:rPr>
        <w:t>see table 5.9</w:t>
      </w:r>
      <w:r w:rsidR="00E96AE6" w:rsidRPr="00622504">
        <w:rPr>
          <w:rFonts w:cs="Calibri"/>
          <w:lang w:val="en-GB"/>
        </w:rPr>
        <w:t>)</w:t>
      </w:r>
      <w:r w:rsidR="007C5CDD" w:rsidRPr="00622504">
        <w:rPr>
          <w:rFonts w:cs="Calibri"/>
          <w:lang w:val="en-GB"/>
        </w:rPr>
        <w:t>. This additional demand absorb</w:t>
      </w:r>
      <w:r w:rsidR="008F1C10" w:rsidRPr="00622504">
        <w:rPr>
          <w:rFonts w:cs="Calibri"/>
          <w:lang w:val="en-GB"/>
        </w:rPr>
        <w:t>s</w:t>
      </w:r>
      <w:r w:rsidR="007C5CDD" w:rsidRPr="00622504">
        <w:rPr>
          <w:rFonts w:cs="Calibri"/>
          <w:lang w:val="en-GB"/>
        </w:rPr>
        <w:t xml:space="preserve"> or even exceed</w:t>
      </w:r>
      <w:r w:rsidR="008F1C10" w:rsidRPr="00622504">
        <w:rPr>
          <w:rFonts w:cs="Calibri"/>
          <w:lang w:val="en-GB"/>
        </w:rPr>
        <w:t>s</w:t>
      </w:r>
      <w:r w:rsidR="007C5CDD" w:rsidRPr="00622504">
        <w:rPr>
          <w:rFonts w:cs="Calibri"/>
          <w:lang w:val="en-GB"/>
        </w:rPr>
        <w:t xml:space="preserve"> the number of workers released in other produ</w:t>
      </w:r>
      <w:r w:rsidR="00622504" w:rsidRPr="00622504">
        <w:rPr>
          <w:rFonts w:cs="Calibri"/>
          <w:lang w:val="en-GB"/>
        </w:rPr>
        <w:t>ctive sectors. This measure therefore absorbs</w:t>
      </w:r>
      <w:r w:rsidR="007C5CDD" w:rsidRPr="00622504">
        <w:rPr>
          <w:rFonts w:cs="Calibri"/>
          <w:lang w:val="en-GB"/>
        </w:rPr>
        <w:t xml:space="preserve"> some of the unemployed and increase</w:t>
      </w:r>
      <w:r w:rsidR="00050C59" w:rsidRPr="00622504">
        <w:rPr>
          <w:rFonts w:cs="Calibri"/>
          <w:lang w:val="en-GB"/>
        </w:rPr>
        <w:t>d</w:t>
      </w:r>
      <w:r w:rsidR="00622504" w:rsidRPr="00622504">
        <w:rPr>
          <w:rFonts w:cs="Calibri"/>
          <w:lang w:val="en-GB"/>
        </w:rPr>
        <w:t xml:space="preserve"> overall wages</w:t>
      </w:r>
      <w:r w:rsidR="007C5CDD" w:rsidRPr="00622504">
        <w:rPr>
          <w:rFonts w:cs="Calibri"/>
          <w:lang w:val="en-GB"/>
        </w:rPr>
        <w:t xml:space="preserve"> to workers.</w:t>
      </w:r>
      <w:r w:rsidR="00E63346" w:rsidRPr="00622504">
        <w:rPr>
          <w:rFonts w:cs="Calibri"/>
          <w:lang w:val="en-GB"/>
        </w:rPr>
        <w:t xml:space="preserve"> </w:t>
      </w:r>
    </w:p>
    <w:p w:rsidR="007C5CDD" w:rsidRPr="00431CC5" w:rsidRDefault="00622504" w:rsidP="00622504">
      <w:pPr>
        <w:ind w:left="567"/>
        <w:rPr>
          <w:rFonts w:cs="Calibri"/>
          <w:lang w:val="en-GB"/>
        </w:rPr>
      </w:pPr>
      <w:r w:rsidRPr="00622504">
        <w:rPr>
          <w:rFonts w:cs="Calibri"/>
          <w:lang w:val="en-GB"/>
        </w:rPr>
        <w:t xml:space="preserve"> </w:t>
      </w:r>
    </w:p>
    <w:p w:rsidR="007C5CDD" w:rsidRPr="00293B3E" w:rsidRDefault="00293B3E" w:rsidP="00E234F8">
      <w:pPr>
        <w:pStyle w:val="ColorfulList-Accent11"/>
        <w:spacing w:after="0"/>
        <w:ind w:left="0"/>
        <w:jc w:val="both"/>
        <w:rPr>
          <w:rFonts w:cs="Calibri"/>
          <w:b/>
          <w:lang w:val="en-GB"/>
        </w:rPr>
      </w:pPr>
      <w:bookmarkStart w:id="15" w:name="_Toc309078263"/>
      <w:r w:rsidRPr="00293B3E">
        <w:rPr>
          <w:rFonts w:cs="Calibri"/>
          <w:b/>
          <w:lang w:val="en-GB"/>
        </w:rPr>
        <w:t>5.</w:t>
      </w:r>
      <w:r w:rsidR="003C502F">
        <w:rPr>
          <w:rFonts w:cs="Calibri"/>
          <w:b/>
          <w:lang w:val="en-GB"/>
        </w:rPr>
        <w:t>7.</w:t>
      </w:r>
      <w:r w:rsidRPr="00293B3E">
        <w:rPr>
          <w:rFonts w:cs="Calibri"/>
          <w:b/>
          <w:lang w:val="en-GB"/>
        </w:rPr>
        <w:t>3.</w:t>
      </w:r>
      <w:r w:rsidR="00282D6E">
        <w:rPr>
          <w:rFonts w:cs="Calibri"/>
          <w:b/>
          <w:lang w:val="en-GB"/>
        </w:rPr>
        <w:t>4</w:t>
      </w:r>
      <w:r w:rsidRPr="00293B3E">
        <w:rPr>
          <w:rFonts w:cs="Calibri"/>
          <w:b/>
          <w:lang w:val="en-GB"/>
        </w:rPr>
        <w:tab/>
      </w:r>
      <w:r w:rsidR="00A43378" w:rsidRPr="00293B3E">
        <w:rPr>
          <w:rFonts w:cs="Calibri"/>
          <w:b/>
          <w:bCs/>
          <w:lang w:val="en-GB"/>
        </w:rPr>
        <w:t>R</w:t>
      </w:r>
      <w:r w:rsidR="007C5CDD" w:rsidRPr="00293B3E">
        <w:rPr>
          <w:rFonts w:cs="Calibri"/>
          <w:b/>
          <w:bCs/>
          <w:lang w:val="en-GB"/>
        </w:rPr>
        <w:t>eduction of customs tariffs on agricultural products</w:t>
      </w:r>
      <w:bookmarkEnd w:id="15"/>
    </w:p>
    <w:p w:rsidR="007C5CDD" w:rsidRPr="00431CC5" w:rsidRDefault="007C5CDD" w:rsidP="0093799F">
      <w:pPr>
        <w:rPr>
          <w:rFonts w:cs="Calibri"/>
          <w:lang w:val="en-GB"/>
        </w:rPr>
      </w:pPr>
      <w:r w:rsidRPr="00431CC5">
        <w:rPr>
          <w:rFonts w:cs="Calibri"/>
          <w:lang w:val="en-GB"/>
        </w:rPr>
        <w:t>The Benin</w:t>
      </w:r>
      <w:r w:rsidR="00622504">
        <w:rPr>
          <w:rFonts w:cs="Calibri"/>
          <w:lang w:val="en-GB"/>
        </w:rPr>
        <w:t>ese</w:t>
      </w:r>
      <w:r w:rsidRPr="00431CC5">
        <w:rPr>
          <w:rFonts w:cs="Calibri"/>
          <w:lang w:val="en-GB"/>
        </w:rPr>
        <w:t xml:space="preserve"> authorities took </w:t>
      </w:r>
      <w:r w:rsidR="00293B3E" w:rsidRPr="00431CC5">
        <w:rPr>
          <w:rFonts w:cs="Calibri"/>
          <w:lang w:val="en-GB"/>
        </w:rPr>
        <w:t>th</w:t>
      </w:r>
      <w:r w:rsidR="00293B3E">
        <w:rPr>
          <w:rFonts w:cs="Calibri"/>
          <w:lang w:val="en-GB"/>
        </w:rPr>
        <w:t>e</w:t>
      </w:r>
      <w:r w:rsidR="00293B3E" w:rsidRPr="00431CC5">
        <w:rPr>
          <w:rFonts w:cs="Calibri"/>
          <w:lang w:val="en-GB"/>
        </w:rPr>
        <w:t xml:space="preserve"> </w:t>
      </w:r>
      <w:r w:rsidRPr="00431CC5">
        <w:rPr>
          <w:rFonts w:cs="Calibri"/>
          <w:lang w:val="en-GB"/>
        </w:rPr>
        <w:t xml:space="preserve">decision </w:t>
      </w:r>
      <w:r w:rsidR="00293B3E">
        <w:rPr>
          <w:rFonts w:cs="Calibri"/>
          <w:lang w:val="en-GB"/>
        </w:rPr>
        <w:t xml:space="preserve">to reduce tariffs on agricultural products </w:t>
      </w:r>
      <w:r w:rsidRPr="00431CC5">
        <w:rPr>
          <w:rFonts w:cs="Calibri"/>
          <w:lang w:val="en-GB"/>
        </w:rPr>
        <w:t xml:space="preserve">with a view to reducing the strong inflationary pressure at the time. They expected a slight decrease in customs income </w:t>
      </w:r>
      <w:r w:rsidR="00622504" w:rsidRPr="00622504">
        <w:rPr>
          <w:rFonts w:cs="Calibri"/>
          <w:lang w:val="en-GB"/>
        </w:rPr>
        <w:t xml:space="preserve">because the increased volume of imports was not expected to compensate for </w:t>
      </w:r>
      <w:r w:rsidR="00622504">
        <w:rPr>
          <w:rFonts w:cs="Calibri"/>
          <w:lang w:val="en-GB"/>
        </w:rPr>
        <w:t xml:space="preserve">the reduction in tariff income. </w:t>
      </w:r>
      <w:r w:rsidRPr="00431CC5">
        <w:rPr>
          <w:rFonts w:cs="Calibri"/>
          <w:lang w:val="en-GB"/>
        </w:rPr>
        <w:t>The simulation results show that</w:t>
      </w:r>
      <w:r w:rsidR="00136B25">
        <w:rPr>
          <w:rFonts w:cs="Calibri"/>
          <w:lang w:val="en-GB"/>
        </w:rPr>
        <w:t>,</w:t>
      </w:r>
      <w:r w:rsidRPr="00431CC5">
        <w:rPr>
          <w:rFonts w:cs="Calibri"/>
          <w:lang w:val="en-GB"/>
        </w:rPr>
        <w:t xml:space="preserve"> if the measure is implemented effectively</w:t>
      </w:r>
      <w:r w:rsidR="00136B25">
        <w:rPr>
          <w:rFonts w:cs="Calibri"/>
          <w:lang w:val="en-GB"/>
        </w:rPr>
        <w:t>,</w:t>
      </w:r>
      <w:r w:rsidRPr="00431CC5">
        <w:rPr>
          <w:rFonts w:cs="Calibri"/>
          <w:lang w:val="en-GB"/>
        </w:rPr>
        <w:t xml:space="preserve"> it should meet its target, i.e. bringing down the level of inflation. Indeed</w:t>
      </w:r>
      <w:r w:rsidR="00136B25">
        <w:rPr>
          <w:rFonts w:cs="Calibri"/>
          <w:lang w:val="en-GB"/>
        </w:rPr>
        <w:t>,</w:t>
      </w:r>
      <w:r w:rsidR="003B5868">
        <w:rPr>
          <w:rFonts w:cs="Calibri"/>
          <w:lang w:val="en-GB"/>
        </w:rPr>
        <w:t xml:space="preserve"> both the CPI</w:t>
      </w:r>
      <w:r w:rsidRPr="00431CC5">
        <w:rPr>
          <w:rFonts w:cs="Calibri"/>
          <w:lang w:val="en-GB"/>
        </w:rPr>
        <w:t xml:space="preserve"> and the GDP deflator go down</w:t>
      </w:r>
      <w:r w:rsidR="00136B25">
        <w:rPr>
          <w:rFonts w:cs="Calibri"/>
          <w:lang w:val="en-GB"/>
        </w:rPr>
        <w:t xml:space="preserve"> −</w:t>
      </w:r>
      <w:r w:rsidRPr="00431CC5">
        <w:rPr>
          <w:rFonts w:cs="Calibri"/>
          <w:lang w:val="en-GB"/>
        </w:rPr>
        <w:t xml:space="preserve"> 3.48 and 3.14 per cent</w:t>
      </w:r>
      <w:r w:rsidR="00136B25">
        <w:rPr>
          <w:rFonts w:cs="Calibri"/>
          <w:lang w:val="en-GB"/>
        </w:rPr>
        <w:t>,</w:t>
      </w:r>
      <w:r w:rsidRPr="00431CC5">
        <w:rPr>
          <w:rFonts w:cs="Calibri"/>
          <w:lang w:val="en-GB"/>
        </w:rPr>
        <w:t xml:space="preserve"> respectively.</w:t>
      </w:r>
      <w:r w:rsidR="00E63346">
        <w:rPr>
          <w:rFonts w:cs="Calibri"/>
          <w:lang w:val="en-GB"/>
        </w:rPr>
        <w:t xml:space="preserve"> </w:t>
      </w:r>
      <w:r w:rsidRPr="00431CC5">
        <w:rPr>
          <w:rFonts w:cs="Calibri"/>
          <w:lang w:val="en-GB"/>
        </w:rPr>
        <w:t xml:space="preserve">Similarly, public income </w:t>
      </w:r>
      <w:r w:rsidR="00136B25">
        <w:rPr>
          <w:rFonts w:cs="Calibri"/>
          <w:lang w:val="en-GB"/>
        </w:rPr>
        <w:t>is</w:t>
      </w:r>
      <w:r w:rsidR="00755E61">
        <w:rPr>
          <w:rFonts w:cs="Calibri"/>
          <w:lang w:val="en-GB"/>
        </w:rPr>
        <w:t xml:space="preserve"> </w:t>
      </w:r>
      <w:r w:rsidRPr="00431CC5">
        <w:rPr>
          <w:rFonts w:cs="Calibri"/>
          <w:lang w:val="en-GB"/>
        </w:rPr>
        <w:t>reduced significantly</w:t>
      </w:r>
      <w:r w:rsidR="00136B25">
        <w:rPr>
          <w:rFonts w:cs="Calibri"/>
          <w:lang w:val="en-GB"/>
        </w:rPr>
        <w:t>,</w:t>
      </w:r>
      <w:r w:rsidRPr="00431CC5">
        <w:rPr>
          <w:rFonts w:cs="Calibri"/>
          <w:lang w:val="en-GB"/>
        </w:rPr>
        <w:t xml:space="preserve"> </w:t>
      </w:r>
      <w:r w:rsidR="00136B25">
        <w:rPr>
          <w:rFonts w:cs="Calibri"/>
          <w:lang w:val="en-GB"/>
        </w:rPr>
        <w:t xml:space="preserve">by about </w:t>
      </w:r>
      <w:r w:rsidRPr="00431CC5">
        <w:rPr>
          <w:rFonts w:cs="Calibri"/>
          <w:lang w:val="en-GB"/>
        </w:rPr>
        <w:t>5 per cent</w:t>
      </w:r>
      <w:r w:rsidR="00136B25">
        <w:rPr>
          <w:rFonts w:cs="Calibri"/>
          <w:lang w:val="en-GB"/>
        </w:rPr>
        <w:t>,</w:t>
      </w:r>
      <w:r w:rsidRPr="00431CC5">
        <w:rPr>
          <w:rFonts w:cs="Calibri"/>
          <w:lang w:val="en-GB"/>
        </w:rPr>
        <w:t xml:space="preserve"> because of the drop in income from all taxes. </w:t>
      </w:r>
    </w:p>
    <w:p w:rsidR="007C5CDD" w:rsidRPr="00431CC5" w:rsidRDefault="007C5CDD" w:rsidP="00477663">
      <w:pPr>
        <w:rPr>
          <w:rFonts w:cs="Calibri"/>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production</w:t>
      </w:r>
    </w:p>
    <w:p w:rsidR="007C5CDD" w:rsidRDefault="007C5CDD" w:rsidP="008C0E68">
      <w:pPr>
        <w:numPr>
          <w:ilvl w:val="0"/>
          <w:numId w:val="12"/>
        </w:numPr>
        <w:rPr>
          <w:rFonts w:cs="Calibri"/>
          <w:lang w:val="en-GB"/>
        </w:rPr>
      </w:pPr>
      <w:r w:rsidRPr="00431CC5">
        <w:rPr>
          <w:rFonts w:cs="Calibri"/>
          <w:lang w:val="en-GB"/>
        </w:rPr>
        <w:t>The measure involve</w:t>
      </w:r>
      <w:r w:rsidR="00D660ED">
        <w:rPr>
          <w:rFonts w:cs="Calibri"/>
          <w:lang w:val="en-GB"/>
        </w:rPr>
        <w:t>s</w:t>
      </w:r>
      <w:r w:rsidRPr="00431CC5">
        <w:rPr>
          <w:rFonts w:cs="Calibri"/>
          <w:lang w:val="en-GB"/>
        </w:rPr>
        <w:t xml:space="preserve"> removing a customs duty on agricultural products only, so the effects on production </w:t>
      </w:r>
      <w:r w:rsidR="00D660ED">
        <w:rPr>
          <w:rFonts w:cs="Calibri"/>
          <w:lang w:val="en-GB"/>
        </w:rPr>
        <w:t>are</w:t>
      </w:r>
      <w:r w:rsidRPr="00431CC5">
        <w:rPr>
          <w:rFonts w:cs="Calibri"/>
          <w:lang w:val="en-GB"/>
        </w:rPr>
        <w:t xml:space="preserve"> mixed. Overall, production levels remain nearly constant. However</w:t>
      </w:r>
      <w:r w:rsidR="001C06BD">
        <w:rPr>
          <w:rFonts w:cs="Calibri"/>
          <w:lang w:val="en-GB"/>
        </w:rPr>
        <w:t>,</w:t>
      </w:r>
      <w:r w:rsidRPr="00431CC5">
        <w:rPr>
          <w:rFonts w:cs="Calibri"/>
          <w:lang w:val="en-GB"/>
        </w:rPr>
        <w:t xml:space="preserve"> </w:t>
      </w:r>
      <w:r w:rsidR="00D660ED">
        <w:rPr>
          <w:rFonts w:cs="Calibri"/>
          <w:lang w:val="en-GB"/>
        </w:rPr>
        <w:t xml:space="preserve">production </w:t>
      </w:r>
      <w:r w:rsidRPr="00431CC5">
        <w:rPr>
          <w:rFonts w:cs="Calibri"/>
          <w:lang w:val="en-GB"/>
        </w:rPr>
        <w:t>contract</w:t>
      </w:r>
      <w:r w:rsidR="00D660ED">
        <w:rPr>
          <w:rFonts w:cs="Calibri"/>
          <w:lang w:val="en-GB"/>
        </w:rPr>
        <w:t>s</w:t>
      </w:r>
      <w:r w:rsidR="003B2CB4">
        <w:rPr>
          <w:rFonts w:cs="Calibri"/>
          <w:lang w:val="en-GB"/>
        </w:rPr>
        <w:t xml:space="preserve"> in two </w:t>
      </w:r>
      <w:r w:rsidRPr="00431CC5">
        <w:rPr>
          <w:rFonts w:cs="Calibri"/>
          <w:lang w:val="en-GB"/>
        </w:rPr>
        <w:t xml:space="preserve">of </w:t>
      </w:r>
      <w:r w:rsidR="00D660ED">
        <w:rPr>
          <w:rFonts w:cs="Calibri"/>
          <w:lang w:val="en-GB"/>
        </w:rPr>
        <w:t xml:space="preserve">the </w:t>
      </w:r>
      <w:r w:rsidRPr="00431CC5">
        <w:rPr>
          <w:rFonts w:cs="Calibri"/>
          <w:lang w:val="en-GB"/>
        </w:rPr>
        <w:t>three agricultural sectors and in several other sectors</w:t>
      </w:r>
      <w:r w:rsidR="001C06BD">
        <w:rPr>
          <w:rFonts w:cs="Calibri"/>
          <w:lang w:val="en-GB"/>
        </w:rPr>
        <w:t xml:space="preserve"> (</w:t>
      </w:r>
      <w:r w:rsidR="003B5868">
        <w:rPr>
          <w:rFonts w:cs="Calibri"/>
          <w:lang w:val="en-GB"/>
        </w:rPr>
        <w:t xml:space="preserve">see annex </w:t>
      </w:r>
      <w:r w:rsidR="00D660ED">
        <w:rPr>
          <w:rFonts w:cs="Calibri"/>
          <w:lang w:val="en-GB"/>
        </w:rPr>
        <w:t>t</w:t>
      </w:r>
      <w:r w:rsidR="001C06BD">
        <w:rPr>
          <w:rFonts w:cs="Calibri"/>
          <w:lang w:val="en-GB"/>
        </w:rPr>
        <w:t xml:space="preserve">able </w:t>
      </w:r>
      <w:r w:rsidR="003B5868">
        <w:rPr>
          <w:rFonts w:cs="Calibri"/>
          <w:lang w:val="en-GB"/>
        </w:rPr>
        <w:t>A5.1</w:t>
      </w:r>
      <w:r w:rsidR="001C06BD">
        <w:rPr>
          <w:rFonts w:cs="Calibri"/>
          <w:lang w:val="en-GB"/>
        </w:rPr>
        <w:t>)</w:t>
      </w:r>
      <w:r w:rsidRPr="00431CC5">
        <w:rPr>
          <w:rFonts w:cs="Calibri"/>
          <w:lang w:val="en-GB"/>
        </w:rPr>
        <w:t xml:space="preserve">. </w:t>
      </w:r>
    </w:p>
    <w:p w:rsidR="00617495" w:rsidRPr="00431CC5" w:rsidRDefault="00617495" w:rsidP="00477663">
      <w:pPr>
        <w:rPr>
          <w:rFonts w:cs="Calibri"/>
          <w:lang w:val="en-GB"/>
        </w:rPr>
      </w:pPr>
    </w:p>
    <w:p w:rsidR="00E7683A" w:rsidRDefault="00E7683A" w:rsidP="00477663">
      <w:pPr>
        <w:pStyle w:val="ColorfulList-Accent11"/>
        <w:spacing w:after="0"/>
        <w:ind w:left="0"/>
        <w:jc w:val="both"/>
        <w:rPr>
          <w:rFonts w:cs="Calibri"/>
          <w:bCs/>
          <w:i/>
          <w:lang w:val="en-GB"/>
        </w:rPr>
      </w:pPr>
    </w:p>
    <w:p w:rsidR="0093799F" w:rsidRPr="008A7117" w:rsidRDefault="007C5CDD" w:rsidP="00477663">
      <w:pPr>
        <w:pStyle w:val="ColorfulList-Accent11"/>
        <w:spacing w:after="0"/>
        <w:ind w:left="0"/>
        <w:jc w:val="both"/>
        <w:rPr>
          <w:rFonts w:cs="Calibri"/>
          <w:i/>
          <w:lang w:val="en-GB"/>
        </w:rPr>
      </w:pPr>
      <w:r w:rsidRPr="008A7117">
        <w:rPr>
          <w:rFonts w:cs="Calibri"/>
          <w:bCs/>
          <w:i/>
          <w:lang w:val="en-GB"/>
        </w:rPr>
        <w:t>Effects on foreign trade</w:t>
      </w:r>
    </w:p>
    <w:p w:rsidR="0093799F" w:rsidRDefault="0093799F" w:rsidP="008C0E68">
      <w:pPr>
        <w:pStyle w:val="ColorfulList-Accent11"/>
        <w:numPr>
          <w:ilvl w:val="0"/>
          <w:numId w:val="14"/>
        </w:numPr>
        <w:spacing w:after="0"/>
        <w:jc w:val="both"/>
        <w:rPr>
          <w:rFonts w:cs="Calibri"/>
          <w:lang w:val="en-GB"/>
        </w:rPr>
      </w:pPr>
      <w:r w:rsidRPr="003A4BAC">
        <w:rPr>
          <w:rFonts w:cs="Calibri"/>
          <w:lang w:val="en-GB"/>
        </w:rPr>
        <w:t xml:space="preserve">Reducing customs duties on agricultural products has a positive impact on imports in the food agriculture sector. </w:t>
      </w:r>
      <w:r w:rsidR="00D660ED">
        <w:rPr>
          <w:rFonts w:cs="Calibri"/>
          <w:lang w:val="en-GB"/>
        </w:rPr>
        <w:t>Imports in the food</w:t>
      </w:r>
      <w:r w:rsidRPr="003A4BAC">
        <w:rPr>
          <w:rFonts w:cs="Calibri"/>
          <w:lang w:val="en-GB"/>
        </w:rPr>
        <w:t xml:space="preserve"> agriculture</w:t>
      </w:r>
      <w:r w:rsidR="00D660ED">
        <w:rPr>
          <w:rFonts w:cs="Calibri"/>
          <w:lang w:val="en-GB"/>
        </w:rPr>
        <w:t xml:space="preserve">, industrial </w:t>
      </w:r>
      <w:r w:rsidR="00B20BBB">
        <w:rPr>
          <w:rFonts w:cs="Calibri"/>
          <w:lang w:val="en-GB"/>
        </w:rPr>
        <w:t>agriculture</w:t>
      </w:r>
      <w:r w:rsidR="00D660ED">
        <w:rPr>
          <w:rFonts w:cs="Calibri"/>
          <w:lang w:val="en-GB"/>
        </w:rPr>
        <w:t>,</w:t>
      </w:r>
      <w:r w:rsidRPr="003A4BAC">
        <w:rPr>
          <w:rFonts w:cs="Calibri"/>
          <w:lang w:val="en-GB"/>
        </w:rPr>
        <w:t xml:space="preserve"> and other agriculture </w:t>
      </w:r>
      <w:r w:rsidR="00D660ED">
        <w:rPr>
          <w:rFonts w:cs="Calibri"/>
          <w:lang w:val="en-GB"/>
        </w:rPr>
        <w:t xml:space="preserve">sectors </w:t>
      </w:r>
      <w:r w:rsidRPr="003A4BAC">
        <w:rPr>
          <w:rFonts w:cs="Calibri"/>
          <w:lang w:val="en-GB"/>
        </w:rPr>
        <w:t>gr</w:t>
      </w:r>
      <w:r w:rsidR="00D660ED">
        <w:rPr>
          <w:rFonts w:cs="Calibri"/>
          <w:lang w:val="en-GB"/>
        </w:rPr>
        <w:t>o</w:t>
      </w:r>
      <w:r w:rsidRPr="003A4BAC">
        <w:rPr>
          <w:rFonts w:cs="Calibri"/>
          <w:lang w:val="en-GB"/>
        </w:rPr>
        <w:t xml:space="preserve">w </w:t>
      </w:r>
      <w:r w:rsidR="001C06BD">
        <w:rPr>
          <w:rFonts w:cs="Calibri"/>
          <w:lang w:val="en-GB"/>
        </w:rPr>
        <w:t xml:space="preserve">by </w:t>
      </w:r>
      <w:r w:rsidRPr="003A4BAC">
        <w:rPr>
          <w:rFonts w:cs="Calibri"/>
          <w:lang w:val="en-GB"/>
        </w:rPr>
        <w:t>71.50, 15.82</w:t>
      </w:r>
      <w:r w:rsidR="00D660ED">
        <w:rPr>
          <w:rFonts w:cs="Calibri"/>
          <w:lang w:val="en-GB"/>
        </w:rPr>
        <w:t>,</w:t>
      </w:r>
      <w:r w:rsidRPr="003A4BAC">
        <w:rPr>
          <w:rFonts w:cs="Calibri"/>
          <w:lang w:val="en-GB"/>
        </w:rPr>
        <w:t xml:space="preserve"> and 32.8</w:t>
      </w:r>
      <w:r w:rsidR="001C06BD">
        <w:rPr>
          <w:rFonts w:cs="Calibri"/>
          <w:lang w:val="en-GB"/>
        </w:rPr>
        <w:t>9</w:t>
      </w:r>
      <w:r w:rsidR="00F85A93">
        <w:rPr>
          <w:rFonts w:cs="Calibri"/>
          <w:lang w:val="en-GB"/>
        </w:rPr>
        <w:t xml:space="preserve"> per cent</w:t>
      </w:r>
      <w:r w:rsidR="00D660ED">
        <w:rPr>
          <w:rFonts w:cs="Calibri"/>
          <w:lang w:val="en-GB"/>
        </w:rPr>
        <w:t>,</w:t>
      </w:r>
      <w:r w:rsidR="00F85A93">
        <w:rPr>
          <w:rFonts w:cs="Calibri"/>
          <w:lang w:val="en-GB"/>
        </w:rPr>
        <w:t xml:space="preserve"> respectively (see </w:t>
      </w:r>
      <w:r w:rsidR="003B5868">
        <w:rPr>
          <w:rFonts w:cs="Calibri"/>
          <w:lang w:val="en-GB"/>
        </w:rPr>
        <w:t xml:space="preserve">annex </w:t>
      </w:r>
      <w:r w:rsidR="00B20BBB">
        <w:rPr>
          <w:rFonts w:cs="Calibri"/>
          <w:lang w:val="en-GB"/>
        </w:rPr>
        <w:t>t</w:t>
      </w:r>
      <w:r w:rsidR="00F85A93">
        <w:rPr>
          <w:rFonts w:cs="Calibri"/>
          <w:lang w:val="en-GB"/>
        </w:rPr>
        <w:t xml:space="preserve">able </w:t>
      </w:r>
      <w:r w:rsidR="003B5868">
        <w:rPr>
          <w:rFonts w:cs="Calibri"/>
          <w:lang w:val="en-GB"/>
        </w:rPr>
        <w:t>A5.2</w:t>
      </w:r>
      <w:r w:rsidR="00F85A93">
        <w:rPr>
          <w:rFonts w:cs="Calibri"/>
          <w:lang w:val="en-GB"/>
        </w:rPr>
        <w:t xml:space="preserve">). </w:t>
      </w:r>
      <w:r w:rsidRPr="003A4BAC">
        <w:rPr>
          <w:rFonts w:cs="Calibri"/>
          <w:lang w:val="en-GB"/>
        </w:rPr>
        <w:t>However</w:t>
      </w:r>
      <w:r w:rsidR="001C06BD">
        <w:rPr>
          <w:rFonts w:cs="Calibri"/>
          <w:lang w:val="en-GB"/>
        </w:rPr>
        <w:t>,</w:t>
      </w:r>
      <w:r w:rsidRPr="003A4BAC">
        <w:rPr>
          <w:rFonts w:cs="Calibri"/>
          <w:lang w:val="en-GB"/>
        </w:rPr>
        <w:t xml:space="preserve"> imports in other sectors drop. In g</w:t>
      </w:r>
      <w:r w:rsidR="00D660ED">
        <w:rPr>
          <w:rFonts w:cs="Calibri"/>
          <w:lang w:val="en-GB"/>
        </w:rPr>
        <w:t>e</w:t>
      </w:r>
      <w:r w:rsidRPr="003A4BAC">
        <w:rPr>
          <w:rFonts w:cs="Calibri"/>
          <w:lang w:val="en-GB"/>
        </w:rPr>
        <w:t xml:space="preserve">neral, there </w:t>
      </w:r>
      <w:r w:rsidR="00D660ED">
        <w:rPr>
          <w:rFonts w:cs="Calibri"/>
          <w:lang w:val="en-GB"/>
        </w:rPr>
        <w:t>is</w:t>
      </w:r>
      <w:r w:rsidRPr="003A4BAC">
        <w:rPr>
          <w:rFonts w:cs="Calibri"/>
          <w:lang w:val="en-GB"/>
        </w:rPr>
        <w:t xml:space="preserve"> a slight increase</w:t>
      </w:r>
      <w:r w:rsidR="00D660ED">
        <w:rPr>
          <w:rFonts w:cs="Calibri"/>
          <w:lang w:val="en-GB"/>
        </w:rPr>
        <w:t>,</w:t>
      </w:r>
      <w:r w:rsidRPr="003A4BAC">
        <w:rPr>
          <w:rFonts w:cs="Calibri"/>
          <w:lang w:val="en-GB"/>
        </w:rPr>
        <w:t xml:space="preserve"> of 0.3</w:t>
      </w:r>
      <w:r w:rsidR="00F85A93">
        <w:rPr>
          <w:rFonts w:cs="Calibri"/>
          <w:lang w:val="en-GB"/>
        </w:rPr>
        <w:t>9</w:t>
      </w:r>
      <w:r w:rsidRPr="003A4BAC">
        <w:rPr>
          <w:rFonts w:cs="Calibri"/>
          <w:lang w:val="en-GB"/>
        </w:rPr>
        <w:t xml:space="preserve"> per cent</w:t>
      </w:r>
      <w:r w:rsidR="00D660ED">
        <w:rPr>
          <w:rFonts w:cs="Calibri"/>
          <w:lang w:val="en-GB"/>
        </w:rPr>
        <w:t>,</w:t>
      </w:r>
      <w:r w:rsidRPr="003A4BAC">
        <w:rPr>
          <w:rFonts w:cs="Calibri"/>
          <w:lang w:val="en-GB"/>
        </w:rPr>
        <w:t xml:space="preserve"> in imports. Exports s</w:t>
      </w:r>
      <w:r w:rsidR="00D660ED">
        <w:rPr>
          <w:rFonts w:cs="Calibri"/>
          <w:lang w:val="en-GB"/>
        </w:rPr>
        <w:t>ee</w:t>
      </w:r>
      <w:r w:rsidRPr="003A4BAC">
        <w:rPr>
          <w:rFonts w:cs="Calibri"/>
          <w:lang w:val="en-GB"/>
        </w:rPr>
        <w:t xml:space="preserve"> a greater increase</w:t>
      </w:r>
      <w:r w:rsidR="003B5868">
        <w:rPr>
          <w:rFonts w:cs="Calibri"/>
          <w:lang w:val="en-GB"/>
        </w:rPr>
        <w:t xml:space="preserve"> of</w:t>
      </w:r>
      <w:r w:rsidR="00D660ED">
        <w:rPr>
          <w:rFonts w:cs="Calibri"/>
          <w:lang w:val="en-GB"/>
        </w:rPr>
        <w:t xml:space="preserve"> </w:t>
      </w:r>
      <w:r w:rsidRPr="003A4BAC">
        <w:rPr>
          <w:rFonts w:cs="Calibri"/>
          <w:lang w:val="en-GB"/>
        </w:rPr>
        <w:t>1.66 per cent. This increase comes</w:t>
      </w:r>
      <w:r w:rsidR="00295181">
        <w:rPr>
          <w:rFonts w:cs="Calibri"/>
          <w:lang w:val="en-GB"/>
        </w:rPr>
        <w:t xml:space="preserve"> largely</w:t>
      </w:r>
      <w:r w:rsidRPr="003A4BAC">
        <w:rPr>
          <w:rFonts w:cs="Calibri"/>
          <w:lang w:val="en-GB"/>
        </w:rPr>
        <w:t xml:space="preserve"> from the "other agriculture" sector</w:t>
      </w:r>
      <w:r w:rsidR="00F85A93">
        <w:rPr>
          <w:rFonts w:cs="Calibri"/>
          <w:lang w:val="en-GB"/>
        </w:rPr>
        <w:t xml:space="preserve"> (</w:t>
      </w:r>
      <w:r w:rsidR="003B5868">
        <w:rPr>
          <w:rFonts w:cs="Calibri"/>
          <w:lang w:val="en-GB"/>
        </w:rPr>
        <w:t xml:space="preserve">see annex </w:t>
      </w:r>
      <w:r w:rsidR="00D660ED">
        <w:rPr>
          <w:rFonts w:cs="Calibri"/>
          <w:lang w:val="en-GB"/>
        </w:rPr>
        <w:t>t</w:t>
      </w:r>
      <w:r w:rsidR="00F85A93">
        <w:rPr>
          <w:rFonts w:cs="Calibri"/>
          <w:lang w:val="en-GB"/>
        </w:rPr>
        <w:t xml:space="preserve">able </w:t>
      </w:r>
      <w:r w:rsidR="003B5868">
        <w:rPr>
          <w:rFonts w:cs="Calibri"/>
          <w:lang w:val="en-GB"/>
        </w:rPr>
        <w:t>A5.3</w:t>
      </w:r>
      <w:r w:rsidR="00F85A93">
        <w:rPr>
          <w:rFonts w:cs="Calibri"/>
          <w:lang w:val="en-GB"/>
        </w:rPr>
        <w:t>)</w:t>
      </w:r>
      <w:r w:rsidRPr="003A4BAC">
        <w:rPr>
          <w:rFonts w:cs="Calibri"/>
          <w:lang w:val="en-GB"/>
        </w:rPr>
        <w:t>.</w:t>
      </w:r>
    </w:p>
    <w:p w:rsidR="007C5CDD" w:rsidRPr="00431CC5" w:rsidRDefault="007C5CDD" w:rsidP="0093799F">
      <w:pPr>
        <w:pStyle w:val="ColorfulList-Accent11"/>
        <w:spacing w:after="0"/>
        <w:ind w:left="0"/>
        <w:jc w:val="both"/>
        <w:rPr>
          <w:lang w:val="en-GB"/>
        </w:rPr>
      </w:pP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w:t>
      </w:r>
      <w:r w:rsidR="003B5868">
        <w:rPr>
          <w:rFonts w:cs="Calibri"/>
          <w:bCs/>
          <w:i/>
          <w:lang w:val="en-GB"/>
        </w:rPr>
        <w:t>s</w:t>
      </w:r>
      <w:r w:rsidRPr="008A7117">
        <w:rPr>
          <w:rFonts w:cs="Calibri"/>
          <w:bCs/>
          <w:i/>
          <w:lang w:val="en-GB"/>
        </w:rPr>
        <w:t xml:space="preserve"> on income </w:t>
      </w:r>
      <w:r w:rsidR="003B5868">
        <w:rPr>
          <w:rFonts w:cs="Calibri"/>
          <w:bCs/>
          <w:i/>
          <w:lang w:val="en-GB"/>
        </w:rPr>
        <w:t>and household</w:t>
      </w:r>
      <w:r w:rsidRPr="008A7117">
        <w:rPr>
          <w:rFonts w:cs="Calibri"/>
          <w:bCs/>
          <w:i/>
          <w:lang w:val="en-GB"/>
        </w:rPr>
        <w:t xml:space="preserve"> consumption expenditure</w:t>
      </w:r>
    </w:p>
    <w:p w:rsidR="003B5868" w:rsidRPr="004911DD" w:rsidRDefault="003B5868" w:rsidP="00477663">
      <w:pPr>
        <w:numPr>
          <w:ilvl w:val="0"/>
          <w:numId w:val="13"/>
        </w:numPr>
        <w:rPr>
          <w:rFonts w:cs="Calibri"/>
          <w:lang w:val="en-GB"/>
        </w:rPr>
      </w:pPr>
      <w:r w:rsidRPr="004911DD">
        <w:rPr>
          <w:rFonts w:cs="Calibri"/>
          <w:lang w:val="en-GB"/>
        </w:rPr>
        <w:t xml:space="preserve">Reducing customs duties on agricultural products has an adverse </w:t>
      </w:r>
      <w:r w:rsidR="004911DD" w:rsidRPr="004911DD">
        <w:rPr>
          <w:rFonts w:cs="Calibri"/>
          <w:lang w:val="en-GB"/>
        </w:rPr>
        <w:t xml:space="preserve">overall </w:t>
      </w:r>
      <w:r w:rsidRPr="004911DD">
        <w:rPr>
          <w:rFonts w:cs="Calibri"/>
          <w:lang w:val="en-GB"/>
        </w:rPr>
        <w:t>effect on</w:t>
      </w:r>
      <w:r w:rsidR="004911DD" w:rsidRPr="004911DD">
        <w:rPr>
          <w:rFonts w:cs="Calibri"/>
          <w:lang w:val="en-GB"/>
        </w:rPr>
        <w:t xml:space="preserve"> and workers’ wages (see annex tables A5.6 and A5.7). </w:t>
      </w:r>
      <w:r w:rsidR="004911DD">
        <w:rPr>
          <w:rFonts w:cs="Calibri"/>
          <w:lang w:val="en-GB"/>
        </w:rPr>
        <w:t>T</w:t>
      </w:r>
      <w:r w:rsidRPr="004911DD">
        <w:rPr>
          <w:rFonts w:cs="Calibri"/>
          <w:lang w:val="en-GB"/>
        </w:rPr>
        <w:t>he incomes of government, firms, and households</w:t>
      </w:r>
      <w:r w:rsidR="004911DD">
        <w:rPr>
          <w:rFonts w:cs="Calibri"/>
          <w:lang w:val="en-GB"/>
        </w:rPr>
        <w:t xml:space="preserve"> fall</w:t>
      </w:r>
      <w:r w:rsidRPr="004911DD">
        <w:rPr>
          <w:rFonts w:cs="Calibri"/>
          <w:lang w:val="en-GB"/>
        </w:rPr>
        <w:t xml:space="preserve"> (see annex table A5.4). Table A5.5 in the annex shows that the effect on both rural and urban household consumption is negative under this scenario, although the falling CPI mitigates this trend.</w:t>
      </w:r>
    </w:p>
    <w:p w:rsidR="007C5CDD" w:rsidRPr="003B5868" w:rsidRDefault="003B5868" w:rsidP="003B5868">
      <w:pPr>
        <w:ind w:left="720"/>
        <w:rPr>
          <w:rFonts w:cs="Calibri"/>
          <w:lang w:val="en-GB"/>
        </w:rPr>
      </w:pPr>
      <w:r w:rsidRPr="003B5868">
        <w:rPr>
          <w:rFonts w:cs="Calibri"/>
          <w:lang w:val="en-GB"/>
        </w:rPr>
        <w:t xml:space="preserve"> </w:t>
      </w:r>
    </w:p>
    <w:p w:rsidR="007C5CDD" w:rsidRPr="008A7117" w:rsidRDefault="007C5CDD" w:rsidP="00477663">
      <w:pPr>
        <w:pStyle w:val="ColorfulList-Accent11"/>
        <w:spacing w:after="0"/>
        <w:ind w:left="0"/>
        <w:jc w:val="both"/>
        <w:rPr>
          <w:rFonts w:cs="Calibri"/>
          <w:i/>
          <w:lang w:val="en-GB"/>
        </w:rPr>
      </w:pPr>
      <w:r w:rsidRPr="008A7117">
        <w:rPr>
          <w:rFonts w:cs="Calibri"/>
          <w:bCs/>
          <w:i/>
          <w:lang w:val="en-GB"/>
        </w:rPr>
        <w:t>Effects on employment</w:t>
      </w:r>
    </w:p>
    <w:p w:rsidR="000A6BDA" w:rsidRDefault="007C5CDD" w:rsidP="000A6BDA">
      <w:pPr>
        <w:numPr>
          <w:ilvl w:val="0"/>
          <w:numId w:val="13"/>
        </w:numPr>
        <w:rPr>
          <w:rFonts w:cs="Calibri"/>
          <w:lang w:val="en-GB"/>
        </w:rPr>
      </w:pPr>
      <w:r w:rsidRPr="000A6BDA">
        <w:rPr>
          <w:rFonts w:cs="Calibri"/>
          <w:lang w:val="en-GB"/>
        </w:rPr>
        <w:t>The effect on employment of reducing customs duties</w:t>
      </w:r>
      <w:r w:rsidR="000A6BDA" w:rsidRPr="000A6BDA">
        <w:rPr>
          <w:rFonts w:cs="Calibri"/>
          <w:lang w:val="en-GB"/>
        </w:rPr>
        <w:t xml:space="preserve"> on agricultural products varies</w:t>
      </w:r>
      <w:r w:rsidRPr="000A6BDA">
        <w:rPr>
          <w:rFonts w:cs="Calibri"/>
          <w:lang w:val="en-GB"/>
        </w:rPr>
        <w:t xml:space="preserve"> </w:t>
      </w:r>
      <w:proofErr w:type="gramStart"/>
      <w:r w:rsidR="000A6BDA" w:rsidRPr="000A6BDA">
        <w:rPr>
          <w:rFonts w:cs="Calibri"/>
          <w:lang w:val="en-GB"/>
        </w:rPr>
        <w:t xml:space="preserve">across </w:t>
      </w:r>
      <w:r w:rsidR="00501253" w:rsidRPr="000A6BDA">
        <w:rPr>
          <w:rFonts w:cs="Calibri"/>
          <w:lang w:val="en-GB"/>
        </w:rPr>
        <w:t xml:space="preserve"> sectors</w:t>
      </w:r>
      <w:proofErr w:type="gramEnd"/>
      <w:r w:rsidR="00501253" w:rsidRPr="000A6BDA">
        <w:rPr>
          <w:rFonts w:cs="Calibri"/>
          <w:lang w:val="en-GB"/>
        </w:rPr>
        <w:t xml:space="preserve">. </w:t>
      </w:r>
      <w:r w:rsidR="000A6BDA" w:rsidRPr="000A6BDA">
        <w:rPr>
          <w:rFonts w:cs="Calibri"/>
          <w:lang w:val="en-GB"/>
        </w:rPr>
        <w:t>The biggest drops in demand for labour are in t</w:t>
      </w:r>
      <w:r w:rsidRPr="000A6BDA">
        <w:rPr>
          <w:rFonts w:cs="Calibri"/>
          <w:lang w:val="en-GB"/>
        </w:rPr>
        <w:t xml:space="preserve">he sector </w:t>
      </w:r>
      <w:r w:rsidR="001B45E9" w:rsidRPr="000A6BDA">
        <w:rPr>
          <w:rFonts w:cs="Calibri"/>
          <w:lang w:val="en-GB"/>
        </w:rPr>
        <w:t>“</w:t>
      </w:r>
      <w:r w:rsidR="0038497D" w:rsidRPr="000A6BDA">
        <w:rPr>
          <w:rFonts w:cs="Calibri"/>
          <w:lang w:val="en-GB"/>
        </w:rPr>
        <w:t>o</w:t>
      </w:r>
      <w:r w:rsidRPr="000A6BDA">
        <w:rPr>
          <w:rFonts w:cs="Calibri"/>
          <w:lang w:val="en-GB"/>
        </w:rPr>
        <w:t xml:space="preserve">ther </w:t>
      </w:r>
      <w:r w:rsidR="0038497D" w:rsidRPr="000A6BDA">
        <w:rPr>
          <w:rFonts w:cs="Calibri"/>
          <w:lang w:val="en-GB"/>
        </w:rPr>
        <w:t>a</w:t>
      </w:r>
      <w:r w:rsidRPr="000A6BDA">
        <w:rPr>
          <w:rFonts w:cs="Calibri"/>
          <w:lang w:val="en-GB"/>
        </w:rPr>
        <w:t>griculture</w:t>
      </w:r>
      <w:proofErr w:type="gramStart"/>
      <w:r w:rsidR="001B45E9" w:rsidRPr="000A6BDA">
        <w:rPr>
          <w:rFonts w:cs="Calibri"/>
          <w:lang w:val="en-GB"/>
        </w:rPr>
        <w:t>”</w:t>
      </w:r>
      <w:r w:rsidR="000A6BDA" w:rsidRPr="000A6BDA">
        <w:rPr>
          <w:rFonts w:cs="Calibri"/>
          <w:lang w:val="en-GB"/>
        </w:rPr>
        <w:t>(</w:t>
      </w:r>
      <w:proofErr w:type="gramEnd"/>
      <w:r w:rsidR="000A6BDA" w:rsidRPr="000A6BDA">
        <w:rPr>
          <w:rFonts w:cs="Calibri"/>
          <w:lang w:val="en-GB"/>
        </w:rPr>
        <w:t>minus 24.82 per cent) and food agriculture (minus 7.30 per cent)</w:t>
      </w:r>
      <w:r w:rsidRPr="000A6BDA">
        <w:rPr>
          <w:rFonts w:cs="Calibri"/>
          <w:lang w:val="en-GB"/>
        </w:rPr>
        <w:t xml:space="preserve">. </w:t>
      </w:r>
      <w:r w:rsidR="0038497D" w:rsidRPr="000A6BDA">
        <w:rPr>
          <w:rFonts w:cs="Calibri"/>
          <w:lang w:val="en-GB"/>
        </w:rPr>
        <w:t>D</w:t>
      </w:r>
      <w:r w:rsidR="000A6BDA" w:rsidRPr="000A6BDA">
        <w:rPr>
          <w:rFonts w:cs="Calibri"/>
          <w:lang w:val="en-GB"/>
        </w:rPr>
        <w:t xml:space="preserve">emand for labour increases the most </w:t>
      </w:r>
      <w:r w:rsidR="0038497D" w:rsidRPr="000A6BDA">
        <w:rPr>
          <w:rFonts w:cs="Calibri"/>
          <w:lang w:val="en-GB"/>
        </w:rPr>
        <w:t>in t</w:t>
      </w:r>
      <w:r w:rsidRPr="000A6BDA">
        <w:rPr>
          <w:rFonts w:cs="Calibri"/>
          <w:lang w:val="en-GB"/>
        </w:rPr>
        <w:t xml:space="preserve">he </w:t>
      </w:r>
      <w:r w:rsidR="00A54839" w:rsidRPr="000A6BDA">
        <w:rPr>
          <w:rFonts w:cs="Calibri"/>
          <w:lang w:val="en-GB"/>
        </w:rPr>
        <w:t xml:space="preserve">artisanal </w:t>
      </w:r>
      <w:proofErr w:type="spellStart"/>
      <w:r w:rsidR="00A54839" w:rsidRPr="000A6BDA">
        <w:rPr>
          <w:rFonts w:cs="Calibri"/>
          <w:lang w:val="en-GB"/>
        </w:rPr>
        <w:t>agri</w:t>
      </w:r>
      <w:proofErr w:type="spellEnd"/>
      <w:r w:rsidR="00A54839" w:rsidRPr="000A6BDA">
        <w:rPr>
          <w:rFonts w:cs="Calibri"/>
          <w:lang w:val="en-GB"/>
        </w:rPr>
        <w:t>-food</w:t>
      </w:r>
      <w:r w:rsidRPr="000A6BDA">
        <w:rPr>
          <w:rFonts w:cs="Calibri"/>
          <w:lang w:val="en-GB"/>
        </w:rPr>
        <w:t xml:space="preserve"> </w:t>
      </w:r>
      <w:r w:rsidR="001B45E9" w:rsidRPr="000A6BDA">
        <w:rPr>
          <w:rFonts w:cs="Calibri"/>
          <w:lang w:val="en-GB"/>
        </w:rPr>
        <w:t xml:space="preserve">sector </w:t>
      </w:r>
      <w:r w:rsidRPr="000A6BDA">
        <w:rPr>
          <w:rFonts w:cs="Calibri"/>
          <w:lang w:val="en-GB"/>
        </w:rPr>
        <w:t>(9.62 per cent)</w:t>
      </w:r>
      <w:r w:rsidR="000A6BDA" w:rsidRPr="000A6BDA">
        <w:rPr>
          <w:rFonts w:cs="Calibri"/>
          <w:lang w:val="en-GB"/>
        </w:rPr>
        <w:t xml:space="preserve"> but also rises in the</w:t>
      </w:r>
      <w:r w:rsidRPr="000A6BDA">
        <w:rPr>
          <w:rFonts w:cs="Calibri"/>
          <w:lang w:val="en-GB"/>
        </w:rPr>
        <w:t xml:space="preserve"> </w:t>
      </w:r>
      <w:r w:rsidR="000A6BDA" w:rsidRPr="000A6BDA">
        <w:rPr>
          <w:rFonts w:cs="Calibri"/>
          <w:lang w:val="en-GB"/>
        </w:rPr>
        <w:t>sector “i</w:t>
      </w:r>
      <w:r w:rsidR="00501253" w:rsidRPr="000A6BDA">
        <w:rPr>
          <w:rFonts w:cs="Calibri"/>
          <w:lang w:val="en-GB"/>
        </w:rPr>
        <w:t>ndustrial agriculture</w:t>
      </w:r>
      <w:r w:rsidR="000A6BDA" w:rsidRPr="000A6BDA">
        <w:rPr>
          <w:rFonts w:cs="Calibri"/>
          <w:lang w:val="en-GB"/>
        </w:rPr>
        <w:t xml:space="preserve">” and the </w:t>
      </w:r>
      <w:proofErr w:type="spellStart"/>
      <w:r w:rsidR="000A6BDA" w:rsidRPr="000A6BDA">
        <w:rPr>
          <w:rFonts w:cs="Calibri"/>
          <w:lang w:val="en-GB"/>
        </w:rPr>
        <w:t>a</w:t>
      </w:r>
      <w:r w:rsidR="00501253" w:rsidRPr="000A6BDA">
        <w:rPr>
          <w:rFonts w:cs="Calibri"/>
          <w:lang w:val="en-GB"/>
        </w:rPr>
        <w:t>gri</w:t>
      </w:r>
      <w:proofErr w:type="spellEnd"/>
      <w:r w:rsidR="00501253" w:rsidRPr="000A6BDA">
        <w:rPr>
          <w:rFonts w:cs="Calibri"/>
          <w:lang w:val="en-GB"/>
        </w:rPr>
        <w:t>-food industry</w:t>
      </w:r>
      <w:r w:rsidR="004911DD">
        <w:rPr>
          <w:rFonts w:cs="Calibri"/>
          <w:lang w:val="en-GB"/>
        </w:rPr>
        <w:t xml:space="preserve"> (see table 5.9)</w:t>
      </w:r>
      <w:r w:rsidR="000A6BDA" w:rsidRPr="000A6BDA">
        <w:rPr>
          <w:rFonts w:cs="Calibri"/>
          <w:lang w:val="en-GB"/>
        </w:rPr>
        <w:t xml:space="preserve">. </w:t>
      </w:r>
    </w:p>
    <w:p w:rsidR="004911DD" w:rsidRDefault="0038497D" w:rsidP="00B231BC">
      <w:pPr>
        <w:numPr>
          <w:ilvl w:val="0"/>
          <w:numId w:val="13"/>
        </w:numPr>
        <w:rPr>
          <w:rFonts w:cs="Calibri"/>
          <w:lang w:val="en-GB"/>
        </w:rPr>
      </w:pPr>
      <w:r w:rsidRPr="004911DD">
        <w:rPr>
          <w:rFonts w:cs="Calibri"/>
          <w:lang w:val="en-GB"/>
        </w:rPr>
        <w:t>At the same time</w:t>
      </w:r>
      <w:r w:rsidR="001B45E9" w:rsidRPr="004911DD">
        <w:rPr>
          <w:rFonts w:cs="Calibri"/>
          <w:lang w:val="en-GB"/>
        </w:rPr>
        <w:t>,</w:t>
      </w:r>
      <w:r w:rsidR="000A6BDA" w:rsidRPr="004911DD">
        <w:rPr>
          <w:rFonts w:cs="Calibri"/>
          <w:lang w:val="en-GB"/>
        </w:rPr>
        <w:t xml:space="preserve"> production in the </w:t>
      </w:r>
      <w:r w:rsidR="00A54839" w:rsidRPr="004911DD">
        <w:rPr>
          <w:rFonts w:cs="Calibri"/>
          <w:lang w:val="en-GB"/>
        </w:rPr>
        <w:t>artisanal</w:t>
      </w:r>
      <w:r w:rsidR="007C5CDD" w:rsidRPr="004911DD">
        <w:rPr>
          <w:rFonts w:cs="Calibri"/>
          <w:lang w:val="en-GB"/>
        </w:rPr>
        <w:t xml:space="preserve"> industries</w:t>
      </w:r>
      <w:r w:rsidR="004911DD" w:rsidRPr="004911DD">
        <w:rPr>
          <w:rFonts w:cs="Calibri"/>
          <w:lang w:val="en-GB"/>
        </w:rPr>
        <w:t xml:space="preserve"> </w:t>
      </w:r>
      <w:r w:rsidR="007C5CDD" w:rsidRPr="004911DD">
        <w:rPr>
          <w:rFonts w:cs="Calibri"/>
          <w:lang w:val="en-GB"/>
        </w:rPr>
        <w:t>and</w:t>
      </w:r>
      <w:r w:rsidR="004911DD" w:rsidRPr="004911DD">
        <w:rPr>
          <w:rFonts w:cs="Calibri"/>
          <w:lang w:val="en-GB"/>
        </w:rPr>
        <w:t xml:space="preserve"> the “other</w:t>
      </w:r>
      <w:r w:rsidR="007C5CDD" w:rsidRPr="004911DD">
        <w:rPr>
          <w:rFonts w:cs="Calibri"/>
          <w:lang w:val="en-GB"/>
        </w:rPr>
        <w:t xml:space="preserve"> services</w:t>
      </w:r>
      <w:r w:rsidR="004911DD" w:rsidRPr="004911DD">
        <w:rPr>
          <w:rFonts w:cs="Calibri"/>
          <w:lang w:val="en-GB"/>
        </w:rPr>
        <w:t>” sector</w:t>
      </w:r>
      <w:r w:rsidR="007C5CDD" w:rsidRPr="004911DD">
        <w:rPr>
          <w:rFonts w:cs="Calibri"/>
          <w:lang w:val="en-GB"/>
        </w:rPr>
        <w:t xml:space="preserve"> </w:t>
      </w:r>
      <w:r w:rsidR="001B45E9" w:rsidRPr="004911DD">
        <w:rPr>
          <w:rFonts w:cs="Calibri"/>
          <w:lang w:val="en-GB"/>
        </w:rPr>
        <w:t xml:space="preserve">respond </w:t>
      </w:r>
      <w:r w:rsidR="007C5CDD" w:rsidRPr="004911DD">
        <w:rPr>
          <w:rFonts w:cs="Calibri"/>
          <w:lang w:val="en-GB"/>
        </w:rPr>
        <w:t xml:space="preserve">by reducing demand for </w:t>
      </w:r>
      <w:r w:rsidR="004911DD" w:rsidRPr="004911DD">
        <w:rPr>
          <w:rFonts w:cs="Calibri"/>
          <w:lang w:val="en-GB"/>
        </w:rPr>
        <w:t xml:space="preserve">labour, which frees workers for employment in </w:t>
      </w:r>
      <w:r w:rsidR="007C5CDD" w:rsidRPr="004911DD">
        <w:rPr>
          <w:rFonts w:cs="Calibri"/>
          <w:lang w:val="en-GB"/>
        </w:rPr>
        <w:t xml:space="preserve">other productive sectors. </w:t>
      </w:r>
      <w:r w:rsidR="004911DD" w:rsidRPr="004911DD">
        <w:rPr>
          <w:rFonts w:cs="Calibri"/>
          <w:lang w:val="en-GB"/>
        </w:rPr>
        <w:t>The net effect of</w:t>
      </w:r>
      <w:r w:rsidR="00BD4A45" w:rsidRPr="004911DD">
        <w:rPr>
          <w:rFonts w:cs="Calibri"/>
          <w:lang w:val="en-GB"/>
        </w:rPr>
        <w:t xml:space="preserve"> t</w:t>
      </w:r>
      <w:r w:rsidR="007C5CDD" w:rsidRPr="004911DD">
        <w:rPr>
          <w:rFonts w:cs="Calibri"/>
          <w:lang w:val="en-GB"/>
        </w:rPr>
        <w:t xml:space="preserve">his measure </w:t>
      </w:r>
      <w:r w:rsidR="004911DD" w:rsidRPr="004911DD">
        <w:rPr>
          <w:rFonts w:cs="Calibri"/>
          <w:lang w:val="en-GB"/>
        </w:rPr>
        <w:t>is an overall increase in employment</w:t>
      </w:r>
      <w:r w:rsidR="004911DD">
        <w:rPr>
          <w:rFonts w:cs="Calibri"/>
          <w:lang w:val="en-GB"/>
        </w:rPr>
        <w:t>.</w:t>
      </w:r>
    </w:p>
    <w:p w:rsidR="00B231BC" w:rsidRPr="004911DD" w:rsidRDefault="004911DD" w:rsidP="004911DD">
      <w:pPr>
        <w:ind w:left="720"/>
        <w:rPr>
          <w:rFonts w:cs="Calibri"/>
          <w:lang w:val="en-GB"/>
        </w:rPr>
      </w:pPr>
      <w:r w:rsidRPr="004911DD">
        <w:rPr>
          <w:rFonts w:cs="Calibri"/>
          <w:lang w:val="en-GB"/>
        </w:rPr>
        <w:t xml:space="preserve"> </w:t>
      </w:r>
    </w:p>
    <w:p w:rsidR="00B231BC" w:rsidRDefault="00B231BC" w:rsidP="004937CB">
      <w:pPr>
        <w:jc w:val="left"/>
        <w:rPr>
          <w:rFonts w:cs="Calibri"/>
          <w:b/>
          <w:color w:val="000000"/>
          <w:sz w:val="32"/>
          <w:szCs w:val="32"/>
          <w:lang w:val="en-GB"/>
        </w:rPr>
      </w:pPr>
      <w:r w:rsidRPr="00CA70A0">
        <w:rPr>
          <w:rStyle w:val="Heading1Char"/>
          <w:rFonts w:eastAsia="Calibri"/>
          <w:lang w:val="en-US"/>
        </w:rPr>
        <w:t>5.</w:t>
      </w:r>
      <w:r>
        <w:rPr>
          <w:rStyle w:val="Heading1Char"/>
          <w:rFonts w:eastAsia="Calibri"/>
          <w:lang w:val="en-US"/>
        </w:rPr>
        <w:t>8</w:t>
      </w:r>
      <w:r w:rsidRPr="00CA70A0">
        <w:rPr>
          <w:rStyle w:val="Heading1Char"/>
          <w:rFonts w:eastAsia="Calibri"/>
          <w:lang w:val="en-US"/>
        </w:rPr>
        <w:tab/>
        <w:t xml:space="preserve"> CONCLUSION</w:t>
      </w:r>
      <w:r w:rsidR="004937CB">
        <w:rPr>
          <w:rStyle w:val="Heading1Char"/>
          <w:rFonts w:eastAsia="Calibri"/>
          <w:lang w:val="en-US"/>
        </w:rPr>
        <w:t>S</w:t>
      </w:r>
      <w:r w:rsidRPr="008A7117">
        <w:rPr>
          <w:rFonts w:cs="Calibri"/>
          <w:b/>
          <w:bCs/>
          <w:color w:val="000000"/>
          <w:sz w:val="32"/>
          <w:szCs w:val="32"/>
          <w:lang w:val="en-GB"/>
        </w:rPr>
        <w:t xml:space="preserve"> </w:t>
      </w:r>
    </w:p>
    <w:p w:rsidR="004937CB" w:rsidRPr="004937CB" w:rsidRDefault="004937CB" w:rsidP="004937CB">
      <w:pPr>
        <w:jc w:val="left"/>
        <w:rPr>
          <w:rFonts w:cs="Calibri"/>
          <w:b/>
          <w:color w:val="000000"/>
          <w:sz w:val="32"/>
          <w:szCs w:val="32"/>
          <w:lang w:val="en-GB"/>
        </w:rPr>
      </w:pPr>
    </w:p>
    <w:p w:rsidR="00B231BC" w:rsidRPr="00431CC5" w:rsidRDefault="00B231BC" w:rsidP="00B231BC">
      <w:pPr>
        <w:rPr>
          <w:rFonts w:cs="Calibri"/>
          <w:lang w:val="en-GB"/>
        </w:rPr>
      </w:pPr>
      <w:r w:rsidRPr="00431CC5">
        <w:rPr>
          <w:rFonts w:cs="Calibri"/>
          <w:lang w:val="en-GB"/>
        </w:rPr>
        <w:t xml:space="preserve">Analysis of the </w:t>
      </w:r>
      <w:r w:rsidR="004937CB">
        <w:rPr>
          <w:rFonts w:cs="Calibri"/>
          <w:lang w:val="en-GB"/>
        </w:rPr>
        <w:t>simulation results under four scenarios</w:t>
      </w:r>
      <w:r w:rsidRPr="00431CC5">
        <w:rPr>
          <w:rFonts w:cs="Calibri"/>
          <w:lang w:val="en-GB"/>
        </w:rPr>
        <w:t xml:space="preserve"> shows </w:t>
      </w:r>
      <w:r>
        <w:rPr>
          <w:rFonts w:cs="Calibri"/>
          <w:lang w:val="en-GB"/>
        </w:rPr>
        <w:t>the</w:t>
      </w:r>
      <w:r w:rsidRPr="00431CC5">
        <w:rPr>
          <w:rFonts w:cs="Calibri"/>
          <w:lang w:val="en-GB"/>
        </w:rPr>
        <w:t xml:space="preserve"> following regarding agricultural trade and employment: </w:t>
      </w:r>
    </w:p>
    <w:p w:rsidR="007908DC" w:rsidRDefault="00B231BC" w:rsidP="00B231BC">
      <w:pPr>
        <w:pStyle w:val="ColorfulList-Accent11"/>
        <w:numPr>
          <w:ilvl w:val="0"/>
          <w:numId w:val="5"/>
        </w:numPr>
        <w:spacing w:after="0"/>
        <w:ind w:left="714" w:hanging="357"/>
        <w:contextualSpacing w:val="0"/>
        <w:jc w:val="both"/>
        <w:rPr>
          <w:rFonts w:cs="Calibri"/>
          <w:lang w:val="en-GB"/>
        </w:rPr>
      </w:pPr>
      <w:r w:rsidRPr="007908DC">
        <w:rPr>
          <w:rFonts w:cs="Calibri"/>
          <w:lang w:val="en-GB"/>
        </w:rPr>
        <w:t>Scenario 1</w:t>
      </w:r>
      <w:r w:rsidR="007908DC">
        <w:rPr>
          <w:rFonts w:cs="Calibri"/>
          <w:lang w:val="en-GB"/>
        </w:rPr>
        <w:t xml:space="preserve"> (</w:t>
      </w:r>
      <w:r w:rsidRPr="007908DC">
        <w:rPr>
          <w:rFonts w:cs="Calibri"/>
          <w:lang w:val="en-GB"/>
        </w:rPr>
        <w:t>EPA with</w:t>
      </w:r>
      <w:r w:rsidR="004937CB" w:rsidRPr="007908DC">
        <w:rPr>
          <w:rFonts w:cs="Calibri"/>
          <w:lang w:val="en-GB"/>
        </w:rPr>
        <w:t xml:space="preserve"> the</w:t>
      </w:r>
      <w:r w:rsidRPr="007908DC">
        <w:rPr>
          <w:rFonts w:cs="Calibri"/>
          <w:lang w:val="en-GB"/>
        </w:rPr>
        <w:t xml:space="preserve"> EU</w:t>
      </w:r>
      <w:r w:rsidR="007908DC">
        <w:rPr>
          <w:rFonts w:cs="Calibri"/>
          <w:lang w:val="en-GB"/>
        </w:rPr>
        <w:t>)</w:t>
      </w:r>
      <w:r w:rsidRPr="007908DC">
        <w:rPr>
          <w:rFonts w:cs="Calibri"/>
          <w:lang w:val="en-GB"/>
        </w:rPr>
        <w:t xml:space="preserve">: </w:t>
      </w:r>
      <w:r w:rsidR="007908DC" w:rsidRPr="007908DC">
        <w:rPr>
          <w:rFonts w:cs="Calibri"/>
          <w:lang w:val="en-GB"/>
        </w:rPr>
        <w:t>Output</w:t>
      </w:r>
      <w:r w:rsidRPr="007908DC">
        <w:rPr>
          <w:rFonts w:cs="Calibri"/>
          <w:lang w:val="en-GB"/>
        </w:rPr>
        <w:t xml:space="preserve"> changes </w:t>
      </w:r>
      <w:r w:rsidR="007908DC" w:rsidRPr="007908DC">
        <w:rPr>
          <w:rFonts w:cs="Calibri"/>
          <w:lang w:val="en-GB"/>
        </w:rPr>
        <w:t>across</w:t>
      </w:r>
      <w:r w:rsidRPr="007908DC">
        <w:rPr>
          <w:rFonts w:cs="Calibri"/>
          <w:lang w:val="en-GB"/>
        </w:rPr>
        <w:t xml:space="preserve"> different sectors are</w:t>
      </w:r>
      <w:r w:rsidR="007908DC" w:rsidRPr="007908DC">
        <w:rPr>
          <w:rFonts w:cs="Calibri"/>
          <w:lang w:val="en-GB"/>
        </w:rPr>
        <w:t xml:space="preserve"> mainly</w:t>
      </w:r>
      <w:r w:rsidRPr="007908DC">
        <w:rPr>
          <w:rFonts w:cs="Calibri"/>
          <w:lang w:val="en-GB"/>
        </w:rPr>
        <w:t xml:space="preserve"> due to their replacement by imports, part</w:t>
      </w:r>
      <w:r w:rsidR="007908DC" w:rsidRPr="007908DC">
        <w:rPr>
          <w:rFonts w:cs="Calibri"/>
          <w:lang w:val="en-GB"/>
        </w:rPr>
        <w:t xml:space="preserve">icularly those from the EU. </w:t>
      </w:r>
      <w:r w:rsidR="007908DC" w:rsidRPr="00071879">
        <w:rPr>
          <w:rFonts w:cs="Calibri"/>
          <w:lang w:val="en-GB"/>
        </w:rPr>
        <w:t>Export-oriented sectors (i.e., industrial agriculture and</w:t>
      </w:r>
      <w:r w:rsidR="007908DC">
        <w:rPr>
          <w:rFonts w:cs="Calibri"/>
          <w:lang w:val="en-GB"/>
        </w:rPr>
        <w:t xml:space="preserve"> ginning) but also</w:t>
      </w:r>
      <w:r w:rsidR="007908DC" w:rsidRPr="00071879">
        <w:rPr>
          <w:rFonts w:cs="Calibri"/>
          <w:lang w:val="en-GB"/>
        </w:rPr>
        <w:t xml:space="preserve"> </w:t>
      </w:r>
      <w:r w:rsidR="007908DC">
        <w:rPr>
          <w:rFonts w:cs="Calibri"/>
          <w:lang w:val="en-GB"/>
        </w:rPr>
        <w:t xml:space="preserve">the </w:t>
      </w:r>
      <w:r w:rsidR="007908DC" w:rsidRPr="00071879">
        <w:rPr>
          <w:rFonts w:cs="Calibri"/>
          <w:lang w:val="en-GB"/>
        </w:rPr>
        <w:t xml:space="preserve">artisanal </w:t>
      </w:r>
      <w:proofErr w:type="spellStart"/>
      <w:r w:rsidR="007908DC" w:rsidRPr="00071879">
        <w:rPr>
          <w:rFonts w:cs="Calibri"/>
          <w:lang w:val="en-GB"/>
        </w:rPr>
        <w:t>agri</w:t>
      </w:r>
      <w:proofErr w:type="spellEnd"/>
      <w:r w:rsidR="007908DC" w:rsidRPr="00071879">
        <w:rPr>
          <w:rFonts w:cs="Calibri"/>
          <w:lang w:val="en-GB"/>
        </w:rPr>
        <w:t>-food</w:t>
      </w:r>
      <w:r w:rsidR="007908DC">
        <w:rPr>
          <w:rFonts w:cs="Calibri"/>
          <w:lang w:val="en-GB"/>
        </w:rPr>
        <w:t xml:space="preserve"> </w:t>
      </w:r>
      <w:proofErr w:type="gramStart"/>
      <w:r w:rsidR="007908DC">
        <w:rPr>
          <w:rFonts w:cs="Calibri"/>
          <w:lang w:val="en-GB"/>
        </w:rPr>
        <w:t>sector</w:t>
      </w:r>
      <w:r w:rsidR="007908DC" w:rsidRPr="00071879">
        <w:rPr>
          <w:rFonts w:cs="Calibri"/>
          <w:lang w:val="en-GB"/>
        </w:rPr>
        <w:t xml:space="preserve"> see</w:t>
      </w:r>
      <w:proofErr w:type="gramEnd"/>
      <w:r w:rsidR="007908DC" w:rsidRPr="00071879">
        <w:rPr>
          <w:rFonts w:cs="Calibri"/>
          <w:lang w:val="en-GB"/>
        </w:rPr>
        <w:t xml:space="preserve"> a considerable rise in demand for labour compared with other sectors</w:t>
      </w:r>
      <w:r w:rsidR="007908DC">
        <w:rPr>
          <w:rFonts w:cs="Calibri"/>
          <w:lang w:val="en-GB"/>
        </w:rPr>
        <w:t>.</w:t>
      </w:r>
      <w:r w:rsidR="007908DC" w:rsidRPr="00071879">
        <w:rPr>
          <w:rFonts w:cs="Calibri"/>
          <w:lang w:val="en-GB"/>
        </w:rPr>
        <w:t xml:space="preserve"> </w:t>
      </w:r>
    </w:p>
    <w:p w:rsidR="00B231BC" w:rsidRPr="007908DC" w:rsidRDefault="00B231BC" w:rsidP="00B231BC">
      <w:pPr>
        <w:pStyle w:val="ColorfulList-Accent11"/>
        <w:numPr>
          <w:ilvl w:val="0"/>
          <w:numId w:val="5"/>
        </w:numPr>
        <w:spacing w:after="0"/>
        <w:ind w:left="714" w:hanging="357"/>
        <w:contextualSpacing w:val="0"/>
        <w:jc w:val="both"/>
        <w:rPr>
          <w:rFonts w:cs="Calibri"/>
          <w:lang w:val="en-GB"/>
        </w:rPr>
      </w:pPr>
      <w:r w:rsidRPr="007908DC">
        <w:rPr>
          <w:rFonts w:cs="Calibri"/>
          <w:lang w:val="en-GB"/>
        </w:rPr>
        <w:t>Scenario 2</w:t>
      </w:r>
      <w:r w:rsidR="007908DC">
        <w:rPr>
          <w:rFonts w:cs="Calibri"/>
          <w:lang w:val="en-GB"/>
        </w:rPr>
        <w:t xml:space="preserve"> (B</w:t>
      </w:r>
      <w:r w:rsidRPr="007908DC">
        <w:rPr>
          <w:rFonts w:cs="Calibri"/>
          <w:lang w:val="en-GB"/>
        </w:rPr>
        <w:t>an on cottonseed exports</w:t>
      </w:r>
      <w:r w:rsidR="007908DC">
        <w:rPr>
          <w:rFonts w:cs="Calibri"/>
          <w:lang w:val="en-GB"/>
        </w:rPr>
        <w:t>)</w:t>
      </w:r>
      <w:r w:rsidRPr="007908DC">
        <w:rPr>
          <w:rFonts w:cs="Calibri"/>
          <w:lang w:val="en-GB"/>
        </w:rPr>
        <w:t xml:space="preserve">: </w:t>
      </w:r>
      <w:r w:rsidR="007908DC">
        <w:rPr>
          <w:rFonts w:cs="Calibri"/>
          <w:lang w:val="en-GB"/>
        </w:rPr>
        <w:t>Export</w:t>
      </w:r>
      <w:r w:rsidRPr="007908DC">
        <w:rPr>
          <w:rFonts w:cs="Calibri"/>
          <w:lang w:val="en-GB"/>
        </w:rPr>
        <w:t xml:space="preserve"> sales o</w:t>
      </w:r>
      <w:r w:rsidR="007908DC">
        <w:rPr>
          <w:rFonts w:cs="Calibri"/>
          <w:lang w:val="en-GB"/>
        </w:rPr>
        <w:t>f output</w:t>
      </w:r>
      <w:r w:rsidRPr="007908DC">
        <w:rPr>
          <w:rFonts w:cs="Calibri"/>
          <w:lang w:val="en-GB"/>
        </w:rPr>
        <w:t xml:space="preserve"> from the cotton ginning industry (cotton fibre and cottonseed) fall by</w:t>
      </w:r>
      <w:r w:rsidR="007908DC">
        <w:rPr>
          <w:rFonts w:cs="Calibri"/>
          <w:lang w:val="en-GB"/>
        </w:rPr>
        <w:t xml:space="preserve"> about 10 per cent. S</w:t>
      </w:r>
      <w:r w:rsidRPr="007908DC">
        <w:rPr>
          <w:rFonts w:cs="Calibri"/>
          <w:lang w:val="en-GB"/>
        </w:rPr>
        <w:t xml:space="preserve">ectors such as </w:t>
      </w:r>
      <w:proofErr w:type="spellStart"/>
      <w:r w:rsidRPr="007908DC">
        <w:rPr>
          <w:rFonts w:cs="Calibri"/>
          <w:lang w:val="en-GB"/>
        </w:rPr>
        <w:t>agri</w:t>
      </w:r>
      <w:proofErr w:type="spellEnd"/>
      <w:r w:rsidRPr="007908DC">
        <w:rPr>
          <w:rFonts w:cs="Calibri"/>
          <w:lang w:val="en-GB"/>
        </w:rPr>
        <w:t xml:space="preserve">-industry, modern textiles, and to some extent </w:t>
      </w:r>
      <w:r w:rsidR="00AC3BAF">
        <w:rPr>
          <w:rFonts w:cs="Calibri"/>
          <w:lang w:val="en-GB"/>
        </w:rPr>
        <w:t xml:space="preserve">the utilities </w:t>
      </w:r>
      <w:r w:rsidRPr="007908DC">
        <w:rPr>
          <w:rFonts w:cs="Calibri"/>
          <w:lang w:val="en-GB"/>
        </w:rPr>
        <w:t xml:space="preserve">and also </w:t>
      </w:r>
      <w:r w:rsidR="00AC3BAF">
        <w:rPr>
          <w:rFonts w:cs="Calibri"/>
          <w:lang w:val="en-GB"/>
        </w:rPr>
        <w:t>the “</w:t>
      </w:r>
      <w:r w:rsidRPr="007908DC">
        <w:rPr>
          <w:rFonts w:cs="Calibri"/>
          <w:lang w:val="en-GB"/>
        </w:rPr>
        <w:t>other modern industries</w:t>
      </w:r>
      <w:r w:rsidR="00AC3BAF">
        <w:rPr>
          <w:rFonts w:cs="Calibri"/>
          <w:lang w:val="en-GB"/>
        </w:rPr>
        <w:t>” sectors</w:t>
      </w:r>
      <w:r w:rsidRPr="007908DC">
        <w:rPr>
          <w:rFonts w:cs="Calibri"/>
          <w:lang w:val="en-GB"/>
        </w:rPr>
        <w:t xml:space="preserve"> take on more workers to meet their increased labour needs. </w:t>
      </w:r>
    </w:p>
    <w:p w:rsidR="00B231BC" w:rsidRPr="00431CC5" w:rsidRDefault="00AC3BAF" w:rsidP="00B231BC">
      <w:pPr>
        <w:pStyle w:val="ColorfulList-Accent11"/>
        <w:numPr>
          <w:ilvl w:val="0"/>
          <w:numId w:val="5"/>
        </w:numPr>
        <w:spacing w:after="0"/>
        <w:ind w:left="714" w:hanging="357"/>
        <w:contextualSpacing w:val="0"/>
        <w:jc w:val="both"/>
        <w:rPr>
          <w:rFonts w:cs="Calibri"/>
          <w:lang w:val="en-GB"/>
        </w:rPr>
      </w:pPr>
      <w:r>
        <w:rPr>
          <w:rFonts w:cs="Calibri"/>
          <w:lang w:val="en-GB"/>
        </w:rPr>
        <w:t>Scenario 3 (</w:t>
      </w:r>
      <w:r w:rsidR="00B231BC">
        <w:rPr>
          <w:rFonts w:cs="Calibri"/>
          <w:lang w:val="en-GB"/>
        </w:rPr>
        <w:t>Common External Tariff</w:t>
      </w:r>
      <w:r>
        <w:rPr>
          <w:rFonts w:cs="Calibri"/>
          <w:lang w:val="en-GB"/>
        </w:rPr>
        <w:t>)</w:t>
      </w:r>
      <w:r w:rsidR="00B231BC">
        <w:rPr>
          <w:rFonts w:cs="Calibri"/>
          <w:lang w:val="en-GB"/>
        </w:rPr>
        <w:t xml:space="preserve">: </w:t>
      </w:r>
      <w:r w:rsidR="00B231BC" w:rsidRPr="00431CC5">
        <w:rPr>
          <w:rFonts w:cs="Calibri"/>
          <w:lang w:val="en-GB"/>
        </w:rPr>
        <w:t xml:space="preserve">The increase in customs duties that the ECOWAS CET will introduce </w:t>
      </w:r>
      <w:r w:rsidR="00B231BC">
        <w:rPr>
          <w:rFonts w:cs="Calibri"/>
          <w:lang w:val="en-GB"/>
        </w:rPr>
        <w:t>is</w:t>
      </w:r>
      <w:r w:rsidR="00B231BC" w:rsidRPr="00431CC5">
        <w:rPr>
          <w:rFonts w:cs="Calibri"/>
          <w:lang w:val="en-GB"/>
        </w:rPr>
        <w:t xml:space="preserve"> generally unfavourable to imports. </w:t>
      </w:r>
      <w:r>
        <w:rPr>
          <w:rFonts w:cs="Calibri"/>
          <w:lang w:val="en-GB"/>
        </w:rPr>
        <w:t>The “other modern industries”</w:t>
      </w:r>
      <w:r w:rsidR="00B231BC" w:rsidRPr="00431CC5">
        <w:rPr>
          <w:rFonts w:cs="Calibri"/>
          <w:lang w:val="en-GB"/>
        </w:rPr>
        <w:t xml:space="preserve">, </w:t>
      </w:r>
      <w:r>
        <w:rPr>
          <w:rFonts w:cs="Calibri"/>
          <w:lang w:val="en-GB"/>
        </w:rPr>
        <w:t>“</w:t>
      </w:r>
      <w:r w:rsidR="00B231BC" w:rsidRPr="00431CC5">
        <w:rPr>
          <w:rFonts w:cs="Calibri"/>
          <w:lang w:val="en-GB"/>
        </w:rPr>
        <w:t>other agriculture</w:t>
      </w:r>
      <w:r>
        <w:rPr>
          <w:rFonts w:cs="Calibri"/>
          <w:lang w:val="en-GB"/>
        </w:rPr>
        <w:t>”</w:t>
      </w:r>
      <w:r w:rsidR="00B231BC">
        <w:rPr>
          <w:rFonts w:cs="Calibri"/>
          <w:lang w:val="en-GB"/>
        </w:rPr>
        <w:t>,</w:t>
      </w:r>
      <w:r w:rsidR="00B231BC" w:rsidRPr="00431CC5">
        <w:rPr>
          <w:rFonts w:cs="Calibri"/>
          <w:lang w:val="en-GB"/>
        </w:rPr>
        <w:t xml:space="preserve"> and </w:t>
      </w:r>
      <w:r>
        <w:rPr>
          <w:rFonts w:cs="Calibri"/>
          <w:lang w:val="en-GB"/>
        </w:rPr>
        <w:t>“</w:t>
      </w:r>
      <w:r w:rsidR="00B231BC" w:rsidRPr="00431CC5">
        <w:rPr>
          <w:rFonts w:cs="Calibri"/>
          <w:lang w:val="en-GB"/>
        </w:rPr>
        <w:t>other services</w:t>
      </w:r>
      <w:r>
        <w:rPr>
          <w:rFonts w:cs="Calibri"/>
          <w:lang w:val="en-GB"/>
        </w:rPr>
        <w:t>”</w:t>
      </w:r>
      <w:r w:rsidR="00B231BC" w:rsidRPr="00431CC5">
        <w:rPr>
          <w:rFonts w:cs="Calibri"/>
          <w:lang w:val="en-GB"/>
        </w:rPr>
        <w:t xml:space="preserve"> sectors re</w:t>
      </w:r>
      <w:r w:rsidR="00B231BC">
        <w:rPr>
          <w:rFonts w:cs="Calibri"/>
          <w:lang w:val="en-GB"/>
        </w:rPr>
        <w:t>spond</w:t>
      </w:r>
      <w:r w:rsidR="00B231BC" w:rsidRPr="00431CC5">
        <w:rPr>
          <w:rFonts w:cs="Calibri"/>
          <w:lang w:val="en-GB"/>
        </w:rPr>
        <w:t xml:space="preserve"> with greater d</w:t>
      </w:r>
      <w:r>
        <w:rPr>
          <w:rFonts w:cs="Calibri"/>
          <w:lang w:val="en-GB"/>
        </w:rPr>
        <w:t>emand for labour</w:t>
      </w:r>
      <w:r w:rsidR="00B231BC" w:rsidRPr="00431CC5">
        <w:rPr>
          <w:rFonts w:cs="Calibri"/>
          <w:lang w:val="en-GB"/>
        </w:rPr>
        <w:t xml:space="preserve">; </w:t>
      </w:r>
    </w:p>
    <w:p w:rsidR="00B231BC" w:rsidRPr="00991D74" w:rsidRDefault="0066533E" w:rsidP="00B231BC">
      <w:pPr>
        <w:pStyle w:val="ColorfulList-Accent11"/>
        <w:numPr>
          <w:ilvl w:val="0"/>
          <w:numId w:val="5"/>
        </w:numPr>
        <w:spacing w:after="0"/>
        <w:ind w:left="714" w:hanging="357"/>
        <w:contextualSpacing w:val="0"/>
        <w:jc w:val="both"/>
        <w:rPr>
          <w:rFonts w:cs="Calibri"/>
          <w:b/>
          <w:lang w:val="en-GB"/>
        </w:rPr>
      </w:pPr>
      <w:r>
        <w:rPr>
          <w:rFonts w:cs="Calibri"/>
          <w:lang w:val="en-GB"/>
        </w:rPr>
        <w:t>Scenario 4 (A</w:t>
      </w:r>
      <w:r w:rsidR="00B231BC">
        <w:rPr>
          <w:rFonts w:cs="Calibri"/>
          <w:lang w:val="en-GB"/>
        </w:rPr>
        <w:t>gricultural tariff reduction</w:t>
      </w:r>
      <w:r>
        <w:rPr>
          <w:rFonts w:cs="Calibri"/>
          <w:lang w:val="en-GB"/>
        </w:rPr>
        <w:t>)</w:t>
      </w:r>
      <w:r w:rsidR="00B231BC">
        <w:rPr>
          <w:rFonts w:cs="Calibri"/>
          <w:lang w:val="en-GB"/>
        </w:rPr>
        <w:t xml:space="preserve">: </w:t>
      </w:r>
      <w:r w:rsidR="00B231BC" w:rsidRPr="00E63346">
        <w:rPr>
          <w:rFonts w:cs="Calibri"/>
          <w:lang w:val="en-GB"/>
        </w:rPr>
        <w:t>Overall, production levels remain nearly constant. However</w:t>
      </w:r>
      <w:r w:rsidR="00B231BC">
        <w:rPr>
          <w:rFonts w:cs="Calibri"/>
          <w:lang w:val="en-GB"/>
        </w:rPr>
        <w:t>,</w:t>
      </w:r>
      <w:r w:rsidR="00B231BC" w:rsidRPr="00E63346">
        <w:rPr>
          <w:rFonts w:cs="Calibri"/>
          <w:lang w:val="en-GB"/>
        </w:rPr>
        <w:t xml:space="preserve"> production contracts in</w:t>
      </w:r>
      <w:r w:rsidR="00B231BC" w:rsidRPr="00431CC5">
        <w:rPr>
          <w:rFonts w:cs="Calibri"/>
          <w:lang w:val="en-GB"/>
        </w:rPr>
        <w:t xml:space="preserve"> two of </w:t>
      </w:r>
      <w:r w:rsidR="00B231BC">
        <w:rPr>
          <w:rFonts w:cs="Calibri"/>
          <w:lang w:val="en-GB"/>
        </w:rPr>
        <w:t xml:space="preserve">the </w:t>
      </w:r>
      <w:r w:rsidR="00B231BC" w:rsidRPr="00431CC5">
        <w:rPr>
          <w:rFonts w:cs="Calibri"/>
          <w:lang w:val="en-GB"/>
        </w:rPr>
        <w:t xml:space="preserve">three agricultural sectors and several other sectors. The </w:t>
      </w:r>
      <w:r w:rsidR="00B231BC">
        <w:rPr>
          <w:rFonts w:cs="Calibri"/>
          <w:lang w:val="en-GB"/>
        </w:rPr>
        <w:t>“o</w:t>
      </w:r>
      <w:r w:rsidR="00B231BC" w:rsidRPr="00431CC5">
        <w:rPr>
          <w:rFonts w:cs="Calibri"/>
          <w:lang w:val="en-GB"/>
        </w:rPr>
        <w:t xml:space="preserve">ther </w:t>
      </w:r>
      <w:r w:rsidR="00B231BC">
        <w:rPr>
          <w:rFonts w:cs="Calibri"/>
          <w:lang w:val="en-GB"/>
        </w:rPr>
        <w:t>a</w:t>
      </w:r>
      <w:r w:rsidR="00B231BC" w:rsidRPr="00431CC5">
        <w:rPr>
          <w:rFonts w:cs="Calibri"/>
          <w:lang w:val="en-GB"/>
        </w:rPr>
        <w:t>griculture</w:t>
      </w:r>
      <w:r w:rsidR="00B231BC">
        <w:rPr>
          <w:rFonts w:cs="Calibri"/>
          <w:lang w:val="en-GB"/>
        </w:rPr>
        <w:t>”</w:t>
      </w:r>
      <w:r w:rsidR="00B231BC" w:rsidRPr="00431CC5">
        <w:rPr>
          <w:rFonts w:cs="Calibri"/>
          <w:lang w:val="en-GB"/>
        </w:rPr>
        <w:t xml:space="preserve"> sector sees the greatest reduction in d</w:t>
      </w:r>
      <w:r>
        <w:rPr>
          <w:rFonts w:cs="Calibri"/>
          <w:lang w:val="en-GB"/>
        </w:rPr>
        <w:t xml:space="preserve">emand for </w:t>
      </w:r>
      <w:r w:rsidR="00B231BC" w:rsidRPr="00431CC5">
        <w:rPr>
          <w:rFonts w:cs="Calibri"/>
          <w:lang w:val="en-GB"/>
        </w:rPr>
        <w:t xml:space="preserve">labour (about 24 per cent). </w:t>
      </w:r>
      <w:r w:rsidR="00B231BC">
        <w:rPr>
          <w:rFonts w:cs="Calibri"/>
          <w:lang w:val="en-GB"/>
        </w:rPr>
        <w:t>Demand for labour increases most in t</w:t>
      </w:r>
      <w:r w:rsidR="00B231BC" w:rsidRPr="00431CC5">
        <w:rPr>
          <w:rFonts w:cs="Calibri"/>
          <w:lang w:val="en-GB"/>
        </w:rPr>
        <w:t xml:space="preserve">he </w:t>
      </w:r>
      <w:r w:rsidR="00B231BC">
        <w:rPr>
          <w:rFonts w:cs="Calibri"/>
          <w:lang w:val="en-GB"/>
        </w:rPr>
        <w:t xml:space="preserve">artisanal </w:t>
      </w:r>
      <w:proofErr w:type="spellStart"/>
      <w:r w:rsidR="00B231BC">
        <w:rPr>
          <w:rFonts w:cs="Calibri"/>
          <w:lang w:val="en-GB"/>
        </w:rPr>
        <w:t>agri</w:t>
      </w:r>
      <w:proofErr w:type="spellEnd"/>
      <w:r w:rsidR="00B231BC">
        <w:rPr>
          <w:rFonts w:cs="Calibri"/>
          <w:lang w:val="en-GB"/>
        </w:rPr>
        <w:t xml:space="preserve">-food sector </w:t>
      </w:r>
      <w:r w:rsidR="00B231BC" w:rsidRPr="00431CC5">
        <w:rPr>
          <w:rFonts w:cs="Calibri"/>
          <w:lang w:val="en-GB"/>
        </w:rPr>
        <w:t>(9.62 per cent)</w:t>
      </w:r>
      <w:r w:rsidR="00B231BC">
        <w:rPr>
          <w:rFonts w:cs="Calibri"/>
          <w:lang w:val="en-GB"/>
        </w:rPr>
        <w:t>.</w:t>
      </w:r>
    </w:p>
    <w:p w:rsidR="00B231BC" w:rsidRPr="00431CC5" w:rsidRDefault="00B231BC" w:rsidP="00B231BC">
      <w:pPr>
        <w:pStyle w:val="ColorfulList-Accent11"/>
        <w:spacing w:after="0"/>
        <w:ind w:left="357"/>
        <w:contextualSpacing w:val="0"/>
        <w:jc w:val="both"/>
        <w:rPr>
          <w:rFonts w:cs="Calibri"/>
          <w:b/>
          <w:lang w:val="en-GB"/>
        </w:rPr>
      </w:pPr>
    </w:p>
    <w:p w:rsidR="00B231BC" w:rsidRPr="00431CC5" w:rsidRDefault="00B231BC" w:rsidP="00B231BC">
      <w:pPr>
        <w:rPr>
          <w:rFonts w:cs="Calibri"/>
          <w:lang w:val="en-GB"/>
        </w:rPr>
      </w:pPr>
      <w:r w:rsidRPr="00431CC5">
        <w:rPr>
          <w:rFonts w:cs="Calibri"/>
          <w:lang w:val="en-GB"/>
        </w:rPr>
        <w:t>Finally</w:t>
      </w:r>
      <w:r>
        <w:rPr>
          <w:rFonts w:cs="Calibri"/>
          <w:lang w:val="en-GB"/>
        </w:rPr>
        <w:t>,</w:t>
      </w:r>
      <w:r w:rsidRPr="00431CC5">
        <w:rPr>
          <w:rFonts w:cs="Calibri"/>
          <w:lang w:val="en-GB"/>
        </w:rPr>
        <w:t xml:space="preserve"> </w:t>
      </w:r>
      <w:r>
        <w:rPr>
          <w:rFonts w:cs="Calibri"/>
          <w:lang w:val="en-GB"/>
        </w:rPr>
        <w:t>the scenario "Ban on cotton</w:t>
      </w:r>
      <w:r w:rsidRPr="00431CC5">
        <w:rPr>
          <w:rFonts w:cs="Calibri"/>
          <w:lang w:val="en-GB"/>
        </w:rPr>
        <w:t>seed expo</w:t>
      </w:r>
      <w:r>
        <w:rPr>
          <w:rFonts w:cs="Calibri"/>
          <w:lang w:val="en-GB"/>
        </w:rPr>
        <w:t xml:space="preserve">rts" creates the greatest increase in </w:t>
      </w:r>
      <w:r w:rsidR="0066533E">
        <w:rPr>
          <w:rFonts w:cs="Calibri"/>
          <w:lang w:val="en-GB"/>
        </w:rPr>
        <w:t xml:space="preserve">labour </w:t>
      </w:r>
      <w:r w:rsidRPr="00431CC5">
        <w:rPr>
          <w:rFonts w:cs="Calibri"/>
          <w:lang w:val="en-GB"/>
        </w:rPr>
        <w:t>d</w:t>
      </w:r>
      <w:r w:rsidR="0066533E">
        <w:rPr>
          <w:rFonts w:cs="Calibri"/>
          <w:lang w:val="en-GB"/>
        </w:rPr>
        <w:t xml:space="preserve">emand </w:t>
      </w:r>
      <w:r w:rsidRPr="00431CC5">
        <w:rPr>
          <w:rFonts w:cs="Calibri"/>
          <w:lang w:val="en-GB"/>
        </w:rPr>
        <w:t xml:space="preserve">in the </w:t>
      </w:r>
      <w:proofErr w:type="spellStart"/>
      <w:r>
        <w:rPr>
          <w:rFonts w:cs="Calibri"/>
          <w:lang w:val="en-GB"/>
        </w:rPr>
        <w:t>a</w:t>
      </w:r>
      <w:r w:rsidRPr="00431CC5">
        <w:rPr>
          <w:rFonts w:cs="Calibri"/>
          <w:lang w:val="en-GB"/>
        </w:rPr>
        <w:t>gri</w:t>
      </w:r>
      <w:proofErr w:type="spellEnd"/>
      <w:r w:rsidRPr="00431CC5">
        <w:rPr>
          <w:rFonts w:cs="Calibri"/>
          <w:lang w:val="en-GB"/>
        </w:rPr>
        <w:t>-food industry sector</w:t>
      </w:r>
      <w:r>
        <w:rPr>
          <w:rFonts w:cs="Calibri"/>
          <w:lang w:val="en-GB"/>
        </w:rPr>
        <w:t xml:space="preserve">. </w:t>
      </w:r>
      <w:r w:rsidRPr="00431CC5">
        <w:rPr>
          <w:rFonts w:cs="Calibri"/>
          <w:lang w:val="en-GB"/>
        </w:rPr>
        <w:t>Regarding the scen</w:t>
      </w:r>
      <w:r w:rsidR="0066533E">
        <w:rPr>
          <w:rFonts w:cs="Calibri"/>
          <w:lang w:val="en-GB"/>
        </w:rPr>
        <w:t>ario "EPA</w:t>
      </w:r>
      <w:r>
        <w:rPr>
          <w:rFonts w:cs="Calibri"/>
          <w:lang w:val="en-GB"/>
        </w:rPr>
        <w:t xml:space="preserve"> with the EU", </w:t>
      </w:r>
      <w:r w:rsidRPr="00431CC5">
        <w:rPr>
          <w:rFonts w:cs="Calibri"/>
          <w:lang w:val="en-GB"/>
        </w:rPr>
        <w:t xml:space="preserve">its positive impact is felt most in the </w:t>
      </w:r>
      <w:r>
        <w:rPr>
          <w:rFonts w:cs="Calibri"/>
          <w:lang w:val="en-GB"/>
        </w:rPr>
        <w:t xml:space="preserve">artisanal </w:t>
      </w:r>
      <w:proofErr w:type="spellStart"/>
      <w:r>
        <w:rPr>
          <w:rFonts w:cs="Calibri"/>
          <w:lang w:val="en-GB"/>
        </w:rPr>
        <w:t>agri</w:t>
      </w:r>
      <w:proofErr w:type="spellEnd"/>
      <w:r>
        <w:rPr>
          <w:rFonts w:cs="Calibri"/>
          <w:lang w:val="en-GB"/>
        </w:rPr>
        <w:t>-food</w:t>
      </w:r>
      <w:r w:rsidRPr="00431CC5">
        <w:rPr>
          <w:rFonts w:cs="Calibri"/>
          <w:lang w:val="en-GB"/>
        </w:rPr>
        <w:t xml:space="preserve"> and industrial agriculture sectors.</w:t>
      </w:r>
      <w:r>
        <w:rPr>
          <w:rFonts w:cs="Calibri"/>
          <w:lang w:val="en-GB"/>
        </w:rPr>
        <w:t xml:space="preserve"> </w:t>
      </w:r>
      <w:r w:rsidRPr="00431CC5">
        <w:rPr>
          <w:rFonts w:cs="Calibri"/>
          <w:lang w:val="en-GB"/>
        </w:rPr>
        <w:t xml:space="preserve">The </w:t>
      </w:r>
      <w:r>
        <w:rPr>
          <w:rFonts w:cs="Calibri"/>
          <w:lang w:val="en-GB"/>
        </w:rPr>
        <w:t>f</w:t>
      </w:r>
      <w:r w:rsidRPr="00431CC5">
        <w:rPr>
          <w:rFonts w:cs="Calibri"/>
          <w:lang w:val="en-GB"/>
        </w:rPr>
        <w:t xml:space="preserve">ood </w:t>
      </w:r>
      <w:r>
        <w:rPr>
          <w:rFonts w:cs="Calibri"/>
          <w:lang w:val="en-GB"/>
        </w:rPr>
        <w:t>a</w:t>
      </w:r>
      <w:r w:rsidRPr="00431CC5">
        <w:rPr>
          <w:rFonts w:cs="Calibri"/>
          <w:lang w:val="en-GB"/>
        </w:rPr>
        <w:t xml:space="preserve">griculture and </w:t>
      </w:r>
      <w:r w:rsidR="0066533E">
        <w:rPr>
          <w:rFonts w:cs="Calibri"/>
          <w:lang w:val="en-GB"/>
        </w:rPr>
        <w:t>“</w:t>
      </w:r>
      <w:r>
        <w:rPr>
          <w:rFonts w:cs="Calibri"/>
          <w:lang w:val="en-GB"/>
        </w:rPr>
        <w:t>o</w:t>
      </w:r>
      <w:r w:rsidRPr="00431CC5">
        <w:rPr>
          <w:rFonts w:cs="Calibri"/>
          <w:lang w:val="en-GB"/>
        </w:rPr>
        <w:t xml:space="preserve">ther </w:t>
      </w:r>
      <w:r>
        <w:rPr>
          <w:rFonts w:cs="Calibri"/>
          <w:lang w:val="en-GB"/>
        </w:rPr>
        <w:t>a</w:t>
      </w:r>
      <w:r w:rsidRPr="00431CC5">
        <w:rPr>
          <w:rFonts w:cs="Calibri"/>
          <w:lang w:val="en-GB"/>
        </w:rPr>
        <w:t>griculture</w:t>
      </w:r>
      <w:r w:rsidR="0066533E">
        <w:rPr>
          <w:rFonts w:cs="Calibri"/>
          <w:lang w:val="en-GB"/>
        </w:rPr>
        <w:t>”</w:t>
      </w:r>
      <w:r w:rsidRPr="00431CC5">
        <w:rPr>
          <w:rFonts w:cs="Calibri"/>
          <w:lang w:val="en-GB"/>
        </w:rPr>
        <w:t xml:space="preserve"> sectors are </w:t>
      </w:r>
      <w:r>
        <w:rPr>
          <w:rFonts w:cs="Calibri"/>
          <w:lang w:val="en-GB"/>
        </w:rPr>
        <w:t xml:space="preserve">the agricultural sectors </w:t>
      </w:r>
      <w:r w:rsidRPr="00431CC5">
        <w:rPr>
          <w:rFonts w:cs="Calibri"/>
          <w:lang w:val="en-GB"/>
        </w:rPr>
        <w:t>that benefit most under the scenario "</w:t>
      </w:r>
      <w:r>
        <w:rPr>
          <w:rFonts w:cs="Calibri"/>
          <w:lang w:val="en-GB"/>
        </w:rPr>
        <w:t>E</w:t>
      </w:r>
      <w:r w:rsidRPr="00431CC5">
        <w:rPr>
          <w:rFonts w:cs="Calibri"/>
          <w:lang w:val="en-GB"/>
        </w:rPr>
        <w:t>stablishment of the ECOWAS common external tariff".</w:t>
      </w:r>
      <w:r>
        <w:rPr>
          <w:rFonts w:cs="Calibri"/>
          <w:lang w:val="en-GB"/>
        </w:rPr>
        <w:t xml:space="preserve"> The scenario “Agricultural tariff reduction” increases labour demand more in the artisanal </w:t>
      </w:r>
      <w:proofErr w:type="spellStart"/>
      <w:r>
        <w:rPr>
          <w:rFonts w:cs="Calibri"/>
          <w:lang w:val="en-GB"/>
        </w:rPr>
        <w:t>agri</w:t>
      </w:r>
      <w:proofErr w:type="spellEnd"/>
      <w:r>
        <w:rPr>
          <w:rFonts w:cs="Calibri"/>
          <w:lang w:val="en-GB"/>
        </w:rPr>
        <w:t>-food sector than in other agricultural sectors.</w:t>
      </w:r>
    </w:p>
    <w:p w:rsidR="00B231BC" w:rsidRDefault="00B231BC" w:rsidP="00B231BC">
      <w:pPr>
        <w:autoSpaceDE w:val="0"/>
        <w:autoSpaceDN w:val="0"/>
        <w:adjustRightInd w:val="0"/>
        <w:spacing w:line="360" w:lineRule="auto"/>
        <w:rPr>
          <w:rFonts w:cs="Calibri"/>
          <w:bCs/>
          <w:lang w:val="en-GB"/>
        </w:rPr>
      </w:pPr>
    </w:p>
    <w:p w:rsidR="00B231BC" w:rsidRPr="00431CC5" w:rsidRDefault="00B231BC" w:rsidP="00B231BC">
      <w:pPr>
        <w:rPr>
          <w:rFonts w:cs="Calibri"/>
          <w:lang w:val="en-GB"/>
        </w:rPr>
      </w:pPr>
    </w:p>
    <w:p w:rsidR="007C5CDD" w:rsidRDefault="007C5CDD" w:rsidP="00477663">
      <w:pPr>
        <w:rPr>
          <w:rFonts w:cs="Calibri"/>
          <w:lang w:val="en-GB"/>
        </w:rPr>
      </w:pPr>
    </w:p>
    <w:p w:rsidR="00071879" w:rsidRPr="005A5691" w:rsidRDefault="003B5C89" w:rsidP="00071879">
      <w:pPr>
        <w:pStyle w:val="Heading1"/>
        <w:rPr>
          <w:lang w:val="en-GB"/>
        </w:rPr>
      </w:pPr>
      <w:r>
        <w:rPr>
          <w:rFonts w:cs="Calibri"/>
          <w:lang w:val="en-GB"/>
        </w:rPr>
        <w:br w:type="page"/>
      </w:r>
      <w:r w:rsidR="00071879" w:rsidRPr="005A5691">
        <w:rPr>
          <w:lang w:val="en-GB"/>
        </w:rPr>
        <w:t>Annexes</w:t>
      </w:r>
    </w:p>
    <w:p w:rsidR="006A6D44" w:rsidRDefault="006A6D44" w:rsidP="00477663">
      <w:pPr>
        <w:rPr>
          <w:rFonts w:cs="Calibri"/>
          <w:b/>
          <w:lang w:val="en-GB"/>
        </w:rPr>
      </w:pPr>
    </w:p>
    <w:p w:rsidR="003B5C89" w:rsidRPr="00071879" w:rsidRDefault="003B5C89" w:rsidP="00477663">
      <w:pPr>
        <w:rPr>
          <w:rFonts w:cs="Calibri"/>
          <w:b/>
          <w:lang w:val="en-US"/>
        </w:rPr>
      </w:pPr>
      <w:r w:rsidRPr="00EA38E1">
        <w:rPr>
          <w:rFonts w:cs="Calibri"/>
          <w:b/>
          <w:lang w:val="en-GB"/>
        </w:rPr>
        <w:t xml:space="preserve">Table </w:t>
      </w:r>
      <w:r w:rsidR="00F9502D">
        <w:rPr>
          <w:rFonts w:cs="Calibri"/>
          <w:b/>
          <w:lang w:val="en-GB"/>
        </w:rPr>
        <w:t>A</w:t>
      </w:r>
      <w:r w:rsidR="00EA38E1">
        <w:rPr>
          <w:rFonts w:cs="Calibri"/>
          <w:b/>
          <w:lang w:val="en-GB"/>
        </w:rPr>
        <w:t>5.</w:t>
      </w:r>
      <w:r w:rsidR="00F9502D">
        <w:rPr>
          <w:rFonts w:cs="Calibri"/>
          <w:b/>
          <w:lang w:val="en-GB"/>
        </w:rPr>
        <w:t>1</w:t>
      </w:r>
      <w:r w:rsidR="00B62C46" w:rsidRPr="00EA38E1">
        <w:rPr>
          <w:rFonts w:cs="Calibri"/>
          <w:b/>
          <w:lang w:val="en-GB"/>
        </w:rPr>
        <w:t>:</w:t>
      </w:r>
      <w:r w:rsidR="00B62C46" w:rsidRPr="00EA38E1">
        <w:rPr>
          <w:rFonts w:cs="Calibri"/>
          <w:b/>
          <w:lang w:val="en-GB"/>
        </w:rPr>
        <w:tab/>
      </w:r>
      <w:r w:rsidR="00950078" w:rsidRPr="00EA38E1">
        <w:rPr>
          <w:rFonts w:cs="Calibri"/>
          <w:b/>
          <w:lang w:val="en-GB"/>
        </w:rPr>
        <w:t>P</w:t>
      </w:r>
      <w:r w:rsidR="00071879" w:rsidRPr="00071879">
        <w:rPr>
          <w:rFonts w:cs="Calibri"/>
          <w:b/>
          <w:lang w:val="en-GB"/>
        </w:rPr>
        <w:t>roduction performance under various trade policy scenarios, Benin</w:t>
      </w:r>
    </w:p>
    <w:tbl>
      <w:tblPr>
        <w:tblW w:w="6800" w:type="dxa"/>
        <w:jc w:val="center"/>
        <w:tblInd w:w="93" w:type="dxa"/>
        <w:tblLook w:val="04A0"/>
      </w:tblPr>
      <w:tblGrid>
        <w:gridCol w:w="2960"/>
        <w:gridCol w:w="1064"/>
        <w:gridCol w:w="1398"/>
        <w:gridCol w:w="860"/>
        <w:gridCol w:w="1289"/>
      </w:tblGrid>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p>
        </w:tc>
        <w:tc>
          <w:tcPr>
            <w:tcW w:w="3840" w:type="dxa"/>
            <w:gridSpan w:val="4"/>
            <w:tcBorders>
              <w:top w:val="nil"/>
              <w:left w:val="nil"/>
              <w:bottom w:val="single" w:sz="4" w:space="0" w:color="auto"/>
              <w:right w:val="nil"/>
            </w:tcBorders>
            <w:shd w:val="clear" w:color="auto" w:fill="auto"/>
            <w:noWrap/>
            <w:vAlign w:val="bottom"/>
            <w:hideMark/>
          </w:tcPr>
          <w:p w:rsidR="00950078" w:rsidRPr="001807DA" w:rsidRDefault="005D3E0B" w:rsidP="00950078">
            <w:pPr>
              <w:spacing w:line="240" w:lineRule="auto"/>
              <w:jc w:val="center"/>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 xml:space="preserve">Variation in </w:t>
            </w:r>
            <w:r w:rsidR="00950078" w:rsidRPr="001807DA">
              <w:rPr>
                <w:rFonts w:eastAsia="Times New Roman" w:cs="Calibri"/>
                <w:b/>
                <w:bCs/>
                <w:color w:val="000000"/>
                <w:sz w:val="20"/>
                <w:szCs w:val="20"/>
                <w:lang w:val="en-US" w:eastAsia="ko-KR"/>
              </w:rPr>
              <w:t>%</w:t>
            </w:r>
          </w:p>
        </w:tc>
      </w:tr>
      <w:tr w:rsidR="00F35828" w:rsidRPr="00E63346" w:rsidTr="00950078">
        <w:trPr>
          <w:trHeight w:val="300"/>
          <w:jc w:val="center"/>
        </w:trPr>
        <w:tc>
          <w:tcPr>
            <w:tcW w:w="2960" w:type="dxa"/>
            <w:tcBorders>
              <w:top w:val="nil"/>
              <w:left w:val="nil"/>
              <w:bottom w:val="single" w:sz="4" w:space="0" w:color="auto"/>
              <w:right w:val="nil"/>
            </w:tcBorders>
            <w:shd w:val="clear" w:color="auto" w:fill="auto"/>
            <w:noWrap/>
            <w:vAlign w:val="bottom"/>
            <w:hideMark/>
          </w:tcPr>
          <w:p w:rsidR="00F35828" w:rsidRPr="001807DA" w:rsidRDefault="00F35828" w:rsidP="00950078">
            <w:pPr>
              <w:spacing w:line="240" w:lineRule="auto"/>
              <w:jc w:val="lef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S</w:t>
            </w:r>
            <w:r w:rsidR="00791E89" w:rsidRPr="001807DA">
              <w:rPr>
                <w:rFonts w:eastAsia="Times New Roman" w:cs="Calibri"/>
                <w:b/>
                <w:bCs/>
                <w:color w:val="000000"/>
                <w:sz w:val="20"/>
                <w:szCs w:val="20"/>
                <w:lang w:val="en-US" w:eastAsia="ko-KR"/>
              </w:rPr>
              <w:t>ectors</w:t>
            </w:r>
          </w:p>
        </w:tc>
        <w:tc>
          <w:tcPr>
            <w:tcW w:w="1064" w:type="dxa"/>
            <w:tcBorders>
              <w:top w:val="nil"/>
              <w:left w:val="nil"/>
              <w:bottom w:val="single" w:sz="4" w:space="0" w:color="auto"/>
              <w:right w:val="nil"/>
            </w:tcBorders>
            <w:shd w:val="clear" w:color="auto" w:fill="auto"/>
            <w:noWrap/>
            <w:vAlign w:val="bottom"/>
            <w:hideMark/>
          </w:tcPr>
          <w:p w:rsidR="00F35828" w:rsidRPr="00B971C3" w:rsidRDefault="00F35828" w:rsidP="00950078">
            <w:pPr>
              <w:spacing w:line="240" w:lineRule="auto"/>
              <w:jc w:val="center"/>
              <w:rPr>
                <w:rFonts w:eastAsia="Times New Roman" w:cs="Calibri"/>
                <w:b/>
                <w:bCs/>
                <w:color w:val="000000"/>
                <w:sz w:val="20"/>
                <w:szCs w:val="20"/>
                <w:lang w:val="en-US" w:eastAsia="ko-KR"/>
              </w:rPr>
            </w:pPr>
            <w:r w:rsidRPr="00B971C3">
              <w:rPr>
                <w:rFonts w:cs="Calibri"/>
                <w:b/>
                <w:bCs/>
                <w:iCs/>
                <w:color w:val="000000"/>
                <w:sz w:val="20"/>
                <w:szCs w:val="20"/>
              </w:rPr>
              <w:t>EPA</w:t>
            </w:r>
          </w:p>
        </w:tc>
        <w:tc>
          <w:tcPr>
            <w:tcW w:w="1056" w:type="dxa"/>
            <w:tcBorders>
              <w:top w:val="nil"/>
              <w:left w:val="nil"/>
              <w:bottom w:val="single" w:sz="4" w:space="0" w:color="auto"/>
              <w:right w:val="nil"/>
            </w:tcBorders>
            <w:shd w:val="clear" w:color="auto" w:fill="auto"/>
            <w:noWrap/>
            <w:vAlign w:val="bottom"/>
            <w:hideMark/>
          </w:tcPr>
          <w:p w:rsidR="00F35828" w:rsidRPr="00B971C3" w:rsidRDefault="00F35828" w:rsidP="00950078">
            <w:pPr>
              <w:spacing w:line="240" w:lineRule="auto"/>
              <w:jc w:val="center"/>
              <w:rPr>
                <w:rFonts w:eastAsia="Times New Roman" w:cs="Calibri"/>
                <w:b/>
                <w:bCs/>
                <w:color w:val="000000"/>
                <w:sz w:val="20"/>
                <w:szCs w:val="20"/>
                <w:lang w:val="en-US" w:eastAsia="ko-KR"/>
              </w:rPr>
            </w:pPr>
            <w:proofErr w:type="spellStart"/>
            <w:r w:rsidRPr="00B971C3">
              <w:rPr>
                <w:rFonts w:cs="Calibri"/>
                <w:b/>
                <w:bCs/>
                <w:iCs/>
                <w:color w:val="000000"/>
                <w:sz w:val="20"/>
                <w:szCs w:val="20"/>
                <w:lang w:val="en-GB"/>
              </w:rPr>
              <w:t>BanCottonExp</w:t>
            </w:r>
            <w:proofErr w:type="spellEnd"/>
          </w:p>
        </w:tc>
        <w:tc>
          <w:tcPr>
            <w:tcW w:w="860" w:type="dxa"/>
            <w:tcBorders>
              <w:top w:val="nil"/>
              <w:left w:val="nil"/>
              <w:bottom w:val="single" w:sz="4" w:space="0" w:color="auto"/>
              <w:right w:val="nil"/>
            </w:tcBorders>
            <w:shd w:val="clear" w:color="auto" w:fill="auto"/>
            <w:noWrap/>
            <w:vAlign w:val="bottom"/>
            <w:hideMark/>
          </w:tcPr>
          <w:p w:rsidR="00F35828" w:rsidRPr="00B971C3" w:rsidRDefault="00F35828" w:rsidP="00950078">
            <w:pPr>
              <w:spacing w:line="240" w:lineRule="auto"/>
              <w:jc w:val="center"/>
              <w:rPr>
                <w:rFonts w:eastAsia="Times New Roman" w:cs="Calibri"/>
                <w:b/>
                <w:bCs/>
                <w:color w:val="000000"/>
                <w:sz w:val="20"/>
                <w:szCs w:val="20"/>
                <w:lang w:val="en-US" w:eastAsia="ko-KR"/>
              </w:rPr>
            </w:pPr>
            <w:r w:rsidRPr="00B971C3">
              <w:rPr>
                <w:rFonts w:cs="Calibri"/>
                <w:b/>
                <w:bCs/>
                <w:iCs/>
                <w:color w:val="000000"/>
                <w:sz w:val="20"/>
                <w:szCs w:val="20"/>
                <w:lang w:val="en-GB"/>
              </w:rPr>
              <w:t>CET</w:t>
            </w:r>
          </w:p>
        </w:tc>
        <w:tc>
          <w:tcPr>
            <w:tcW w:w="860" w:type="dxa"/>
            <w:tcBorders>
              <w:top w:val="nil"/>
              <w:left w:val="nil"/>
              <w:bottom w:val="single" w:sz="4" w:space="0" w:color="auto"/>
              <w:right w:val="nil"/>
            </w:tcBorders>
            <w:shd w:val="clear" w:color="auto" w:fill="auto"/>
            <w:noWrap/>
            <w:vAlign w:val="bottom"/>
            <w:hideMark/>
          </w:tcPr>
          <w:p w:rsidR="00F35828" w:rsidRPr="00B971C3" w:rsidRDefault="00F35828" w:rsidP="00950078">
            <w:pPr>
              <w:spacing w:line="240" w:lineRule="auto"/>
              <w:jc w:val="center"/>
              <w:rPr>
                <w:rFonts w:eastAsia="Times New Roman" w:cs="Calibri"/>
                <w:b/>
                <w:bCs/>
                <w:color w:val="000000"/>
                <w:sz w:val="20"/>
                <w:szCs w:val="20"/>
                <w:lang w:val="en-US" w:eastAsia="ko-KR"/>
              </w:rPr>
            </w:pPr>
            <w:proofErr w:type="spellStart"/>
            <w:r w:rsidRPr="00B971C3">
              <w:rPr>
                <w:rFonts w:cs="Calibri"/>
                <w:b/>
                <w:bCs/>
                <w:iCs/>
                <w:color w:val="000000"/>
                <w:sz w:val="20"/>
                <w:szCs w:val="20"/>
                <w:lang w:val="en-GB"/>
              </w:rPr>
              <w:t>AgTariffDrop</w:t>
            </w:r>
            <w:proofErr w:type="spellEnd"/>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Food agriculture</w:t>
            </w:r>
          </w:p>
        </w:tc>
        <w:tc>
          <w:tcPr>
            <w:tcW w:w="1064" w:type="dxa"/>
            <w:tcBorders>
              <w:top w:val="nil"/>
              <w:left w:val="nil"/>
              <w:bottom w:val="nil"/>
              <w:right w:val="nil"/>
            </w:tcBorders>
            <w:shd w:val="clear" w:color="auto" w:fill="auto"/>
            <w:noWrap/>
            <w:vAlign w:val="bottom"/>
            <w:hideMark/>
          </w:tcPr>
          <w:p w:rsidR="00950078" w:rsidRPr="001807DA" w:rsidRDefault="00EA38E1" w:rsidP="00950078">
            <w:pPr>
              <w:spacing w:line="240" w:lineRule="auto"/>
              <w:jc w:val="right"/>
              <w:rPr>
                <w:rFonts w:eastAsia="Times New Roman" w:cs="Calibri"/>
                <w:color w:val="000000"/>
                <w:sz w:val="20"/>
                <w:szCs w:val="20"/>
                <w:lang w:val="en-US" w:eastAsia="ko-KR"/>
              </w:rPr>
            </w:pPr>
            <w:r>
              <w:rPr>
                <w:rFonts w:eastAsia="Times New Roman" w:cs="Calibri"/>
                <w:color w:val="000000"/>
                <w:sz w:val="20"/>
                <w:szCs w:val="20"/>
                <w:lang w:val="en-US" w:eastAsia="ko-KR"/>
              </w:rPr>
              <w:t>−</w:t>
            </w:r>
            <w:r w:rsidR="00950078" w:rsidRPr="001807DA">
              <w:rPr>
                <w:rFonts w:eastAsia="Times New Roman" w:cs="Calibri"/>
                <w:color w:val="000000"/>
                <w:sz w:val="20"/>
                <w:szCs w:val="20"/>
                <w:lang w:val="en-US" w:eastAsia="ko-KR"/>
              </w:rPr>
              <w:t>0.02</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-0.05</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0.01</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-0.07</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Industrial agriculture</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0.50</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-1.35</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-0.23</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0.08</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agriculture</w:t>
            </w:r>
          </w:p>
        </w:tc>
        <w:tc>
          <w:tcPr>
            <w:tcW w:w="1064" w:type="dxa"/>
            <w:tcBorders>
              <w:top w:val="nil"/>
              <w:left w:val="nil"/>
              <w:bottom w:val="nil"/>
              <w:right w:val="nil"/>
            </w:tcBorders>
            <w:shd w:val="clear" w:color="auto" w:fill="auto"/>
            <w:noWrap/>
            <w:vAlign w:val="bottom"/>
            <w:hideMark/>
          </w:tcPr>
          <w:p w:rsidR="00950078" w:rsidRPr="001807DA" w:rsidRDefault="00EA38E1" w:rsidP="00950078">
            <w:pPr>
              <w:spacing w:line="240" w:lineRule="auto"/>
              <w:jc w:val="right"/>
              <w:rPr>
                <w:rFonts w:eastAsia="Times New Roman" w:cs="Calibri"/>
                <w:color w:val="000000"/>
                <w:sz w:val="20"/>
                <w:szCs w:val="20"/>
                <w:lang w:val="en-US" w:eastAsia="ko-KR"/>
              </w:rPr>
            </w:pPr>
            <w:r>
              <w:rPr>
                <w:rFonts w:eastAsia="Times New Roman" w:cs="Calibri"/>
                <w:color w:val="000000"/>
                <w:sz w:val="20"/>
                <w:szCs w:val="20"/>
                <w:lang w:val="en-US" w:eastAsia="ko-KR"/>
              </w:rPr>
              <w:t>−</w:t>
            </w:r>
            <w:r w:rsidR="00950078" w:rsidRPr="001807DA">
              <w:rPr>
                <w:rFonts w:eastAsia="Times New Roman" w:cs="Calibri"/>
                <w:color w:val="000000"/>
                <w:sz w:val="20"/>
                <w:szCs w:val="20"/>
                <w:lang w:val="en-US" w:eastAsia="ko-KR"/>
              </w:rPr>
              <w:t>0.07</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0.00</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-0.10</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proofErr w:type="spellStart"/>
            <w:r w:rsidRPr="001807DA">
              <w:rPr>
                <w:rFonts w:eastAsia="Times New Roman" w:cs="Calibri"/>
                <w:color w:val="000000"/>
                <w:sz w:val="20"/>
                <w:szCs w:val="20"/>
                <w:lang w:val="en-US" w:eastAsia="ko-KR"/>
              </w:rPr>
              <w:t>Agri</w:t>
            </w:r>
            <w:proofErr w:type="spellEnd"/>
            <w:r w:rsidRPr="001807DA">
              <w:rPr>
                <w:rFonts w:eastAsia="Times New Roman" w:cs="Calibri"/>
                <w:color w:val="000000"/>
                <w:sz w:val="20"/>
                <w:szCs w:val="20"/>
                <w:lang w:val="en-US" w:eastAsia="ko-KR"/>
              </w:rPr>
              <w:t>-food industry</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-1.73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3.76</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0.84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0.62</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E80222" w:rsidP="0039356B">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 xml:space="preserve">Artisanal </w:t>
            </w:r>
            <w:proofErr w:type="spellStart"/>
            <w:r>
              <w:rPr>
                <w:rFonts w:eastAsia="Times New Roman" w:cs="Calibri"/>
                <w:color w:val="000000"/>
                <w:sz w:val="20"/>
                <w:szCs w:val="20"/>
                <w:lang w:val="en-US" w:eastAsia="ko-KR"/>
              </w:rPr>
              <w:t>a</w:t>
            </w:r>
            <w:r w:rsidR="00950078" w:rsidRPr="001807DA">
              <w:rPr>
                <w:rFonts w:eastAsia="Times New Roman" w:cs="Calibri"/>
                <w:color w:val="000000"/>
                <w:sz w:val="20"/>
                <w:szCs w:val="20"/>
                <w:lang w:val="en-US" w:eastAsia="ko-KR"/>
              </w:rPr>
              <w:t>gri</w:t>
            </w:r>
            <w:proofErr w:type="spellEnd"/>
            <w:r w:rsidR="00950078" w:rsidRPr="001807DA">
              <w:rPr>
                <w:rFonts w:eastAsia="Times New Roman" w:cs="Calibri"/>
                <w:color w:val="000000"/>
                <w:sz w:val="20"/>
                <w:szCs w:val="20"/>
                <w:lang w:val="en-US" w:eastAsia="ko-KR"/>
              </w:rPr>
              <w:t>-</w:t>
            </w:r>
            <w:r>
              <w:rPr>
                <w:rFonts w:eastAsia="Times New Roman" w:cs="Calibri"/>
                <w:color w:val="000000"/>
                <w:sz w:val="20"/>
                <w:szCs w:val="20"/>
                <w:lang w:val="en-US" w:eastAsia="ko-KR"/>
              </w:rPr>
              <w:t>food</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0.72</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-0.38</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0.55</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Cotton ginning</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1.74</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-11.43</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-0.83</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0.55</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Modern textile industry</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-2.63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3.59</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1.35</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0.58</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Craft textile industry</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0.27</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-0.39</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-0.15</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Water and electricity</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0.57</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-0.72</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0.37</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modern industries</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-11.30</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1.12</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5.44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-0.13</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artisanal industries</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-0.72</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-0.23</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-0.45</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services</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-1.43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-0.08</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0.64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-0.32</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 xml:space="preserve">Transport and </w:t>
            </w:r>
            <w:r w:rsidR="00EA38E1">
              <w:rPr>
                <w:rFonts w:eastAsia="Times New Roman" w:cs="Calibri"/>
                <w:color w:val="000000"/>
                <w:sz w:val="20"/>
                <w:szCs w:val="20"/>
                <w:lang w:val="en-US" w:eastAsia="ko-KR"/>
              </w:rPr>
              <w:t>c</w:t>
            </w:r>
            <w:r w:rsidRPr="001807DA">
              <w:rPr>
                <w:rFonts w:eastAsia="Times New Roman" w:cs="Calibri"/>
                <w:color w:val="000000"/>
                <w:sz w:val="20"/>
                <w:szCs w:val="20"/>
                <w:lang w:val="en-US" w:eastAsia="ko-KR"/>
              </w:rPr>
              <w:t>ommunication</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2.82</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-0.34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-1.32</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0.01</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Banking</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-1.14</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-0.14</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0.51</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-0.27</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Education</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4.10</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2.39</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-1.89</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1.36</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Health</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5.23</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2.17</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-2.38</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1.28</w:t>
            </w:r>
          </w:p>
        </w:tc>
      </w:tr>
      <w:tr w:rsidR="00950078" w:rsidRPr="00E63346" w:rsidTr="00950078">
        <w:trPr>
          <w:trHeight w:val="300"/>
          <w:jc w:val="center"/>
        </w:trPr>
        <w:tc>
          <w:tcPr>
            <w:tcW w:w="296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Public administration</w:t>
            </w:r>
          </w:p>
        </w:tc>
        <w:tc>
          <w:tcPr>
            <w:tcW w:w="1064"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4.17</w:t>
            </w:r>
          </w:p>
        </w:tc>
        <w:tc>
          <w:tcPr>
            <w:tcW w:w="1056"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2.38</w:t>
            </w:r>
          </w:p>
        </w:tc>
        <w:tc>
          <w:tcPr>
            <w:tcW w:w="86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-1.92</w:t>
            </w:r>
          </w:p>
        </w:tc>
        <w:tc>
          <w:tcPr>
            <w:tcW w:w="86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1.36</w:t>
            </w:r>
          </w:p>
        </w:tc>
      </w:tr>
      <w:tr w:rsidR="00950078" w:rsidRPr="00E63346" w:rsidTr="00950078">
        <w:trPr>
          <w:trHeight w:val="300"/>
          <w:jc w:val="center"/>
        </w:trPr>
        <w:tc>
          <w:tcPr>
            <w:tcW w:w="2960" w:type="dxa"/>
            <w:tcBorders>
              <w:top w:val="nil"/>
              <w:left w:val="nil"/>
              <w:bottom w:val="nil"/>
              <w:right w:val="nil"/>
            </w:tcBorders>
            <w:shd w:val="clear" w:color="auto" w:fill="auto"/>
            <w:noWrap/>
            <w:vAlign w:val="bottom"/>
            <w:hideMark/>
          </w:tcPr>
          <w:p w:rsidR="00950078" w:rsidRPr="001807DA" w:rsidRDefault="00575D28" w:rsidP="00950078">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1064"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-0.014</w:t>
            </w:r>
          </w:p>
        </w:tc>
        <w:tc>
          <w:tcPr>
            <w:tcW w:w="1056"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-0.02</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0.06</w:t>
            </w:r>
          </w:p>
        </w:tc>
        <w:tc>
          <w:tcPr>
            <w:tcW w:w="86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0.02</w:t>
            </w:r>
          </w:p>
        </w:tc>
      </w:tr>
    </w:tbl>
    <w:p w:rsidR="003B5C89" w:rsidRDefault="003B5C89" w:rsidP="00477663">
      <w:pPr>
        <w:rPr>
          <w:rFonts w:cs="Calibri"/>
          <w:b/>
          <w:lang w:val="en-GB"/>
        </w:rPr>
      </w:pPr>
    </w:p>
    <w:p w:rsidR="00B231BC" w:rsidRPr="00142141" w:rsidRDefault="00B231BC" w:rsidP="00B231BC">
      <w:pPr>
        <w:rPr>
          <w:rFonts w:cs="Calibri"/>
          <w:b/>
          <w:lang w:val="en-GB"/>
        </w:rPr>
      </w:pPr>
      <w:r w:rsidRPr="00142141">
        <w:rPr>
          <w:rFonts w:cs="Calibri"/>
          <w:b/>
          <w:lang w:val="en-GB"/>
        </w:rPr>
        <w:t xml:space="preserve">Table </w:t>
      </w:r>
      <w:r>
        <w:rPr>
          <w:rFonts w:cs="Calibri"/>
          <w:b/>
          <w:lang w:val="en-GB"/>
        </w:rPr>
        <w:t>A</w:t>
      </w:r>
      <w:r w:rsidRPr="00142141">
        <w:rPr>
          <w:rFonts w:cs="Calibri"/>
          <w:b/>
          <w:lang w:val="en-GB"/>
        </w:rPr>
        <w:t>5.</w:t>
      </w:r>
      <w:r>
        <w:rPr>
          <w:rFonts w:cs="Calibri"/>
          <w:b/>
          <w:lang w:val="en-GB"/>
        </w:rPr>
        <w:t>2</w:t>
      </w:r>
      <w:r w:rsidRPr="00142141">
        <w:rPr>
          <w:rFonts w:cs="Calibri"/>
          <w:b/>
          <w:lang w:val="en-GB"/>
        </w:rPr>
        <w:t>:</w:t>
      </w:r>
      <w:r w:rsidRPr="00142141">
        <w:rPr>
          <w:rFonts w:cs="Calibri"/>
          <w:b/>
          <w:lang w:val="en-GB"/>
        </w:rPr>
        <w:tab/>
      </w:r>
      <w:r>
        <w:rPr>
          <w:rFonts w:cs="Calibri"/>
          <w:b/>
          <w:lang w:val="en-GB"/>
        </w:rPr>
        <w:t>Import</w:t>
      </w:r>
      <w:r w:rsidRPr="00071879">
        <w:rPr>
          <w:rFonts w:cs="Calibri"/>
          <w:b/>
          <w:lang w:val="en-GB"/>
        </w:rPr>
        <w:t xml:space="preserve"> performance under various trade policy scenarios, Benin</w:t>
      </w:r>
    </w:p>
    <w:tbl>
      <w:tblPr>
        <w:tblW w:w="7623" w:type="dxa"/>
        <w:jc w:val="center"/>
        <w:tblInd w:w="93" w:type="dxa"/>
        <w:tblLook w:val="04A0"/>
      </w:tblPr>
      <w:tblGrid>
        <w:gridCol w:w="2960"/>
        <w:gridCol w:w="988"/>
        <w:gridCol w:w="1398"/>
        <w:gridCol w:w="988"/>
        <w:gridCol w:w="1289"/>
      </w:tblGrid>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p>
        </w:tc>
        <w:tc>
          <w:tcPr>
            <w:tcW w:w="4663" w:type="dxa"/>
            <w:gridSpan w:val="4"/>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Pr="001807DA">
              <w:rPr>
                <w:rFonts w:eastAsia="Times New Roman" w:cs="Calibri"/>
                <w:b/>
                <w:bCs/>
                <w:color w:val="000000"/>
                <w:sz w:val="20"/>
                <w:szCs w:val="20"/>
                <w:lang w:val="en-US" w:eastAsia="ko-KR"/>
              </w:rPr>
              <w:t xml:space="preserve"> %</w:t>
            </w:r>
          </w:p>
        </w:tc>
      </w:tr>
      <w:tr w:rsidR="00B231BC" w:rsidRPr="00575D28" w:rsidTr="00B231BC">
        <w:trPr>
          <w:trHeight w:val="300"/>
          <w:jc w:val="center"/>
        </w:trPr>
        <w:tc>
          <w:tcPr>
            <w:tcW w:w="2960"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Sector</w:t>
            </w:r>
          </w:p>
        </w:tc>
        <w:tc>
          <w:tcPr>
            <w:tcW w:w="988"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EPA</w:t>
            </w:r>
          </w:p>
        </w:tc>
        <w:tc>
          <w:tcPr>
            <w:tcW w:w="1398"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88"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128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Food agriculture</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40.06</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-8.94</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-17.26</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71.50</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Industrial agriculture</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15.25</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-43.48</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-7.67</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15.82</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agriculture</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16.44</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-5.35</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-8.51</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32.89</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proofErr w:type="spellStart"/>
            <w:r w:rsidRPr="001807DA">
              <w:rPr>
                <w:rFonts w:eastAsia="Times New Roman" w:cs="Calibri"/>
                <w:color w:val="000000"/>
                <w:sz w:val="20"/>
                <w:szCs w:val="20"/>
                <w:lang w:val="en-US" w:eastAsia="ko-KR"/>
              </w:rPr>
              <w:t>Agri</w:t>
            </w:r>
            <w:proofErr w:type="spellEnd"/>
            <w:r w:rsidRPr="001807DA">
              <w:rPr>
                <w:rFonts w:eastAsia="Times New Roman" w:cs="Calibri"/>
                <w:color w:val="000000"/>
                <w:sz w:val="20"/>
                <w:szCs w:val="20"/>
                <w:lang w:val="en-US" w:eastAsia="ko-KR"/>
              </w:rPr>
              <w:t>-food industry</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8.02</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-3.92</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-3.57</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-2.01</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Modern textile industry</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16.53</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-3.35</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-6.04</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-1.62</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Water</w:t>
            </w:r>
            <w:r w:rsidR="00BF7A5D">
              <w:rPr>
                <w:rFonts w:eastAsia="Times New Roman" w:cs="Calibri"/>
                <w:color w:val="000000"/>
                <w:sz w:val="20"/>
                <w:szCs w:val="20"/>
                <w:lang w:val="en-US" w:eastAsia="ko-KR"/>
              </w:rPr>
              <w:t xml:space="preserve"> and electricity</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-3.27</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-1.78</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1.57</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-1.21</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modern industries</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-3.17</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-0.97</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1.02</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-2.01</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services</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-19.85</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-5.70</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10.37</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-6.07</w:t>
            </w:r>
          </w:p>
        </w:tc>
      </w:tr>
      <w:tr w:rsidR="00B231BC" w:rsidRPr="00E63346" w:rsidTr="00B231BC">
        <w:trPr>
          <w:trHeight w:val="300"/>
          <w:jc w:val="center"/>
        </w:trPr>
        <w:tc>
          <w:tcPr>
            <w:tcW w:w="2960"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 xml:space="preserve">Transport and </w:t>
            </w:r>
            <w:r>
              <w:rPr>
                <w:rFonts w:eastAsia="Times New Roman" w:cs="Calibri"/>
                <w:color w:val="000000"/>
                <w:sz w:val="20"/>
                <w:szCs w:val="20"/>
                <w:lang w:val="en-US" w:eastAsia="ko-KR"/>
              </w:rPr>
              <w:t>c</w:t>
            </w:r>
            <w:r w:rsidRPr="001807DA">
              <w:rPr>
                <w:rFonts w:eastAsia="Times New Roman" w:cs="Calibri"/>
                <w:color w:val="000000"/>
                <w:sz w:val="20"/>
                <w:szCs w:val="20"/>
                <w:lang w:val="en-US" w:eastAsia="ko-KR"/>
              </w:rPr>
              <w:t>ommunication</w:t>
            </w:r>
          </w:p>
        </w:tc>
        <w:tc>
          <w:tcPr>
            <w:tcW w:w="988"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-9.54</w:t>
            </w:r>
          </w:p>
        </w:tc>
        <w:tc>
          <w:tcPr>
            <w:tcW w:w="1398"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-5.63</w:t>
            </w:r>
          </w:p>
        </w:tc>
        <w:tc>
          <w:tcPr>
            <w:tcW w:w="988"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4.77</w:t>
            </w:r>
          </w:p>
        </w:tc>
        <w:tc>
          <w:tcPr>
            <w:tcW w:w="1289"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-3.97</w:t>
            </w:r>
          </w:p>
        </w:tc>
      </w:tr>
      <w:tr w:rsidR="00B231BC" w:rsidRPr="00E63346" w:rsidTr="00B231BC">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1.39</w:t>
            </w:r>
          </w:p>
        </w:tc>
        <w:tc>
          <w:tcPr>
            <w:tcW w:w="139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-2.57</w:t>
            </w:r>
          </w:p>
        </w:tc>
        <w:tc>
          <w:tcPr>
            <w:tcW w:w="988"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-0.50</w:t>
            </w:r>
          </w:p>
        </w:tc>
        <w:tc>
          <w:tcPr>
            <w:tcW w:w="12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0.39</w:t>
            </w:r>
          </w:p>
        </w:tc>
      </w:tr>
    </w:tbl>
    <w:p w:rsidR="00B231BC" w:rsidRDefault="00B231BC" w:rsidP="00B231BC">
      <w:pPr>
        <w:rPr>
          <w:rFonts w:cs="Calibri"/>
          <w:i/>
          <w:sz w:val="20"/>
          <w:szCs w:val="20"/>
          <w:lang w:val="en-GB"/>
        </w:rPr>
      </w:pPr>
    </w:p>
    <w:p w:rsidR="00B231BC" w:rsidRPr="0060187F" w:rsidRDefault="00B231BC" w:rsidP="00B231BC">
      <w:pPr>
        <w:rPr>
          <w:rFonts w:cs="Calibri"/>
          <w:i/>
          <w:sz w:val="20"/>
          <w:szCs w:val="20"/>
          <w:lang w:val="en-GB"/>
        </w:rPr>
      </w:pPr>
      <w:r w:rsidRPr="0060187F">
        <w:rPr>
          <w:rFonts w:cs="Calibri"/>
          <w:i/>
          <w:sz w:val="20"/>
          <w:szCs w:val="20"/>
          <w:lang w:val="en-GB"/>
        </w:rPr>
        <w:t>Notes:</w:t>
      </w:r>
    </w:p>
    <w:p w:rsidR="00B231BC" w:rsidRPr="00575D28" w:rsidRDefault="00B231BC" w:rsidP="00B231BC">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EPA</w:t>
      </w:r>
      <w:r w:rsidRPr="00575D28">
        <w:rPr>
          <w:rFonts w:ascii="Tahoma" w:hAnsi="Tahoma" w:cs="Tahoma"/>
          <w:sz w:val="16"/>
          <w:szCs w:val="16"/>
          <w:lang w:val="en-GB" w:eastAsia="ko-KR"/>
        </w:rPr>
        <w:tab/>
        <w:t xml:space="preserve"> </w:t>
      </w:r>
      <w:r w:rsidRPr="00575D28">
        <w:rPr>
          <w:rFonts w:ascii="Tahoma" w:hAnsi="Tahoma" w:cs="Tahoma"/>
          <w:sz w:val="16"/>
          <w:szCs w:val="16"/>
          <w:lang w:val="en-GB" w:eastAsia="ko-KR"/>
        </w:rPr>
        <w:tab/>
        <w:t xml:space="preserve">EPA trade provisions </w:t>
      </w:r>
    </w:p>
    <w:p w:rsidR="00B231BC" w:rsidRPr="00575D28" w:rsidRDefault="00B231BC" w:rsidP="00B231BC">
      <w:pPr>
        <w:autoSpaceDE w:val="0"/>
        <w:autoSpaceDN w:val="0"/>
        <w:adjustRightInd w:val="0"/>
        <w:spacing w:line="240" w:lineRule="auto"/>
        <w:jc w:val="left"/>
        <w:rPr>
          <w:rFonts w:ascii="Tahoma" w:hAnsi="Tahoma" w:cs="Tahoma"/>
          <w:sz w:val="16"/>
          <w:szCs w:val="16"/>
          <w:lang w:val="en-GB" w:eastAsia="ko-KR"/>
        </w:rPr>
      </w:pPr>
      <w:proofErr w:type="spellStart"/>
      <w:r w:rsidRPr="00575D28">
        <w:rPr>
          <w:rFonts w:ascii="Tahoma" w:hAnsi="Tahoma" w:cs="Tahoma"/>
          <w:sz w:val="16"/>
          <w:szCs w:val="16"/>
          <w:lang w:val="en-GB" w:eastAsia="ko-KR"/>
        </w:rPr>
        <w:t>BanCottonExp</w:t>
      </w:r>
      <w:proofErr w:type="spellEnd"/>
      <w:r w:rsidRPr="00575D28">
        <w:rPr>
          <w:rFonts w:ascii="Tahoma" w:hAnsi="Tahoma" w:cs="Tahoma"/>
          <w:sz w:val="16"/>
          <w:szCs w:val="16"/>
          <w:lang w:val="en-GB" w:eastAsia="ko-KR"/>
        </w:rPr>
        <w:t xml:space="preserve"> </w:t>
      </w:r>
      <w:r w:rsidRPr="00575D28">
        <w:rPr>
          <w:rFonts w:ascii="Tahoma" w:hAnsi="Tahoma" w:cs="Tahoma"/>
          <w:sz w:val="16"/>
          <w:szCs w:val="16"/>
          <w:lang w:val="en-GB" w:eastAsia="ko-KR"/>
        </w:rPr>
        <w:tab/>
        <w:t xml:space="preserve">Ban on cottonseed exports </w:t>
      </w:r>
    </w:p>
    <w:p w:rsidR="00B231BC" w:rsidRPr="00575D28" w:rsidRDefault="00B231BC" w:rsidP="00B231BC">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 xml:space="preserve">CET </w:t>
      </w:r>
      <w:r w:rsidRPr="00575D28">
        <w:rPr>
          <w:rFonts w:ascii="Tahoma" w:hAnsi="Tahoma" w:cs="Tahoma"/>
          <w:sz w:val="16"/>
          <w:szCs w:val="16"/>
          <w:lang w:val="en-GB" w:eastAsia="ko-KR"/>
        </w:rPr>
        <w:tab/>
      </w:r>
      <w:r w:rsidRPr="00575D28">
        <w:rPr>
          <w:rFonts w:ascii="Tahoma" w:hAnsi="Tahoma" w:cs="Tahoma"/>
          <w:sz w:val="16"/>
          <w:szCs w:val="16"/>
          <w:lang w:val="en-GB" w:eastAsia="ko-KR"/>
        </w:rPr>
        <w:tab/>
        <w:t xml:space="preserve">Common External Tariff </w:t>
      </w:r>
    </w:p>
    <w:p w:rsidR="00B231BC" w:rsidRDefault="00B231BC" w:rsidP="00B231BC">
      <w:pPr>
        <w:rPr>
          <w:rFonts w:cs="Calibri"/>
          <w:lang w:val="en-GB"/>
        </w:rPr>
      </w:pPr>
      <w:proofErr w:type="spellStart"/>
      <w:r w:rsidRPr="00575D28">
        <w:rPr>
          <w:rFonts w:ascii="Tahoma" w:hAnsi="Tahoma" w:cs="Tahoma"/>
          <w:sz w:val="16"/>
          <w:szCs w:val="16"/>
          <w:lang w:val="en-GB" w:eastAsia="ko-KR"/>
        </w:rPr>
        <w:t>AgTariffDrop</w:t>
      </w:r>
      <w:proofErr w:type="spellEnd"/>
      <w:r>
        <w:rPr>
          <w:rFonts w:ascii="Tahoma" w:hAnsi="Tahoma" w:cs="Tahoma"/>
          <w:sz w:val="16"/>
          <w:szCs w:val="16"/>
          <w:lang w:val="en-GB" w:eastAsia="ko-KR"/>
        </w:rPr>
        <w:tab/>
        <w:t>Reduction of customs tariffs on agricultural products</w:t>
      </w:r>
    </w:p>
    <w:p w:rsidR="00B231BC" w:rsidRDefault="00B231BC" w:rsidP="00B231BC">
      <w:pPr>
        <w:rPr>
          <w:rFonts w:cs="Calibri"/>
          <w:lang w:val="en-GB"/>
        </w:rPr>
      </w:pPr>
    </w:p>
    <w:p w:rsidR="00B231BC" w:rsidRDefault="00B231BC" w:rsidP="00B231BC">
      <w:pPr>
        <w:rPr>
          <w:rFonts w:cs="Calibri"/>
          <w:lang w:val="en-GB"/>
        </w:rPr>
      </w:pPr>
    </w:p>
    <w:p w:rsidR="00B231BC" w:rsidRDefault="00B231BC" w:rsidP="00B231BC">
      <w:pPr>
        <w:rPr>
          <w:rFonts w:cs="Calibri"/>
          <w:lang w:val="en-GB"/>
        </w:rPr>
      </w:pPr>
    </w:p>
    <w:p w:rsidR="00B231BC" w:rsidRPr="00142141" w:rsidRDefault="00B231BC" w:rsidP="00B231BC">
      <w:pPr>
        <w:rPr>
          <w:rFonts w:cs="Calibri"/>
          <w:b/>
          <w:lang w:val="en-GB"/>
        </w:rPr>
      </w:pPr>
      <w:r w:rsidRPr="00142141">
        <w:rPr>
          <w:rFonts w:cs="Calibri"/>
          <w:b/>
          <w:lang w:val="en-GB"/>
        </w:rPr>
        <w:t xml:space="preserve">Table </w:t>
      </w:r>
      <w:r>
        <w:rPr>
          <w:rFonts w:cs="Calibri"/>
          <w:b/>
          <w:lang w:val="en-GB"/>
        </w:rPr>
        <w:t>A</w:t>
      </w:r>
      <w:r w:rsidRPr="00142141">
        <w:rPr>
          <w:rFonts w:cs="Calibri"/>
          <w:b/>
          <w:lang w:val="en-GB"/>
        </w:rPr>
        <w:t>5.</w:t>
      </w:r>
      <w:r>
        <w:rPr>
          <w:rFonts w:cs="Calibri"/>
          <w:b/>
          <w:lang w:val="en-GB"/>
        </w:rPr>
        <w:t>3</w:t>
      </w:r>
      <w:r w:rsidRPr="00142141">
        <w:rPr>
          <w:rFonts w:cs="Calibri"/>
          <w:b/>
          <w:lang w:val="en-GB"/>
        </w:rPr>
        <w:t>:</w:t>
      </w:r>
      <w:r w:rsidRPr="00142141">
        <w:rPr>
          <w:rFonts w:cs="Calibri"/>
          <w:b/>
          <w:lang w:val="en-GB"/>
        </w:rPr>
        <w:tab/>
        <w:t>Exports</w:t>
      </w:r>
    </w:p>
    <w:tbl>
      <w:tblPr>
        <w:tblW w:w="6800" w:type="dxa"/>
        <w:jc w:val="center"/>
        <w:tblInd w:w="93" w:type="dxa"/>
        <w:tblLook w:val="04A0"/>
      </w:tblPr>
      <w:tblGrid>
        <w:gridCol w:w="2960"/>
        <w:gridCol w:w="979"/>
        <w:gridCol w:w="1398"/>
        <w:gridCol w:w="903"/>
        <w:gridCol w:w="1289"/>
      </w:tblGrid>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p>
        </w:tc>
        <w:tc>
          <w:tcPr>
            <w:tcW w:w="3840" w:type="dxa"/>
            <w:gridSpan w:val="4"/>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Pr="001807DA">
              <w:rPr>
                <w:rFonts w:eastAsia="Times New Roman" w:cs="Calibri"/>
                <w:b/>
                <w:bCs/>
                <w:color w:val="000000"/>
                <w:sz w:val="20"/>
                <w:szCs w:val="20"/>
                <w:lang w:val="en-US" w:eastAsia="ko-KR"/>
              </w:rPr>
              <w:t xml:space="preserve"> %</w:t>
            </w:r>
          </w:p>
        </w:tc>
      </w:tr>
      <w:tr w:rsidR="00B231BC" w:rsidRPr="00E63346" w:rsidTr="00AC3BAF">
        <w:trPr>
          <w:trHeight w:val="300"/>
          <w:jc w:val="center"/>
        </w:trPr>
        <w:tc>
          <w:tcPr>
            <w:tcW w:w="2960"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Sector</w:t>
            </w:r>
          </w:p>
        </w:tc>
        <w:tc>
          <w:tcPr>
            <w:tcW w:w="97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EPA</w:t>
            </w:r>
          </w:p>
        </w:tc>
        <w:tc>
          <w:tcPr>
            <w:tcW w:w="97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03"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97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Food agriculture</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2.87</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3.86</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-1.27</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4.82</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Industrial agriculture</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-1.34</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22.57</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0.68</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0.11</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agriculture</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9.64</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2.28</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-4.71</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14.09</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proofErr w:type="spellStart"/>
            <w:r w:rsidRPr="001807DA">
              <w:rPr>
                <w:rFonts w:eastAsia="Times New Roman" w:cs="Calibri"/>
                <w:color w:val="000000"/>
                <w:sz w:val="20"/>
                <w:szCs w:val="20"/>
                <w:lang w:val="en-US" w:eastAsia="ko-KR"/>
              </w:rPr>
              <w:t>Agri</w:t>
            </w:r>
            <w:proofErr w:type="spellEnd"/>
            <w:r w:rsidRPr="001807DA">
              <w:rPr>
                <w:rFonts w:eastAsia="Times New Roman" w:cs="Calibri"/>
                <w:color w:val="000000"/>
                <w:sz w:val="20"/>
                <w:szCs w:val="20"/>
                <w:lang w:val="en-US" w:eastAsia="ko-KR"/>
              </w:rPr>
              <w:t>-food industry</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5.26</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4.06</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-2.41</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1.25</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 xml:space="preserve">Artisanal </w:t>
            </w:r>
            <w:proofErr w:type="spellStart"/>
            <w:r>
              <w:rPr>
                <w:rFonts w:eastAsia="Times New Roman" w:cs="Calibri"/>
                <w:color w:val="000000"/>
                <w:sz w:val="20"/>
                <w:szCs w:val="20"/>
                <w:lang w:val="en-US" w:eastAsia="ko-KR"/>
              </w:rPr>
              <w:t>a</w:t>
            </w:r>
            <w:r w:rsidRPr="0039356B">
              <w:rPr>
                <w:rFonts w:eastAsia="Times New Roman" w:cs="Calibri"/>
                <w:color w:val="000000"/>
                <w:sz w:val="20"/>
                <w:szCs w:val="20"/>
                <w:lang w:val="en-US" w:eastAsia="ko-KR"/>
              </w:rPr>
              <w:t>gri</w:t>
            </w:r>
            <w:proofErr w:type="spellEnd"/>
            <w:r w:rsidRPr="0039356B">
              <w:rPr>
                <w:rFonts w:eastAsia="Times New Roman" w:cs="Calibri"/>
                <w:color w:val="000000"/>
                <w:sz w:val="20"/>
                <w:szCs w:val="20"/>
                <w:lang w:val="en-US" w:eastAsia="ko-KR"/>
              </w:rPr>
              <w:t>-</w:t>
            </w:r>
            <w:r>
              <w:rPr>
                <w:rFonts w:eastAsia="Times New Roman" w:cs="Calibri"/>
                <w:color w:val="000000"/>
                <w:sz w:val="20"/>
                <w:szCs w:val="20"/>
                <w:lang w:val="en-US" w:eastAsia="ko-KR"/>
              </w:rPr>
              <w:t>food</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3.07</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4.22</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-1.44</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3.81</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Cotton ginning</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1.86</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-9.92</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-0.89</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0.57</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Modern textile industry</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9.20</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3.48</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-4.01</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0.95</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modern industries</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7.27</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1.20</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-3.15</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0.70</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artisanal industries</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10.10</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1.28</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-4.41</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1.06</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Other services</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6.66</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2.04</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-2.90</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1.94</w:t>
            </w:r>
          </w:p>
        </w:tc>
      </w:tr>
      <w:tr w:rsidR="00B231BC" w:rsidRPr="00E63346" w:rsidTr="00AC3BAF">
        <w:trPr>
          <w:trHeight w:val="300"/>
          <w:jc w:val="center"/>
        </w:trPr>
        <w:tc>
          <w:tcPr>
            <w:tcW w:w="2960"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Transport and Communication</w:t>
            </w:r>
          </w:p>
        </w:tc>
        <w:tc>
          <w:tcPr>
            <w:tcW w:w="979"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6.12</w:t>
            </w:r>
          </w:p>
        </w:tc>
        <w:tc>
          <w:tcPr>
            <w:tcW w:w="979"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1.81</w:t>
            </w:r>
          </w:p>
        </w:tc>
        <w:tc>
          <w:tcPr>
            <w:tcW w:w="903"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-2.77</w:t>
            </w:r>
          </w:p>
        </w:tc>
        <w:tc>
          <w:tcPr>
            <w:tcW w:w="979"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1.47</w:t>
            </w:r>
          </w:p>
        </w:tc>
      </w:tr>
      <w:tr w:rsidR="00B231BC" w:rsidRPr="00E63346" w:rsidTr="00AC3BAF">
        <w:trPr>
          <w:trHeight w:val="300"/>
          <w:jc w:val="center"/>
        </w:trPr>
        <w:tc>
          <w:tcPr>
            <w:tcW w:w="296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1.57</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-0.27</w:t>
            </w:r>
          </w:p>
        </w:tc>
        <w:tc>
          <w:tcPr>
            <w:tcW w:w="903"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-2.19</w:t>
            </w:r>
          </w:p>
        </w:tc>
        <w:tc>
          <w:tcPr>
            <w:tcW w:w="97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1.66</w:t>
            </w:r>
          </w:p>
        </w:tc>
      </w:tr>
    </w:tbl>
    <w:p w:rsidR="00B231BC" w:rsidRDefault="00B231BC" w:rsidP="00477663">
      <w:pPr>
        <w:rPr>
          <w:rFonts w:cs="Calibri"/>
          <w:b/>
          <w:lang w:val="en-GB"/>
        </w:rPr>
      </w:pPr>
    </w:p>
    <w:p w:rsidR="00B231BC" w:rsidRPr="00142141" w:rsidRDefault="00B231BC" w:rsidP="00B231BC">
      <w:pPr>
        <w:rPr>
          <w:rFonts w:cs="Calibri"/>
          <w:b/>
          <w:lang w:val="en-GB"/>
        </w:rPr>
      </w:pPr>
      <w:r w:rsidRPr="00142141">
        <w:rPr>
          <w:rFonts w:cs="Calibri"/>
          <w:b/>
          <w:lang w:val="en-GB"/>
        </w:rPr>
        <w:t xml:space="preserve">Table </w:t>
      </w:r>
      <w:r>
        <w:rPr>
          <w:rFonts w:cs="Calibri"/>
          <w:b/>
          <w:lang w:val="en-GB"/>
        </w:rPr>
        <w:t>A5.4</w:t>
      </w:r>
      <w:r w:rsidRPr="00142141">
        <w:rPr>
          <w:rFonts w:cs="Calibri"/>
          <w:b/>
          <w:lang w:val="en-GB"/>
        </w:rPr>
        <w:t>:</w:t>
      </w:r>
      <w:r w:rsidRPr="00142141">
        <w:rPr>
          <w:rFonts w:cs="Calibri"/>
          <w:b/>
          <w:lang w:val="en-GB"/>
        </w:rPr>
        <w:tab/>
        <w:t>Income</w:t>
      </w:r>
    </w:p>
    <w:tbl>
      <w:tblPr>
        <w:tblW w:w="5120" w:type="dxa"/>
        <w:jc w:val="center"/>
        <w:tblInd w:w="93" w:type="dxa"/>
        <w:tblLook w:val="04A0"/>
      </w:tblPr>
      <w:tblGrid>
        <w:gridCol w:w="1280"/>
        <w:gridCol w:w="1092"/>
        <w:gridCol w:w="1398"/>
        <w:gridCol w:w="970"/>
        <w:gridCol w:w="1289"/>
      </w:tblGrid>
      <w:tr w:rsidR="00B231BC" w:rsidRPr="00E63346" w:rsidTr="00AC3BAF">
        <w:trPr>
          <w:trHeight w:val="300"/>
          <w:jc w:val="center"/>
        </w:trPr>
        <w:tc>
          <w:tcPr>
            <w:tcW w:w="128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p>
        </w:tc>
        <w:tc>
          <w:tcPr>
            <w:tcW w:w="3840" w:type="dxa"/>
            <w:gridSpan w:val="4"/>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Pr="001807DA">
              <w:rPr>
                <w:rFonts w:eastAsia="Times New Roman" w:cs="Calibri"/>
                <w:b/>
                <w:bCs/>
                <w:color w:val="000000"/>
                <w:sz w:val="20"/>
                <w:szCs w:val="20"/>
                <w:lang w:val="en-US" w:eastAsia="ko-KR"/>
              </w:rPr>
              <w:t xml:space="preserve"> %</w:t>
            </w:r>
          </w:p>
        </w:tc>
      </w:tr>
      <w:tr w:rsidR="00B231BC" w:rsidRPr="00E63346" w:rsidTr="00AC3BAF">
        <w:trPr>
          <w:trHeight w:val="300"/>
          <w:jc w:val="center"/>
        </w:trPr>
        <w:tc>
          <w:tcPr>
            <w:tcW w:w="1280" w:type="dxa"/>
            <w:tcBorders>
              <w:top w:val="nil"/>
              <w:left w:val="nil"/>
              <w:bottom w:val="single" w:sz="4" w:space="0" w:color="auto"/>
              <w:right w:val="nil"/>
            </w:tcBorders>
            <w:shd w:val="clear" w:color="auto" w:fill="auto"/>
            <w:noWrap/>
            <w:vAlign w:val="bottom"/>
            <w:hideMark/>
          </w:tcPr>
          <w:p w:rsidR="00B231BC" w:rsidRPr="001807DA" w:rsidRDefault="00B231BC" w:rsidP="00AC3BAF">
            <w:pPr>
              <w:spacing w:line="240" w:lineRule="auto"/>
              <w:jc w:val="lef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A</w:t>
            </w:r>
            <w:r>
              <w:rPr>
                <w:rFonts w:eastAsia="Times New Roman" w:cs="Calibri"/>
                <w:b/>
                <w:bCs/>
                <w:color w:val="000000"/>
                <w:sz w:val="20"/>
                <w:szCs w:val="20"/>
                <w:lang w:val="en-US" w:eastAsia="ko-KR"/>
              </w:rPr>
              <w:t>gent</w:t>
            </w:r>
          </w:p>
        </w:tc>
        <w:tc>
          <w:tcPr>
            <w:tcW w:w="1092"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EPA</w:t>
            </w:r>
          </w:p>
        </w:tc>
        <w:tc>
          <w:tcPr>
            <w:tcW w:w="88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70"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889" w:type="dxa"/>
            <w:tcBorders>
              <w:top w:val="nil"/>
              <w:left w:val="nil"/>
              <w:bottom w:val="single" w:sz="4" w:space="0" w:color="auto"/>
              <w:right w:val="nil"/>
            </w:tcBorders>
            <w:shd w:val="clear" w:color="auto" w:fill="auto"/>
            <w:noWrap/>
            <w:vAlign w:val="bottom"/>
            <w:hideMark/>
          </w:tcPr>
          <w:p w:rsidR="00B231BC" w:rsidRPr="00575D28" w:rsidRDefault="00B231BC" w:rsidP="00AC3BAF">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B231BC" w:rsidRPr="00E63346" w:rsidTr="00AC3BAF">
        <w:trPr>
          <w:trHeight w:val="300"/>
          <w:jc w:val="center"/>
        </w:trPr>
        <w:tc>
          <w:tcPr>
            <w:tcW w:w="128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Government</w:t>
            </w:r>
          </w:p>
        </w:tc>
        <w:tc>
          <w:tcPr>
            <w:tcW w:w="1092"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-32.12</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-0.81</w:t>
            </w:r>
          </w:p>
        </w:tc>
        <w:tc>
          <w:tcPr>
            <w:tcW w:w="97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15.67</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-5.49</w:t>
            </w:r>
          </w:p>
        </w:tc>
      </w:tr>
      <w:tr w:rsidR="00B231BC" w:rsidRPr="00E63346" w:rsidTr="00AC3BAF">
        <w:trPr>
          <w:trHeight w:val="300"/>
          <w:jc w:val="center"/>
        </w:trPr>
        <w:tc>
          <w:tcPr>
            <w:tcW w:w="1280" w:type="dxa"/>
            <w:tcBorders>
              <w:top w:val="nil"/>
              <w:left w:val="nil"/>
              <w:bottom w:val="nil"/>
              <w:right w:val="nil"/>
            </w:tcBorders>
            <w:shd w:val="clear" w:color="auto" w:fill="auto"/>
            <w:noWrap/>
            <w:vAlign w:val="bottom"/>
            <w:hideMark/>
          </w:tcPr>
          <w:p w:rsidR="00B231BC" w:rsidRPr="001807DA" w:rsidRDefault="00BF7A5D" w:rsidP="00AC3BAF">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Firms</w:t>
            </w:r>
          </w:p>
        </w:tc>
        <w:tc>
          <w:tcPr>
            <w:tcW w:w="1092"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-3.84</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-3.95</w:t>
            </w:r>
          </w:p>
        </w:tc>
        <w:tc>
          <w:tcPr>
            <w:tcW w:w="97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1.86</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-3.49</w:t>
            </w:r>
          </w:p>
        </w:tc>
      </w:tr>
      <w:tr w:rsidR="00B231BC" w:rsidRPr="00E63346" w:rsidTr="00AC3BAF">
        <w:trPr>
          <w:trHeight w:val="300"/>
          <w:jc w:val="center"/>
        </w:trPr>
        <w:tc>
          <w:tcPr>
            <w:tcW w:w="128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Households</w:t>
            </w:r>
          </w:p>
        </w:tc>
        <w:tc>
          <w:tcPr>
            <w:tcW w:w="1092"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-3.13</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-2.00</w:t>
            </w:r>
          </w:p>
        </w:tc>
        <w:tc>
          <w:tcPr>
            <w:tcW w:w="970"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10.45</w:t>
            </w:r>
          </w:p>
        </w:tc>
        <w:tc>
          <w:tcPr>
            <w:tcW w:w="889" w:type="dxa"/>
            <w:tcBorders>
              <w:top w:val="nil"/>
              <w:left w:val="nil"/>
              <w:bottom w:val="nil"/>
              <w:right w:val="nil"/>
            </w:tcBorders>
            <w:shd w:val="clear" w:color="auto" w:fill="auto"/>
            <w:noWrap/>
            <w:vAlign w:val="bottom"/>
            <w:hideMark/>
          </w:tcPr>
          <w:p w:rsidR="00B231BC" w:rsidRPr="001807DA" w:rsidRDefault="00B231BC" w:rsidP="00AC3BAF">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-3.13</w:t>
            </w:r>
          </w:p>
        </w:tc>
      </w:tr>
    </w:tbl>
    <w:p w:rsidR="00B231BC" w:rsidRDefault="00B231BC" w:rsidP="00477663">
      <w:pPr>
        <w:rPr>
          <w:rFonts w:cs="Calibri"/>
          <w:b/>
          <w:lang w:val="en-GB"/>
        </w:rPr>
      </w:pPr>
    </w:p>
    <w:p w:rsidR="00B231BC" w:rsidRPr="003B5C89" w:rsidRDefault="00B231BC" w:rsidP="00477663">
      <w:pPr>
        <w:rPr>
          <w:rFonts w:cs="Calibri"/>
          <w:b/>
          <w:lang w:val="en-GB"/>
        </w:rPr>
      </w:pPr>
    </w:p>
    <w:p w:rsidR="00617495" w:rsidRPr="00142141" w:rsidRDefault="00950078" w:rsidP="00477663">
      <w:pPr>
        <w:rPr>
          <w:rFonts w:cs="Calibri"/>
          <w:b/>
          <w:lang w:val="en-GB"/>
        </w:rPr>
      </w:pPr>
      <w:r w:rsidRPr="00142141">
        <w:rPr>
          <w:rFonts w:cs="Calibri"/>
          <w:b/>
          <w:lang w:val="en-GB"/>
        </w:rPr>
        <w:t xml:space="preserve">Table </w:t>
      </w:r>
      <w:r w:rsidR="00323931">
        <w:rPr>
          <w:rFonts w:cs="Calibri"/>
          <w:b/>
          <w:lang w:val="en-GB"/>
        </w:rPr>
        <w:t>A5.5</w:t>
      </w:r>
      <w:r w:rsidR="00B62C46" w:rsidRPr="00142141">
        <w:rPr>
          <w:rFonts w:cs="Calibri"/>
          <w:b/>
          <w:lang w:val="en-GB"/>
        </w:rPr>
        <w:t>:</w:t>
      </w:r>
      <w:r w:rsidR="00B62C46" w:rsidRPr="00142141">
        <w:rPr>
          <w:rFonts w:cs="Calibri"/>
          <w:b/>
          <w:lang w:val="en-GB"/>
        </w:rPr>
        <w:tab/>
      </w:r>
      <w:r w:rsidRPr="00142141">
        <w:rPr>
          <w:rFonts w:cs="Calibri"/>
          <w:b/>
          <w:lang w:val="en-GB"/>
        </w:rPr>
        <w:t>Consumption</w:t>
      </w:r>
    </w:p>
    <w:tbl>
      <w:tblPr>
        <w:tblW w:w="5220" w:type="dxa"/>
        <w:jc w:val="center"/>
        <w:tblInd w:w="93" w:type="dxa"/>
        <w:tblLook w:val="04A0"/>
      </w:tblPr>
      <w:tblGrid>
        <w:gridCol w:w="1380"/>
        <w:gridCol w:w="890"/>
        <w:gridCol w:w="1398"/>
        <w:gridCol w:w="890"/>
        <w:gridCol w:w="1289"/>
      </w:tblGrid>
      <w:tr w:rsidR="00950078" w:rsidRPr="00E63346" w:rsidTr="00950078">
        <w:trPr>
          <w:trHeight w:val="300"/>
          <w:jc w:val="center"/>
        </w:trPr>
        <w:tc>
          <w:tcPr>
            <w:tcW w:w="138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p>
        </w:tc>
        <w:tc>
          <w:tcPr>
            <w:tcW w:w="3840" w:type="dxa"/>
            <w:gridSpan w:val="4"/>
            <w:tcBorders>
              <w:top w:val="nil"/>
              <w:left w:val="nil"/>
              <w:bottom w:val="single" w:sz="4" w:space="0" w:color="auto"/>
              <w:right w:val="nil"/>
            </w:tcBorders>
            <w:shd w:val="clear" w:color="auto" w:fill="auto"/>
            <w:noWrap/>
            <w:vAlign w:val="bottom"/>
            <w:hideMark/>
          </w:tcPr>
          <w:p w:rsidR="00950078" w:rsidRPr="001807DA" w:rsidRDefault="00C65AAD" w:rsidP="00950078">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00950078" w:rsidRPr="001807DA">
              <w:rPr>
                <w:rFonts w:eastAsia="Times New Roman" w:cs="Calibri"/>
                <w:b/>
                <w:bCs/>
                <w:color w:val="000000"/>
                <w:sz w:val="20"/>
                <w:szCs w:val="20"/>
                <w:lang w:val="en-US" w:eastAsia="ko-KR"/>
              </w:rPr>
              <w:t xml:space="preserve"> %</w:t>
            </w:r>
          </w:p>
        </w:tc>
      </w:tr>
      <w:tr w:rsidR="00F35828" w:rsidRPr="00E63346" w:rsidTr="00950078">
        <w:trPr>
          <w:trHeight w:val="300"/>
          <w:jc w:val="center"/>
        </w:trPr>
        <w:tc>
          <w:tcPr>
            <w:tcW w:w="1380" w:type="dxa"/>
            <w:tcBorders>
              <w:top w:val="nil"/>
              <w:left w:val="nil"/>
              <w:bottom w:val="single" w:sz="4" w:space="0" w:color="auto"/>
              <w:right w:val="nil"/>
            </w:tcBorders>
            <w:shd w:val="clear" w:color="auto" w:fill="auto"/>
            <w:noWrap/>
            <w:vAlign w:val="bottom"/>
            <w:hideMark/>
          </w:tcPr>
          <w:p w:rsidR="00F35828" w:rsidRPr="001807DA" w:rsidRDefault="00F35828" w:rsidP="00950078">
            <w:pPr>
              <w:spacing w:line="240" w:lineRule="auto"/>
              <w:jc w:val="lef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H</w:t>
            </w:r>
            <w:r w:rsidR="00575D28">
              <w:rPr>
                <w:rFonts w:eastAsia="Times New Roman" w:cs="Calibri"/>
                <w:b/>
                <w:bCs/>
                <w:color w:val="000000"/>
                <w:sz w:val="20"/>
                <w:szCs w:val="20"/>
                <w:lang w:val="en-US" w:eastAsia="ko-KR"/>
              </w:rPr>
              <w:t>ouseholds</w:t>
            </w:r>
          </w:p>
        </w:tc>
        <w:tc>
          <w:tcPr>
            <w:tcW w:w="890" w:type="dxa"/>
            <w:tcBorders>
              <w:top w:val="nil"/>
              <w:left w:val="nil"/>
              <w:bottom w:val="single" w:sz="4" w:space="0" w:color="auto"/>
              <w:right w:val="nil"/>
            </w:tcBorders>
            <w:shd w:val="clear" w:color="auto" w:fill="auto"/>
            <w:noWrap/>
            <w:vAlign w:val="bottom"/>
            <w:hideMark/>
          </w:tcPr>
          <w:p w:rsidR="00F35828" w:rsidRPr="00575D28" w:rsidRDefault="00F35828" w:rsidP="00950078">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EPA</w:t>
            </w:r>
          </w:p>
        </w:tc>
        <w:tc>
          <w:tcPr>
            <w:tcW w:w="1030" w:type="dxa"/>
            <w:tcBorders>
              <w:top w:val="nil"/>
              <w:left w:val="nil"/>
              <w:bottom w:val="single" w:sz="4" w:space="0" w:color="auto"/>
              <w:right w:val="nil"/>
            </w:tcBorders>
            <w:shd w:val="clear" w:color="auto" w:fill="auto"/>
            <w:noWrap/>
            <w:vAlign w:val="bottom"/>
            <w:hideMark/>
          </w:tcPr>
          <w:p w:rsidR="00F35828" w:rsidRPr="00575D28" w:rsidRDefault="00F35828" w:rsidP="00950078">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890" w:type="dxa"/>
            <w:tcBorders>
              <w:top w:val="nil"/>
              <w:left w:val="nil"/>
              <w:bottom w:val="single" w:sz="4" w:space="0" w:color="auto"/>
              <w:right w:val="nil"/>
            </w:tcBorders>
            <w:shd w:val="clear" w:color="auto" w:fill="auto"/>
            <w:noWrap/>
            <w:vAlign w:val="bottom"/>
            <w:hideMark/>
          </w:tcPr>
          <w:p w:rsidR="00F35828" w:rsidRPr="00575D28" w:rsidRDefault="00F35828" w:rsidP="00950078">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1030" w:type="dxa"/>
            <w:tcBorders>
              <w:top w:val="nil"/>
              <w:left w:val="nil"/>
              <w:bottom w:val="single" w:sz="4" w:space="0" w:color="auto"/>
              <w:right w:val="nil"/>
            </w:tcBorders>
            <w:shd w:val="clear" w:color="auto" w:fill="auto"/>
            <w:noWrap/>
            <w:vAlign w:val="bottom"/>
            <w:hideMark/>
          </w:tcPr>
          <w:p w:rsidR="00F35828" w:rsidRPr="00575D28" w:rsidRDefault="00F35828" w:rsidP="00950078">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950078" w:rsidRPr="00E63346" w:rsidTr="00950078">
        <w:trPr>
          <w:trHeight w:val="300"/>
          <w:jc w:val="center"/>
        </w:trPr>
        <w:tc>
          <w:tcPr>
            <w:tcW w:w="138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Urban</w:t>
            </w:r>
          </w:p>
        </w:tc>
        <w:tc>
          <w:tcPr>
            <w:tcW w:w="89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3.49</w:t>
            </w:r>
          </w:p>
        </w:tc>
        <w:tc>
          <w:tcPr>
            <w:tcW w:w="103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-1.31</w:t>
            </w:r>
          </w:p>
        </w:tc>
        <w:tc>
          <w:tcPr>
            <w:tcW w:w="89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1.54</w:t>
            </w:r>
          </w:p>
        </w:tc>
        <w:tc>
          <w:tcPr>
            <w:tcW w:w="103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-3.14</w:t>
            </w:r>
          </w:p>
        </w:tc>
      </w:tr>
      <w:tr w:rsidR="00950078" w:rsidRPr="00E63346" w:rsidTr="00950078">
        <w:trPr>
          <w:trHeight w:val="300"/>
          <w:jc w:val="center"/>
        </w:trPr>
        <w:tc>
          <w:tcPr>
            <w:tcW w:w="138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left"/>
              <w:rPr>
                <w:rFonts w:eastAsia="Times New Roman" w:cs="Calibri"/>
                <w:color w:val="000000"/>
                <w:sz w:val="20"/>
                <w:szCs w:val="20"/>
                <w:lang w:val="en-US" w:eastAsia="ko-KR"/>
              </w:rPr>
            </w:pPr>
            <w:r w:rsidRPr="001807DA">
              <w:rPr>
                <w:rFonts w:eastAsia="Times New Roman" w:cs="Calibri"/>
                <w:color w:val="000000"/>
                <w:sz w:val="20"/>
                <w:szCs w:val="20"/>
                <w:lang w:val="en-US" w:eastAsia="ko-KR"/>
              </w:rPr>
              <w:t>Rural</w:t>
            </w:r>
          </w:p>
        </w:tc>
        <w:tc>
          <w:tcPr>
            <w:tcW w:w="89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3.55</w:t>
            </w:r>
          </w:p>
        </w:tc>
        <w:tc>
          <w:tcPr>
            <w:tcW w:w="103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-1.32</w:t>
            </w:r>
          </w:p>
        </w:tc>
        <w:tc>
          <w:tcPr>
            <w:tcW w:w="89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1.49</w:t>
            </w:r>
          </w:p>
        </w:tc>
        <w:tc>
          <w:tcPr>
            <w:tcW w:w="1030" w:type="dxa"/>
            <w:tcBorders>
              <w:top w:val="nil"/>
              <w:left w:val="nil"/>
              <w:bottom w:val="single" w:sz="4" w:space="0" w:color="auto"/>
              <w:right w:val="nil"/>
            </w:tcBorders>
            <w:shd w:val="clear" w:color="auto" w:fill="auto"/>
            <w:noWrap/>
            <w:vAlign w:val="bottom"/>
            <w:hideMark/>
          </w:tcPr>
          <w:p w:rsidR="00950078" w:rsidRPr="001807DA" w:rsidRDefault="00950078" w:rsidP="00950078">
            <w:pPr>
              <w:spacing w:line="240" w:lineRule="auto"/>
              <w:jc w:val="right"/>
              <w:rPr>
                <w:rFonts w:eastAsia="Times New Roman" w:cs="Calibri"/>
                <w:color w:val="000000"/>
                <w:sz w:val="20"/>
                <w:szCs w:val="20"/>
                <w:lang w:val="en-US" w:eastAsia="ko-KR"/>
              </w:rPr>
            </w:pPr>
            <w:r w:rsidRPr="001807DA">
              <w:rPr>
                <w:rFonts w:eastAsia="Times New Roman" w:cs="Calibri"/>
                <w:color w:val="000000"/>
                <w:sz w:val="20"/>
                <w:szCs w:val="20"/>
                <w:lang w:val="en-US" w:eastAsia="ko-KR"/>
              </w:rPr>
              <w:t>-3.13</w:t>
            </w:r>
          </w:p>
        </w:tc>
      </w:tr>
      <w:tr w:rsidR="00950078" w:rsidRPr="00E63346" w:rsidTr="00950078">
        <w:trPr>
          <w:trHeight w:val="300"/>
          <w:jc w:val="center"/>
        </w:trPr>
        <w:tc>
          <w:tcPr>
            <w:tcW w:w="1380" w:type="dxa"/>
            <w:tcBorders>
              <w:top w:val="nil"/>
              <w:left w:val="nil"/>
              <w:bottom w:val="nil"/>
              <w:right w:val="nil"/>
            </w:tcBorders>
            <w:shd w:val="clear" w:color="auto" w:fill="auto"/>
            <w:noWrap/>
            <w:vAlign w:val="bottom"/>
            <w:hideMark/>
          </w:tcPr>
          <w:p w:rsidR="00950078" w:rsidRPr="001807DA" w:rsidRDefault="00950078" w:rsidP="00575D28">
            <w:pPr>
              <w:spacing w:line="240" w:lineRule="auto"/>
              <w:jc w:val="lef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T</w:t>
            </w:r>
            <w:r w:rsidR="00575D28">
              <w:rPr>
                <w:rFonts w:eastAsia="Times New Roman" w:cs="Calibri"/>
                <w:b/>
                <w:bCs/>
                <w:color w:val="000000"/>
                <w:sz w:val="20"/>
                <w:szCs w:val="20"/>
                <w:lang w:val="en-US" w:eastAsia="ko-KR"/>
              </w:rPr>
              <w:t>otal</w:t>
            </w:r>
          </w:p>
        </w:tc>
        <w:tc>
          <w:tcPr>
            <w:tcW w:w="89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3.53</w:t>
            </w:r>
          </w:p>
        </w:tc>
        <w:tc>
          <w:tcPr>
            <w:tcW w:w="103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-1.31</w:t>
            </w:r>
          </w:p>
        </w:tc>
        <w:tc>
          <w:tcPr>
            <w:tcW w:w="89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1.54</w:t>
            </w:r>
          </w:p>
        </w:tc>
        <w:tc>
          <w:tcPr>
            <w:tcW w:w="1030" w:type="dxa"/>
            <w:tcBorders>
              <w:top w:val="nil"/>
              <w:left w:val="nil"/>
              <w:bottom w:val="nil"/>
              <w:right w:val="nil"/>
            </w:tcBorders>
            <w:shd w:val="clear" w:color="auto" w:fill="auto"/>
            <w:noWrap/>
            <w:vAlign w:val="bottom"/>
            <w:hideMark/>
          </w:tcPr>
          <w:p w:rsidR="00950078" w:rsidRPr="001807DA" w:rsidRDefault="00950078" w:rsidP="00950078">
            <w:pPr>
              <w:spacing w:line="240" w:lineRule="auto"/>
              <w:jc w:val="right"/>
              <w:rPr>
                <w:rFonts w:eastAsia="Times New Roman" w:cs="Calibri"/>
                <w:b/>
                <w:bCs/>
                <w:color w:val="000000"/>
                <w:sz w:val="20"/>
                <w:szCs w:val="20"/>
                <w:lang w:val="en-US" w:eastAsia="ko-KR"/>
              </w:rPr>
            </w:pPr>
            <w:r w:rsidRPr="001807DA">
              <w:rPr>
                <w:rFonts w:eastAsia="Times New Roman" w:cs="Calibri"/>
                <w:b/>
                <w:bCs/>
                <w:color w:val="000000"/>
                <w:sz w:val="20"/>
                <w:szCs w:val="20"/>
                <w:lang w:val="en-US" w:eastAsia="ko-KR"/>
              </w:rPr>
              <w:t>-3.13</w:t>
            </w:r>
          </w:p>
        </w:tc>
      </w:tr>
    </w:tbl>
    <w:p w:rsidR="00950078" w:rsidRDefault="00950078" w:rsidP="00477663">
      <w:pPr>
        <w:rPr>
          <w:rFonts w:cs="Calibri"/>
          <w:lang w:val="en-GB"/>
        </w:rPr>
      </w:pPr>
    </w:p>
    <w:p w:rsidR="00CC11EA" w:rsidRDefault="00CC11EA" w:rsidP="00146564">
      <w:pPr>
        <w:rPr>
          <w:rFonts w:cs="Calibri"/>
          <w:b/>
          <w:i/>
          <w:sz w:val="24"/>
          <w:szCs w:val="24"/>
          <w:lang w:val="en-GB"/>
        </w:rPr>
      </w:pPr>
    </w:p>
    <w:p w:rsidR="00CC11EA" w:rsidRPr="0060187F" w:rsidRDefault="00CC11EA" w:rsidP="00CC11EA">
      <w:pPr>
        <w:rPr>
          <w:rFonts w:cs="Calibri"/>
          <w:i/>
          <w:sz w:val="20"/>
          <w:szCs w:val="20"/>
          <w:lang w:val="en-GB"/>
        </w:rPr>
      </w:pPr>
      <w:r w:rsidRPr="0060187F">
        <w:rPr>
          <w:rFonts w:cs="Calibri"/>
          <w:i/>
          <w:sz w:val="20"/>
          <w:szCs w:val="20"/>
          <w:lang w:val="en-GB"/>
        </w:rPr>
        <w:t>Notes:</w:t>
      </w:r>
    </w:p>
    <w:p w:rsidR="00F35828" w:rsidRPr="00575D28" w:rsidRDefault="00F35828" w:rsidP="00E80222">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EPA</w:t>
      </w:r>
      <w:r w:rsidRPr="00575D28">
        <w:rPr>
          <w:rFonts w:ascii="Tahoma" w:hAnsi="Tahoma" w:cs="Tahoma"/>
          <w:sz w:val="16"/>
          <w:szCs w:val="16"/>
          <w:lang w:val="en-GB" w:eastAsia="ko-KR"/>
        </w:rPr>
        <w:tab/>
        <w:t xml:space="preserve"> </w:t>
      </w:r>
      <w:r w:rsidRPr="00575D28">
        <w:rPr>
          <w:rFonts w:ascii="Tahoma" w:hAnsi="Tahoma" w:cs="Tahoma"/>
          <w:sz w:val="16"/>
          <w:szCs w:val="16"/>
          <w:lang w:val="en-GB" w:eastAsia="ko-KR"/>
        </w:rPr>
        <w:tab/>
        <w:t xml:space="preserve">EPA trade provisions </w:t>
      </w:r>
    </w:p>
    <w:p w:rsidR="00F35828" w:rsidRPr="00575D28" w:rsidRDefault="00F35828" w:rsidP="0039356B">
      <w:pPr>
        <w:autoSpaceDE w:val="0"/>
        <w:autoSpaceDN w:val="0"/>
        <w:adjustRightInd w:val="0"/>
        <w:spacing w:line="240" w:lineRule="auto"/>
        <w:jc w:val="left"/>
        <w:rPr>
          <w:rFonts w:ascii="Tahoma" w:hAnsi="Tahoma" w:cs="Tahoma"/>
          <w:sz w:val="16"/>
          <w:szCs w:val="16"/>
          <w:lang w:val="en-GB" w:eastAsia="ko-KR"/>
        </w:rPr>
      </w:pPr>
      <w:proofErr w:type="spellStart"/>
      <w:r w:rsidRPr="00575D28">
        <w:rPr>
          <w:rFonts w:ascii="Tahoma" w:hAnsi="Tahoma" w:cs="Tahoma"/>
          <w:sz w:val="16"/>
          <w:szCs w:val="16"/>
          <w:lang w:val="en-GB" w:eastAsia="ko-KR"/>
        </w:rPr>
        <w:t>BanCottonExp</w:t>
      </w:r>
      <w:proofErr w:type="spellEnd"/>
      <w:r w:rsidRPr="00575D28">
        <w:rPr>
          <w:rFonts w:ascii="Tahoma" w:hAnsi="Tahoma" w:cs="Tahoma"/>
          <w:sz w:val="16"/>
          <w:szCs w:val="16"/>
          <w:lang w:val="en-GB" w:eastAsia="ko-KR"/>
        </w:rPr>
        <w:t xml:space="preserve"> </w:t>
      </w:r>
      <w:r w:rsidRPr="00575D28">
        <w:rPr>
          <w:rFonts w:ascii="Tahoma" w:hAnsi="Tahoma" w:cs="Tahoma"/>
          <w:sz w:val="16"/>
          <w:szCs w:val="16"/>
          <w:lang w:val="en-GB" w:eastAsia="ko-KR"/>
        </w:rPr>
        <w:tab/>
        <w:t xml:space="preserve">Ban on cottonseed exports </w:t>
      </w:r>
    </w:p>
    <w:p w:rsidR="00F35828" w:rsidRPr="00575D28" w:rsidRDefault="00F35828" w:rsidP="0039356B">
      <w:pPr>
        <w:autoSpaceDE w:val="0"/>
        <w:autoSpaceDN w:val="0"/>
        <w:adjustRightInd w:val="0"/>
        <w:spacing w:line="240" w:lineRule="auto"/>
        <w:jc w:val="left"/>
        <w:rPr>
          <w:rFonts w:ascii="Tahoma" w:hAnsi="Tahoma" w:cs="Tahoma"/>
          <w:sz w:val="16"/>
          <w:szCs w:val="16"/>
          <w:lang w:val="en-GB" w:eastAsia="ko-KR"/>
        </w:rPr>
      </w:pPr>
      <w:r w:rsidRPr="00575D28">
        <w:rPr>
          <w:rFonts w:ascii="Tahoma" w:hAnsi="Tahoma" w:cs="Tahoma"/>
          <w:sz w:val="16"/>
          <w:szCs w:val="16"/>
          <w:lang w:val="en-GB" w:eastAsia="ko-KR"/>
        </w:rPr>
        <w:t xml:space="preserve">CET </w:t>
      </w:r>
      <w:r w:rsidRPr="00575D28">
        <w:rPr>
          <w:rFonts w:ascii="Tahoma" w:hAnsi="Tahoma" w:cs="Tahoma"/>
          <w:sz w:val="16"/>
          <w:szCs w:val="16"/>
          <w:lang w:val="en-GB" w:eastAsia="ko-KR"/>
        </w:rPr>
        <w:tab/>
      </w:r>
      <w:r w:rsidRPr="00575D28">
        <w:rPr>
          <w:rFonts w:ascii="Tahoma" w:hAnsi="Tahoma" w:cs="Tahoma"/>
          <w:sz w:val="16"/>
          <w:szCs w:val="16"/>
          <w:lang w:val="en-GB" w:eastAsia="ko-KR"/>
        </w:rPr>
        <w:tab/>
        <w:t xml:space="preserve">Common External Tariff </w:t>
      </w:r>
    </w:p>
    <w:p w:rsidR="00950078" w:rsidRPr="00142141" w:rsidRDefault="00F35828" w:rsidP="00B231BC">
      <w:pPr>
        <w:jc w:val="left"/>
        <w:rPr>
          <w:rFonts w:cs="Calibri"/>
          <w:b/>
          <w:lang w:val="en-GB"/>
        </w:rPr>
      </w:pPr>
      <w:proofErr w:type="spellStart"/>
      <w:r w:rsidRPr="00575D28">
        <w:rPr>
          <w:rFonts w:ascii="Tahoma" w:hAnsi="Tahoma" w:cs="Tahoma"/>
          <w:sz w:val="16"/>
          <w:szCs w:val="16"/>
          <w:lang w:val="en-GB" w:eastAsia="ko-KR"/>
        </w:rPr>
        <w:t>AgTariffDrop</w:t>
      </w:r>
      <w:proofErr w:type="spellEnd"/>
      <w:r>
        <w:rPr>
          <w:rFonts w:ascii="Tahoma" w:hAnsi="Tahoma" w:cs="Tahoma"/>
          <w:sz w:val="16"/>
          <w:szCs w:val="16"/>
          <w:lang w:val="en-GB" w:eastAsia="ko-KR"/>
        </w:rPr>
        <w:tab/>
        <w:t xml:space="preserve">Reduction of customs tariffs on agricultural products </w:t>
      </w:r>
      <w:r w:rsidR="00CC11EA">
        <w:rPr>
          <w:rFonts w:cs="Calibri"/>
          <w:b/>
          <w:i/>
          <w:sz w:val="24"/>
          <w:szCs w:val="24"/>
          <w:lang w:val="en-GB"/>
        </w:rPr>
        <w:br w:type="page"/>
      </w:r>
      <w:r w:rsidR="00950078" w:rsidRPr="00142141">
        <w:rPr>
          <w:rFonts w:cs="Calibri"/>
          <w:b/>
          <w:lang w:val="en-GB"/>
        </w:rPr>
        <w:t xml:space="preserve">Table </w:t>
      </w:r>
      <w:r w:rsidR="00071879">
        <w:rPr>
          <w:rFonts w:cs="Calibri"/>
          <w:b/>
          <w:lang w:val="en-GB"/>
        </w:rPr>
        <w:t>A5.6</w:t>
      </w:r>
      <w:r w:rsidR="00B62C46" w:rsidRPr="00142141">
        <w:rPr>
          <w:rFonts w:cs="Calibri"/>
          <w:b/>
          <w:lang w:val="en-GB"/>
        </w:rPr>
        <w:t>:</w:t>
      </w:r>
      <w:r w:rsidR="00B62C46" w:rsidRPr="00142141">
        <w:rPr>
          <w:rFonts w:cs="Calibri"/>
          <w:b/>
          <w:lang w:val="en-GB"/>
        </w:rPr>
        <w:tab/>
      </w:r>
      <w:r w:rsidR="00950078" w:rsidRPr="00142141">
        <w:rPr>
          <w:rFonts w:cs="Calibri"/>
          <w:b/>
          <w:lang w:val="en-GB"/>
        </w:rPr>
        <w:t>Wages</w:t>
      </w:r>
      <w:r w:rsidR="00146564" w:rsidRPr="00142141">
        <w:rPr>
          <w:rFonts w:cs="Calibri"/>
          <w:b/>
          <w:lang w:val="en-GB"/>
        </w:rPr>
        <w:t xml:space="preserve"> of </w:t>
      </w:r>
      <w:r w:rsidR="00B62C46" w:rsidRPr="00142141">
        <w:rPr>
          <w:rFonts w:cs="Calibri"/>
          <w:b/>
          <w:lang w:val="en-GB"/>
        </w:rPr>
        <w:t>unskilled labour</w:t>
      </w:r>
    </w:p>
    <w:tbl>
      <w:tblPr>
        <w:tblW w:w="7747" w:type="dxa"/>
        <w:jc w:val="center"/>
        <w:tblInd w:w="93" w:type="dxa"/>
        <w:tblLook w:val="04A0"/>
      </w:tblPr>
      <w:tblGrid>
        <w:gridCol w:w="3140"/>
        <w:gridCol w:w="960"/>
        <w:gridCol w:w="1398"/>
        <w:gridCol w:w="960"/>
        <w:gridCol w:w="1289"/>
      </w:tblGrid>
      <w:tr w:rsidR="00146564"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146564" w:rsidRPr="00071879" w:rsidRDefault="00146564" w:rsidP="00146564">
            <w:pPr>
              <w:spacing w:line="240" w:lineRule="auto"/>
              <w:jc w:val="left"/>
              <w:rPr>
                <w:rFonts w:eastAsia="Times New Roman" w:cs="Calibri"/>
                <w:color w:val="000000"/>
                <w:sz w:val="20"/>
                <w:szCs w:val="20"/>
                <w:lang w:val="en-GB" w:eastAsia="ko-KR"/>
              </w:rPr>
            </w:pPr>
          </w:p>
        </w:tc>
        <w:tc>
          <w:tcPr>
            <w:tcW w:w="4607" w:type="dxa"/>
            <w:gridSpan w:val="4"/>
            <w:tcBorders>
              <w:top w:val="nil"/>
              <w:left w:val="nil"/>
              <w:bottom w:val="single" w:sz="4" w:space="0" w:color="auto"/>
              <w:right w:val="nil"/>
            </w:tcBorders>
            <w:shd w:val="clear" w:color="auto" w:fill="auto"/>
            <w:noWrap/>
            <w:vAlign w:val="bottom"/>
            <w:hideMark/>
          </w:tcPr>
          <w:p w:rsidR="00146564" w:rsidRPr="00146564" w:rsidRDefault="00C65AAD" w:rsidP="00146564">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00146564" w:rsidRPr="00146564">
              <w:rPr>
                <w:rFonts w:eastAsia="Times New Roman" w:cs="Calibri"/>
                <w:b/>
                <w:bCs/>
                <w:color w:val="000000"/>
                <w:sz w:val="20"/>
                <w:szCs w:val="20"/>
                <w:lang w:val="en-US" w:eastAsia="ko-KR"/>
              </w:rPr>
              <w:t xml:space="preserve"> %</w:t>
            </w:r>
          </w:p>
        </w:tc>
      </w:tr>
      <w:tr w:rsidR="00F35828" w:rsidRPr="00146564" w:rsidTr="00BF7A5D">
        <w:trPr>
          <w:trHeight w:val="300"/>
          <w:jc w:val="center"/>
        </w:trPr>
        <w:tc>
          <w:tcPr>
            <w:tcW w:w="3140" w:type="dxa"/>
            <w:tcBorders>
              <w:top w:val="nil"/>
              <w:left w:val="nil"/>
              <w:bottom w:val="single" w:sz="4" w:space="0" w:color="auto"/>
              <w:right w:val="nil"/>
            </w:tcBorders>
            <w:shd w:val="clear" w:color="auto" w:fill="auto"/>
            <w:noWrap/>
            <w:vAlign w:val="bottom"/>
            <w:hideMark/>
          </w:tcPr>
          <w:p w:rsidR="00F35828" w:rsidRPr="00146564" w:rsidRDefault="00575D28" w:rsidP="00146564">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Sectors</w:t>
            </w:r>
          </w:p>
        </w:tc>
        <w:tc>
          <w:tcPr>
            <w:tcW w:w="960"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rPr>
              <w:t>EPA</w:t>
            </w:r>
          </w:p>
        </w:tc>
        <w:tc>
          <w:tcPr>
            <w:tcW w:w="1398"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60"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1289"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BF7A5D"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BF7A5D" w:rsidRPr="00146564" w:rsidRDefault="00BF7A5D"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Food agriculture</w:t>
            </w:r>
          </w:p>
        </w:tc>
        <w:tc>
          <w:tcPr>
            <w:tcW w:w="960" w:type="dxa"/>
            <w:tcBorders>
              <w:top w:val="nil"/>
              <w:left w:val="nil"/>
              <w:bottom w:val="nil"/>
              <w:right w:val="nil"/>
            </w:tcBorders>
            <w:shd w:val="clear" w:color="auto" w:fill="auto"/>
            <w:noWrap/>
            <w:vAlign w:val="bottom"/>
            <w:hideMark/>
          </w:tcPr>
          <w:p w:rsidR="00BF7A5D" w:rsidRPr="00146564" w:rsidRDefault="00BF7A5D"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-2.08</w:t>
            </w:r>
          </w:p>
        </w:tc>
        <w:tc>
          <w:tcPr>
            <w:tcW w:w="1398" w:type="dxa"/>
            <w:tcBorders>
              <w:top w:val="nil"/>
              <w:left w:val="nil"/>
              <w:bottom w:val="nil"/>
              <w:right w:val="nil"/>
            </w:tcBorders>
            <w:shd w:val="clear" w:color="auto" w:fill="auto"/>
            <w:noWrap/>
            <w:vAlign w:val="bottom"/>
            <w:hideMark/>
          </w:tcPr>
          <w:p w:rsidR="00BF7A5D" w:rsidRPr="00146564" w:rsidRDefault="00BF7A5D"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-3.83</w:t>
            </w:r>
          </w:p>
        </w:tc>
        <w:tc>
          <w:tcPr>
            <w:tcW w:w="960" w:type="dxa"/>
            <w:tcBorders>
              <w:top w:val="nil"/>
              <w:left w:val="nil"/>
              <w:bottom w:val="nil"/>
              <w:right w:val="nil"/>
            </w:tcBorders>
            <w:shd w:val="clear" w:color="auto" w:fill="auto"/>
            <w:noWrap/>
            <w:vAlign w:val="bottom"/>
            <w:hideMark/>
          </w:tcPr>
          <w:p w:rsidR="00BF7A5D" w:rsidRPr="00146564" w:rsidRDefault="00BF7A5D"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-0.96</w:t>
            </w:r>
          </w:p>
        </w:tc>
        <w:tc>
          <w:tcPr>
            <w:tcW w:w="1289" w:type="dxa"/>
            <w:tcBorders>
              <w:top w:val="nil"/>
              <w:left w:val="nil"/>
              <w:bottom w:val="nil"/>
              <w:right w:val="nil"/>
            </w:tcBorders>
            <w:shd w:val="clear" w:color="auto" w:fill="auto"/>
            <w:noWrap/>
            <w:vAlign w:val="bottom"/>
            <w:hideMark/>
          </w:tcPr>
          <w:p w:rsidR="00BF7A5D" w:rsidRPr="00146564" w:rsidRDefault="00BF7A5D"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1.61</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Industrial agriculture</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24.48</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-48.38</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-12.27</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-7.34</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agriculture</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-16.56</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-0.05</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8.23</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-2.01</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 industry</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-5.52</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8.78</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0.92</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-24.86</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 xml:space="preserve">Artisanal </w:t>
            </w: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11.75</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-4.42</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-7.76</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3.68</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Cotton ginning</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14.06</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-65.65</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-8.18</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-3.09</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Modern textile industry</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-6.64</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6.64</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1.64</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1.13</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Craft textile industry</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4.55</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-6.15</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-4.09</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1.18</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Water</w:t>
            </w:r>
            <w:r>
              <w:rPr>
                <w:rFonts w:eastAsia="Times New Roman" w:cs="Calibri"/>
                <w:color w:val="000000"/>
                <w:sz w:val="20"/>
                <w:szCs w:val="20"/>
                <w:lang w:val="en-US" w:eastAsia="ko-KR"/>
              </w:rPr>
              <w:t xml:space="preserve"> and electricity</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7.84</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2.59</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-5.40</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1.21</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Other modern</w:t>
            </w:r>
            <w:r w:rsidRPr="00146564">
              <w:rPr>
                <w:rFonts w:eastAsia="Times New Roman" w:cs="Calibri"/>
                <w:color w:val="000000"/>
                <w:sz w:val="20"/>
                <w:szCs w:val="20"/>
                <w:lang w:val="en-US" w:eastAsia="ko-KR"/>
              </w:rPr>
              <w:t xml:space="preserve"> industries</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-25.64</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2.18</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11.05</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-2.35</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artisanal industries</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1.53</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-2.35</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-2.41</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-0.45</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services</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-10.19</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-0.28</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2.90</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-1.48</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Transport and communication</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6.42</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-0.84</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-4.73</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1.21</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Banking</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-5.99</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-0.31</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0.98</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1.91</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Education</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3.47</w:t>
            </w:r>
          </w:p>
        </w:tc>
        <w:tc>
          <w:tcPr>
            <w:tcW w:w="1398"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1.82</w:t>
            </w:r>
          </w:p>
        </w:tc>
        <w:tc>
          <w:tcPr>
            <w:tcW w:w="960"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-3.32</w:t>
            </w:r>
          </w:p>
        </w:tc>
        <w:tc>
          <w:tcPr>
            <w:tcW w:w="1289" w:type="dxa"/>
            <w:tcBorders>
              <w:top w:val="nil"/>
              <w:left w:val="nil"/>
              <w:bottom w:val="nil"/>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4.46</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Health</w:t>
            </w:r>
          </w:p>
        </w:tc>
        <w:tc>
          <w:tcPr>
            <w:tcW w:w="96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4.59</w:t>
            </w:r>
          </w:p>
        </w:tc>
        <w:tc>
          <w:tcPr>
            <w:tcW w:w="1398"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1.65</w:t>
            </w:r>
          </w:p>
        </w:tc>
        <w:tc>
          <w:tcPr>
            <w:tcW w:w="96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-3.80</w:t>
            </w:r>
          </w:p>
        </w:tc>
        <w:tc>
          <w:tcPr>
            <w:tcW w:w="1289"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-0.25</w:t>
            </w:r>
          </w:p>
        </w:tc>
      </w:tr>
      <w:tr w:rsidR="00AF6780" w:rsidRPr="00146564" w:rsidTr="00BF7A5D">
        <w:trPr>
          <w:trHeight w:val="300"/>
          <w:jc w:val="center"/>
        </w:trPr>
        <w:tc>
          <w:tcPr>
            <w:tcW w:w="3140" w:type="dxa"/>
            <w:tcBorders>
              <w:top w:val="nil"/>
              <w:left w:val="nil"/>
              <w:bottom w:val="single" w:sz="4" w:space="0" w:color="auto"/>
              <w:right w:val="nil"/>
            </w:tcBorders>
            <w:shd w:val="clear" w:color="auto" w:fill="auto"/>
            <w:noWrap/>
            <w:vAlign w:val="bottom"/>
            <w:hideMark/>
          </w:tcPr>
          <w:p w:rsidR="00AF6780" w:rsidRPr="00146564" w:rsidRDefault="00AF6780"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Public administration</w:t>
            </w:r>
          </w:p>
        </w:tc>
        <w:tc>
          <w:tcPr>
            <w:tcW w:w="960" w:type="dxa"/>
            <w:tcBorders>
              <w:top w:val="nil"/>
              <w:left w:val="nil"/>
              <w:bottom w:val="single" w:sz="4" w:space="0" w:color="auto"/>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3.54</w:t>
            </w:r>
          </w:p>
        </w:tc>
        <w:tc>
          <w:tcPr>
            <w:tcW w:w="1398" w:type="dxa"/>
            <w:tcBorders>
              <w:top w:val="nil"/>
              <w:left w:val="nil"/>
              <w:bottom w:val="single" w:sz="4" w:space="0" w:color="auto"/>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1.81</w:t>
            </w:r>
          </w:p>
        </w:tc>
        <w:tc>
          <w:tcPr>
            <w:tcW w:w="960" w:type="dxa"/>
            <w:tcBorders>
              <w:top w:val="nil"/>
              <w:left w:val="nil"/>
              <w:bottom w:val="single" w:sz="4" w:space="0" w:color="auto"/>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-3.35</w:t>
            </w:r>
          </w:p>
        </w:tc>
        <w:tc>
          <w:tcPr>
            <w:tcW w:w="1289" w:type="dxa"/>
            <w:tcBorders>
              <w:top w:val="nil"/>
              <w:left w:val="nil"/>
              <w:bottom w:val="single" w:sz="4" w:space="0" w:color="auto"/>
              <w:right w:val="nil"/>
            </w:tcBorders>
            <w:shd w:val="clear" w:color="auto" w:fill="auto"/>
            <w:noWrap/>
            <w:vAlign w:val="bottom"/>
            <w:hideMark/>
          </w:tcPr>
          <w:p w:rsidR="00AF6780" w:rsidRPr="00146564" w:rsidRDefault="00AF6780"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9.45</w:t>
            </w:r>
          </w:p>
        </w:tc>
      </w:tr>
      <w:tr w:rsidR="00AF6780" w:rsidRPr="00146564" w:rsidTr="00BF7A5D">
        <w:trPr>
          <w:trHeight w:val="300"/>
          <w:jc w:val="center"/>
        </w:trPr>
        <w:tc>
          <w:tcPr>
            <w:tcW w:w="314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96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-1.52</w:t>
            </w:r>
          </w:p>
        </w:tc>
        <w:tc>
          <w:tcPr>
            <w:tcW w:w="1398"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-2.13</w:t>
            </w:r>
          </w:p>
        </w:tc>
        <w:tc>
          <w:tcPr>
            <w:tcW w:w="960"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0.76</w:t>
            </w:r>
          </w:p>
        </w:tc>
        <w:tc>
          <w:tcPr>
            <w:tcW w:w="1289" w:type="dxa"/>
            <w:tcBorders>
              <w:top w:val="nil"/>
              <w:left w:val="nil"/>
              <w:bottom w:val="nil"/>
              <w:right w:val="nil"/>
            </w:tcBorders>
            <w:shd w:val="clear" w:color="auto" w:fill="auto"/>
            <w:noWrap/>
            <w:vAlign w:val="bottom"/>
            <w:hideMark/>
          </w:tcPr>
          <w:p w:rsidR="00AF6780" w:rsidRPr="00146564" w:rsidRDefault="00AF6780"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-1.41</w:t>
            </w:r>
          </w:p>
        </w:tc>
      </w:tr>
    </w:tbl>
    <w:p w:rsidR="00E7683A" w:rsidRDefault="00E7683A" w:rsidP="00146564">
      <w:pPr>
        <w:rPr>
          <w:rFonts w:cs="Calibri"/>
          <w:b/>
          <w:lang w:val="en-GB"/>
        </w:rPr>
      </w:pPr>
    </w:p>
    <w:p w:rsidR="00146564" w:rsidRPr="00142141" w:rsidRDefault="00146564" w:rsidP="00146564">
      <w:pPr>
        <w:rPr>
          <w:rFonts w:cs="Calibri"/>
          <w:b/>
          <w:lang w:val="en-GB"/>
        </w:rPr>
      </w:pPr>
      <w:r w:rsidRPr="00142141">
        <w:rPr>
          <w:rFonts w:cs="Calibri"/>
          <w:b/>
          <w:lang w:val="en-GB"/>
        </w:rPr>
        <w:t xml:space="preserve">Table </w:t>
      </w:r>
      <w:r w:rsidR="00071879">
        <w:rPr>
          <w:rFonts w:cs="Calibri"/>
          <w:b/>
          <w:lang w:val="en-GB"/>
        </w:rPr>
        <w:t>A5.7</w:t>
      </w:r>
      <w:r w:rsidR="00B62C46" w:rsidRPr="00142141">
        <w:rPr>
          <w:rFonts w:cs="Calibri"/>
          <w:b/>
          <w:lang w:val="en-GB"/>
        </w:rPr>
        <w:t>:</w:t>
      </w:r>
      <w:r w:rsidR="00B62C46" w:rsidRPr="00142141">
        <w:rPr>
          <w:rFonts w:cs="Calibri"/>
          <w:b/>
          <w:lang w:val="en-GB"/>
        </w:rPr>
        <w:tab/>
      </w:r>
      <w:r w:rsidRPr="00142141">
        <w:rPr>
          <w:rFonts w:cs="Calibri"/>
          <w:b/>
          <w:lang w:val="en-GB"/>
        </w:rPr>
        <w:t xml:space="preserve">Wages of </w:t>
      </w:r>
      <w:r w:rsidR="00B62C46" w:rsidRPr="00142141">
        <w:rPr>
          <w:rFonts w:cs="Calibri"/>
          <w:b/>
          <w:lang w:val="en-GB"/>
        </w:rPr>
        <w:t>skilled labour</w:t>
      </w:r>
    </w:p>
    <w:tbl>
      <w:tblPr>
        <w:tblW w:w="7967" w:type="dxa"/>
        <w:jc w:val="center"/>
        <w:tblInd w:w="93" w:type="dxa"/>
        <w:tblLook w:val="04A0"/>
      </w:tblPr>
      <w:tblGrid>
        <w:gridCol w:w="3140"/>
        <w:gridCol w:w="960"/>
        <w:gridCol w:w="1398"/>
        <w:gridCol w:w="960"/>
        <w:gridCol w:w="1509"/>
      </w:tblGrid>
      <w:tr w:rsidR="00146564"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146564" w:rsidRPr="00146564" w:rsidRDefault="00146564" w:rsidP="00146564">
            <w:pPr>
              <w:spacing w:line="240" w:lineRule="auto"/>
              <w:jc w:val="left"/>
              <w:rPr>
                <w:rFonts w:eastAsia="Times New Roman" w:cs="Calibri"/>
                <w:color w:val="000000"/>
                <w:sz w:val="20"/>
                <w:szCs w:val="20"/>
                <w:lang w:val="en-US" w:eastAsia="ko-KR"/>
              </w:rPr>
            </w:pPr>
          </w:p>
        </w:tc>
        <w:tc>
          <w:tcPr>
            <w:tcW w:w="4827" w:type="dxa"/>
            <w:gridSpan w:val="4"/>
            <w:tcBorders>
              <w:top w:val="nil"/>
              <w:left w:val="nil"/>
              <w:bottom w:val="single" w:sz="4" w:space="0" w:color="auto"/>
              <w:right w:val="nil"/>
            </w:tcBorders>
            <w:shd w:val="clear" w:color="auto" w:fill="auto"/>
            <w:noWrap/>
            <w:vAlign w:val="bottom"/>
            <w:hideMark/>
          </w:tcPr>
          <w:p w:rsidR="00146564" w:rsidRPr="00146564" w:rsidRDefault="00C65AAD" w:rsidP="00146564">
            <w:pPr>
              <w:spacing w:line="240" w:lineRule="auto"/>
              <w:jc w:val="center"/>
              <w:rPr>
                <w:rFonts w:eastAsia="Times New Roman" w:cs="Calibri"/>
                <w:b/>
                <w:bCs/>
                <w:color w:val="000000"/>
                <w:sz w:val="20"/>
                <w:szCs w:val="20"/>
                <w:lang w:val="en-US" w:eastAsia="ko-KR"/>
              </w:rPr>
            </w:pPr>
            <w:r>
              <w:rPr>
                <w:rFonts w:eastAsia="Times New Roman" w:cs="Calibri"/>
                <w:b/>
                <w:bCs/>
                <w:color w:val="000000"/>
                <w:sz w:val="20"/>
                <w:szCs w:val="20"/>
                <w:lang w:val="en-US" w:eastAsia="ko-KR"/>
              </w:rPr>
              <w:t>Variation in</w:t>
            </w:r>
            <w:r w:rsidR="00146564" w:rsidRPr="00146564">
              <w:rPr>
                <w:rFonts w:eastAsia="Times New Roman" w:cs="Calibri"/>
                <w:b/>
                <w:bCs/>
                <w:color w:val="000000"/>
                <w:sz w:val="20"/>
                <w:szCs w:val="20"/>
                <w:lang w:val="en-US" w:eastAsia="ko-KR"/>
              </w:rPr>
              <w:t xml:space="preserve"> %</w:t>
            </w:r>
          </w:p>
        </w:tc>
      </w:tr>
      <w:tr w:rsidR="00F35828" w:rsidRPr="00146564" w:rsidTr="00356971">
        <w:trPr>
          <w:trHeight w:val="300"/>
          <w:jc w:val="center"/>
        </w:trPr>
        <w:tc>
          <w:tcPr>
            <w:tcW w:w="3140" w:type="dxa"/>
            <w:tcBorders>
              <w:top w:val="nil"/>
              <w:left w:val="nil"/>
              <w:bottom w:val="single" w:sz="4" w:space="0" w:color="auto"/>
              <w:right w:val="nil"/>
            </w:tcBorders>
            <w:shd w:val="clear" w:color="auto" w:fill="auto"/>
            <w:noWrap/>
            <w:vAlign w:val="bottom"/>
            <w:hideMark/>
          </w:tcPr>
          <w:p w:rsidR="00F35828" w:rsidRPr="00146564" w:rsidRDefault="00575D28" w:rsidP="00146564">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Sectors</w:t>
            </w:r>
          </w:p>
        </w:tc>
        <w:tc>
          <w:tcPr>
            <w:tcW w:w="960"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EPA</w:t>
            </w:r>
          </w:p>
        </w:tc>
        <w:tc>
          <w:tcPr>
            <w:tcW w:w="1398"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BanCottonExp</w:t>
            </w:r>
            <w:proofErr w:type="spellEnd"/>
          </w:p>
        </w:tc>
        <w:tc>
          <w:tcPr>
            <w:tcW w:w="960"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r w:rsidRPr="00575D28">
              <w:rPr>
                <w:rFonts w:cs="Calibri"/>
                <w:b/>
                <w:bCs/>
                <w:iCs/>
                <w:color w:val="000000"/>
                <w:sz w:val="20"/>
                <w:szCs w:val="20"/>
                <w:lang w:val="en-GB"/>
              </w:rPr>
              <w:t>CET</w:t>
            </w:r>
          </w:p>
        </w:tc>
        <w:tc>
          <w:tcPr>
            <w:tcW w:w="1509" w:type="dxa"/>
            <w:tcBorders>
              <w:top w:val="nil"/>
              <w:left w:val="nil"/>
              <w:bottom w:val="single" w:sz="4" w:space="0" w:color="auto"/>
              <w:right w:val="nil"/>
            </w:tcBorders>
            <w:shd w:val="clear" w:color="auto" w:fill="auto"/>
            <w:noWrap/>
            <w:vAlign w:val="bottom"/>
            <w:hideMark/>
          </w:tcPr>
          <w:p w:rsidR="00F35828" w:rsidRPr="00575D28" w:rsidRDefault="00F35828" w:rsidP="00146564">
            <w:pPr>
              <w:spacing w:line="240" w:lineRule="auto"/>
              <w:jc w:val="center"/>
              <w:rPr>
                <w:rFonts w:eastAsia="Times New Roman" w:cs="Calibri"/>
                <w:b/>
                <w:bCs/>
                <w:color w:val="000000"/>
                <w:sz w:val="20"/>
                <w:szCs w:val="20"/>
                <w:lang w:val="en-US" w:eastAsia="ko-KR"/>
              </w:rPr>
            </w:pPr>
            <w:proofErr w:type="spellStart"/>
            <w:r w:rsidRPr="00575D28">
              <w:rPr>
                <w:rFonts w:cs="Calibri"/>
                <w:b/>
                <w:bCs/>
                <w:iCs/>
                <w:color w:val="000000"/>
                <w:sz w:val="20"/>
                <w:szCs w:val="20"/>
                <w:lang w:val="en-GB"/>
              </w:rPr>
              <w:t>AgTariffDrop</w:t>
            </w:r>
            <w:proofErr w:type="spellEnd"/>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Food agriculture</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1.80</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-3.78</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0.68</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2.63</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Industrial agriculture</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29.41</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-48.35</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-10.81</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-6.42</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agriculture</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-13.25</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0.01</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10.02</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-1.03</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 industry</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-1.77</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8.85</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2.41</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-24.11</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 xml:space="preserve">Artisanal </w:t>
            </w:r>
            <w:proofErr w:type="spellStart"/>
            <w:r w:rsidRPr="00146564">
              <w:rPr>
                <w:rFonts w:eastAsia="Times New Roman" w:cs="Calibri"/>
                <w:color w:val="000000"/>
                <w:sz w:val="20"/>
                <w:szCs w:val="20"/>
                <w:lang w:val="en-US" w:eastAsia="ko-KR"/>
              </w:rPr>
              <w:t>agri</w:t>
            </w:r>
            <w:proofErr w:type="spellEnd"/>
            <w:r w:rsidRPr="00146564">
              <w:rPr>
                <w:rFonts w:eastAsia="Times New Roman" w:cs="Calibri"/>
                <w:color w:val="000000"/>
                <w:sz w:val="20"/>
                <w:szCs w:val="20"/>
                <w:lang w:val="en-US" w:eastAsia="ko-KR"/>
              </w:rPr>
              <w:t>-food</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16.19</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-4.37</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-6.40</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4.72</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Cotton ginning</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18.59</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-65.63</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-6.83</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-2.12</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Modern textile industry</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-2.93</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6.70</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3.14</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2.14</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Craft textile industry</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8.70</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-6.10</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-2.68</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2.19</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Water</w:t>
            </w:r>
            <w:r>
              <w:rPr>
                <w:rFonts w:eastAsia="Times New Roman" w:cs="Calibri"/>
                <w:color w:val="000000"/>
                <w:sz w:val="20"/>
                <w:szCs w:val="20"/>
                <w:lang w:val="en-US" w:eastAsia="ko-KR"/>
              </w:rPr>
              <w:t xml:space="preserve"> and electricity</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12.12</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2.65</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-4.42</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2.22</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Pr>
                <w:rFonts w:eastAsia="Times New Roman" w:cs="Calibri"/>
                <w:color w:val="000000"/>
                <w:sz w:val="20"/>
                <w:szCs w:val="20"/>
                <w:lang w:val="en-US" w:eastAsia="ko-KR"/>
              </w:rPr>
              <w:t>Other modern</w:t>
            </w:r>
            <w:r w:rsidRPr="00146564">
              <w:rPr>
                <w:rFonts w:eastAsia="Times New Roman" w:cs="Calibri"/>
                <w:color w:val="000000"/>
                <w:sz w:val="20"/>
                <w:szCs w:val="20"/>
                <w:lang w:val="en-US" w:eastAsia="ko-KR"/>
              </w:rPr>
              <w:t xml:space="preserve"> industries</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-22.68</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2.24</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12.68</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-1.37</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artisanal industries</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5.56</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-2.29</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-0.97</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0.55</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Other services</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-6.62</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-0.22</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3.81</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-0.49</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Transport and communication</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10.64</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-0.79</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-3.55</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2.22</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Banking</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-2.26</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-0.26</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1.47</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2.93</w:t>
            </w:r>
          </w:p>
        </w:tc>
      </w:tr>
      <w:tr w:rsidR="00356971" w:rsidRPr="00146564" w:rsidTr="00356971">
        <w:trPr>
          <w:trHeight w:val="300"/>
          <w:jc w:val="center"/>
        </w:trPr>
        <w:tc>
          <w:tcPr>
            <w:tcW w:w="314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Education</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7.58</w:t>
            </w:r>
          </w:p>
        </w:tc>
        <w:tc>
          <w:tcPr>
            <w:tcW w:w="1398"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1.88</w:t>
            </w:r>
          </w:p>
        </w:tc>
        <w:tc>
          <w:tcPr>
            <w:tcW w:w="960"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-1.89</w:t>
            </w:r>
          </w:p>
        </w:tc>
        <w:tc>
          <w:tcPr>
            <w:tcW w:w="1509" w:type="dxa"/>
            <w:tcBorders>
              <w:top w:val="nil"/>
              <w:left w:val="nil"/>
              <w:bottom w:val="nil"/>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5.50</w:t>
            </w:r>
          </w:p>
        </w:tc>
      </w:tr>
      <w:tr w:rsidR="00356971" w:rsidRPr="00146564" w:rsidTr="00356971">
        <w:trPr>
          <w:trHeight w:val="300"/>
          <w:jc w:val="center"/>
        </w:trPr>
        <w:tc>
          <w:tcPr>
            <w:tcW w:w="3140" w:type="dxa"/>
            <w:tcBorders>
              <w:top w:val="nil"/>
              <w:left w:val="nil"/>
              <w:right w:val="nil"/>
            </w:tcBorders>
            <w:shd w:val="clear" w:color="auto" w:fill="auto"/>
            <w:noWrap/>
            <w:vAlign w:val="bottom"/>
            <w:hideMark/>
          </w:tcPr>
          <w:p w:rsidR="00356971" w:rsidRPr="00146564" w:rsidRDefault="00356971" w:rsidP="00146564">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Health</w:t>
            </w:r>
          </w:p>
        </w:tc>
        <w:tc>
          <w:tcPr>
            <w:tcW w:w="960" w:type="dxa"/>
            <w:tcBorders>
              <w:top w:val="nil"/>
              <w:left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8.74</w:t>
            </w:r>
          </w:p>
        </w:tc>
        <w:tc>
          <w:tcPr>
            <w:tcW w:w="1398" w:type="dxa"/>
            <w:tcBorders>
              <w:top w:val="nil"/>
              <w:left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1.71</w:t>
            </w:r>
          </w:p>
        </w:tc>
        <w:tc>
          <w:tcPr>
            <w:tcW w:w="960" w:type="dxa"/>
            <w:tcBorders>
              <w:top w:val="nil"/>
              <w:left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-2.38</w:t>
            </w:r>
          </w:p>
        </w:tc>
        <w:tc>
          <w:tcPr>
            <w:tcW w:w="1509" w:type="dxa"/>
            <w:tcBorders>
              <w:top w:val="nil"/>
              <w:left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0.75</w:t>
            </w:r>
          </w:p>
        </w:tc>
      </w:tr>
      <w:tr w:rsidR="00356971" w:rsidRPr="00146564" w:rsidTr="00356971">
        <w:trPr>
          <w:trHeight w:val="300"/>
          <w:jc w:val="center"/>
        </w:trPr>
        <w:tc>
          <w:tcPr>
            <w:tcW w:w="3140" w:type="dxa"/>
            <w:tcBorders>
              <w:top w:val="nil"/>
              <w:left w:val="nil"/>
              <w:bottom w:val="single" w:sz="4" w:space="0" w:color="auto"/>
              <w:right w:val="nil"/>
            </w:tcBorders>
            <w:shd w:val="clear" w:color="auto" w:fill="auto"/>
            <w:noWrap/>
            <w:vAlign w:val="bottom"/>
            <w:hideMark/>
          </w:tcPr>
          <w:p w:rsidR="00356971" w:rsidRPr="00146564" w:rsidRDefault="00356971" w:rsidP="0033541A">
            <w:pPr>
              <w:spacing w:line="240" w:lineRule="auto"/>
              <w:jc w:val="left"/>
              <w:rPr>
                <w:rFonts w:eastAsia="Times New Roman" w:cs="Calibri"/>
                <w:color w:val="000000"/>
                <w:sz w:val="20"/>
                <w:szCs w:val="20"/>
                <w:lang w:val="en-US" w:eastAsia="ko-KR"/>
              </w:rPr>
            </w:pPr>
            <w:r w:rsidRPr="00146564">
              <w:rPr>
                <w:rFonts w:eastAsia="Times New Roman" w:cs="Calibri"/>
                <w:color w:val="000000"/>
                <w:sz w:val="20"/>
                <w:szCs w:val="20"/>
                <w:lang w:val="en-US" w:eastAsia="ko-KR"/>
              </w:rPr>
              <w:t>Public administration</w:t>
            </w:r>
          </w:p>
        </w:tc>
        <w:tc>
          <w:tcPr>
            <w:tcW w:w="960" w:type="dxa"/>
            <w:tcBorders>
              <w:top w:val="nil"/>
              <w:left w:val="nil"/>
              <w:bottom w:val="single" w:sz="4" w:space="0" w:color="auto"/>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7.64</w:t>
            </w:r>
          </w:p>
        </w:tc>
        <w:tc>
          <w:tcPr>
            <w:tcW w:w="1398" w:type="dxa"/>
            <w:tcBorders>
              <w:top w:val="nil"/>
              <w:left w:val="nil"/>
              <w:bottom w:val="single" w:sz="4" w:space="0" w:color="auto"/>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1.87</w:t>
            </w:r>
          </w:p>
        </w:tc>
        <w:tc>
          <w:tcPr>
            <w:tcW w:w="960" w:type="dxa"/>
            <w:tcBorders>
              <w:top w:val="nil"/>
              <w:left w:val="nil"/>
              <w:bottom w:val="single" w:sz="4" w:space="0" w:color="auto"/>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-1.92</w:t>
            </w:r>
          </w:p>
        </w:tc>
        <w:tc>
          <w:tcPr>
            <w:tcW w:w="1509" w:type="dxa"/>
            <w:tcBorders>
              <w:top w:val="nil"/>
              <w:left w:val="nil"/>
              <w:bottom w:val="single" w:sz="4" w:space="0" w:color="auto"/>
              <w:right w:val="nil"/>
            </w:tcBorders>
            <w:shd w:val="clear" w:color="auto" w:fill="auto"/>
            <w:noWrap/>
            <w:vAlign w:val="bottom"/>
            <w:hideMark/>
          </w:tcPr>
          <w:p w:rsidR="00356971" w:rsidRPr="00146564" w:rsidRDefault="00356971" w:rsidP="0033541A">
            <w:pPr>
              <w:spacing w:line="240" w:lineRule="auto"/>
              <w:jc w:val="right"/>
              <w:rPr>
                <w:rFonts w:eastAsia="Times New Roman" w:cs="Calibri"/>
                <w:color w:val="000000"/>
                <w:sz w:val="20"/>
                <w:szCs w:val="20"/>
                <w:lang w:val="en-US" w:eastAsia="ko-KR"/>
              </w:rPr>
            </w:pPr>
            <w:r w:rsidRPr="00146564">
              <w:rPr>
                <w:rFonts w:eastAsia="Times New Roman" w:cs="Calibri"/>
                <w:color w:val="000000"/>
                <w:sz w:val="20"/>
                <w:szCs w:val="20"/>
                <w:lang w:val="en-US" w:eastAsia="ko-KR"/>
              </w:rPr>
              <w:t>10.54</w:t>
            </w:r>
          </w:p>
        </w:tc>
      </w:tr>
      <w:tr w:rsidR="00356971" w:rsidRPr="00146564" w:rsidTr="00356971">
        <w:trPr>
          <w:trHeight w:val="300"/>
          <w:jc w:val="center"/>
        </w:trPr>
        <w:tc>
          <w:tcPr>
            <w:tcW w:w="3140" w:type="dxa"/>
            <w:tcBorders>
              <w:top w:val="single" w:sz="4" w:space="0" w:color="auto"/>
              <w:left w:val="nil"/>
              <w:bottom w:val="nil"/>
              <w:right w:val="nil"/>
            </w:tcBorders>
            <w:shd w:val="clear" w:color="auto" w:fill="auto"/>
            <w:noWrap/>
            <w:vAlign w:val="bottom"/>
            <w:hideMark/>
          </w:tcPr>
          <w:p w:rsidR="00356971" w:rsidRPr="00146564" w:rsidRDefault="00356971" w:rsidP="00146564">
            <w:pPr>
              <w:spacing w:line="240" w:lineRule="auto"/>
              <w:jc w:val="left"/>
              <w:rPr>
                <w:rFonts w:eastAsia="Times New Roman" w:cs="Calibri"/>
                <w:b/>
                <w:bCs/>
                <w:color w:val="000000"/>
                <w:sz w:val="20"/>
                <w:szCs w:val="20"/>
                <w:lang w:val="en-US" w:eastAsia="ko-KR"/>
              </w:rPr>
            </w:pPr>
            <w:r>
              <w:rPr>
                <w:rFonts w:eastAsia="Times New Roman" w:cs="Calibri"/>
                <w:b/>
                <w:bCs/>
                <w:color w:val="000000"/>
                <w:sz w:val="20"/>
                <w:szCs w:val="20"/>
                <w:lang w:val="en-US" w:eastAsia="ko-KR"/>
              </w:rPr>
              <w:t>Total</w:t>
            </w:r>
          </w:p>
        </w:tc>
        <w:tc>
          <w:tcPr>
            <w:tcW w:w="960" w:type="dxa"/>
            <w:tcBorders>
              <w:top w:val="single" w:sz="4" w:space="0" w:color="auto"/>
              <w:left w:val="nil"/>
              <w:bottom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-3.75</w:t>
            </w:r>
          </w:p>
        </w:tc>
        <w:tc>
          <w:tcPr>
            <w:tcW w:w="1398" w:type="dxa"/>
            <w:tcBorders>
              <w:top w:val="single" w:sz="4" w:space="0" w:color="auto"/>
              <w:left w:val="nil"/>
              <w:bottom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-2.16</w:t>
            </w:r>
          </w:p>
        </w:tc>
        <w:tc>
          <w:tcPr>
            <w:tcW w:w="960" w:type="dxa"/>
            <w:tcBorders>
              <w:top w:val="single" w:sz="4" w:space="0" w:color="auto"/>
              <w:left w:val="nil"/>
              <w:bottom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1.79</w:t>
            </w:r>
          </w:p>
        </w:tc>
        <w:tc>
          <w:tcPr>
            <w:tcW w:w="1509" w:type="dxa"/>
            <w:tcBorders>
              <w:top w:val="single" w:sz="4" w:space="0" w:color="auto"/>
              <w:left w:val="nil"/>
              <w:bottom w:val="nil"/>
              <w:right w:val="nil"/>
            </w:tcBorders>
            <w:shd w:val="clear" w:color="auto" w:fill="auto"/>
            <w:noWrap/>
            <w:vAlign w:val="bottom"/>
            <w:hideMark/>
          </w:tcPr>
          <w:p w:rsidR="00356971" w:rsidRPr="00146564" w:rsidRDefault="00356971" w:rsidP="00146564">
            <w:pPr>
              <w:spacing w:line="240" w:lineRule="auto"/>
              <w:jc w:val="right"/>
              <w:rPr>
                <w:rFonts w:eastAsia="Times New Roman" w:cs="Calibri"/>
                <w:b/>
                <w:bCs/>
                <w:color w:val="000000"/>
                <w:sz w:val="20"/>
                <w:szCs w:val="20"/>
                <w:lang w:val="en-US" w:eastAsia="ko-KR"/>
              </w:rPr>
            </w:pPr>
            <w:r w:rsidRPr="00146564">
              <w:rPr>
                <w:rFonts w:eastAsia="Times New Roman" w:cs="Calibri"/>
                <w:b/>
                <w:bCs/>
                <w:color w:val="000000"/>
                <w:sz w:val="20"/>
                <w:szCs w:val="20"/>
                <w:lang w:val="en-US" w:eastAsia="ko-KR"/>
              </w:rPr>
              <w:t>-1.99</w:t>
            </w:r>
          </w:p>
        </w:tc>
      </w:tr>
    </w:tbl>
    <w:p w:rsidR="00CC11EA" w:rsidRPr="00E7683A" w:rsidRDefault="00CC11EA" w:rsidP="00CC11EA">
      <w:pPr>
        <w:rPr>
          <w:rFonts w:cs="Calibri"/>
          <w:sz w:val="16"/>
          <w:szCs w:val="16"/>
          <w:lang w:val="en-GB"/>
        </w:rPr>
      </w:pPr>
      <w:r w:rsidRPr="00E7683A">
        <w:rPr>
          <w:rFonts w:cs="Calibri"/>
          <w:sz w:val="16"/>
          <w:szCs w:val="16"/>
          <w:lang w:val="en-GB"/>
        </w:rPr>
        <w:t>Notes:</w:t>
      </w:r>
    </w:p>
    <w:p w:rsidR="00F35828" w:rsidRPr="00E7683A" w:rsidRDefault="00F35828" w:rsidP="00E80222">
      <w:pPr>
        <w:autoSpaceDE w:val="0"/>
        <w:autoSpaceDN w:val="0"/>
        <w:adjustRightInd w:val="0"/>
        <w:spacing w:line="240" w:lineRule="auto"/>
        <w:jc w:val="left"/>
        <w:rPr>
          <w:rFonts w:ascii="Tahoma" w:hAnsi="Tahoma" w:cs="Tahoma"/>
          <w:sz w:val="16"/>
          <w:szCs w:val="16"/>
          <w:lang w:val="en-GB" w:eastAsia="ko-KR"/>
        </w:rPr>
      </w:pPr>
      <w:r w:rsidRPr="00E7683A">
        <w:rPr>
          <w:rFonts w:ascii="Tahoma" w:hAnsi="Tahoma" w:cs="Tahoma"/>
          <w:sz w:val="16"/>
          <w:szCs w:val="16"/>
          <w:lang w:val="en-GB" w:eastAsia="ko-KR"/>
        </w:rPr>
        <w:t>EPA</w:t>
      </w:r>
      <w:r w:rsidRPr="00E7683A">
        <w:rPr>
          <w:rFonts w:ascii="Tahoma" w:hAnsi="Tahoma" w:cs="Tahoma"/>
          <w:sz w:val="16"/>
          <w:szCs w:val="16"/>
          <w:lang w:val="en-GB" w:eastAsia="ko-KR"/>
        </w:rPr>
        <w:tab/>
        <w:t xml:space="preserve"> </w:t>
      </w:r>
      <w:r w:rsidRPr="00E7683A">
        <w:rPr>
          <w:rFonts w:ascii="Tahoma" w:hAnsi="Tahoma" w:cs="Tahoma"/>
          <w:sz w:val="16"/>
          <w:szCs w:val="16"/>
          <w:lang w:val="en-GB" w:eastAsia="ko-KR"/>
        </w:rPr>
        <w:tab/>
        <w:t xml:space="preserve">EPA trade provisions </w:t>
      </w:r>
    </w:p>
    <w:p w:rsidR="00F35828" w:rsidRPr="00E7683A" w:rsidRDefault="00F35828" w:rsidP="0039356B">
      <w:pPr>
        <w:autoSpaceDE w:val="0"/>
        <w:autoSpaceDN w:val="0"/>
        <w:adjustRightInd w:val="0"/>
        <w:spacing w:line="240" w:lineRule="auto"/>
        <w:jc w:val="left"/>
        <w:rPr>
          <w:rFonts w:ascii="Tahoma" w:hAnsi="Tahoma" w:cs="Tahoma"/>
          <w:sz w:val="16"/>
          <w:szCs w:val="16"/>
          <w:lang w:val="en-GB" w:eastAsia="ko-KR"/>
        </w:rPr>
      </w:pPr>
      <w:proofErr w:type="spellStart"/>
      <w:r w:rsidRPr="00E7683A">
        <w:rPr>
          <w:rFonts w:ascii="Tahoma" w:hAnsi="Tahoma" w:cs="Tahoma"/>
          <w:sz w:val="16"/>
          <w:szCs w:val="16"/>
          <w:lang w:val="en-GB" w:eastAsia="ko-KR"/>
        </w:rPr>
        <w:t>BanCottonExp</w:t>
      </w:r>
      <w:proofErr w:type="spellEnd"/>
      <w:r w:rsidRPr="00E7683A">
        <w:rPr>
          <w:rFonts w:ascii="Tahoma" w:hAnsi="Tahoma" w:cs="Tahoma"/>
          <w:sz w:val="16"/>
          <w:szCs w:val="16"/>
          <w:lang w:val="en-GB" w:eastAsia="ko-KR"/>
        </w:rPr>
        <w:t xml:space="preserve"> </w:t>
      </w:r>
      <w:r w:rsidRPr="00E7683A">
        <w:rPr>
          <w:rFonts w:ascii="Tahoma" w:hAnsi="Tahoma" w:cs="Tahoma"/>
          <w:sz w:val="16"/>
          <w:szCs w:val="16"/>
          <w:lang w:val="en-GB" w:eastAsia="ko-KR"/>
        </w:rPr>
        <w:tab/>
      </w:r>
      <w:r w:rsidR="00E67B83" w:rsidRPr="00E7683A">
        <w:rPr>
          <w:rFonts w:ascii="Tahoma" w:hAnsi="Tahoma" w:cs="Tahoma"/>
          <w:sz w:val="16"/>
          <w:szCs w:val="16"/>
          <w:lang w:val="en-GB" w:eastAsia="ko-KR"/>
        </w:rPr>
        <w:t>b</w:t>
      </w:r>
      <w:r w:rsidRPr="00E7683A">
        <w:rPr>
          <w:rFonts w:ascii="Tahoma" w:hAnsi="Tahoma" w:cs="Tahoma"/>
          <w:sz w:val="16"/>
          <w:szCs w:val="16"/>
          <w:lang w:val="en-GB" w:eastAsia="ko-KR"/>
        </w:rPr>
        <w:t xml:space="preserve">an on cottonseed exports </w:t>
      </w:r>
    </w:p>
    <w:p w:rsidR="00F35828" w:rsidRPr="00E7683A" w:rsidRDefault="00F35828" w:rsidP="0039356B">
      <w:pPr>
        <w:autoSpaceDE w:val="0"/>
        <w:autoSpaceDN w:val="0"/>
        <w:adjustRightInd w:val="0"/>
        <w:spacing w:line="240" w:lineRule="auto"/>
        <w:jc w:val="left"/>
        <w:rPr>
          <w:rFonts w:ascii="Tahoma" w:hAnsi="Tahoma" w:cs="Tahoma"/>
          <w:sz w:val="16"/>
          <w:szCs w:val="16"/>
          <w:lang w:val="en-GB" w:eastAsia="ko-KR"/>
        </w:rPr>
      </w:pPr>
      <w:r w:rsidRPr="00E7683A">
        <w:rPr>
          <w:rFonts w:ascii="Tahoma" w:hAnsi="Tahoma" w:cs="Tahoma"/>
          <w:sz w:val="16"/>
          <w:szCs w:val="16"/>
          <w:lang w:val="en-GB" w:eastAsia="ko-KR"/>
        </w:rPr>
        <w:t xml:space="preserve">CET </w:t>
      </w:r>
      <w:r w:rsidRPr="00E7683A">
        <w:rPr>
          <w:rFonts w:ascii="Tahoma" w:hAnsi="Tahoma" w:cs="Tahoma"/>
          <w:sz w:val="16"/>
          <w:szCs w:val="16"/>
          <w:lang w:val="en-GB" w:eastAsia="ko-KR"/>
        </w:rPr>
        <w:tab/>
      </w:r>
      <w:r w:rsidRPr="00E7683A">
        <w:rPr>
          <w:rFonts w:ascii="Tahoma" w:hAnsi="Tahoma" w:cs="Tahoma"/>
          <w:sz w:val="16"/>
          <w:szCs w:val="16"/>
          <w:lang w:val="en-GB" w:eastAsia="ko-KR"/>
        </w:rPr>
        <w:tab/>
        <w:t xml:space="preserve">Common External Tariff </w:t>
      </w:r>
    </w:p>
    <w:p w:rsidR="005A0F85" w:rsidRDefault="00F35828" w:rsidP="00356971">
      <w:pPr>
        <w:jc w:val="left"/>
        <w:rPr>
          <w:rFonts w:cs="Calibri"/>
          <w:b/>
          <w:i/>
          <w:sz w:val="24"/>
          <w:szCs w:val="24"/>
          <w:lang w:val="en-GB"/>
        </w:rPr>
      </w:pPr>
      <w:proofErr w:type="spellStart"/>
      <w:r w:rsidRPr="00E7683A">
        <w:rPr>
          <w:rFonts w:ascii="Tahoma" w:hAnsi="Tahoma" w:cs="Tahoma"/>
          <w:sz w:val="16"/>
          <w:szCs w:val="16"/>
          <w:lang w:val="en-GB" w:eastAsia="ko-KR"/>
        </w:rPr>
        <w:t>AgTariffDrop</w:t>
      </w:r>
      <w:proofErr w:type="spellEnd"/>
      <w:r w:rsidRPr="00E7683A">
        <w:rPr>
          <w:rFonts w:ascii="Tahoma" w:hAnsi="Tahoma" w:cs="Tahoma"/>
          <w:sz w:val="16"/>
          <w:szCs w:val="16"/>
          <w:lang w:val="en-GB" w:eastAsia="ko-KR"/>
        </w:rPr>
        <w:tab/>
      </w:r>
      <w:r w:rsidR="00E67B83" w:rsidRPr="00E7683A">
        <w:rPr>
          <w:rFonts w:ascii="Tahoma" w:hAnsi="Tahoma" w:cs="Tahoma"/>
          <w:sz w:val="16"/>
          <w:szCs w:val="16"/>
          <w:lang w:val="en-GB" w:eastAsia="ko-KR"/>
        </w:rPr>
        <w:t>r</w:t>
      </w:r>
      <w:r w:rsidRPr="00E7683A">
        <w:rPr>
          <w:rFonts w:ascii="Tahoma" w:hAnsi="Tahoma" w:cs="Tahoma"/>
          <w:sz w:val="16"/>
          <w:szCs w:val="16"/>
          <w:lang w:val="en-GB" w:eastAsia="ko-KR"/>
        </w:rPr>
        <w:t>eduction of customs tariffs on agricultural products</w:t>
      </w:r>
      <w:r>
        <w:rPr>
          <w:rFonts w:ascii="Tahoma" w:hAnsi="Tahoma" w:cs="Tahoma"/>
          <w:sz w:val="16"/>
          <w:szCs w:val="16"/>
          <w:lang w:val="en-GB" w:eastAsia="ko-KR"/>
        </w:rPr>
        <w:t xml:space="preserve"> </w:t>
      </w:r>
      <w:r>
        <w:rPr>
          <w:rFonts w:cs="Calibri"/>
          <w:b/>
          <w:i/>
          <w:sz w:val="24"/>
          <w:szCs w:val="24"/>
          <w:lang w:val="en-GB"/>
        </w:rPr>
        <w:br w:type="page"/>
      </w:r>
      <w:bookmarkStart w:id="16" w:name="_Toc304530166"/>
      <w:bookmarkStart w:id="17" w:name="_Toc309078253"/>
      <w:r w:rsidR="005A0F85">
        <w:rPr>
          <w:rFonts w:cs="Calibri"/>
          <w:b/>
          <w:lang w:val="en-GB"/>
        </w:rPr>
        <w:t>A5.7</w:t>
      </w:r>
      <w:r w:rsidR="005A0F85" w:rsidRPr="00142141">
        <w:rPr>
          <w:rFonts w:cs="Calibri"/>
          <w:b/>
          <w:lang w:val="en-GB"/>
        </w:rPr>
        <w:t>:</w:t>
      </w:r>
      <w:r w:rsidR="005A0F85" w:rsidRPr="00142141">
        <w:rPr>
          <w:rFonts w:cs="Calibri"/>
          <w:b/>
          <w:lang w:val="en-GB"/>
        </w:rPr>
        <w:tab/>
      </w:r>
      <w:r w:rsidR="005A0F85">
        <w:rPr>
          <w:rFonts w:cs="Calibri"/>
          <w:b/>
          <w:lang w:val="en-GB"/>
        </w:rPr>
        <w:t>The Benin CGE model</w:t>
      </w:r>
    </w:p>
    <w:bookmarkEnd w:id="16"/>
    <w:bookmarkEnd w:id="17"/>
    <w:p w:rsidR="005A0F85" w:rsidRDefault="005A0F85" w:rsidP="0080033B">
      <w:pPr>
        <w:rPr>
          <w:rFonts w:cs="Calibri"/>
          <w:i/>
          <w:sz w:val="24"/>
          <w:szCs w:val="24"/>
          <w:lang w:val="en-GB"/>
        </w:rPr>
      </w:pPr>
    </w:p>
    <w:p w:rsidR="00091B0A" w:rsidRDefault="005A0F85" w:rsidP="0080033B">
      <w:pPr>
        <w:rPr>
          <w:rFonts w:cs="Calibri"/>
          <w:lang w:val="en-US"/>
        </w:rPr>
      </w:pPr>
      <w:r w:rsidRPr="00431CC5">
        <w:rPr>
          <w:rFonts w:cs="Calibri"/>
          <w:lang w:val="en-GB"/>
        </w:rPr>
        <w:t xml:space="preserve">The CGE model used </w:t>
      </w:r>
      <w:r>
        <w:rPr>
          <w:rFonts w:cs="Calibri"/>
          <w:lang w:val="en-GB"/>
        </w:rPr>
        <w:t xml:space="preserve">for the simulations in this study is an adaptation of the </w:t>
      </w:r>
      <w:r w:rsidRPr="00431CC5">
        <w:rPr>
          <w:rFonts w:cs="Calibri"/>
          <w:lang w:val="en-GB"/>
        </w:rPr>
        <w:t>PEP</w:t>
      </w:r>
      <w:r>
        <w:rPr>
          <w:rFonts w:cs="Calibri"/>
          <w:lang w:val="en-GB"/>
        </w:rPr>
        <w:t>-</w:t>
      </w:r>
      <w:r w:rsidRPr="00431CC5">
        <w:rPr>
          <w:rFonts w:cs="Calibri"/>
          <w:lang w:val="en-GB"/>
        </w:rPr>
        <w:t>1-1</w:t>
      </w:r>
      <w:r>
        <w:rPr>
          <w:rFonts w:cs="Calibri"/>
          <w:lang w:val="en-GB"/>
        </w:rPr>
        <w:t xml:space="preserve"> model, which has been developed and fully documented by the</w:t>
      </w:r>
      <w:r w:rsidRPr="00431CC5">
        <w:rPr>
          <w:rFonts w:cs="Calibri"/>
          <w:lang w:val="en-GB"/>
        </w:rPr>
        <w:t xml:space="preserve"> </w:t>
      </w:r>
      <w:r>
        <w:rPr>
          <w:rFonts w:cs="Calibri"/>
          <w:lang w:val="en-GB"/>
        </w:rPr>
        <w:t>Partnership for Economic Policy (</w:t>
      </w:r>
      <w:hyperlink r:id="rId11" w:history="1">
        <w:r w:rsidRPr="003817CD">
          <w:rPr>
            <w:rStyle w:val="Hyperlink"/>
            <w:rFonts w:cs="Calibri"/>
            <w:lang w:val="en-GB"/>
          </w:rPr>
          <w:t>http://www.pep-net.org/</w:t>
        </w:r>
      </w:hyperlink>
      <w:r>
        <w:rPr>
          <w:rFonts w:cs="Calibri"/>
          <w:lang w:val="en-GB"/>
        </w:rPr>
        <w:t>). This section contains a description of the Benin CGE</w:t>
      </w:r>
      <w:r w:rsidR="0080033B" w:rsidRPr="00431CC5">
        <w:rPr>
          <w:rFonts w:cs="Calibri"/>
          <w:lang w:val="en-GB"/>
        </w:rPr>
        <w:t xml:space="preserve"> model's main equations. This</w:t>
      </w:r>
      <w:r w:rsidR="0080033B">
        <w:rPr>
          <w:rFonts w:cs="Calibri"/>
          <w:lang w:val="en-GB"/>
        </w:rPr>
        <w:t xml:space="preserve"> description considers the main bloc</w:t>
      </w:r>
      <w:r w:rsidR="0080033B" w:rsidRPr="00431CC5">
        <w:rPr>
          <w:rFonts w:cs="Calibri"/>
          <w:lang w:val="en-GB"/>
        </w:rPr>
        <w:t>s of CGE models: production</w:t>
      </w:r>
      <w:r w:rsidR="0080033B">
        <w:rPr>
          <w:rFonts w:cs="Calibri"/>
          <w:lang w:val="en-GB"/>
        </w:rPr>
        <w:t>–</w:t>
      </w:r>
      <w:r w:rsidR="0080033B" w:rsidRPr="00431CC5">
        <w:rPr>
          <w:rFonts w:cs="Calibri"/>
          <w:lang w:val="en-GB"/>
        </w:rPr>
        <w:t>employment, income</w:t>
      </w:r>
      <w:r w:rsidR="0080033B">
        <w:rPr>
          <w:rFonts w:cs="Calibri"/>
          <w:lang w:val="en-GB"/>
        </w:rPr>
        <w:t>–</w:t>
      </w:r>
      <w:r w:rsidR="0080033B" w:rsidRPr="00431CC5">
        <w:rPr>
          <w:rFonts w:cs="Calibri"/>
          <w:lang w:val="en-GB"/>
        </w:rPr>
        <w:t xml:space="preserve">demand, foreign trade, </w:t>
      </w:r>
      <w:r w:rsidR="0080033B">
        <w:rPr>
          <w:rFonts w:cs="Calibri"/>
          <w:lang w:val="en-GB"/>
        </w:rPr>
        <w:t xml:space="preserve">and </w:t>
      </w:r>
      <w:r w:rsidR="0080033B" w:rsidRPr="00431CC5">
        <w:rPr>
          <w:rFonts w:cs="Calibri"/>
          <w:lang w:val="en-GB"/>
        </w:rPr>
        <w:t xml:space="preserve">price and </w:t>
      </w:r>
      <w:r w:rsidR="0080033B">
        <w:rPr>
          <w:rFonts w:cs="Calibri"/>
          <w:lang w:val="en-GB"/>
        </w:rPr>
        <w:t>closure.</w:t>
      </w:r>
      <w:r w:rsidR="0080033B" w:rsidRPr="00431CC5">
        <w:rPr>
          <w:rFonts w:cs="Calibri"/>
          <w:lang w:val="en-GB"/>
        </w:rPr>
        <w:t xml:space="preserve"> </w:t>
      </w:r>
      <w:r w:rsidR="00091B0A" w:rsidRPr="00091B0A">
        <w:rPr>
          <w:rFonts w:cs="Calibri"/>
          <w:lang w:val="en-US"/>
        </w:rPr>
        <w:t xml:space="preserve">The indices used are </w:t>
      </w:r>
      <w:proofErr w:type="spellStart"/>
      <w:r w:rsidR="00091B0A" w:rsidRPr="00091B0A">
        <w:rPr>
          <w:rFonts w:cs="Calibri"/>
          <w:i/>
          <w:lang w:val="en-US"/>
        </w:rPr>
        <w:t>i</w:t>
      </w:r>
      <w:proofErr w:type="spellEnd"/>
      <w:r w:rsidR="00091B0A" w:rsidRPr="00091B0A">
        <w:rPr>
          <w:rFonts w:cs="Calibri"/>
          <w:lang w:val="en-US"/>
        </w:rPr>
        <w:t xml:space="preserve"> for goods, </w:t>
      </w:r>
      <w:r w:rsidR="00091B0A" w:rsidRPr="00091B0A">
        <w:rPr>
          <w:rFonts w:cs="Calibri"/>
          <w:i/>
          <w:lang w:val="en-US"/>
        </w:rPr>
        <w:t>j</w:t>
      </w:r>
      <w:r w:rsidR="00091B0A" w:rsidRPr="00091B0A">
        <w:rPr>
          <w:rFonts w:cs="Calibri"/>
          <w:lang w:val="en-US"/>
        </w:rPr>
        <w:t xml:space="preserve"> for sectors, </w:t>
      </w:r>
      <w:r w:rsidR="00091B0A" w:rsidRPr="00091B0A">
        <w:rPr>
          <w:rFonts w:cs="Calibri"/>
          <w:i/>
          <w:lang w:val="en-US"/>
        </w:rPr>
        <w:t>h</w:t>
      </w:r>
      <w:r w:rsidR="00091B0A" w:rsidRPr="00091B0A">
        <w:rPr>
          <w:rFonts w:cs="Calibri"/>
          <w:lang w:val="en-US"/>
        </w:rPr>
        <w:t xml:space="preserve"> for household types and </w:t>
      </w:r>
      <w:proofErr w:type="spellStart"/>
      <w:proofErr w:type="gramStart"/>
      <w:r w:rsidR="00091B0A" w:rsidRPr="00091B0A">
        <w:rPr>
          <w:rFonts w:cs="Calibri"/>
          <w:i/>
          <w:lang w:val="en-US"/>
        </w:rPr>
        <w:t>tr</w:t>
      </w:r>
      <w:proofErr w:type="spellEnd"/>
      <w:proofErr w:type="gramEnd"/>
      <w:r w:rsidR="00091B0A" w:rsidRPr="00091B0A">
        <w:rPr>
          <w:rFonts w:cs="Calibri"/>
          <w:lang w:val="en-US"/>
        </w:rPr>
        <w:t xml:space="preserve"> for </w:t>
      </w:r>
      <w:proofErr w:type="spellStart"/>
      <w:r w:rsidR="00091B0A" w:rsidRPr="00091B0A">
        <w:rPr>
          <w:rFonts w:cs="Calibri"/>
          <w:lang w:val="en-US"/>
        </w:rPr>
        <w:t>tradeable</w:t>
      </w:r>
      <w:proofErr w:type="spellEnd"/>
      <w:r w:rsidR="00091B0A" w:rsidRPr="00091B0A">
        <w:rPr>
          <w:rFonts w:cs="Calibri"/>
          <w:lang w:val="en-US"/>
        </w:rPr>
        <w:t xml:space="preserve"> goods. </w:t>
      </w:r>
    </w:p>
    <w:p w:rsidR="00091B0A" w:rsidRDefault="00091B0A" w:rsidP="0080033B">
      <w:pPr>
        <w:pStyle w:val="ColorfulList-Accent11"/>
        <w:spacing w:after="0" w:line="360" w:lineRule="auto"/>
        <w:ind w:left="0"/>
        <w:jc w:val="both"/>
        <w:rPr>
          <w:rFonts w:cs="Calibri"/>
          <w:b/>
          <w:bCs/>
          <w:lang w:val="en-GB"/>
        </w:rPr>
      </w:pPr>
    </w:p>
    <w:p w:rsidR="0080033B" w:rsidRPr="00431CC5" w:rsidRDefault="0080033B" w:rsidP="0080033B">
      <w:pPr>
        <w:pStyle w:val="ColorfulList-Accent11"/>
        <w:spacing w:after="0" w:line="360" w:lineRule="auto"/>
        <w:ind w:left="0"/>
        <w:jc w:val="both"/>
        <w:rPr>
          <w:rFonts w:cs="Calibri"/>
          <w:b/>
          <w:lang w:val="en-GB"/>
        </w:rPr>
      </w:pPr>
      <w:r w:rsidRPr="00431CC5">
        <w:rPr>
          <w:rFonts w:cs="Calibri"/>
          <w:b/>
          <w:bCs/>
          <w:lang w:val="en-GB"/>
        </w:rPr>
        <w:t>Production</w:t>
      </w:r>
    </w:p>
    <w:p w:rsidR="0080033B" w:rsidRPr="00431CC5" w:rsidRDefault="0080033B" w:rsidP="0080033B">
      <w:pPr>
        <w:rPr>
          <w:rFonts w:cs="Calibri"/>
          <w:lang w:val="en-GB"/>
        </w:rPr>
      </w:pPr>
      <w:r w:rsidRPr="00431CC5">
        <w:rPr>
          <w:rFonts w:cs="Calibri"/>
          <w:lang w:val="en-GB"/>
        </w:rPr>
        <w:t>A distinction is drawn between productio</w:t>
      </w:r>
      <w:r>
        <w:rPr>
          <w:rFonts w:cs="Calibri"/>
          <w:lang w:val="en-GB"/>
        </w:rPr>
        <w:t>n in the administrative sector and in non-</w:t>
      </w:r>
      <w:r w:rsidRPr="00431CC5">
        <w:rPr>
          <w:rFonts w:cs="Calibri"/>
          <w:lang w:val="en-GB"/>
        </w:rPr>
        <w:t>administrative sectors</w:t>
      </w:r>
      <w:r>
        <w:rPr>
          <w:rFonts w:cs="Calibri"/>
          <w:lang w:val="en-GB"/>
        </w:rPr>
        <w:t>.</w:t>
      </w:r>
      <w:r w:rsidRPr="00431CC5">
        <w:rPr>
          <w:rFonts w:cs="Calibri"/>
          <w:lang w:val="en-GB"/>
        </w:rPr>
        <w:t xml:space="preserve"> For these two categories</w:t>
      </w:r>
      <w:r>
        <w:rPr>
          <w:rFonts w:cs="Calibri"/>
          <w:lang w:val="en-GB"/>
        </w:rPr>
        <w:t>,</w:t>
      </w:r>
      <w:r w:rsidRPr="00431CC5">
        <w:rPr>
          <w:rFonts w:cs="Calibri"/>
          <w:lang w:val="en-GB"/>
        </w:rPr>
        <w:t xml:space="preserve"> production is represented by a Leontief</w:t>
      </w:r>
      <w:r>
        <w:rPr>
          <w:rFonts w:cs="Calibri"/>
          <w:lang w:val="en-GB"/>
        </w:rPr>
        <w:t>-</w:t>
      </w:r>
      <w:r w:rsidRPr="00431CC5">
        <w:rPr>
          <w:rFonts w:cs="Calibri"/>
          <w:lang w:val="en-GB"/>
        </w:rPr>
        <w:t xml:space="preserve">type function </w:t>
      </w:r>
      <w:r>
        <w:rPr>
          <w:rFonts w:cs="Calibri"/>
          <w:lang w:val="en-GB"/>
        </w:rPr>
        <w:t>relating</w:t>
      </w:r>
      <w:r w:rsidRPr="00431CC5">
        <w:rPr>
          <w:rFonts w:cs="Calibri"/>
          <w:lang w:val="en-GB"/>
        </w:rPr>
        <w:t xml:space="preserve"> value added and intermediate consumption</w:t>
      </w:r>
      <w:r>
        <w:rPr>
          <w:rFonts w:cs="Calibri"/>
          <w:lang w:val="en-GB"/>
        </w:rPr>
        <w:t>:</w:t>
      </w:r>
      <w:r w:rsidRPr="00431CC5">
        <w:rPr>
          <w:rFonts w:cs="Calibri"/>
          <w:lang w:val="en-GB"/>
        </w:rPr>
        <w:t xml:space="preserve"> </w:t>
      </w:r>
    </w:p>
    <w:p w:rsidR="00EB34AA" w:rsidRPr="00EB34AA" w:rsidRDefault="00EB34AA" w:rsidP="00EB34AA">
      <w:pPr>
        <w:spacing w:line="360" w:lineRule="auto"/>
        <w:rPr>
          <w:rFonts w:cs="Calibri"/>
          <w:lang w:val="en-US"/>
        </w:rPr>
      </w:pPr>
    </w:p>
    <w:p w:rsidR="00E23908" w:rsidRPr="005A5691" w:rsidRDefault="00E23908" w:rsidP="00E23908">
      <w:pPr>
        <w:spacing w:line="360" w:lineRule="auto"/>
        <w:rPr>
          <w:rFonts w:cs="Calibri"/>
          <w:lang w:val="en-GB"/>
        </w:rPr>
      </w:pPr>
    </w:p>
    <w:p w:rsidR="006B5F91" w:rsidRPr="006113E3" w:rsidRDefault="0003790A" w:rsidP="006B5F91">
      <w:pPr>
        <w:spacing w:line="360" w:lineRule="auto"/>
        <w:rPr>
          <w:rFonts w:cs="Calibri"/>
        </w:rPr>
      </w:pPr>
      <m:oMathPara>
        <m:oMath>
          <m:sSub>
            <m:sSubPr>
              <m:ctrlPr>
                <w:rPr>
                  <w:rFonts w:ascii="Cambria Math" w:hAnsi="Trebuchet MS"/>
                  <w:i/>
                  <w:sz w:val="24"/>
                  <w:szCs w:val="24"/>
                </w:rPr>
              </m:ctrlPr>
            </m:sSubPr>
            <m:e>
              <m:r>
                <w:rPr>
                  <w:rFonts w:ascii="Cambria Math" w:hAnsi="Cambria Math"/>
                  <w:sz w:val="24"/>
                  <w:szCs w:val="24"/>
                </w:rPr>
                <m:t>VA</m:t>
              </m:r>
            </m:e>
            <m:sub>
              <m:r>
                <w:rPr>
                  <w:rFonts w:ascii="Cambria Math" w:hAnsi="Cambria Math"/>
                  <w:sz w:val="24"/>
                  <w:szCs w:val="24"/>
                </w:rPr>
                <m:t>j</m:t>
              </m:r>
            </m:sub>
          </m:sSub>
          <m:r>
            <w:rPr>
              <w:rFonts w:ascii="Cambria Math" w:hAnsi="Trebuchet MS"/>
              <w:sz w:val="24"/>
              <w:szCs w:val="24"/>
            </w:rPr>
            <m:t>=</m:t>
          </m:r>
          <m:sSub>
            <m:sSubPr>
              <m:ctrlPr>
                <w:rPr>
                  <w:rFonts w:ascii="Cambria Math" w:hAnsi="Trebuchet MS"/>
                  <w:i/>
                  <w:sz w:val="24"/>
                  <w:szCs w:val="24"/>
                </w:rPr>
              </m:ctrlPr>
            </m:sSubPr>
            <m:e>
              <m:r>
                <w:rPr>
                  <w:rFonts w:ascii="Cambria Math" w:hAnsi="Cambria Math"/>
                  <w:sz w:val="24"/>
                  <w:szCs w:val="24"/>
                </w:rPr>
                <m:t>v</m:t>
              </m:r>
            </m:e>
            <m:sub>
              <m:r>
                <w:rPr>
                  <w:rFonts w:ascii="Cambria Math" w:hAnsi="Cambria Math"/>
                  <w:sz w:val="24"/>
                  <w:szCs w:val="24"/>
                </w:rPr>
                <m:t>j</m:t>
              </m:r>
            </m:sub>
          </m:sSub>
          <m:sSub>
            <m:sSubPr>
              <m:ctrlPr>
                <w:rPr>
                  <w:rFonts w:ascii="Cambria Math" w:hAnsi="Trebuchet MS"/>
                  <w:i/>
                  <w:sz w:val="24"/>
                  <w:szCs w:val="24"/>
                </w:rPr>
              </m:ctrlPr>
            </m:sSubPr>
            <m:e>
              <m:r>
                <w:rPr>
                  <w:rFonts w:ascii="Cambria Math" w:hAnsi="Cambria Math"/>
                  <w:sz w:val="24"/>
                  <w:szCs w:val="24"/>
                </w:rPr>
                <m:t>XST</m:t>
              </m:r>
            </m:e>
            <m:sub>
              <m:r>
                <w:rPr>
                  <w:rFonts w:ascii="Cambria Math" w:hAnsi="Cambria Math"/>
                  <w:sz w:val="24"/>
                  <w:szCs w:val="24"/>
                </w:rPr>
                <m:t>j</m:t>
              </m:r>
            </m:sub>
          </m:sSub>
        </m:oMath>
      </m:oMathPara>
    </w:p>
    <w:p w:rsidR="0080033B" w:rsidRPr="00431CC5" w:rsidRDefault="0080033B" w:rsidP="0080033B">
      <w:pPr>
        <w:spacing w:line="360" w:lineRule="auto"/>
        <w:jc w:val="center"/>
        <w:rPr>
          <w:rFonts w:cs="Calibri"/>
          <w:lang w:val="en-GB"/>
        </w:rPr>
      </w:pPr>
      <w:proofErr w:type="gramStart"/>
      <w:r w:rsidRPr="00431CC5">
        <w:rPr>
          <w:rFonts w:cs="Calibri"/>
          <w:lang w:val="en-GB"/>
        </w:rPr>
        <w:t>and</w:t>
      </w:r>
      <w:proofErr w:type="gramEnd"/>
    </w:p>
    <w:p w:rsidR="006B5F91" w:rsidRPr="006113E3" w:rsidRDefault="0003790A" w:rsidP="006B5F91">
      <w:pPr>
        <w:spacing w:line="360" w:lineRule="auto"/>
        <w:rPr>
          <w:rFonts w:cs="Calibri"/>
        </w:rPr>
      </w:pPr>
      <m:oMathPara>
        <m:oMathParaPr>
          <m:jc m:val="center"/>
        </m:oMathParaPr>
        <m:oMath>
          <m:sSub>
            <m:sSubPr>
              <m:ctrlPr>
                <w:rPr>
                  <w:rFonts w:ascii="Cambria Math" w:hAnsi="Trebuchet MS"/>
                  <w:i/>
                  <w:sz w:val="24"/>
                  <w:szCs w:val="24"/>
                </w:rPr>
              </m:ctrlPr>
            </m:sSubPr>
            <m:e>
              <m:r>
                <w:rPr>
                  <w:rFonts w:ascii="Cambria Math" w:hAnsi="Cambria Math"/>
                  <w:sz w:val="24"/>
                  <w:szCs w:val="24"/>
                </w:rPr>
                <m:t>CI</m:t>
              </m:r>
            </m:e>
            <m:sub>
              <m:r>
                <w:rPr>
                  <w:rFonts w:ascii="Cambria Math" w:hAnsi="Cambria Math"/>
                  <w:sz w:val="24"/>
                  <w:szCs w:val="24"/>
                </w:rPr>
                <m:t>j</m:t>
              </m:r>
            </m:sub>
          </m:sSub>
          <m:r>
            <w:rPr>
              <w:rFonts w:ascii="Cambria Math" w:hAnsi="Trebuchet MS"/>
              <w:sz w:val="24"/>
              <w:szCs w:val="24"/>
            </w:rPr>
            <m:t>=</m:t>
          </m:r>
          <m:sSub>
            <m:sSubPr>
              <m:ctrlPr>
                <w:rPr>
                  <w:rFonts w:ascii="Cambria Math" w:hAnsi="Trebuchet MS"/>
                  <w:i/>
                  <w:sz w:val="24"/>
                  <w:szCs w:val="24"/>
                </w:rPr>
              </m:ctrlPr>
            </m:sSubPr>
            <m:e>
              <m:r>
                <w:rPr>
                  <w:rFonts w:ascii="Cambria Math" w:hAnsi="Cambria Math"/>
                  <w:sz w:val="24"/>
                  <w:szCs w:val="24"/>
                </w:rPr>
                <m:t>io</m:t>
              </m:r>
            </m:e>
            <m:sub>
              <m:r>
                <w:rPr>
                  <w:rFonts w:ascii="Cambria Math" w:hAnsi="Cambria Math"/>
                  <w:sz w:val="24"/>
                  <w:szCs w:val="24"/>
                </w:rPr>
                <m:t>j</m:t>
              </m:r>
            </m:sub>
          </m:sSub>
          <m:sSub>
            <m:sSubPr>
              <m:ctrlPr>
                <w:rPr>
                  <w:rFonts w:ascii="Cambria Math" w:hAnsi="Trebuchet MS"/>
                  <w:i/>
                  <w:sz w:val="24"/>
                  <w:szCs w:val="24"/>
                </w:rPr>
              </m:ctrlPr>
            </m:sSubPr>
            <m:e>
              <m:r>
                <w:rPr>
                  <w:rFonts w:ascii="Cambria Math" w:hAnsi="Cambria Math"/>
                  <w:sz w:val="24"/>
                  <w:szCs w:val="24"/>
                </w:rPr>
                <m:t>XST</m:t>
              </m:r>
            </m:e>
            <m:sub>
              <m:r>
                <w:rPr>
                  <w:rFonts w:ascii="Cambria Math" w:hAnsi="Cambria Math"/>
                  <w:sz w:val="24"/>
                  <w:szCs w:val="24"/>
                </w:rPr>
                <m:t>j</m:t>
              </m:r>
            </m:sub>
          </m:sSub>
        </m:oMath>
      </m:oMathPara>
    </w:p>
    <w:p w:rsidR="0080033B" w:rsidRPr="00431CC5" w:rsidRDefault="0080033B" w:rsidP="0080033B">
      <w:pPr>
        <w:spacing w:line="360" w:lineRule="auto"/>
        <w:rPr>
          <w:rFonts w:cs="Calibri"/>
          <w:i/>
          <w:lang w:val="en-GB"/>
        </w:rPr>
      </w:pPr>
      <w:proofErr w:type="gramStart"/>
      <w:r>
        <w:rPr>
          <w:rFonts w:cs="Calibri"/>
          <w:i/>
          <w:iCs/>
          <w:lang w:val="en-GB"/>
        </w:rPr>
        <w:t>where</w:t>
      </w:r>
      <w:proofErr w:type="gramEnd"/>
      <w:r>
        <w:rPr>
          <w:rFonts w:cs="Calibri"/>
          <w:i/>
          <w:iCs/>
          <w:lang w:val="en-GB"/>
        </w:rPr>
        <w:t>:</w:t>
      </w:r>
      <w:r w:rsidRPr="00431CC5">
        <w:rPr>
          <w:rFonts w:cs="Calibri"/>
          <w:i/>
          <w:iCs/>
          <w:lang w:val="en-GB"/>
        </w:rPr>
        <w:t xml:space="preserve"> </w:t>
      </w:r>
    </w:p>
    <w:p w:rsidR="0080033B" w:rsidRPr="00431CC5" w:rsidRDefault="0080033B" w:rsidP="0080033B">
      <w:pPr>
        <w:spacing w:line="360" w:lineRule="auto"/>
        <w:ind w:left="567"/>
        <w:rPr>
          <w:rFonts w:cs="Calibri"/>
          <w:i/>
          <w:lang w:val="en-GB"/>
        </w:rPr>
      </w:pPr>
      <w:proofErr w:type="spellStart"/>
      <w:r>
        <w:rPr>
          <w:rFonts w:cs="Calibri"/>
          <w:i/>
          <w:iCs/>
          <w:lang w:val="en-GB"/>
        </w:rPr>
        <w:t>C</w:t>
      </w:r>
      <w:r w:rsidRPr="00431CC5">
        <w:rPr>
          <w:rFonts w:cs="Calibri"/>
          <w:i/>
          <w:iCs/>
          <w:lang w:val="en-GB"/>
        </w:rPr>
        <w:t>I</w:t>
      </w:r>
      <w:r w:rsidRPr="00431CC5">
        <w:rPr>
          <w:rFonts w:cs="Calibri"/>
          <w:i/>
          <w:iCs/>
          <w:vertAlign w:val="subscript"/>
          <w:lang w:val="en-GB"/>
        </w:rPr>
        <w:t>j</w:t>
      </w:r>
      <w:proofErr w:type="spellEnd"/>
      <w:r w:rsidRPr="00431CC5">
        <w:rPr>
          <w:rFonts w:cs="Calibri"/>
          <w:i/>
          <w:iCs/>
          <w:lang w:val="en-GB"/>
        </w:rPr>
        <w:t xml:space="preserve"> = </w:t>
      </w:r>
      <w:r>
        <w:rPr>
          <w:rFonts w:cs="Calibri"/>
          <w:i/>
          <w:iCs/>
          <w:lang w:val="en-GB"/>
        </w:rPr>
        <w:t>t</w:t>
      </w:r>
      <w:r w:rsidRPr="00431CC5">
        <w:rPr>
          <w:rFonts w:cs="Calibri"/>
          <w:i/>
          <w:iCs/>
          <w:lang w:val="en-GB"/>
        </w:rPr>
        <w:t>otal intermediate consumption j</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VA</w:t>
      </w:r>
      <w:r w:rsidRPr="00431CC5">
        <w:rPr>
          <w:rFonts w:cs="Calibri"/>
          <w:i/>
          <w:iCs/>
          <w:vertAlign w:val="subscript"/>
          <w:lang w:val="en-GB"/>
        </w:rPr>
        <w:t>j</w:t>
      </w:r>
      <w:proofErr w:type="spellEnd"/>
      <w:r w:rsidRPr="00431CC5">
        <w:rPr>
          <w:rFonts w:cs="Calibri"/>
          <w:i/>
          <w:iCs/>
          <w:lang w:val="en-GB"/>
        </w:rPr>
        <w:t xml:space="preserve"> = </w:t>
      </w:r>
      <w:r>
        <w:rPr>
          <w:rFonts w:cs="Calibri"/>
          <w:i/>
          <w:iCs/>
          <w:lang w:val="en-GB"/>
        </w:rPr>
        <w:t>v</w:t>
      </w:r>
      <w:r w:rsidR="00A378C6">
        <w:rPr>
          <w:rFonts w:cs="Calibri"/>
          <w:i/>
          <w:iCs/>
          <w:lang w:val="en-GB"/>
        </w:rPr>
        <w:t xml:space="preserve">alue added of </w:t>
      </w:r>
      <w:r w:rsidR="00A378C6" w:rsidRPr="00431CC5">
        <w:rPr>
          <w:rFonts w:cs="Calibri"/>
          <w:i/>
          <w:iCs/>
          <w:lang w:val="en-GB"/>
        </w:rPr>
        <w:t>j</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XST</w:t>
      </w:r>
      <w:r w:rsidRPr="00E550B2">
        <w:rPr>
          <w:rFonts w:cs="Calibri"/>
          <w:i/>
          <w:iCs/>
          <w:vertAlign w:val="subscript"/>
          <w:lang w:val="en-GB"/>
        </w:rPr>
        <w:t>j</w:t>
      </w:r>
      <w:proofErr w:type="spellEnd"/>
      <w:r w:rsidRPr="00431CC5">
        <w:rPr>
          <w:rFonts w:cs="Calibri"/>
          <w:i/>
          <w:iCs/>
          <w:lang w:val="en-GB"/>
        </w:rPr>
        <w:t xml:space="preserve"> = </w:t>
      </w:r>
      <w:r>
        <w:rPr>
          <w:rFonts w:cs="Calibri"/>
          <w:i/>
          <w:iCs/>
          <w:lang w:val="en-GB"/>
        </w:rPr>
        <w:t>a</w:t>
      </w:r>
      <w:r w:rsidRPr="00431CC5">
        <w:rPr>
          <w:rFonts w:cs="Calibri"/>
          <w:i/>
          <w:iCs/>
          <w:lang w:val="en-GB"/>
        </w:rPr>
        <w:t xml:space="preserve">ggregated </w:t>
      </w:r>
      <w:proofErr w:type="spellStart"/>
      <w:r w:rsidRPr="00431CC5">
        <w:rPr>
          <w:rFonts w:cs="Calibri"/>
          <w:i/>
          <w:iCs/>
          <w:lang w:val="en-GB"/>
        </w:rPr>
        <w:t>sectoral</w:t>
      </w:r>
      <w:proofErr w:type="spellEnd"/>
      <w:r w:rsidRPr="00431CC5">
        <w:rPr>
          <w:rFonts w:cs="Calibri"/>
          <w:i/>
          <w:iCs/>
          <w:lang w:val="en-GB"/>
        </w:rPr>
        <w:t xml:space="preserve"> production</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io</w:t>
      </w:r>
      <w:r w:rsidRPr="00431CC5">
        <w:rPr>
          <w:rFonts w:cs="Calibri"/>
          <w:i/>
          <w:iCs/>
          <w:vertAlign w:val="subscript"/>
          <w:lang w:val="en-GB"/>
        </w:rPr>
        <w:t>j</w:t>
      </w:r>
      <w:proofErr w:type="spellEnd"/>
      <w:proofErr w:type="gramEnd"/>
      <w:r w:rsidRPr="00431CC5">
        <w:rPr>
          <w:rFonts w:cs="Calibri"/>
          <w:i/>
          <w:iCs/>
          <w:lang w:val="en-GB"/>
        </w:rPr>
        <w:t xml:space="preserve"> = Leontief coefficient for CI</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v</w:t>
      </w:r>
      <w:r w:rsidRPr="00431CC5">
        <w:rPr>
          <w:rFonts w:cs="Calibri"/>
          <w:i/>
          <w:iCs/>
          <w:vertAlign w:val="subscript"/>
          <w:lang w:val="en-GB"/>
        </w:rPr>
        <w:t>j</w:t>
      </w:r>
      <w:proofErr w:type="spellEnd"/>
      <w:proofErr w:type="gramEnd"/>
      <w:r>
        <w:rPr>
          <w:rFonts w:cs="Calibri"/>
          <w:i/>
          <w:iCs/>
          <w:lang w:val="en-GB"/>
        </w:rPr>
        <w:t xml:space="preserve"> </w:t>
      </w:r>
      <w:r w:rsidRPr="00431CC5">
        <w:rPr>
          <w:rFonts w:cs="Calibri"/>
          <w:i/>
          <w:iCs/>
          <w:lang w:val="en-GB"/>
        </w:rPr>
        <w:t>=</w:t>
      </w:r>
      <w:r>
        <w:rPr>
          <w:rFonts w:cs="Calibri"/>
          <w:i/>
          <w:iCs/>
          <w:lang w:val="en-GB"/>
        </w:rPr>
        <w:t xml:space="preserve"> </w:t>
      </w:r>
      <w:r w:rsidRPr="00431CC5">
        <w:rPr>
          <w:rFonts w:cs="Calibri"/>
          <w:i/>
          <w:iCs/>
          <w:lang w:val="en-GB"/>
        </w:rPr>
        <w:t xml:space="preserve">Leontief coefficient for VA </w:t>
      </w:r>
    </w:p>
    <w:p w:rsidR="0080033B" w:rsidRPr="00431CC5" w:rsidRDefault="0080033B" w:rsidP="0080033B">
      <w:pPr>
        <w:spacing w:line="360" w:lineRule="auto"/>
        <w:ind w:left="567"/>
        <w:rPr>
          <w:rFonts w:cs="Calibri"/>
          <w:i/>
          <w:lang w:val="en-GB"/>
        </w:rPr>
      </w:pPr>
    </w:p>
    <w:p w:rsidR="0080033B" w:rsidRPr="00431CC5" w:rsidRDefault="0080033B" w:rsidP="0080033B">
      <w:pPr>
        <w:rPr>
          <w:rFonts w:cs="Calibri"/>
          <w:lang w:val="en-GB"/>
        </w:rPr>
      </w:pPr>
      <w:r w:rsidRPr="00431CC5">
        <w:rPr>
          <w:rFonts w:cs="Calibri"/>
          <w:lang w:val="en-GB"/>
        </w:rPr>
        <w:t>The value added of t</w:t>
      </w:r>
      <w:r w:rsidR="006B5F91">
        <w:rPr>
          <w:rFonts w:cs="Calibri"/>
          <w:lang w:val="en-GB"/>
        </w:rPr>
        <w:t>he non-administrative</w:t>
      </w:r>
      <w:r w:rsidRPr="00431CC5">
        <w:rPr>
          <w:rFonts w:cs="Calibri"/>
          <w:lang w:val="en-GB"/>
        </w:rPr>
        <w:t xml:space="preserve"> sectors </w:t>
      </w:r>
      <w:r w:rsidR="006B5F91">
        <w:rPr>
          <w:rFonts w:cs="Calibri"/>
          <w:lang w:val="en-GB"/>
        </w:rPr>
        <w:t>is</w:t>
      </w:r>
      <w:r w:rsidRPr="00431CC5">
        <w:rPr>
          <w:rFonts w:cs="Calibri"/>
          <w:lang w:val="en-GB"/>
        </w:rPr>
        <w:t xml:space="preserve"> given as a</w:t>
      </w:r>
      <w:r w:rsidR="006B5F91">
        <w:rPr>
          <w:rFonts w:cs="Calibri"/>
          <w:lang w:val="en-GB"/>
        </w:rPr>
        <w:t xml:space="preserve"> nested </w:t>
      </w:r>
      <w:r w:rsidR="006B5F91" w:rsidRPr="00431CC5">
        <w:rPr>
          <w:rFonts w:cs="Calibri"/>
          <w:lang w:val="en-GB"/>
        </w:rPr>
        <w:t xml:space="preserve">Constant Elasticity of Substitution (CES) </w:t>
      </w:r>
      <w:r w:rsidR="006B5F91">
        <w:rPr>
          <w:rFonts w:cs="Calibri"/>
          <w:lang w:val="en-GB"/>
        </w:rPr>
        <w:t>function</w:t>
      </w:r>
      <w:r>
        <w:rPr>
          <w:rFonts w:cs="Calibri"/>
          <w:lang w:val="en-GB"/>
        </w:rPr>
        <w:t>,</w:t>
      </w:r>
      <w:r w:rsidRPr="00431CC5">
        <w:rPr>
          <w:rFonts w:cs="Calibri"/>
          <w:lang w:val="en-GB"/>
        </w:rPr>
        <w:t xml:space="preserve"> with </w:t>
      </w:r>
      <w:r>
        <w:rPr>
          <w:rFonts w:cs="Calibri"/>
          <w:lang w:val="en-GB"/>
        </w:rPr>
        <w:t xml:space="preserve">a </w:t>
      </w:r>
      <w:r w:rsidRPr="00431CC5">
        <w:rPr>
          <w:rFonts w:cs="Calibri"/>
          <w:lang w:val="en-GB"/>
        </w:rPr>
        <w:t>CES</w:t>
      </w:r>
      <w:r w:rsidR="006B5F91">
        <w:rPr>
          <w:rFonts w:cs="Calibri"/>
          <w:lang w:val="en-GB"/>
        </w:rPr>
        <w:t xml:space="preserve"> function at the first level including</w:t>
      </w:r>
      <w:r w:rsidRPr="00431CC5">
        <w:rPr>
          <w:rFonts w:cs="Calibri"/>
          <w:lang w:val="en-GB"/>
        </w:rPr>
        <w:t xml:space="preserve"> the factors </w:t>
      </w:r>
      <w:r>
        <w:rPr>
          <w:rFonts w:cs="Calibri"/>
          <w:lang w:val="en-GB"/>
        </w:rPr>
        <w:t>“</w:t>
      </w:r>
      <w:r w:rsidRPr="00431CC5">
        <w:rPr>
          <w:rFonts w:cs="Calibri"/>
          <w:lang w:val="en-GB"/>
        </w:rPr>
        <w:t>skilled</w:t>
      </w:r>
      <w:r w:rsidR="006B5F91">
        <w:rPr>
          <w:rFonts w:cs="Calibri"/>
          <w:lang w:val="en-GB"/>
        </w:rPr>
        <w:t xml:space="preserve"> labour</w:t>
      </w:r>
      <w:r>
        <w:rPr>
          <w:rFonts w:cs="Calibri"/>
          <w:lang w:val="en-GB"/>
        </w:rPr>
        <w:t>”</w:t>
      </w:r>
      <w:r w:rsidRPr="00431CC5">
        <w:rPr>
          <w:rFonts w:cs="Calibri"/>
          <w:lang w:val="en-GB"/>
        </w:rPr>
        <w:t xml:space="preserve"> and </w:t>
      </w:r>
      <w:r>
        <w:rPr>
          <w:rFonts w:cs="Calibri"/>
          <w:lang w:val="en-GB"/>
        </w:rPr>
        <w:t>“</w:t>
      </w:r>
      <w:r w:rsidR="006B5F91">
        <w:rPr>
          <w:rFonts w:cs="Calibri"/>
          <w:lang w:val="en-GB"/>
        </w:rPr>
        <w:t>un</w:t>
      </w:r>
      <w:r w:rsidRPr="00431CC5">
        <w:rPr>
          <w:rFonts w:cs="Calibri"/>
          <w:lang w:val="en-GB"/>
        </w:rPr>
        <w:t xml:space="preserve">skilled </w:t>
      </w:r>
      <w:r w:rsidR="006B5F91">
        <w:rPr>
          <w:rFonts w:cs="Calibri"/>
          <w:lang w:val="en-GB"/>
        </w:rPr>
        <w:t>labour</w:t>
      </w:r>
      <w:r>
        <w:rPr>
          <w:rFonts w:cs="Calibri"/>
          <w:lang w:val="en-GB"/>
        </w:rPr>
        <w:t>”</w:t>
      </w:r>
      <w:r w:rsidRPr="00431CC5">
        <w:rPr>
          <w:rFonts w:cs="Calibri"/>
          <w:lang w:val="en-GB"/>
        </w:rPr>
        <w:t xml:space="preserve"> and </w:t>
      </w:r>
      <w:r w:rsidR="006B5F91">
        <w:rPr>
          <w:rFonts w:cs="Calibri"/>
          <w:lang w:val="en-GB"/>
        </w:rPr>
        <w:t xml:space="preserve">another </w:t>
      </w:r>
      <w:r w:rsidR="006B5F91" w:rsidRPr="00431CC5">
        <w:rPr>
          <w:rFonts w:cs="Calibri"/>
          <w:lang w:val="en-GB"/>
        </w:rPr>
        <w:t>CES</w:t>
      </w:r>
      <w:r w:rsidR="006B5F91">
        <w:rPr>
          <w:rFonts w:cs="Calibri"/>
          <w:lang w:val="en-GB"/>
        </w:rPr>
        <w:t xml:space="preserve"> function</w:t>
      </w:r>
      <w:r w:rsidR="006B5F91" w:rsidRPr="00431CC5">
        <w:rPr>
          <w:rFonts w:cs="Calibri"/>
          <w:lang w:val="en-GB"/>
        </w:rPr>
        <w:t xml:space="preserve"> </w:t>
      </w:r>
      <w:r w:rsidRPr="00431CC5">
        <w:rPr>
          <w:rFonts w:cs="Calibri"/>
          <w:lang w:val="en-GB"/>
        </w:rPr>
        <w:t>a</w:t>
      </w:r>
      <w:r w:rsidR="006B5F91">
        <w:rPr>
          <w:rFonts w:cs="Calibri"/>
          <w:lang w:val="en-GB"/>
        </w:rPr>
        <w:t xml:space="preserve">t the second level </w:t>
      </w:r>
      <w:proofErr w:type="gramStart"/>
      <w:r w:rsidR="006B5F91">
        <w:rPr>
          <w:rFonts w:cs="Calibri"/>
          <w:lang w:val="en-GB"/>
        </w:rPr>
        <w:t xml:space="preserve">including </w:t>
      </w:r>
      <w:r w:rsidRPr="00431CC5">
        <w:rPr>
          <w:rFonts w:cs="Calibri"/>
          <w:lang w:val="en-GB"/>
        </w:rPr>
        <w:t xml:space="preserve"> the</w:t>
      </w:r>
      <w:proofErr w:type="gramEnd"/>
      <w:r w:rsidRPr="00431CC5">
        <w:rPr>
          <w:rFonts w:cs="Calibri"/>
          <w:lang w:val="en-GB"/>
        </w:rPr>
        <w:t xml:space="preserve"> factor </w:t>
      </w:r>
      <w:r>
        <w:rPr>
          <w:rFonts w:cs="Calibri"/>
          <w:lang w:val="en-GB"/>
        </w:rPr>
        <w:t>“</w:t>
      </w:r>
      <w:r w:rsidR="006B5F91">
        <w:rPr>
          <w:rFonts w:cs="Calibri"/>
          <w:lang w:val="en-GB"/>
        </w:rPr>
        <w:t>composite labour</w:t>
      </w:r>
      <w:r>
        <w:rPr>
          <w:rFonts w:cs="Calibri"/>
          <w:lang w:val="en-GB"/>
        </w:rPr>
        <w:t>”</w:t>
      </w:r>
      <w:r w:rsidRPr="00431CC5">
        <w:rPr>
          <w:rFonts w:cs="Calibri"/>
          <w:lang w:val="en-GB"/>
        </w:rPr>
        <w:t xml:space="preserve"> and capital.</w:t>
      </w:r>
    </w:p>
    <w:p w:rsidR="006B5F91" w:rsidRPr="006113E3" w:rsidRDefault="0003790A" w:rsidP="006B5F91">
      <w:pPr>
        <w:spacing w:line="360" w:lineRule="auto"/>
        <w:rPr>
          <w:rFonts w:cs="Calibri"/>
          <w:b/>
        </w:rPr>
      </w:pPr>
      <m:oMathPara>
        <m:oMathParaPr>
          <m:jc m:val="center"/>
        </m:oMathParaPr>
        <m:oMath>
          <m:sSub>
            <m:sSubPr>
              <m:ctrlPr>
                <w:rPr>
                  <w:rFonts w:ascii="Cambria Math" w:hAnsi="Trebuchet MS"/>
                  <w:b/>
                  <w:i/>
                  <w:sz w:val="24"/>
                  <w:szCs w:val="24"/>
                </w:rPr>
              </m:ctrlPr>
            </m:sSubPr>
            <m:e>
              <m:r>
                <m:rPr>
                  <m:sty m:val="bi"/>
                </m:rPr>
                <w:rPr>
                  <w:rFonts w:ascii="Cambria Math" w:hAnsi="Cambria Math"/>
                  <w:sz w:val="24"/>
                  <w:szCs w:val="24"/>
                </w:rPr>
                <m:t>VA</m:t>
              </m:r>
            </m:e>
            <m:sub>
              <m:r>
                <m:rPr>
                  <m:sty m:val="bi"/>
                </m:rPr>
                <w:rPr>
                  <w:rFonts w:ascii="Cambria Math" w:hAnsi="Cambria Math"/>
                  <w:sz w:val="24"/>
                  <w:szCs w:val="24"/>
                </w:rPr>
                <m:t>j</m:t>
              </m:r>
            </m:sub>
          </m:sSub>
          <m:r>
            <m:rPr>
              <m:sty m:val="bi"/>
            </m:rPr>
            <w:rPr>
              <w:rFonts w:ascii="Cambria Math" w:hAnsi="Trebuchet MS"/>
              <w:sz w:val="24"/>
              <w:szCs w:val="24"/>
            </w:rPr>
            <m:t xml:space="preserve">= </m:t>
          </m:r>
          <m:sSubSup>
            <m:sSubSupPr>
              <m:ctrlPr>
                <w:rPr>
                  <w:rFonts w:ascii="Cambria Math" w:hAnsi="Trebuchet MS"/>
                  <w:b/>
                  <w:i/>
                  <w:sz w:val="24"/>
                  <w:szCs w:val="24"/>
                </w:rPr>
              </m:ctrlPr>
            </m:sSubSupPr>
            <m:e>
              <m:r>
                <m:rPr>
                  <m:sty m:val="bi"/>
                </m:rPr>
                <w:rPr>
                  <w:rFonts w:ascii="Cambria Math" w:hAnsi="Cambria Math"/>
                  <w:sz w:val="24"/>
                  <w:szCs w:val="24"/>
                </w:rPr>
                <m:t>B</m:t>
              </m:r>
            </m:e>
            <m:sub>
              <m:r>
                <m:rPr>
                  <m:sty m:val="bi"/>
                </m:rPr>
                <w:rPr>
                  <w:rFonts w:ascii="Cambria Math" w:hAnsi="Cambria Math"/>
                  <w:sz w:val="24"/>
                  <w:szCs w:val="24"/>
                </w:rPr>
                <m:t>j</m:t>
              </m:r>
            </m:sub>
            <m:sup>
              <m:r>
                <m:rPr>
                  <m:sty m:val="bi"/>
                </m:rPr>
                <w:rPr>
                  <w:rFonts w:ascii="Cambria Math" w:hAnsi="Cambria Math"/>
                  <w:sz w:val="24"/>
                  <w:szCs w:val="24"/>
                </w:rPr>
                <m:t>VA</m:t>
              </m:r>
            </m:sup>
          </m:sSubSup>
          <m:sSup>
            <m:sSupPr>
              <m:ctrlPr>
                <w:rPr>
                  <w:rFonts w:ascii="Cambria Math" w:hAnsi="Trebuchet MS"/>
                  <w:b/>
                  <w:i/>
                  <w:sz w:val="24"/>
                  <w:szCs w:val="24"/>
                </w:rPr>
              </m:ctrlPr>
            </m:sSupPr>
            <m:e>
              <m:d>
                <m:dPr>
                  <m:begChr m:val="["/>
                  <m:endChr m:val="]"/>
                  <m:ctrlPr>
                    <w:rPr>
                      <w:rFonts w:ascii="Cambria Math" w:hAnsi="Trebuchet MS"/>
                      <w:b/>
                      <w:i/>
                      <w:sz w:val="24"/>
                      <w:szCs w:val="24"/>
                    </w:rPr>
                  </m:ctrlPr>
                </m:dPr>
                <m:e>
                  <m:sSubSup>
                    <m:sSubSupPr>
                      <m:ctrlPr>
                        <w:rPr>
                          <w:rFonts w:ascii="Cambria Math" w:hAnsi="Trebuchet MS"/>
                          <w:b/>
                          <w:i/>
                          <w:sz w:val="24"/>
                          <w:szCs w:val="24"/>
                        </w:rPr>
                      </m:ctrlPr>
                    </m:sSubSupPr>
                    <m:e>
                      <m:r>
                        <m:rPr>
                          <m:sty m:val="bi"/>
                        </m:rPr>
                        <w:rPr>
                          <w:rFonts w:ascii="Cambria Math" w:hAnsi="Cambria Math"/>
                          <w:sz w:val="24"/>
                          <w:szCs w:val="24"/>
                        </w:rPr>
                        <m:t>β</m:t>
                      </m:r>
                    </m:e>
                    <m:sub>
                      <m:r>
                        <m:rPr>
                          <m:sty m:val="bi"/>
                        </m:rPr>
                        <w:rPr>
                          <w:rFonts w:ascii="Cambria Math" w:hAnsi="Cambria Math"/>
                          <w:sz w:val="24"/>
                          <w:szCs w:val="24"/>
                        </w:rPr>
                        <m:t>j</m:t>
                      </m:r>
                    </m:sub>
                    <m:sup>
                      <m:r>
                        <m:rPr>
                          <m:sty m:val="bi"/>
                        </m:rPr>
                        <w:rPr>
                          <w:rFonts w:ascii="Cambria Math" w:hAnsi="Cambria Math"/>
                          <w:sz w:val="24"/>
                          <w:szCs w:val="24"/>
                        </w:rPr>
                        <m:t>VA</m:t>
                      </m:r>
                    </m:sup>
                  </m:sSubSup>
                  <m:sSubSup>
                    <m:sSubSupPr>
                      <m:ctrlPr>
                        <w:rPr>
                          <w:rFonts w:ascii="Cambria Math" w:hAnsi="Trebuchet MS"/>
                          <w:b/>
                          <w:i/>
                          <w:sz w:val="24"/>
                          <w:szCs w:val="24"/>
                        </w:rPr>
                      </m:ctrlPr>
                    </m:sSubSupPr>
                    <m:e>
                      <m:r>
                        <m:rPr>
                          <m:sty m:val="bi"/>
                        </m:rPr>
                        <w:rPr>
                          <w:rFonts w:ascii="Cambria Math" w:hAnsi="Cambria Math"/>
                          <w:sz w:val="24"/>
                          <w:szCs w:val="24"/>
                        </w:rPr>
                        <m:t>LDC</m:t>
                      </m:r>
                    </m:e>
                    <m:sub>
                      <m:r>
                        <m:rPr>
                          <m:sty m:val="bi"/>
                        </m:rPr>
                        <w:rPr>
                          <w:rFonts w:ascii="Cambria Math" w:hAnsi="Cambria Math"/>
                          <w:sz w:val="24"/>
                          <w:szCs w:val="24"/>
                        </w:rPr>
                        <m:t>j</m:t>
                      </m:r>
                    </m:sub>
                    <m:sup>
                      <m:sSubSup>
                        <m:sSubSupPr>
                          <m:ctrlPr>
                            <w:rPr>
                              <w:rFonts w:ascii="Cambria Math" w:hAnsi="Trebuchet MS"/>
                              <w:b/>
                              <w:i/>
                              <w:sz w:val="24"/>
                              <w:szCs w:val="24"/>
                            </w:rPr>
                          </m:ctrlPr>
                        </m:sSubSupPr>
                        <m:e>
                          <m:r>
                            <m:rPr>
                              <m:sty m:val="bi"/>
                            </m:rPr>
                            <w:rPr>
                              <w:rFonts w:ascii="Cambria Math" w:hAnsi="Cambria Math"/>
                              <w:sz w:val="24"/>
                              <w:szCs w:val="24"/>
                            </w:rPr>
                            <m:t>-ρ</m:t>
                          </m:r>
                        </m:e>
                        <m:sub>
                          <m:r>
                            <m:rPr>
                              <m:sty m:val="bi"/>
                            </m:rPr>
                            <w:rPr>
                              <w:rFonts w:ascii="Cambria Math" w:hAnsi="Cambria Math"/>
                              <w:sz w:val="24"/>
                              <w:szCs w:val="24"/>
                            </w:rPr>
                            <m:t>j</m:t>
                          </m:r>
                        </m:sub>
                        <m:sup>
                          <m:r>
                            <m:rPr>
                              <m:sty m:val="bi"/>
                            </m:rPr>
                            <w:rPr>
                              <w:rFonts w:ascii="Cambria Math" w:hAnsi="Cambria Math"/>
                              <w:sz w:val="24"/>
                              <w:szCs w:val="24"/>
                            </w:rPr>
                            <m:t>VA</m:t>
                          </m:r>
                        </m:sup>
                      </m:sSubSup>
                    </m:sup>
                  </m:sSubSup>
                  <m:r>
                    <m:rPr>
                      <m:sty m:val="bi"/>
                    </m:rPr>
                    <w:rPr>
                      <w:rFonts w:ascii="Cambria Math" w:hAnsi="Trebuchet MS"/>
                      <w:sz w:val="24"/>
                      <w:szCs w:val="24"/>
                    </w:rPr>
                    <m:t>+</m:t>
                  </m:r>
                  <m:d>
                    <m:dPr>
                      <m:ctrlPr>
                        <w:rPr>
                          <w:rFonts w:ascii="Cambria Math" w:hAnsi="Trebuchet MS"/>
                          <w:b/>
                          <w:i/>
                          <w:sz w:val="24"/>
                          <w:szCs w:val="24"/>
                        </w:rPr>
                      </m:ctrlPr>
                    </m:dPr>
                    <m:e>
                      <m:r>
                        <m:rPr>
                          <m:sty m:val="bi"/>
                        </m:rPr>
                        <w:rPr>
                          <w:rFonts w:ascii="Cambria Math" w:hAnsi="Cambria Math"/>
                          <w:sz w:val="24"/>
                          <w:szCs w:val="24"/>
                        </w:rPr>
                        <m:t>1-</m:t>
                      </m:r>
                      <m:sSubSup>
                        <m:sSubSupPr>
                          <m:ctrlPr>
                            <w:rPr>
                              <w:rFonts w:ascii="Cambria Math" w:hAnsi="Trebuchet MS"/>
                              <w:b/>
                              <w:i/>
                              <w:sz w:val="24"/>
                              <w:szCs w:val="24"/>
                            </w:rPr>
                          </m:ctrlPr>
                        </m:sSubSupPr>
                        <m:e>
                          <m:r>
                            <m:rPr>
                              <m:sty m:val="bi"/>
                            </m:rPr>
                            <w:rPr>
                              <w:rFonts w:ascii="Cambria Math" w:hAnsi="Cambria Math"/>
                              <w:sz w:val="24"/>
                              <w:szCs w:val="24"/>
                            </w:rPr>
                            <m:t>β</m:t>
                          </m:r>
                        </m:e>
                        <m:sub>
                          <m:r>
                            <m:rPr>
                              <m:sty m:val="bi"/>
                            </m:rPr>
                            <w:rPr>
                              <w:rFonts w:ascii="Cambria Math" w:hAnsi="Cambria Math"/>
                              <w:sz w:val="24"/>
                              <w:szCs w:val="24"/>
                            </w:rPr>
                            <m:t>j</m:t>
                          </m:r>
                        </m:sub>
                        <m:sup>
                          <m:r>
                            <m:rPr>
                              <m:sty m:val="bi"/>
                            </m:rPr>
                            <w:rPr>
                              <w:rFonts w:ascii="Cambria Math" w:hAnsi="Cambria Math"/>
                              <w:sz w:val="24"/>
                              <w:szCs w:val="24"/>
                            </w:rPr>
                            <m:t>VA</m:t>
                          </m:r>
                        </m:sup>
                      </m:sSubSup>
                    </m:e>
                  </m:d>
                  <m:sSubSup>
                    <m:sSubSupPr>
                      <m:ctrlPr>
                        <w:rPr>
                          <w:rFonts w:ascii="Cambria Math" w:hAnsi="Trebuchet MS"/>
                          <w:b/>
                          <w:i/>
                          <w:sz w:val="24"/>
                          <w:szCs w:val="24"/>
                        </w:rPr>
                      </m:ctrlPr>
                    </m:sSubSupPr>
                    <m:e>
                      <m:r>
                        <m:rPr>
                          <m:sty m:val="bi"/>
                        </m:rPr>
                        <w:rPr>
                          <w:rFonts w:ascii="Cambria Math" w:hAnsi="Cambria Math"/>
                          <w:sz w:val="24"/>
                          <w:szCs w:val="24"/>
                        </w:rPr>
                        <m:t>KD</m:t>
                      </m:r>
                    </m:e>
                    <m:sub>
                      <m:r>
                        <m:rPr>
                          <m:sty m:val="bi"/>
                        </m:rPr>
                        <w:rPr>
                          <w:rFonts w:ascii="Cambria Math" w:hAnsi="Cambria Math"/>
                          <w:sz w:val="24"/>
                          <w:szCs w:val="24"/>
                        </w:rPr>
                        <m:t>j</m:t>
                      </m:r>
                    </m:sub>
                    <m:sup>
                      <m:sSubSup>
                        <m:sSubSupPr>
                          <m:ctrlPr>
                            <w:rPr>
                              <w:rFonts w:ascii="Cambria Math" w:hAnsi="Trebuchet MS"/>
                              <w:b/>
                              <w:i/>
                              <w:sz w:val="24"/>
                              <w:szCs w:val="24"/>
                            </w:rPr>
                          </m:ctrlPr>
                        </m:sSubSupPr>
                        <m:e>
                          <m:r>
                            <m:rPr>
                              <m:sty m:val="bi"/>
                            </m:rPr>
                            <w:rPr>
                              <w:rFonts w:ascii="Cambria Math" w:hAnsi="Cambria Math"/>
                              <w:sz w:val="24"/>
                              <w:szCs w:val="24"/>
                            </w:rPr>
                            <m:t>-ρ</m:t>
                          </m:r>
                        </m:e>
                        <m:sub>
                          <m:r>
                            <m:rPr>
                              <m:sty m:val="bi"/>
                            </m:rPr>
                            <w:rPr>
                              <w:rFonts w:ascii="Cambria Math" w:hAnsi="Cambria Math"/>
                              <w:sz w:val="24"/>
                              <w:szCs w:val="24"/>
                            </w:rPr>
                            <m:t>j</m:t>
                          </m:r>
                        </m:sub>
                        <m:sup>
                          <m:r>
                            <m:rPr>
                              <m:sty m:val="bi"/>
                            </m:rPr>
                            <w:rPr>
                              <w:rFonts w:ascii="Cambria Math" w:hAnsi="Cambria Math"/>
                              <w:sz w:val="24"/>
                              <w:szCs w:val="24"/>
                            </w:rPr>
                            <m:t>VA</m:t>
                          </m:r>
                        </m:sup>
                      </m:sSubSup>
                    </m:sup>
                  </m:sSubSup>
                </m:e>
              </m:d>
            </m:e>
            <m:sup>
              <m:f>
                <m:fPr>
                  <m:ctrlPr>
                    <w:rPr>
                      <w:rFonts w:ascii="Cambria Math" w:hAnsi="Trebuchet MS"/>
                      <w:b/>
                      <w:i/>
                      <w:sz w:val="24"/>
                      <w:szCs w:val="24"/>
                    </w:rPr>
                  </m:ctrlPr>
                </m:fPr>
                <m:num>
                  <m:r>
                    <m:rPr>
                      <m:sty m:val="bi"/>
                    </m:rPr>
                    <w:rPr>
                      <w:rFonts w:ascii="Cambria Math" w:hAnsi="Cambria Math"/>
                      <w:sz w:val="24"/>
                      <w:szCs w:val="24"/>
                    </w:rPr>
                    <m:t>-1</m:t>
                  </m:r>
                </m:num>
                <m:den>
                  <m:sSubSup>
                    <m:sSubSupPr>
                      <m:ctrlPr>
                        <w:rPr>
                          <w:rFonts w:ascii="Cambria Math" w:hAnsi="Trebuchet MS"/>
                          <w:b/>
                          <w:i/>
                          <w:sz w:val="24"/>
                          <w:szCs w:val="24"/>
                        </w:rPr>
                      </m:ctrlPr>
                    </m:sSubSupPr>
                    <m:e>
                      <m:r>
                        <m:rPr>
                          <m:sty m:val="bi"/>
                        </m:rPr>
                        <w:rPr>
                          <w:rFonts w:ascii="Cambria Math" w:hAnsi="Cambria Math"/>
                          <w:sz w:val="24"/>
                          <w:szCs w:val="24"/>
                        </w:rPr>
                        <m:t>ρ</m:t>
                      </m:r>
                    </m:e>
                    <m:sub>
                      <m:r>
                        <m:rPr>
                          <m:sty m:val="bi"/>
                        </m:rPr>
                        <w:rPr>
                          <w:rFonts w:ascii="Cambria Math" w:hAnsi="Cambria Math"/>
                          <w:sz w:val="24"/>
                          <w:szCs w:val="24"/>
                        </w:rPr>
                        <m:t>J</m:t>
                      </m:r>
                    </m:sub>
                    <m:sup>
                      <m:r>
                        <m:rPr>
                          <m:sty m:val="bi"/>
                        </m:rPr>
                        <w:rPr>
                          <w:rFonts w:ascii="Cambria Math" w:hAnsi="Cambria Math"/>
                          <w:sz w:val="24"/>
                          <w:szCs w:val="24"/>
                        </w:rPr>
                        <m:t>VA</m:t>
                      </m:r>
                    </m:sup>
                  </m:sSubSup>
                </m:den>
              </m:f>
            </m:sup>
          </m:sSup>
        </m:oMath>
      </m:oMathPara>
    </w:p>
    <w:p w:rsidR="0080033B" w:rsidRPr="00431CC5" w:rsidRDefault="0080033B" w:rsidP="0080033B">
      <w:pPr>
        <w:spacing w:line="360" w:lineRule="auto"/>
        <w:rPr>
          <w:rFonts w:cs="Calibri"/>
          <w:lang w:val="en-GB"/>
        </w:rPr>
      </w:pPr>
      <w:proofErr w:type="gramStart"/>
      <w:r>
        <w:rPr>
          <w:rFonts w:cs="Calibri"/>
          <w:lang w:val="en-GB"/>
        </w:rPr>
        <w:t>where</w:t>
      </w:r>
      <w:proofErr w:type="gramEnd"/>
      <w:r>
        <w:rPr>
          <w:rFonts w:cs="Calibri"/>
          <w:lang w:val="en-GB"/>
        </w:rPr>
        <w:t>:</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KD</w:t>
      </w:r>
      <w:r w:rsidRPr="00431CC5">
        <w:rPr>
          <w:rFonts w:cs="Calibri"/>
          <w:i/>
          <w:iCs/>
          <w:vertAlign w:val="subscript"/>
          <w:lang w:val="en-GB"/>
        </w:rPr>
        <w:t>j</w:t>
      </w:r>
      <w:proofErr w:type="spellEnd"/>
      <w:r>
        <w:rPr>
          <w:rFonts w:cs="Calibri"/>
          <w:i/>
          <w:iCs/>
          <w:lang w:val="en-GB"/>
        </w:rPr>
        <w:t xml:space="preserve"> </w:t>
      </w:r>
      <w:r w:rsidRPr="00431CC5">
        <w:rPr>
          <w:rFonts w:cs="Calibri"/>
          <w:i/>
          <w:iCs/>
          <w:lang w:val="en-GB"/>
        </w:rPr>
        <w:t xml:space="preserve">= </w:t>
      </w:r>
      <w:proofErr w:type="spellStart"/>
      <w:r>
        <w:rPr>
          <w:rFonts w:cs="Calibri"/>
          <w:i/>
          <w:iCs/>
          <w:lang w:val="en-GB"/>
        </w:rPr>
        <w:t>s</w:t>
      </w:r>
      <w:r w:rsidRPr="00431CC5">
        <w:rPr>
          <w:rFonts w:cs="Calibri"/>
          <w:i/>
          <w:iCs/>
          <w:lang w:val="en-GB"/>
        </w:rPr>
        <w:t>ectoral</w:t>
      </w:r>
      <w:proofErr w:type="spellEnd"/>
      <w:r w:rsidRPr="00431CC5">
        <w:rPr>
          <w:rFonts w:cs="Calibri"/>
          <w:i/>
          <w:iCs/>
          <w:lang w:val="en-GB"/>
        </w:rPr>
        <w:t xml:space="preserve"> demand for capital by j</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LDC</w:t>
      </w:r>
      <w:r w:rsidRPr="00431CC5">
        <w:rPr>
          <w:rFonts w:cs="Calibri"/>
          <w:i/>
          <w:iCs/>
          <w:vertAlign w:val="subscript"/>
          <w:lang w:val="en-GB"/>
        </w:rPr>
        <w:t>j</w:t>
      </w:r>
      <w:proofErr w:type="spellEnd"/>
      <w:r w:rsidRPr="00431CC5">
        <w:rPr>
          <w:rFonts w:cs="Calibri"/>
          <w:i/>
          <w:iCs/>
          <w:lang w:val="en-GB"/>
        </w:rPr>
        <w:t xml:space="preserve"> = </w:t>
      </w:r>
      <w:proofErr w:type="spellStart"/>
      <w:r>
        <w:rPr>
          <w:rFonts w:cs="Calibri"/>
          <w:i/>
          <w:iCs/>
          <w:lang w:val="en-GB"/>
        </w:rPr>
        <w:t>s</w:t>
      </w:r>
      <w:r w:rsidRPr="00431CC5">
        <w:rPr>
          <w:rFonts w:cs="Calibri"/>
          <w:i/>
          <w:iCs/>
          <w:lang w:val="en-GB"/>
        </w:rPr>
        <w:t>e</w:t>
      </w:r>
      <w:r w:rsidR="006B5F91">
        <w:rPr>
          <w:rFonts w:cs="Calibri"/>
          <w:i/>
          <w:iCs/>
          <w:lang w:val="en-GB"/>
        </w:rPr>
        <w:t>ctoral</w:t>
      </w:r>
      <w:proofErr w:type="spellEnd"/>
      <w:r w:rsidR="006B5F91">
        <w:rPr>
          <w:rFonts w:cs="Calibri"/>
          <w:i/>
          <w:iCs/>
          <w:lang w:val="en-GB"/>
        </w:rPr>
        <w:t xml:space="preserve"> demand for composite labour</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β</w:t>
      </w:r>
      <w:r w:rsidRPr="00431CC5">
        <w:rPr>
          <w:rFonts w:cs="Calibri"/>
          <w:i/>
          <w:iCs/>
          <w:vertAlign w:val="subscript"/>
          <w:lang w:val="en-GB"/>
        </w:rPr>
        <w:t>J</w:t>
      </w:r>
      <w:r w:rsidRPr="00431CC5">
        <w:rPr>
          <w:rFonts w:cs="Calibri"/>
          <w:i/>
          <w:iCs/>
          <w:vertAlign w:val="superscript"/>
          <w:lang w:val="en-GB"/>
        </w:rPr>
        <w:t>VA</w:t>
      </w:r>
      <w:proofErr w:type="spellEnd"/>
      <w:proofErr w:type="gram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istributive parameter</w:t>
      </w:r>
    </w:p>
    <w:p w:rsidR="0080033B" w:rsidRPr="00431CC5" w:rsidRDefault="0080033B" w:rsidP="0080033B">
      <w:pPr>
        <w:spacing w:line="360" w:lineRule="auto"/>
        <w:ind w:left="567"/>
        <w:rPr>
          <w:rFonts w:cs="Calibri"/>
          <w:i/>
          <w:lang w:val="en-GB"/>
        </w:rPr>
      </w:pPr>
      <w:r w:rsidRPr="00431CC5">
        <w:rPr>
          <w:rFonts w:cs="Calibri"/>
          <w:i/>
          <w:iCs/>
          <w:lang w:val="en-GB"/>
        </w:rPr>
        <w:t>B</w:t>
      </w:r>
      <w:r w:rsidRPr="00431CC5">
        <w:rPr>
          <w:rFonts w:cs="Calibri"/>
          <w:i/>
          <w:iCs/>
          <w:vertAlign w:val="subscript"/>
          <w:lang w:val="en-GB"/>
        </w:rPr>
        <w:t>J</w:t>
      </w:r>
      <w:r w:rsidRPr="00431CC5">
        <w:rPr>
          <w:rFonts w:cs="Calibri"/>
          <w:i/>
          <w:iCs/>
          <w:vertAlign w:val="superscript"/>
          <w:lang w:val="en-GB"/>
        </w:rPr>
        <w:t>VA</w:t>
      </w:r>
      <w:r w:rsidRPr="00431CC5">
        <w:rPr>
          <w:rFonts w:cs="Calibri"/>
          <w:i/>
          <w:iCs/>
          <w:lang w:val="en-GB"/>
        </w:rPr>
        <w:t xml:space="preserve"> = </w:t>
      </w:r>
      <w:r w:rsidR="006B5F91">
        <w:rPr>
          <w:rFonts w:cs="Calibri"/>
          <w:i/>
          <w:iCs/>
          <w:lang w:val="en-GB"/>
        </w:rPr>
        <w:t xml:space="preserve">scale </w:t>
      </w:r>
      <w:r>
        <w:rPr>
          <w:rFonts w:cs="Calibri"/>
          <w:i/>
          <w:iCs/>
          <w:lang w:val="en-GB"/>
        </w:rPr>
        <w:t>p</w:t>
      </w:r>
      <w:r w:rsidRPr="00431CC5">
        <w:rPr>
          <w:rFonts w:cs="Calibri"/>
          <w:i/>
          <w:iCs/>
          <w:lang w:val="en-GB"/>
        </w:rPr>
        <w:t>arameter of scale</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ρ</w:t>
      </w:r>
      <w:r w:rsidRPr="00431CC5">
        <w:rPr>
          <w:rFonts w:cs="Calibri"/>
          <w:i/>
          <w:iCs/>
          <w:vertAlign w:val="subscript"/>
          <w:lang w:val="en-GB"/>
        </w:rPr>
        <w:t>J</w:t>
      </w:r>
      <w:r w:rsidRPr="00431CC5">
        <w:rPr>
          <w:rFonts w:cs="Calibri"/>
          <w:i/>
          <w:iCs/>
          <w:vertAlign w:val="superscript"/>
          <w:lang w:val="en-GB"/>
        </w:rPr>
        <w:t>VA</w:t>
      </w:r>
      <w:proofErr w:type="spellEnd"/>
      <w:proofErr w:type="gramEnd"/>
      <w:r>
        <w:rPr>
          <w:rFonts w:cs="Calibri"/>
          <w:i/>
          <w:iCs/>
          <w:lang w:val="en-GB"/>
        </w:rPr>
        <w:t xml:space="preserve"> </w:t>
      </w:r>
      <w:r w:rsidRPr="00431CC5">
        <w:rPr>
          <w:rFonts w:cs="Calibri"/>
          <w:i/>
          <w:iCs/>
          <w:lang w:val="en-GB"/>
        </w:rPr>
        <w:t xml:space="preserve">= </w:t>
      </w:r>
      <w:r w:rsidR="006B5F91">
        <w:rPr>
          <w:rFonts w:cs="Calibri"/>
          <w:i/>
          <w:iCs/>
          <w:lang w:val="en-GB"/>
        </w:rPr>
        <w:t xml:space="preserve">CES </w:t>
      </w:r>
      <w:r>
        <w:rPr>
          <w:rFonts w:cs="Calibri"/>
          <w:i/>
          <w:iCs/>
          <w:lang w:val="en-GB"/>
        </w:rPr>
        <w:t>e</w:t>
      </w:r>
      <w:r w:rsidR="006B5F91">
        <w:rPr>
          <w:rFonts w:cs="Calibri"/>
          <w:i/>
          <w:iCs/>
          <w:lang w:val="en-GB"/>
        </w:rPr>
        <w:t>lasticity parameter</w:t>
      </w:r>
    </w:p>
    <w:p w:rsidR="0080033B" w:rsidRPr="00431CC5" w:rsidRDefault="0080033B" w:rsidP="0080033B">
      <w:pPr>
        <w:spacing w:line="360" w:lineRule="auto"/>
        <w:ind w:left="567"/>
        <w:rPr>
          <w:rFonts w:cs="Calibri"/>
          <w:i/>
          <w:lang w:val="en-GB"/>
        </w:rPr>
      </w:pPr>
    </w:p>
    <w:p w:rsidR="0080033B" w:rsidRDefault="0080033B" w:rsidP="0080033B">
      <w:pPr>
        <w:rPr>
          <w:rFonts w:cs="Calibri"/>
          <w:lang w:val="en-GB"/>
        </w:rPr>
      </w:pPr>
      <w:r w:rsidRPr="00431CC5">
        <w:rPr>
          <w:rFonts w:cs="Calibri"/>
          <w:lang w:val="en-GB"/>
        </w:rPr>
        <w:t xml:space="preserve">The maximization of profit under the constraint of </w:t>
      </w:r>
      <w:r w:rsidR="006B5F91">
        <w:rPr>
          <w:rFonts w:cs="Calibri"/>
          <w:lang w:val="en-GB"/>
        </w:rPr>
        <w:t xml:space="preserve">the </w:t>
      </w:r>
      <w:r w:rsidRPr="00431CC5">
        <w:rPr>
          <w:rFonts w:cs="Calibri"/>
          <w:lang w:val="en-GB"/>
        </w:rPr>
        <w:t>value</w:t>
      </w:r>
      <w:r w:rsidR="006B5F91">
        <w:rPr>
          <w:rFonts w:cs="Calibri"/>
          <w:lang w:val="en-GB"/>
        </w:rPr>
        <w:t>-</w:t>
      </w:r>
      <w:r w:rsidRPr="00431CC5">
        <w:rPr>
          <w:rFonts w:cs="Calibri"/>
          <w:lang w:val="en-GB"/>
        </w:rPr>
        <w:t>added</w:t>
      </w:r>
      <w:r w:rsidR="006B5F91">
        <w:rPr>
          <w:rFonts w:cs="Calibri"/>
          <w:lang w:val="en-GB"/>
        </w:rPr>
        <w:t xml:space="preserve"> function</w:t>
      </w:r>
      <w:r w:rsidRPr="00431CC5">
        <w:rPr>
          <w:rFonts w:cs="Calibri"/>
          <w:lang w:val="en-GB"/>
        </w:rPr>
        <w:t xml:space="preserve"> produces optimal demand for labour and capi</w:t>
      </w:r>
      <w:r w:rsidR="006B5F91">
        <w:rPr>
          <w:rFonts w:cs="Calibri"/>
          <w:lang w:val="en-GB"/>
        </w:rPr>
        <w:t>tal. Capital is assumed to be specific to each sector</w:t>
      </w:r>
      <w:r w:rsidR="00A378C6">
        <w:rPr>
          <w:rFonts w:cs="Calibri"/>
          <w:lang w:val="en-GB"/>
        </w:rPr>
        <w:t xml:space="preserve"> specific.</w:t>
      </w:r>
    </w:p>
    <w:p w:rsidR="00A378C6" w:rsidRPr="00431CC5" w:rsidRDefault="00A378C6" w:rsidP="0080033B">
      <w:pPr>
        <w:rPr>
          <w:rFonts w:cs="Calibri"/>
          <w:lang w:val="en-GB"/>
        </w:rPr>
      </w:pPr>
    </w:p>
    <w:p w:rsidR="00A378C6" w:rsidRPr="006113E3" w:rsidRDefault="0003790A" w:rsidP="00A378C6">
      <w:pPr>
        <w:spacing w:line="360" w:lineRule="auto"/>
        <w:rPr>
          <w:rFonts w:cs="Calibri"/>
          <w:b/>
        </w:rPr>
      </w:pPr>
      <m:oMathPara>
        <m:oMathParaPr>
          <m:jc m:val="center"/>
        </m:oMathParaPr>
        <m:oMath>
          <m:sSub>
            <m:sSubPr>
              <m:ctrlPr>
                <w:rPr>
                  <w:rFonts w:ascii="Cambria Math" w:hAnsi="Trebuchet MS"/>
                  <w:b/>
                  <w:i/>
                  <w:sz w:val="24"/>
                  <w:szCs w:val="24"/>
                </w:rPr>
              </m:ctrlPr>
            </m:sSubPr>
            <m:e>
              <m:r>
                <m:rPr>
                  <m:sty m:val="bi"/>
                </m:rPr>
                <w:rPr>
                  <w:rFonts w:ascii="Cambria Math" w:hAnsi="Cambria Math"/>
                  <w:sz w:val="24"/>
                  <w:szCs w:val="24"/>
                </w:rPr>
                <m:t>LDC</m:t>
              </m:r>
            </m:e>
            <m:sub>
              <m:r>
                <m:rPr>
                  <m:sty m:val="bi"/>
                </m:rPr>
                <w:rPr>
                  <w:rFonts w:ascii="Cambria Math" w:hAnsi="Cambria Math"/>
                  <w:sz w:val="24"/>
                  <w:szCs w:val="24"/>
                </w:rPr>
                <m:t>j</m:t>
              </m:r>
            </m:sub>
          </m:sSub>
          <m:r>
            <m:rPr>
              <m:sty m:val="bi"/>
            </m:rPr>
            <w:rPr>
              <w:rFonts w:ascii="Cambria Math" w:hAnsi="Trebuchet MS"/>
              <w:sz w:val="24"/>
              <w:szCs w:val="24"/>
            </w:rPr>
            <m:t>=</m:t>
          </m:r>
          <m:sSup>
            <m:sSupPr>
              <m:ctrlPr>
                <w:rPr>
                  <w:rFonts w:ascii="Cambria Math" w:hAnsi="Trebuchet MS"/>
                  <w:b/>
                  <w:i/>
                  <w:sz w:val="24"/>
                  <w:szCs w:val="24"/>
                </w:rPr>
              </m:ctrlPr>
            </m:sSupPr>
            <m:e>
              <m:d>
                <m:dPr>
                  <m:begChr m:val="["/>
                  <m:endChr m:val="]"/>
                  <m:ctrlPr>
                    <w:rPr>
                      <w:rFonts w:ascii="Cambria Math" w:hAnsi="Trebuchet MS"/>
                      <w:b/>
                      <w:i/>
                      <w:sz w:val="24"/>
                      <w:szCs w:val="24"/>
                    </w:rPr>
                  </m:ctrlPr>
                </m:dPr>
                <m:e>
                  <m:f>
                    <m:fPr>
                      <m:ctrlPr>
                        <w:rPr>
                          <w:rFonts w:ascii="Cambria Math" w:hAnsi="Trebuchet MS"/>
                          <w:b/>
                          <w:i/>
                          <w:sz w:val="24"/>
                          <w:szCs w:val="24"/>
                        </w:rPr>
                      </m:ctrlPr>
                    </m:fPr>
                    <m:num>
                      <m:sSubSup>
                        <m:sSubSupPr>
                          <m:ctrlPr>
                            <w:rPr>
                              <w:rFonts w:ascii="Cambria Math" w:hAnsi="Trebuchet MS"/>
                              <w:b/>
                              <w:i/>
                              <w:sz w:val="24"/>
                              <w:szCs w:val="24"/>
                            </w:rPr>
                          </m:ctrlPr>
                        </m:sSubSupPr>
                        <m:e>
                          <m:r>
                            <m:rPr>
                              <m:sty m:val="bi"/>
                            </m:rPr>
                            <w:rPr>
                              <w:rFonts w:ascii="Cambria Math" w:hAnsi="Cambria Math"/>
                              <w:sz w:val="24"/>
                              <w:szCs w:val="24"/>
                            </w:rPr>
                            <m:t>β</m:t>
                          </m:r>
                        </m:e>
                        <m:sub>
                          <m:r>
                            <m:rPr>
                              <m:sty m:val="bi"/>
                            </m:rPr>
                            <w:rPr>
                              <w:rFonts w:ascii="Cambria Math" w:hAnsi="Cambria Math"/>
                              <w:sz w:val="24"/>
                              <w:szCs w:val="24"/>
                            </w:rPr>
                            <m:t>j</m:t>
                          </m:r>
                        </m:sub>
                        <m:sup>
                          <m:r>
                            <m:rPr>
                              <m:sty m:val="bi"/>
                            </m:rPr>
                            <w:rPr>
                              <w:rFonts w:ascii="Cambria Math" w:hAnsi="Cambria Math"/>
                              <w:sz w:val="24"/>
                              <w:szCs w:val="24"/>
                            </w:rPr>
                            <m:t>VA</m:t>
                          </m:r>
                        </m:sup>
                      </m:sSubSup>
                    </m:num>
                    <m:den>
                      <m:r>
                        <m:rPr>
                          <m:sty m:val="bi"/>
                        </m:rPr>
                        <w:rPr>
                          <w:rFonts w:ascii="Cambria Math" w:hAnsi="Cambria Math"/>
                          <w:sz w:val="24"/>
                          <w:szCs w:val="24"/>
                        </w:rPr>
                        <m:t>1-</m:t>
                      </m:r>
                      <m:sSubSup>
                        <m:sSubSupPr>
                          <m:ctrlPr>
                            <w:rPr>
                              <w:rFonts w:ascii="Cambria Math" w:hAnsi="Trebuchet MS"/>
                              <w:b/>
                              <w:i/>
                              <w:sz w:val="24"/>
                              <w:szCs w:val="24"/>
                            </w:rPr>
                          </m:ctrlPr>
                        </m:sSubSupPr>
                        <m:e>
                          <m:r>
                            <m:rPr>
                              <m:sty m:val="bi"/>
                            </m:rPr>
                            <w:rPr>
                              <w:rFonts w:ascii="Cambria Math" w:hAnsi="Cambria Math"/>
                              <w:sz w:val="24"/>
                              <w:szCs w:val="24"/>
                            </w:rPr>
                            <m:t>β</m:t>
                          </m:r>
                        </m:e>
                        <m:sub>
                          <m:r>
                            <m:rPr>
                              <m:sty m:val="bi"/>
                            </m:rPr>
                            <w:rPr>
                              <w:rFonts w:ascii="Cambria Math" w:hAnsi="Cambria Math"/>
                              <w:sz w:val="24"/>
                              <w:szCs w:val="24"/>
                            </w:rPr>
                            <m:t>j</m:t>
                          </m:r>
                        </m:sub>
                        <m:sup>
                          <m:r>
                            <m:rPr>
                              <m:sty m:val="bi"/>
                            </m:rPr>
                            <w:rPr>
                              <w:rFonts w:ascii="Cambria Math" w:hAnsi="Cambria Math"/>
                              <w:sz w:val="24"/>
                              <w:szCs w:val="24"/>
                            </w:rPr>
                            <m:t>VA</m:t>
                          </m:r>
                        </m:sup>
                      </m:sSubSup>
                    </m:den>
                  </m:f>
                  <m:r>
                    <m:rPr>
                      <m:sty m:val="bi"/>
                    </m:rPr>
                    <w:rPr>
                      <w:rFonts w:ascii="Cambria Math" w:hAnsi="Trebuchet MS"/>
                      <w:sz w:val="24"/>
                      <w:szCs w:val="24"/>
                    </w:rPr>
                    <m:t xml:space="preserve">  </m:t>
                  </m:r>
                  <m:f>
                    <m:fPr>
                      <m:ctrlPr>
                        <w:rPr>
                          <w:rFonts w:ascii="Cambria Math" w:hAnsi="Trebuchet MS"/>
                          <w:b/>
                          <w:i/>
                          <w:sz w:val="24"/>
                          <w:szCs w:val="24"/>
                        </w:rPr>
                      </m:ctrlPr>
                    </m:fPr>
                    <m:num>
                      <m:sSub>
                        <m:sSubPr>
                          <m:ctrlPr>
                            <w:rPr>
                              <w:rFonts w:ascii="Cambria Math" w:hAnsi="Trebuchet MS"/>
                              <w:b/>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J</m:t>
                          </m:r>
                        </m:sub>
                      </m:sSub>
                    </m:num>
                    <m:den>
                      <m:sSub>
                        <m:sSubPr>
                          <m:ctrlPr>
                            <w:rPr>
                              <w:rFonts w:ascii="Cambria Math" w:hAnsi="Trebuchet MS"/>
                              <w:b/>
                              <w:i/>
                              <w:sz w:val="24"/>
                              <w:szCs w:val="24"/>
                            </w:rPr>
                          </m:ctrlPr>
                        </m:sSubPr>
                        <m:e>
                          <m:r>
                            <m:rPr>
                              <m:sty m:val="bi"/>
                            </m:rPr>
                            <w:rPr>
                              <w:rFonts w:ascii="Cambria Math" w:hAnsi="Cambria Math"/>
                              <w:sz w:val="24"/>
                              <w:szCs w:val="24"/>
                            </w:rPr>
                            <m:t>WC</m:t>
                          </m:r>
                        </m:e>
                        <m:sub>
                          <m:r>
                            <m:rPr>
                              <m:sty m:val="bi"/>
                            </m:rPr>
                            <w:rPr>
                              <w:rFonts w:ascii="Cambria Math" w:hAnsi="Cambria Math"/>
                              <w:sz w:val="24"/>
                              <w:szCs w:val="24"/>
                            </w:rPr>
                            <m:t>J</m:t>
                          </m:r>
                        </m:sub>
                      </m:sSub>
                    </m:den>
                  </m:f>
                </m:e>
              </m:d>
            </m:e>
            <m:sup>
              <m:sSubSup>
                <m:sSubSupPr>
                  <m:ctrlPr>
                    <w:rPr>
                      <w:rFonts w:ascii="Cambria Math" w:hAnsi="Trebuchet MS"/>
                      <w:b/>
                      <w:i/>
                      <w:sz w:val="24"/>
                      <w:szCs w:val="24"/>
                    </w:rPr>
                  </m:ctrlPr>
                </m:sSubSupPr>
                <m:e>
                  <m:r>
                    <m:rPr>
                      <m:sty m:val="bi"/>
                    </m:rPr>
                    <w:rPr>
                      <w:rFonts w:ascii="Cambria Math" w:hAnsi="Cambria Math"/>
                      <w:sz w:val="24"/>
                      <w:szCs w:val="24"/>
                    </w:rPr>
                    <m:t>σ</m:t>
                  </m:r>
                </m:e>
                <m:sub>
                  <m:r>
                    <m:rPr>
                      <m:sty m:val="bi"/>
                    </m:rPr>
                    <w:rPr>
                      <w:rFonts w:ascii="Cambria Math" w:hAnsi="Cambria Math"/>
                      <w:sz w:val="24"/>
                      <w:szCs w:val="24"/>
                    </w:rPr>
                    <m:t>J</m:t>
                  </m:r>
                </m:sub>
                <m:sup>
                  <m:r>
                    <m:rPr>
                      <m:sty m:val="bi"/>
                    </m:rPr>
                    <w:rPr>
                      <w:rFonts w:ascii="Cambria Math" w:hAnsi="Cambria Math"/>
                      <w:sz w:val="24"/>
                      <w:szCs w:val="24"/>
                    </w:rPr>
                    <m:t>VA</m:t>
                  </m:r>
                </m:sup>
              </m:sSubSup>
            </m:sup>
          </m:sSup>
        </m:oMath>
      </m:oMathPara>
    </w:p>
    <w:p w:rsidR="0080033B" w:rsidRPr="00431CC5" w:rsidRDefault="0080033B" w:rsidP="0080033B">
      <w:pPr>
        <w:spacing w:line="360" w:lineRule="auto"/>
        <w:rPr>
          <w:rFonts w:cs="Calibri"/>
          <w:lang w:val="en-GB"/>
        </w:rPr>
      </w:pPr>
      <w:proofErr w:type="gramStart"/>
      <w:r>
        <w:rPr>
          <w:rFonts w:cs="Calibri"/>
          <w:lang w:val="en-GB"/>
        </w:rPr>
        <w:t>where</w:t>
      </w:r>
      <w:proofErr w:type="gramEnd"/>
      <w:r>
        <w:rPr>
          <w:rFonts w:cs="Calibri"/>
          <w:lang w:val="en-GB"/>
        </w:rPr>
        <w:t>:</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R</w:t>
      </w:r>
      <w:r w:rsidRPr="00431CC5">
        <w:rPr>
          <w:rFonts w:cs="Calibri"/>
          <w:i/>
          <w:iCs/>
          <w:vertAlign w:val="subscript"/>
          <w:lang w:val="en-GB"/>
        </w:rPr>
        <w:t>j</w:t>
      </w:r>
      <w:proofErr w:type="spellEnd"/>
      <w:proofErr w:type="gramEnd"/>
      <w:r w:rsidRPr="00431CC5">
        <w:rPr>
          <w:rFonts w:cs="Calibri"/>
          <w:i/>
          <w:iCs/>
          <w:lang w:val="en-GB"/>
        </w:rPr>
        <w:t xml:space="preserve"> =</w:t>
      </w:r>
      <w:r>
        <w:rPr>
          <w:rFonts w:cs="Calibri"/>
          <w:i/>
          <w:iCs/>
          <w:lang w:val="en-GB"/>
        </w:rPr>
        <w:t xml:space="preserve"> </w:t>
      </w:r>
      <w:proofErr w:type="spellStart"/>
      <w:r>
        <w:rPr>
          <w:rFonts w:cs="Calibri"/>
          <w:i/>
          <w:iCs/>
          <w:lang w:val="en-GB"/>
        </w:rPr>
        <w:t>s</w:t>
      </w:r>
      <w:r w:rsidR="00A378C6">
        <w:rPr>
          <w:rFonts w:cs="Calibri"/>
          <w:i/>
          <w:iCs/>
          <w:lang w:val="en-GB"/>
        </w:rPr>
        <w:t>ectoral</w:t>
      </w:r>
      <w:proofErr w:type="spellEnd"/>
      <w:r w:rsidR="00A378C6">
        <w:rPr>
          <w:rFonts w:cs="Calibri"/>
          <w:i/>
          <w:iCs/>
          <w:lang w:val="en-GB"/>
        </w:rPr>
        <w:t xml:space="preserve"> return to</w:t>
      </w:r>
      <w:r w:rsidRPr="00431CC5">
        <w:rPr>
          <w:rFonts w:cs="Calibri"/>
          <w:i/>
          <w:iCs/>
          <w:lang w:val="en-GB"/>
        </w:rPr>
        <w:t xml:space="preserve"> capital by j</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WC</w:t>
      </w:r>
      <w:r w:rsidRPr="00431CC5">
        <w:rPr>
          <w:rFonts w:cs="Calibri"/>
          <w:i/>
          <w:iCs/>
          <w:vertAlign w:val="subscript"/>
          <w:lang w:val="en-GB"/>
        </w:rPr>
        <w:t>j</w:t>
      </w:r>
      <w:proofErr w:type="spellEnd"/>
      <w:r w:rsidRPr="00431CC5">
        <w:rPr>
          <w:rFonts w:cs="Calibri"/>
          <w:i/>
          <w:iCs/>
          <w:lang w:val="en-GB"/>
        </w:rPr>
        <w:t xml:space="preserve"> = </w:t>
      </w:r>
      <w:proofErr w:type="spellStart"/>
      <w:r>
        <w:rPr>
          <w:rFonts w:cs="Calibri"/>
          <w:i/>
          <w:iCs/>
          <w:lang w:val="en-GB"/>
        </w:rPr>
        <w:t>s</w:t>
      </w:r>
      <w:r w:rsidRPr="00431CC5">
        <w:rPr>
          <w:rFonts w:cs="Calibri"/>
          <w:i/>
          <w:iCs/>
          <w:lang w:val="en-GB"/>
        </w:rPr>
        <w:t>ect</w:t>
      </w:r>
      <w:r w:rsidR="00A378C6">
        <w:rPr>
          <w:rFonts w:cs="Calibri"/>
          <w:i/>
          <w:iCs/>
          <w:lang w:val="en-GB"/>
        </w:rPr>
        <w:t>oral</w:t>
      </w:r>
      <w:proofErr w:type="spellEnd"/>
      <w:r w:rsidR="00A378C6">
        <w:rPr>
          <w:rFonts w:cs="Calibri"/>
          <w:i/>
          <w:iCs/>
          <w:lang w:val="en-GB"/>
        </w:rPr>
        <w:t xml:space="preserve"> wage rate of composite labour</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ρ</w:t>
      </w:r>
      <w:r w:rsidRPr="00431CC5">
        <w:rPr>
          <w:rFonts w:cs="Calibri"/>
          <w:i/>
          <w:iCs/>
          <w:vertAlign w:val="subscript"/>
          <w:lang w:val="en-GB"/>
        </w:rPr>
        <w:t>J</w:t>
      </w:r>
      <w:r w:rsidRPr="00431CC5">
        <w:rPr>
          <w:rFonts w:cs="Calibri"/>
          <w:i/>
          <w:iCs/>
          <w:vertAlign w:val="superscript"/>
          <w:lang w:val="en-GB"/>
        </w:rPr>
        <w:t>VA</w:t>
      </w:r>
      <w:proofErr w:type="spellEnd"/>
      <w:proofErr w:type="gramEnd"/>
      <w:r>
        <w:rPr>
          <w:rFonts w:cs="Calibri"/>
          <w:i/>
          <w:iCs/>
          <w:lang w:val="en-GB"/>
        </w:rPr>
        <w:t xml:space="preserve"> </w:t>
      </w:r>
      <w:r w:rsidRPr="00431CC5">
        <w:rPr>
          <w:rFonts w:cs="Calibri"/>
          <w:i/>
          <w:iCs/>
          <w:lang w:val="en-GB"/>
        </w:rPr>
        <w:t xml:space="preserve">= </w:t>
      </w:r>
      <w:r w:rsidR="00A378C6">
        <w:rPr>
          <w:rFonts w:cs="Calibri"/>
          <w:i/>
          <w:iCs/>
          <w:lang w:val="en-GB"/>
        </w:rPr>
        <w:t xml:space="preserve">CES </w:t>
      </w:r>
      <w:r>
        <w:rPr>
          <w:rFonts w:cs="Calibri"/>
          <w:i/>
          <w:iCs/>
          <w:lang w:val="en-GB"/>
        </w:rPr>
        <w:t>e</w:t>
      </w:r>
      <w:r w:rsidR="00A378C6">
        <w:rPr>
          <w:rFonts w:cs="Calibri"/>
          <w:i/>
          <w:iCs/>
          <w:lang w:val="en-GB"/>
        </w:rPr>
        <w:t>lasticity parameter</w:t>
      </w:r>
    </w:p>
    <w:p w:rsidR="0080033B" w:rsidRPr="00431CC5" w:rsidRDefault="0080033B" w:rsidP="0080033B">
      <w:pPr>
        <w:spacing w:line="360" w:lineRule="auto"/>
        <w:rPr>
          <w:rFonts w:cs="Calibri"/>
          <w:lang w:val="en-GB"/>
        </w:rPr>
      </w:pPr>
    </w:p>
    <w:p w:rsidR="0080033B" w:rsidRPr="00431CC5" w:rsidRDefault="0080033B" w:rsidP="0080033B">
      <w:pPr>
        <w:rPr>
          <w:rFonts w:cs="Calibri"/>
          <w:lang w:val="en-GB"/>
        </w:rPr>
      </w:pPr>
      <w:r w:rsidRPr="00431CC5">
        <w:rPr>
          <w:rFonts w:cs="Calibri"/>
          <w:lang w:val="en-GB"/>
        </w:rPr>
        <w:t>Every production sect</w:t>
      </w:r>
      <w:r w:rsidR="00A378C6">
        <w:rPr>
          <w:rFonts w:cs="Calibri"/>
          <w:lang w:val="en-GB"/>
        </w:rPr>
        <w:t>or uses intermediate inputs</w:t>
      </w:r>
      <w:r w:rsidRPr="00431CC5">
        <w:rPr>
          <w:rFonts w:cs="Calibri"/>
          <w:lang w:val="en-GB"/>
        </w:rPr>
        <w:t>.</w:t>
      </w:r>
      <w:r>
        <w:rPr>
          <w:rFonts w:cs="Calibri"/>
          <w:lang w:val="en-GB"/>
        </w:rPr>
        <w:t xml:space="preserve"> </w:t>
      </w:r>
      <w:r w:rsidRPr="00431CC5">
        <w:rPr>
          <w:rFonts w:cs="Calibri"/>
          <w:lang w:val="en-GB"/>
        </w:rPr>
        <w:t>Total intermediate consumption (</w:t>
      </w:r>
      <w:proofErr w:type="spellStart"/>
      <w:r w:rsidRPr="00431CC5">
        <w:rPr>
          <w:rFonts w:cs="Calibri"/>
          <w:lang w:val="en-GB"/>
        </w:rPr>
        <w:t>C</w:t>
      </w:r>
      <w:r w:rsidRPr="00431CC5">
        <w:rPr>
          <w:rFonts w:cs="Calibri"/>
          <w:vertAlign w:val="subscript"/>
          <w:lang w:val="en-GB"/>
        </w:rPr>
        <w:t>i</w:t>
      </w:r>
      <w:proofErr w:type="spellEnd"/>
      <w:r w:rsidRPr="00431CC5">
        <w:rPr>
          <w:rFonts w:cs="Calibri"/>
          <w:lang w:val="en-GB"/>
        </w:rPr>
        <w:t xml:space="preserve">) of the sector is given by a Leontief function </w:t>
      </w:r>
      <w:r w:rsidR="00A378C6">
        <w:rPr>
          <w:rFonts w:cs="Calibri"/>
          <w:lang w:val="en-GB"/>
        </w:rPr>
        <w:t>over</w:t>
      </w:r>
      <w:r w:rsidRPr="00431CC5">
        <w:rPr>
          <w:rFonts w:cs="Calibri"/>
          <w:lang w:val="en-GB"/>
        </w:rPr>
        <w:t xml:space="preserve"> </w:t>
      </w:r>
      <w:r w:rsidR="00A378C6">
        <w:rPr>
          <w:rFonts w:cs="Calibri"/>
          <w:lang w:val="en-GB"/>
        </w:rPr>
        <w:t xml:space="preserve">intermediates </w:t>
      </w:r>
      <w:proofErr w:type="spellStart"/>
      <w:r w:rsidRPr="00431CC5">
        <w:rPr>
          <w:rFonts w:cs="Calibri"/>
          <w:lang w:val="en-GB"/>
        </w:rPr>
        <w:t>C</w:t>
      </w:r>
      <w:r w:rsidRPr="00431CC5">
        <w:rPr>
          <w:rFonts w:cs="Calibri"/>
          <w:vertAlign w:val="subscript"/>
          <w:lang w:val="en-GB"/>
        </w:rPr>
        <w:t>ij</w:t>
      </w:r>
      <w:proofErr w:type="spellEnd"/>
      <w:r w:rsidR="00A378C6">
        <w:rPr>
          <w:rFonts w:cs="Calibri"/>
          <w:lang w:val="en-GB"/>
        </w:rPr>
        <w:t xml:space="preserve"> consumed by </w:t>
      </w:r>
      <w:proofErr w:type="spellStart"/>
      <w:r w:rsidR="00A378C6">
        <w:rPr>
          <w:rFonts w:cs="Calibri"/>
          <w:lang w:val="en-GB"/>
        </w:rPr>
        <w:t>i</w:t>
      </w:r>
      <w:proofErr w:type="spellEnd"/>
      <w:r w:rsidR="00A378C6">
        <w:rPr>
          <w:rFonts w:cs="Calibri"/>
          <w:lang w:val="en-GB"/>
        </w:rPr>
        <w:t xml:space="preserve"> from each sector</w:t>
      </w:r>
      <w:r w:rsidRPr="00431CC5">
        <w:rPr>
          <w:rFonts w:cs="Calibri"/>
          <w:lang w:val="en-GB"/>
        </w:rPr>
        <w:t xml:space="preserve"> j. </w:t>
      </w:r>
    </w:p>
    <w:p w:rsidR="0080033B" w:rsidRPr="00431CC5" w:rsidRDefault="0080033B" w:rsidP="0080033B">
      <w:pPr>
        <w:spacing w:line="360" w:lineRule="auto"/>
        <w:rPr>
          <w:rFonts w:cs="Calibri"/>
          <w:lang w:val="en-GB"/>
        </w:rPr>
      </w:pPr>
    </w:p>
    <w:p w:rsidR="0080033B" w:rsidRPr="00CB3FCD" w:rsidRDefault="005A0F85" w:rsidP="0080033B">
      <w:pPr>
        <w:pStyle w:val="ColorfulList-Accent11"/>
        <w:spacing w:after="0" w:line="360" w:lineRule="auto"/>
        <w:ind w:left="0"/>
        <w:jc w:val="both"/>
        <w:rPr>
          <w:rFonts w:cs="Calibri"/>
          <w:b/>
          <w:bCs/>
          <w:lang w:val="en-GB"/>
        </w:rPr>
      </w:pPr>
      <w:r>
        <w:rPr>
          <w:rFonts w:cs="Calibri"/>
          <w:b/>
          <w:bCs/>
          <w:lang w:val="en-GB"/>
        </w:rPr>
        <w:t>Demand and income</w:t>
      </w:r>
    </w:p>
    <w:p w:rsidR="0080033B" w:rsidRPr="00431CC5" w:rsidRDefault="0080033B" w:rsidP="0080033B">
      <w:pPr>
        <w:rPr>
          <w:rFonts w:cs="Calibri"/>
          <w:lang w:val="en-GB"/>
        </w:rPr>
      </w:pPr>
      <w:r w:rsidRPr="00431CC5">
        <w:rPr>
          <w:rFonts w:cs="Calibri"/>
          <w:lang w:val="en-GB"/>
        </w:rPr>
        <w:t>Demand is broken down into household demand, government demand</w:t>
      </w:r>
      <w:r>
        <w:rPr>
          <w:rFonts w:cs="Calibri"/>
          <w:lang w:val="en-GB"/>
        </w:rPr>
        <w:t>,</w:t>
      </w:r>
      <w:r w:rsidR="009C0F44">
        <w:rPr>
          <w:rFonts w:cs="Calibri"/>
          <w:lang w:val="en-GB"/>
        </w:rPr>
        <w:t xml:space="preserve"> investment demand, and intermediate demand</w:t>
      </w:r>
      <w:r w:rsidRPr="00431CC5">
        <w:rPr>
          <w:rFonts w:cs="Calibri"/>
          <w:lang w:val="en-GB"/>
        </w:rPr>
        <w:t>. The household demand functions are derived fro</w:t>
      </w:r>
      <w:r w:rsidR="00ED067A">
        <w:rPr>
          <w:rFonts w:cs="Calibri"/>
          <w:lang w:val="en-GB"/>
        </w:rPr>
        <w:t xml:space="preserve">m utility functions of the </w:t>
      </w:r>
      <w:r w:rsidRPr="00431CC5">
        <w:rPr>
          <w:rFonts w:cs="Calibri"/>
          <w:lang w:val="en-GB"/>
        </w:rPr>
        <w:t>LES (Linear Expenditure System)</w:t>
      </w:r>
      <w:r w:rsidR="009C0F44">
        <w:rPr>
          <w:rFonts w:cs="Calibri"/>
          <w:lang w:val="en-GB"/>
        </w:rPr>
        <w:t xml:space="preserve"> type</w:t>
      </w:r>
      <w:r w:rsidRPr="00431CC5">
        <w:rPr>
          <w:rFonts w:cs="Calibri"/>
          <w:lang w:val="en-GB"/>
        </w:rPr>
        <w:t>. Minimal consumption is estimated using estimates of income</w:t>
      </w:r>
      <w:r>
        <w:rPr>
          <w:rFonts w:cs="Calibri"/>
          <w:lang w:val="en-GB"/>
        </w:rPr>
        <w:t xml:space="preserve"> </w:t>
      </w:r>
      <w:r w:rsidRPr="00431CC5">
        <w:rPr>
          <w:rFonts w:cs="Calibri"/>
          <w:lang w:val="en-GB"/>
        </w:rPr>
        <w:t>elasticity and the Frisch parameter.</w:t>
      </w:r>
    </w:p>
    <w:p w:rsidR="009C0F44" w:rsidRPr="006113E3" w:rsidRDefault="0003790A" w:rsidP="009C0F44">
      <w:pPr>
        <w:spacing w:line="360" w:lineRule="auto"/>
        <w:rPr>
          <w:rFonts w:cs="Calibri"/>
        </w:rPr>
      </w:pPr>
      <m:oMathPara>
        <m:oMath>
          <m:sSub>
            <m:sSubPr>
              <m:ctrlPr>
                <w:rPr>
                  <w:rFonts w:ascii="Cambria Math" w:hAnsi="Trebuchet MS"/>
                  <w:i/>
                  <w:sz w:val="24"/>
                  <w:szCs w:val="24"/>
                </w:rPr>
              </m:ctrlPr>
            </m:sSubPr>
            <m:e>
              <m:r>
                <w:rPr>
                  <w:rFonts w:ascii="Cambria Math" w:hAnsi="Cambria Math"/>
                  <w:sz w:val="24"/>
                  <w:szCs w:val="24"/>
                </w:rPr>
                <m:t>C</m:t>
              </m:r>
            </m:e>
            <m:sub>
              <m:r>
                <w:rPr>
                  <w:rFonts w:ascii="Cambria Math" w:hAnsi="Cambria Math"/>
                  <w:sz w:val="24"/>
                  <w:szCs w:val="24"/>
                </w:rPr>
                <m:t>i</m:t>
              </m:r>
              <m:r>
                <w:rPr>
                  <w:rFonts w:ascii="Cambria Math" w:hAnsi="Trebuchet MS"/>
                  <w:sz w:val="24"/>
                  <w:szCs w:val="24"/>
                </w:rPr>
                <m:t>,</m:t>
              </m:r>
              <m:r>
                <w:rPr>
                  <w:rFonts w:ascii="Cambria Math" w:hAnsi="Cambria Math"/>
                  <w:sz w:val="24"/>
                  <w:szCs w:val="24"/>
                </w:rPr>
                <m:t>h</m:t>
              </m:r>
            </m:sub>
          </m:sSub>
          <m:sSub>
            <m:sSubPr>
              <m:ctrlPr>
                <w:rPr>
                  <w:rFonts w:ascii="Cambria Math" w:hAnsi="Trebuchet MS"/>
                  <w:i/>
                  <w:sz w:val="24"/>
                  <w:szCs w:val="24"/>
                </w:rPr>
              </m:ctrlPr>
            </m:sSubPr>
            <m:e>
              <m:r>
                <w:rPr>
                  <w:rFonts w:ascii="Cambria Math" w:hAnsi="Cambria Math"/>
                  <w:sz w:val="24"/>
                  <w:szCs w:val="24"/>
                </w:rPr>
                <m:t>PC</m:t>
              </m:r>
            </m:e>
            <m:sub>
              <m:r>
                <w:rPr>
                  <w:rFonts w:ascii="Cambria Math" w:hAnsi="Cambria Math"/>
                  <w:sz w:val="24"/>
                  <w:szCs w:val="24"/>
                </w:rPr>
                <m:t>i</m:t>
              </m:r>
            </m:sub>
          </m:sSub>
          <m:r>
            <w:rPr>
              <w:rFonts w:ascii="Cambria Math" w:hAnsi="Trebuchet MS"/>
              <w:sz w:val="24"/>
              <w:szCs w:val="24"/>
            </w:rPr>
            <m:t xml:space="preserve">= </m:t>
          </m:r>
          <m:sSubSup>
            <m:sSubSupPr>
              <m:ctrlPr>
                <w:rPr>
                  <w:rFonts w:ascii="Cambria Math" w:hAnsi="Trebuchet MS"/>
                  <w:i/>
                  <w:sz w:val="24"/>
                  <w:szCs w:val="24"/>
                </w:rPr>
              </m:ctrlPr>
            </m:sSubSupPr>
            <m:e>
              <m:r>
                <w:rPr>
                  <w:rFonts w:ascii="Cambria Math" w:hAnsi="Cambria Math"/>
                  <w:sz w:val="24"/>
                  <w:szCs w:val="24"/>
                </w:rPr>
                <m:t>C</m:t>
              </m:r>
            </m:e>
            <m:sub>
              <m:r>
                <w:rPr>
                  <w:rFonts w:ascii="Cambria Math" w:hAnsi="Cambria Math"/>
                  <w:sz w:val="24"/>
                  <w:szCs w:val="24"/>
                </w:rPr>
                <m:t>i</m:t>
              </m:r>
              <m:r>
                <w:rPr>
                  <w:rFonts w:ascii="Cambria Math" w:hAnsi="Trebuchet MS"/>
                  <w:sz w:val="24"/>
                  <w:szCs w:val="24"/>
                </w:rPr>
                <m:t>,</m:t>
              </m:r>
              <m:r>
                <w:rPr>
                  <w:rFonts w:ascii="Cambria Math" w:hAnsi="Cambria Math"/>
                  <w:sz w:val="24"/>
                  <w:szCs w:val="24"/>
                </w:rPr>
                <m:t>h</m:t>
              </m:r>
            </m:sub>
            <m:sup>
              <m:r>
                <w:rPr>
                  <w:rFonts w:ascii="Cambria Math" w:hAnsi="Cambria Math"/>
                  <w:sz w:val="24"/>
                  <w:szCs w:val="24"/>
                </w:rPr>
                <m:t>MIN</m:t>
              </m:r>
            </m:sup>
          </m:sSubSup>
          <m:sSub>
            <m:sSubPr>
              <m:ctrlPr>
                <w:rPr>
                  <w:rFonts w:ascii="Cambria Math" w:hAnsi="Trebuchet MS"/>
                  <w:i/>
                  <w:sz w:val="24"/>
                  <w:szCs w:val="24"/>
                </w:rPr>
              </m:ctrlPr>
            </m:sSubPr>
            <m:e>
              <m:r>
                <w:rPr>
                  <w:rFonts w:ascii="Cambria Math" w:hAnsi="Cambria Math"/>
                  <w:sz w:val="24"/>
                  <w:szCs w:val="24"/>
                </w:rPr>
                <m:t>PC</m:t>
              </m:r>
            </m:e>
            <m:sub>
              <m:r>
                <w:rPr>
                  <w:rFonts w:ascii="Cambria Math" w:hAnsi="Cambria Math"/>
                  <w:sz w:val="24"/>
                  <w:szCs w:val="24"/>
                </w:rPr>
                <m:t>i</m:t>
              </m:r>
            </m:sub>
          </m:sSub>
          <m:r>
            <w:rPr>
              <w:rFonts w:ascii="Cambria Math" w:hAnsi="Trebuchet MS"/>
              <w:sz w:val="24"/>
              <w:szCs w:val="24"/>
            </w:rPr>
            <m:t>+</m:t>
          </m:r>
          <m:sSubSup>
            <m:sSubSupPr>
              <m:ctrlPr>
                <w:rPr>
                  <w:rFonts w:ascii="Cambria Math" w:hAnsi="Trebuchet MS"/>
                  <w:i/>
                  <w:sz w:val="24"/>
                  <w:szCs w:val="24"/>
                </w:rPr>
              </m:ctrlPr>
            </m:sSubSupPr>
            <m:e>
              <m:r>
                <w:rPr>
                  <w:rFonts w:ascii="Cambria Math" w:hAnsi="Cambria Math"/>
                  <w:sz w:val="24"/>
                  <w:szCs w:val="24"/>
                </w:rPr>
                <m:t>γ</m:t>
              </m:r>
            </m:e>
            <m:sub>
              <m:r>
                <w:rPr>
                  <w:rFonts w:ascii="Cambria Math" w:hAnsi="Cambria Math"/>
                  <w:sz w:val="24"/>
                  <w:szCs w:val="24"/>
                </w:rPr>
                <m:t>i</m:t>
              </m:r>
              <m:r>
                <w:rPr>
                  <w:rFonts w:ascii="Cambria Math" w:hAnsi="Trebuchet MS"/>
                  <w:sz w:val="24"/>
                  <w:szCs w:val="24"/>
                </w:rPr>
                <m:t>,</m:t>
              </m:r>
              <m:r>
                <w:rPr>
                  <w:rFonts w:ascii="Cambria Math" w:hAnsi="Cambria Math"/>
                  <w:sz w:val="24"/>
                  <w:szCs w:val="24"/>
                </w:rPr>
                <m:t>h</m:t>
              </m:r>
            </m:sub>
            <m:sup>
              <m:r>
                <w:rPr>
                  <w:rFonts w:ascii="Cambria Math" w:hAnsi="Cambria Math"/>
                  <w:sz w:val="24"/>
                  <w:szCs w:val="24"/>
                </w:rPr>
                <m:t>LES</m:t>
              </m:r>
            </m:sup>
          </m:sSubSup>
          <m:r>
            <w:rPr>
              <w:rFonts w:ascii="Cambria Math" w:hAnsi="Trebuchet MS"/>
              <w:sz w:val="24"/>
              <w:szCs w:val="24"/>
            </w:rPr>
            <m:t>(</m:t>
          </m:r>
          <m:sSub>
            <m:sSubPr>
              <m:ctrlPr>
                <w:rPr>
                  <w:rFonts w:ascii="Cambria Math" w:hAnsi="Trebuchet MS"/>
                  <w:i/>
                  <w:sz w:val="24"/>
                  <w:szCs w:val="24"/>
                </w:rPr>
              </m:ctrlPr>
            </m:sSubPr>
            <m:e>
              <m:r>
                <w:rPr>
                  <w:rFonts w:ascii="Cambria Math" w:hAnsi="Cambria Math"/>
                  <w:sz w:val="24"/>
                  <w:szCs w:val="24"/>
                </w:rPr>
                <m:t>CTH</m:t>
              </m:r>
            </m:e>
            <m:sub>
              <m:r>
                <w:rPr>
                  <w:rFonts w:ascii="Cambria Math" w:hAnsi="Cambria Math"/>
                  <w:sz w:val="24"/>
                  <w:szCs w:val="24"/>
                </w:rPr>
                <m:t>h</m:t>
              </m:r>
            </m:sub>
          </m:sSub>
          <m:r>
            <w:rPr>
              <w:rFonts w:ascii="Cambria Math" w:hAnsi="Cambria Math"/>
              <w:sz w:val="24"/>
              <w:szCs w:val="24"/>
            </w:rPr>
            <m:t>-</m:t>
          </m:r>
          <m:nary>
            <m:naryPr>
              <m:chr m:val="∑"/>
              <m:limLoc m:val="undOvr"/>
              <m:supHide m:val="on"/>
              <m:ctrlPr>
                <w:rPr>
                  <w:rFonts w:ascii="Cambria Math" w:hAnsi="Trebuchet MS"/>
                  <w:i/>
                  <w:sz w:val="24"/>
                  <w:szCs w:val="24"/>
                </w:rPr>
              </m:ctrlPr>
            </m:naryPr>
            <m:sub>
              <m:r>
                <w:rPr>
                  <w:rFonts w:ascii="Cambria Math" w:hAnsi="Cambria Math"/>
                  <w:sz w:val="24"/>
                  <w:szCs w:val="24"/>
                </w:rPr>
                <m:t>i</m:t>
              </m:r>
              <m:r>
                <w:rPr>
                  <w:rFonts w:ascii="Cambria Math" w:hAnsi="Trebuchet MS"/>
                  <w:sz w:val="24"/>
                  <w:szCs w:val="24"/>
                </w:rPr>
                <m:t>,</m:t>
              </m:r>
              <m:r>
                <w:rPr>
                  <w:rFonts w:ascii="Cambria Math" w:hAnsi="Cambria Math"/>
                  <w:sz w:val="24"/>
                  <w:szCs w:val="24"/>
                </w:rPr>
                <m:t>j</m:t>
              </m:r>
            </m:sub>
            <m:sup/>
            <m:e>
              <m:sSubSup>
                <m:sSubSupPr>
                  <m:ctrlPr>
                    <w:rPr>
                      <w:rFonts w:ascii="Cambria Math" w:hAnsi="Trebuchet MS"/>
                      <w:i/>
                      <w:sz w:val="24"/>
                      <w:szCs w:val="24"/>
                    </w:rPr>
                  </m:ctrlPr>
                </m:sSubSupPr>
                <m:e>
                  <m:r>
                    <w:rPr>
                      <w:rFonts w:ascii="Cambria Math" w:hAnsi="Cambria Math"/>
                      <w:sz w:val="24"/>
                      <w:szCs w:val="24"/>
                    </w:rPr>
                    <m:t>C</m:t>
                  </m:r>
                </m:e>
                <m:sub>
                  <m:r>
                    <w:rPr>
                      <w:rFonts w:ascii="Cambria Math" w:hAnsi="Cambria Math"/>
                      <w:sz w:val="24"/>
                      <w:szCs w:val="24"/>
                    </w:rPr>
                    <m:t>ij</m:t>
                  </m:r>
                  <m:r>
                    <w:rPr>
                      <w:rFonts w:ascii="Cambria Math" w:hAnsi="Trebuchet MS"/>
                      <w:sz w:val="24"/>
                      <w:szCs w:val="24"/>
                    </w:rPr>
                    <m:t>,</m:t>
                  </m:r>
                  <m:r>
                    <w:rPr>
                      <w:rFonts w:ascii="Cambria Math" w:hAnsi="Cambria Math"/>
                      <w:sz w:val="24"/>
                      <w:szCs w:val="24"/>
                    </w:rPr>
                    <m:t>h</m:t>
                  </m:r>
                </m:sub>
                <m:sup>
                  <m:r>
                    <w:rPr>
                      <w:rFonts w:ascii="Cambria Math" w:hAnsi="Cambria Math"/>
                      <w:sz w:val="24"/>
                      <w:szCs w:val="24"/>
                    </w:rPr>
                    <m:t>MIN</m:t>
                  </m:r>
                </m:sup>
              </m:sSubSup>
              <m:sSub>
                <m:sSubPr>
                  <m:ctrlPr>
                    <w:rPr>
                      <w:rFonts w:ascii="Cambria Math" w:hAnsi="Trebuchet MS"/>
                      <w:i/>
                      <w:sz w:val="24"/>
                      <w:szCs w:val="24"/>
                    </w:rPr>
                  </m:ctrlPr>
                </m:sSubPr>
                <m:e>
                  <m:r>
                    <w:rPr>
                      <w:rFonts w:ascii="Cambria Math" w:hAnsi="Cambria Math"/>
                      <w:sz w:val="24"/>
                      <w:szCs w:val="24"/>
                    </w:rPr>
                    <m:t>PC</m:t>
                  </m:r>
                </m:e>
                <m:sub>
                  <m:r>
                    <w:rPr>
                      <w:rFonts w:ascii="Cambria Math" w:hAnsi="Cambria Math"/>
                      <w:sz w:val="24"/>
                      <w:szCs w:val="24"/>
                    </w:rPr>
                    <m:t>ij</m:t>
                  </m:r>
                </m:sub>
              </m:sSub>
            </m:e>
          </m:nary>
        </m:oMath>
      </m:oMathPara>
    </w:p>
    <w:p w:rsidR="0080033B" w:rsidRPr="00431CC5" w:rsidRDefault="0080033B" w:rsidP="0080033B">
      <w:pPr>
        <w:spacing w:line="360" w:lineRule="auto"/>
        <w:rPr>
          <w:rFonts w:cs="Calibri"/>
          <w:i/>
          <w:lang w:val="en-GB"/>
        </w:rPr>
      </w:pPr>
      <w:proofErr w:type="gramStart"/>
      <w:r>
        <w:rPr>
          <w:rFonts w:cs="Calibri"/>
          <w:i/>
          <w:iCs/>
          <w:lang w:val="en-GB"/>
        </w:rPr>
        <w:t>where</w:t>
      </w:r>
      <w:proofErr w:type="gramEnd"/>
      <w:r>
        <w:rPr>
          <w:rFonts w:cs="Calibri"/>
          <w:i/>
          <w:iCs/>
          <w:lang w:val="en-GB"/>
        </w:rPr>
        <w:t>:</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C</w:t>
      </w:r>
      <w:r w:rsidRPr="00431CC5">
        <w:rPr>
          <w:rFonts w:cs="Calibri"/>
          <w:i/>
          <w:iCs/>
          <w:vertAlign w:val="subscript"/>
          <w:lang w:val="en-GB"/>
        </w:rPr>
        <w:t>i</w:t>
      </w:r>
      <w:proofErr w:type="gramStart"/>
      <w:r w:rsidRPr="00431CC5">
        <w:rPr>
          <w:rFonts w:cs="Calibri"/>
          <w:i/>
          <w:iCs/>
          <w:vertAlign w:val="subscript"/>
          <w:lang w:val="en-GB"/>
        </w:rPr>
        <w:t>,h</w:t>
      </w:r>
      <w:proofErr w:type="spellEnd"/>
      <w:proofErr w:type="gramEnd"/>
      <w:r w:rsidRPr="00431CC5">
        <w:rPr>
          <w:rFonts w:cs="Calibri"/>
          <w:i/>
          <w:iCs/>
          <w:lang w:val="en-GB"/>
        </w:rPr>
        <w:t xml:space="preserve"> = </w:t>
      </w:r>
      <w:r>
        <w:rPr>
          <w:rFonts w:cs="Calibri"/>
          <w:i/>
          <w:iCs/>
          <w:lang w:val="en-GB"/>
        </w:rPr>
        <w:t>c</w:t>
      </w:r>
      <w:r w:rsidRPr="00431CC5">
        <w:rPr>
          <w:rFonts w:cs="Calibri"/>
          <w:i/>
          <w:iCs/>
          <w:lang w:val="en-GB"/>
        </w:rPr>
        <w:t xml:space="preserve">onsumption of commodity </w:t>
      </w:r>
      <w:proofErr w:type="spellStart"/>
      <w:r w:rsidRPr="00431CC5">
        <w:rPr>
          <w:rFonts w:cs="Calibri"/>
          <w:i/>
          <w:iCs/>
          <w:lang w:val="en-GB"/>
        </w:rPr>
        <w:t>i</w:t>
      </w:r>
      <w:proofErr w:type="spellEnd"/>
      <w:r w:rsidRPr="00431CC5">
        <w:rPr>
          <w:rFonts w:cs="Calibri"/>
          <w:i/>
          <w:iCs/>
          <w:lang w:val="en-GB"/>
        </w:rPr>
        <w:t xml:space="preserve"> by the household h</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C</w:t>
      </w:r>
      <w:r w:rsidRPr="00431CC5">
        <w:rPr>
          <w:rFonts w:cs="Calibri"/>
          <w:i/>
          <w:iCs/>
          <w:vertAlign w:val="subscript"/>
          <w:lang w:val="en-GB"/>
        </w:rPr>
        <w:t>i</w:t>
      </w:r>
      <w:proofErr w:type="gramStart"/>
      <w:r w:rsidRPr="00431CC5">
        <w:rPr>
          <w:rFonts w:cs="Calibri"/>
          <w:i/>
          <w:iCs/>
          <w:vertAlign w:val="subscript"/>
          <w:lang w:val="en-GB"/>
        </w:rPr>
        <w:t>,h</w:t>
      </w:r>
      <w:r w:rsidRPr="00431CC5">
        <w:rPr>
          <w:rFonts w:cs="Calibri"/>
          <w:i/>
          <w:iCs/>
          <w:vertAlign w:val="superscript"/>
          <w:lang w:val="en-GB"/>
        </w:rPr>
        <w:t>MIN</w:t>
      </w:r>
      <w:proofErr w:type="spellEnd"/>
      <w:proofErr w:type="gramEnd"/>
      <w:r w:rsidRPr="00431CC5">
        <w:rPr>
          <w:rFonts w:cs="Calibri"/>
          <w:i/>
          <w:iCs/>
          <w:lang w:val="en-GB"/>
        </w:rPr>
        <w:t xml:space="preserve"> =</w:t>
      </w:r>
      <w:r>
        <w:rPr>
          <w:rFonts w:cs="Calibri"/>
          <w:i/>
          <w:iCs/>
          <w:lang w:val="en-GB"/>
        </w:rPr>
        <w:t xml:space="preserve"> m</w:t>
      </w:r>
      <w:r w:rsidRPr="00431CC5">
        <w:rPr>
          <w:rFonts w:cs="Calibri"/>
          <w:i/>
          <w:iCs/>
          <w:lang w:val="en-GB"/>
        </w:rPr>
        <w:t xml:space="preserve">inimum consumption of commodity </w:t>
      </w:r>
      <w:proofErr w:type="spellStart"/>
      <w:r w:rsidRPr="00431CC5">
        <w:rPr>
          <w:rFonts w:cs="Calibri"/>
          <w:i/>
          <w:iCs/>
          <w:lang w:val="en-GB"/>
        </w:rPr>
        <w:t>i</w:t>
      </w:r>
      <w:proofErr w:type="spellEnd"/>
      <w:r w:rsidRPr="00431CC5">
        <w:rPr>
          <w:rFonts w:cs="Calibri"/>
          <w:i/>
          <w:iCs/>
          <w:lang w:val="en-GB"/>
        </w:rPr>
        <w:t xml:space="preserve"> by the household h</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PC</w:t>
      </w:r>
      <w:r w:rsidRPr="00CB3FCD">
        <w:rPr>
          <w:rFonts w:cs="Calibri"/>
          <w:i/>
          <w:iCs/>
          <w:vertAlign w:val="subscript"/>
          <w:lang w:val="en-GB"/>
        </w:rPr>
        <w:t>i</w:t>
      </w:r>
      <w:proofErr w:type="spellEnd"/>
      <w:r w:rsidRPr="00431CC5">
        <w:rPr>
          <w:rFonts w:cs="Calibri"/>
          <w:i/>
          <w:iCs/>
          <w:lang w:val="en-GB"/>
        </w:rPr>
        <w:t xml:space="preserve"> = </w:t>
      </w:r>
      <w:r>
        <w:rPr>
          <w:rFonts w:cs="Calibri"/>
          <w:i/>
          <w:iCs/>
          <w:lang w:val="en-GB"/>
        </w:rPr>
        <w:t>p</w:t>
      </w:r>
      <w:r w:rsidR="00ED067A">
        <w:rPr>
          <w:rFonts w:cs="Calibri"/>
          <w:i/>
          <w:iCs/>
          <w:lang w:val="en-GB"/>
        </w:rPr>
        <w:t>rice of</w:t>
      </w:r>
      <w:r w:rsidRPr="00431CC5">
        <w:rPr>
          <w:rFonts w:cs="Calibri"/>
          <w:i/>
          <w:iCs/>
          <w:lang w:val="en-GB"/>
        </w:rPr>
        <w:t xml:space="preserve"> consumption of composite good </w:t>
      </w:r>
      <w:proofErr w:type="spellStart"/>
      <w:r w:rsidRPr="00431CC5">
        <w:rPr>
          <w:rFonts w:cs="Calibri"/>
          <w:i/>
          <w:iCs/>
          <w:lang w:val="en-GB"/>
        </w:rPr>
        <w:t>i</w:t>
      </w:r>
      <w:proofErr w:type="spellEnd"/>
    </w:p>
    <w:p w:rsidR="0080033B" w:rsidRDefault="0080033B" w:rsidP="0080033B">
      <w:pPr>
        <w:spacing w:line="360" w:lineRule="auto"/>
        <w:ind w:left="567"/>
        <w:rPr>
          <w:rFonts w:cs="Calibri"/>
          <w:lang w:val="en-GB"/>
        </w:rPr>
      </w:pPr>
      <w:proofErr w:type="spellStart"/>
      <w:proofErr w:type="gramStart"/>
      <w:r w:rsidRPr="00431CC5">
        <w:rPr>
          <w:rFonts w:cs="Calibri"/>
          <w:i/>
          <w:iCs/>
          <w:lang w:val="en-GB"/>
        </w:rPr>
        <w:t>γ</w:t>
      </w:r>
      <w:r w:rsidRPr="00431CC5">
        <w:rPr>
          <w:rFonts w:cs="Calibri"/>
          <w:i/>
          <w:iCs/>
          <w:vertAlign w:val="superscript"/>
          <w:lang w:val="en-GB"/>
        </w:rPr>
        <w:t>LES</w:t>
      </w:r>
      <w:r w:rsidRPr="00431CC5">
        <w:rPr>
          <w:rFonts w:cs="Calibri"/>
          <w:i/>
          <w:iCs/>
          <w:vertAlign w:val="subscript"/>
          <w:lang w:val="en-GB"/>
        </w:rPr>
        <w:t>i,</w:t>
      </w:r>
      <w:proofErr w:type="gramEnd"/>
      <w:r w:rsidRPr="00431CC5">
        <w:rPr>
          <w:rFonts w:cs="Calibri"/>
          <w:i/>
          <w:iCs/>
          <w:vertAlign w:val="subscript"/>
          <w:lang w:val="en-GB"/>
        </w:rPr>
        <w:t>h</w:t>
      </w:r>
      <w:proofErr w:type="spellEnd"/>
      <w:r w:rsidRPr="00431CC5">
        <w:rPr>
          <w:rFonts w:cs="Calibri"/>
          <w:i/>
          <w:iCs/>
          <w:vertAlign w:val="subscript"/>
          <w:lang w:val="en-GB"/>
        </w:rPr>
        <w:t xml:space="preserve"> </w:t>
      </w:r>
      <w:r w:rsidRPr="00431CC5">
        <w:rPr>
          <w:rFonts w:cs="Calibri"/>
          <w:i/>
          <w:iCs/>
          <w:lang w:val="en-GB"/>
        </w:rPr>
        <w:t xml:space="preserve">= share of good </w:t>
      </w:r>
      <w:proofErr w:type="spellStart"/>
      <w:r w:rsidRPr="00431CC5">
        <w:rPr>
          <w:rFonts w:cs="Calibri"/>
          <w:i/>
          <w:iCs/>
          <w:lang w:val="en-GB"/>
        </w:rPr>
        <w:t>i</w:t>
      </w:r>
      <w:proofErr w:type="spellEnd"/>
      <w:r w:rsidRPr="00431CC5">
        <w:rPr>
          <w:rFonts w:cs="Calibri"/>
          <w:i/>
          <w:iCs/>
          <w:lang w:val="en-GB"/>
        </w:rPr>
        <w:t xml:space="preserve"> in consumption of household h</w:t>
      </w:r>
    </w:p>
    <w:p w:rsidR="0080033B" w:rsidRPr="00CB3FCD" w:rsidRDefault="0080033B" w:rsidP="0080033B">
      <w:pPr>
        <w:spacing w:line="360" w:lineRule="auto"/>
        <w:ind w:left="567"/>
        <w:rPr>
          <w:rFonts w:cs="Calibri"/>
          <w:i/>
          <w:lang w:val="en-GB"/>
        </w:rPr>
      </w:pPr>
      <w:proofErr w:type="spellStart"/>
      <w:r w:rsidRPr="00CB3FCD">
        <w:rPr>
          <w:rFonts w:cs="Calibri"/>
          <w:i/>
          <w:lang w:val="en-GB"/>
        </w:rPr>
        <w:t>CTH</w:t>
      </w:r>
      <w:r w:rsidRPr="00CB3FCD">
        <w:rPr>
          <w:rFonts w:cs="Calibri"/>
          <w:i/>
          <w:vertAlign w:val="subscript"/>
          <w:lang w:val="en-GB"/>
        </w:rPr>
        <w:t>h</w:t>
      </w:r>
      <w:proofErr w:type="spellEnd"/>
      <w:r w:rsidR="00ED067A">
        <w:rPr>
          <w:rFonts w:cs="Calibri"/>
          <w:i/>
          <w:lang w:val="en-GB"/>
        </w:rPr>
        <w:t xml:space="preserve"> = total consumption by household</w:t>
      </w:r>
      <w:r w:rsidRPr="00CB3FCD">
        <w:rPr>
          <w:rFonts w:cs="Calibri"/>
          <w:i/>
          <w:lang w:val="en-GB"/>
        </w:rPr>
        <w:t xml:space="preserve"> h </w:t>
      </w:r>
    </w:p>
    <w:p w:rsidR="0080033B" w:rsidRPr="00431CC5" w:rsidRDefault="0080033B" w:rsidP="0080033B">
      <w:pPr>
        <w:rPr>
          <w:rFonts w:cs="Calibri"/>
          <w:lang w:val="en-GB"/>
        </w:rPr>
      </w:pPr>
    </w:p>
    <w:p w:rsidR="0080033B" w:rsidRDefault="0080033B" w:rsidP="0080033B">
      <w:pPr>
        <w:rPr>
          <w:rFonts w:cs="Calibri"/>
          <w:lang w:val="en-GB"/>
        </w:rPr>
      </w:pPr>
      <w:r w:rsidRPr="00431CC5">
        <w:rPr>
          <w:rFonts w:cs="Calibri"/>
          <w:lang w:val="en-GB"/>
        </w:rPr>
        <w:t xml:space="preserve">The government consumes the </w:t>
      </w:r>
      <w:r>
        <w:rPr>
          <w:rFonts w:cs="Calibri"/>
          <w:lang w:val="en-GB"/>
        </w:rPr>
        <w:t>totality of</w:t>
      </w:r>
      <w:r w:rsidRPr="00431CC5">
        <w:rPr>
          <w:rFonts w:cs="Calibri"/>
          <w:lang w:val="en-GB"/>
        </w:rPr>
        <w:t xml:space="preserve"> all categories of administrative goods. Demand for capital investment </w:t>
      </w:r>
      <w:r>
        <w:rPr>
          <w:rFonts w:cs="Calibri"/>
          <w:lang w:val="en-GB"/>
        </w:rPr>
        <w:t>is</w:t>
      </w:r>
      <w:r w:rsidRPr="00431CC5">
        <w:rPr>
          <w:rFonts w:cs="Calibri"/>
          <w:lang w:val="en-GB"/>
        </w:rPr>
        <w:t xml:space="preserve"> fixed in value.</w:t>
      </w:r>
      <w:r>
        <w:rPr>
          <w:rFonts w:cs="Calibri"/>
          <w:lang w:val="en-GB"/>
        </w:rPr>
        <w:t xml:space="preserve"> </w:t>
      </w:r>
      <w:r w:rsidRPr="00431CC5">
        <w:rPr>
          <w:rFonts w:cs="Calibri"/>
          <w:lang w:val="en-GB"/>
        </w:rPr>
        <w:t>Household income comprises the remuneration of the factors, dividends</w:t>
      </w:r>
      <w:r>
        <w:rPr>
          <w:rFonts w:cs="Calibri"/>
          <w:lang w:val="en-GB"/>
        </w:rPr>
        <w:t>,</w:t>
      </w:r>
      <w:r w:rsidRPr="00431CC5">
        <w:rPr>
          <w:rFonts w:cs="Calibri"/>
          <w:lang w:val="en-GB"/>
        </w:rPr>
        <w:t xml:space="preserve"> and transfers rec</w:t>
      </w:r>
      <w:r w:rsidR="00ED067A">
        <w:rPr>
          <w:rFonts w:cs="Calibri"/>
          <w:lang w:val="en-GB"/>
        </w:rPr>
        <w:t>eived from other agents. Firm</w:t>
      </w:r>
      <w:r w:rsidRPr="00431CC5">
        <w:rPr>
          <w:rFonts w:cs="Calibri"/>
          <w:lang w:val="en-GB"/>
        </w:rPr>
        <w:t xml:space="preserve"> earnings comprise a proportion of the earnings on capital and transfers from agents. Finally</w:t>
      </w:r>
      <w:r>
        <w:rPr>
          <w:rFonts w:cs="Calibri"/>
          <w:lang w:val="en-GB"/>
        </w:rPr>
        <w:t>,</w:t>
      </w:r>
      <w:r w:rsidRPr="00431CC5">
        <w:rPr>
          <w:rFonts w:cs="Calibri"/>
          <w:lang w:val="en-GB"/>
        </w:rPr>
        <w:t xml:space="preserve"> government income comes from tax receipt</w:t>
      </w:r>
      <w:r w:rsidR="00ED067A">
        <w:rPr>
          <w:rFonts w:cs="Calibri"/>
          <w:lang w:val="en-GB"/>
        </w:rPr>
        <w:t>s</w:t>
      </w:r>
      <w:r w:rsidRPr="00431CC5">
        <w:rPr>
          <w:rFonts w:cs="Calibri"/>
          <w:lang w:val="en-GB"/>
        </w:rPr>
        <w:t xml:space="preserve"> and transfers from other agents.</w:t>
      </w:r>
    </w:p>
    <w:p w:rsidR="0080033B" w:rsidRPr="00431CC5" w:rsidRDefault="0080033B" w:rsidP="0080033B">
      <w:pPr>
        <w:rPr>
          <w:rFonts w:cs="Calibri"/>
          <w:lang w:val="en-GB"/>
        </w:rPr>
      </w:pPr>
    </w:p>
    <w:p w:rsidR="0080033B" w:rsidRPr="00CB3FCD" w:rsidRDefault="0080033B" w:rsidP="0080033B">
      <w:pPr>
        <w:pStyle w:val="ColorfulList-Accent11"/>
        <w:spacing w:after="0" w:line="360" w:lineRule="auto"/>
        <w:ind w:left="0"/>
        <w:jc w:val="both"/>
        <w:rPr>
          <w:rFonts w:cs="Calibri"/>
          <w:b/>
          <w:bCs/>
          <w:lang w:val="en-GB"/>
        </w:rPr>
      </w:pPr>
      <w:r w:rsidRPr="00431CC5">
        <w:rPr>
          <w:rFonts w:cs="Calibri"/>
          <w:b/>
          <w:bCs/>
          <w:lang w:val="en-GB"/>
        </w:rPr>
        <w:t xml:space="preserve">Prices </w:t>
      </w:r>
    </w:p>
    <w:p w:rsidR="0080033B" w:rsidRPr="00431CC5" w:rsidRDefault="0080033B" w:rsidP="0080033B">
      <w:pPr>
        <w:rPr>
          <w:rFonts w:cs="Calibri"/>
          <w:lang w:val="en-GB"/>
        </w:rPr>
      </w:pPr>
      <w:r w:rsidRPr="00431CC5">
        <w:rPr>
          <w:rFonts w:cs="Calibri"/>
          <w:lang w:val="en-GB"/>
        </w:rPr>
        <w:t>International export and import prices considered in the model are exogenous and provided by the world market</w:t>
      </w:r>
      <w:r>
        <w:rPr>
          <w:rFonts w:cs="Calibri"/>
          <w:lang w:val="en-GB"/>
        </w:rPr>
        <w:t>:</w:t>
      </w:r>
    </w:p>
    <w:p w:rsidR="00ED067A" w:rsidRPr="006113E3" w:rsidRDefault="0003790A" w:rsidP="00ED067A">
      <w:pPr>
        <w:spacing w:line="360" w:lineRule="auto"/>
        <w:rPr>
          <w:rFonts w:cs="Calibri"/>
          <w:position w:val="-14"/>
          <w:lang w:val="en-GB"/>
        </w:rPr>
      </w:pPr>
      <m:oMathPara>
        <m:oMath>
          <m:sSub>
            <m:sSubPr>
              <m:ctrlPr>
                <w:rPr>
                  <w:rFonts w:ascii="Cambria Math" w:hAnsi="Trebuchet MS"/>
                  <w:i/>
                  <w:sz w:val="24"/>
                  <w:szCs w:val="24"/>
                </w:rPr>
              </m:ctrlPr>
            </m:sSubPr>
            <m:e>
              <m:r>
                <w:rPr>
                  <w:rFonts w:ascii="Cambria Math" w:hAnsi="Cambria Math"/>
                  <w:sz w:val="24"/>
                  <w:szCs w:val="24"/>
                </w:rPr>
                <m:t>PM</m:t>
              </m:r>
            </m:e>
            <m:sub>
              <m:r>
                <w:rPr>
                  <w:rFonts w:ascii="Cambria Math" w:hAnsi="Cambria Math"/>
                  <w:sz w:val="24"/>
                  <w:szCs w:val="24"/>
                </w:rPr>
                <m:t>tr</m:t>
              </m:r>
            </m:sub>
          </m:sSub>
          <m:r>
            <w:rPr>
              <w:rFonts w:ascii="Cambria Math" w:hAnsi="Trebuchet MS"/>
              <w:sz w:val="24"/>
              <w:szCs w:val="24"/>
            </w:rPr>
            <m:t>=</m:t>
          </m:r>
          <m:d>
            <m:dPr>
              <m:ctrlPr>
                <w:rPr>
                  <w:rFonts w:ascii="Cambria Math" w:hAnsi="Trebuchet MS"/>
                  <w:i/>
                  <w:sz w:val="24"/>
                  <w:szCs w:val="24"/>
                </w:rPr>
              </m:ctrlPr>
            </m:dPr>
            <m:e>
              <m:r>
                <w:rPr>
                  <w:rFonts w:ascii="Cambria Math" w:hAnsi="Trebuchet MS"/>
                  <w:sz w:val="24"/>
                  <w:szCs w:val="24"/>
                </w:rPr>
                <m:t>1+</m:t>
              </m:r>
              <m:sSub>
                <m:sSubPr>
                  <m:ctrlPr>
                    <w:rPr>
                      <w:rFonts w:ascii="Cambria Math" w:hAnsi="Trebuchet MS"/>
                      <w:i/>
                      <w:sz w:val="24"/>
                      <w:szCs w:val="24"/>
                    </w:rPr>
                  </m:ctrlPr>
                </m:sSubPr>
                <m:e>
                  <m:sSub>
                    <m:sSubPr>
                      <m:ctrlPr>
                        <w:rPr>
                          <w:rFonts w:ascii="Cambria Math" w:hAnsi="Trebuchet MS"/>
                          <w:i/>
                          <w:sz w:val="24"/>
                          <w:szCs w:val="24"/>
                        </w:rPr>
                      </m:ctrlPr>
                    </m:sSubPr>
                    <m:e>
                      <m:r>
                        <w:rPr>
                          <w:rFonts w:ascii="Cambria Math" w:hAnsi="Cambria Math"/>
                          <w:sz w:val="24"/>
                          <w:szCs w:val="24"/>
                        </w:rPr>
                        <m:t>ttic</m:t>
                      </m:r>
                    </m:e>
                    <m:sub>
                      <m:r>
                        <w:rPr>
                          <w:rFonts w:ascii="Cambria Math" w:hAnsi="Cambria Math"/>
                          <w:sz w:val="24"/>
                          <w:szCs w:val="24"/>
                        </w:rPr>
                        <m:t>tr</m:t>
                      </m:r>
                    </m:sub>
                  </m:sSub>
                  <m:r>
                    <w:rPr>
                      <w:rFonts w:ascii="Cambria Math" w:hAnsi="Trebuchet MS"/>
                      <w:sz w:val="24"/>
                      <w:szCs w:val="24"/>
                    </w:rPr>
                    <m:t>+</m:t>
                  </m:r>
                  <m:r>
                    <w:rPr>
                      <w:rFonts w:ascii="Cambria Math" w:hAnsi="Cambria Math"/>
                      <w:sz w:val="24"/>
                      <w:szCs w:val="24"/>
                    </w:rPr>
                    <m:t>ttva</m:t>
                  </m:r>
                </m:e>
                <m:sub>
                  <m:r>
                    <w:rPr>
                      <w:rFonts w:ascii="Cambria Math" w:hAnsi="Cambria Math"/>
                      <w:sz w:val="24"/>
                      <w:szCs w:val="24"/>
                    </w:rPr>
                    <m:t>tr</m:t>
                  </m:r>
                </m:sub>
              </m:sSub>
            </m:e>
          </m:d>
          <m:d>
            <m:dPr>
              <m:ctrlPr>
                <w:rPr>
                  <w:rFonts w:ascii="Cambria Math" w:hAnsi="Trebuchet MS"/>
                  <w:i/>
                  <w:sz w:val="24"/>
                  <w:szCs w:val="24"/>
                </w:rPr>
              </m:ctrlPr>
            </m:dPr>
            <m:e>
              <m:r>
                <w:rPr>
                  <w:rFonts w:ascii="Cambria Math" w:hAnsi="Trebuchet MS"/>
                  <w:sz w:val="24"/>
                  <w:szCs w:val="24"/>
                </w:rPr>
                <m:t>1+</m:t>
              </m:r>
              <m:sSub>
                <m:sSubPr>
                  <m:ctrlPr>
                    <w:rPr>
                      <w:rFonts w:ascii="Cambria Math" w:hAnsi="Trebuchet MS"/>
                      <w:i/>
                      <w:sz w:val="24"/>
                      <w:szCs w:val="24"/>
                    </w:rPr>
                  </m:ctrlPr>
                </m:sSubPr>
                <m:e>
                  <m:r>
                    <w:rPr>
                      <w:rFonts w:ascii="Cambria Math" w:hAnsi="Cambria Math"/>
                      <w:sz w:val="24"/>
                      <w:szCs w:val="24"/>
                    </w:rPr>
                    <m:t>ttim</m:t>
                  </m:r>
                </m:e>
                <m:sub>
                  <m:r>
                    <w:rPr>
                      <w:rFonts w:ascii="Cambria Math" w:hAnsi="Cambria Math"/>
                      <w:sz w:val="24"/>
                      <w:szCs w:val="24"/>
                    </w:rPr>
                    <m:t>tr</m:t>
                  </m:r>
                </m:sub>
              </m:sSub>
            </m:e>
          </m:d>
          <m:r>
            <w:rPr>
              <w:rFonts w:ascii="Cambria Math" w:hAnsi="Cambria Math"/>
              <w:sz w:val="24"/>
              <w:szCs w:val="24"/>
            </w:rPr>
            <m:t>e</m:t>
          </m:r>
          <m:r>
            <w:rPr>
              <w:rFonts w:ascii="Cambria Math" w:hAnsi="Trebuchet MS"/>
              <w:sz w:val="24"/>
              <w:szCs w:val="24"/>
            </w:rPr>
            <m:t>.</m:t>
          </m:r>
          <m:sSub>
            <m:sSubPr>
              <m:ctrlPr>
                <w:rPr>
                  <w:rFonts w:ascii="Cambria Math" w:hAnsi="Trebuchet MS"/>
                  <w:i/>
                  <w:sz w:val="24"/>
                  <w:szCs w:val="24"/>
                </w:rPr>
              </m:ctrlPr>
            </m:sSubPr>
            <m:e>
              <m:r>
                <w:rPr>
                  <w:rFonts w:ascii="Cambria Math" w:hAnsi="Cambria Math"/>
                  <w:sz w:val="24"/>
                  <w:szCs w:val="24"/>
                </w:rPr>
                <m:t>PWM</m:t>
              </m:r>
            </m:e>
            <m:sub>
              <m:r>
                <w:rPr>
                  <w:rFonts w:ascii="Cambria Math" w:hAnsi="Cambria Math"/>
                  <w:sz w:val="24"/>
                  <w:szCs w:val="24"/>
                </w:rPr>
                <m:t>tr</m:t>
              </m:r>
            </m:sub>
          </m:sSub>
        </m:oMath>
      </m:oMathPara>
    </w:p>
    <w:p w:rsidR="0080033B" w:rsidRPr="00431CC5" w:rsidRDefault="0080033B" w:rsidP="0080033B">
      <w:pPr>
        <w:keepNext/>
        <w:spacing w:line="360" w:lineRule="auto"/>
        <w:jc w:val="center"/>
        <w:rPr>
          <w:rFonts w:cs="Calibri"/>
          <w:position w:val="-14"/>
          <w:lang w:val="en-GB"/>
        </w:rPr>
      </w:pPr>
    </w:p>
    <w:p w:rsidR="0080033B" w:rsidRPr="00431CC5" w:rsidRDefault="0080033B" w:rsidP="0080033B">
      <w:pPr>
        <w:spacing w:line="360" w:lineRule="auto"/>
        <w:rPr>
          <w:rFonts w:cs="Calibri"/>
          <w:position w:val="-14"/>
          <w:lang w:val="en-GB"/>
        </w:rPr>
      </w:pPr>
      <w:proofErr w:type="gramStart"/>
      <w:r>
        <w:rPr>
          <w:rFonts w:cs="Calibri"/>
          <w:position w:val="-14"/>
          <w:lang w:val="en-GB"/>
        </w:rPr>
        <w:t>where</w:t>
      </w:r>
      <w:proofErr w:type="gramEnd"/>
      <w:r>
        <w:rPr>
          <w:rFonts w:cs="Calibri"/>
          <w:position w:val="-14"/>
          <w:lang w:val="en-GB"/>
        </w:rPr>
        <w:t>:</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ttic</w:t>
      </w:r>
      <w:r w:rsidRPr="00431CC5">
        <w:rPr>
          <w:rFonts w:cs="Calibri"/>
          <w:i/>
          <w:iCs/>
          <w:vertAlign w:val="subscript"/>
          <w:lang w:val="en-GB"/>
        </w:rPr>
        <w:t>tr</w:t>
      </w:r>
      <w:proofErr w:type="spellEnd"/>
      <w:proofErr w:type="gramEnd"/>
      <w:r>
        <w:rPr>
          <w:rFonts w:cs="Calibri"/>
          <w:i/>
          <w:iCs/>
          <w:lang w:val="en-GB"/>
        </w:rPr>
        <w:t xml:space="preserve"> </w:t>
      </w:r>
      <w:r w:rsidRPr="00431CC5">
        <w:rPr>
          <w:rFonts w:cs="Calibri"/>
          <w:i/>
          <w:iCs/>
          <w:lang w:val="en-GB"/>
        </w:rPr>
        <w:t xml:space="preserve">= indirect taxes on consumption </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ttva</w:t>
      </w:r>
      <w:r w:rsidRPr="00431CC5">
        <w:rPr>
          <w:rFonts w:cs="Calibri"/>
          <w:i/>
          <w:iCs/>
          <w:vertAlign w:val="subscript"/>
          <w:lang w:val="en-GB"/>
        </w:rPr>
        <w:t>tr</w:t>
      </w:r>
      <w:proofErr w:type="spellEnd"/>
      <w:proofErr w:type="gramEnd"/>
      <w:r>
        <w:rPr>
          <w:rFonts w:cs="Calibri"/>
          <w:i/>
          <w:iCs/>
          <w:lang w:val="en-GB"/>
        </w:rPr>
        <w:t xml:space="preserve"> </w:t>
      </w:r>
      <w:r w:rsidRPr="00431CC5">
        <w:rPr>
          <w:rFonts w:cs="Calibri"/>
          <w:i/>
          <w:iCs/>
          <w:lang w:val="en-GB"/>
        </w:rPr>
        <w:t>= value added taxes</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ttim</w:t>
      </w:r>
      <w:r w:rsidRPr="00431CC5">
        <w:rPr>
          <w:rFonts w:cs="Calibri"/>
          <w:i/>
          <w:iCs/>
          <w:vertAlign w:val="subscript"/>
          <w:lang w:val="en-GB"/>
        </w:rPr>
        <w:t>tr</w:t>
      </w:r>
      <w:proofErr w:type="spellEnd"/>
      <w:proofErr w:type="gramEnd"/>
      <w:r>
        <w:rPr>
          <w:rFonts w:cs="Calibri"/>
          <w:i/>
          <w:iCs/>
          <w:lang w:val="en-GB"/>
        </w:rPr>
        <w:t xml:space="preserve"> </w:t>
      </w:r>
      <w:r w:rsidRPr="00431CC5">
        <w:rPr>
          <w:rFonts w:cs="Calibri"/>
          <w:i/>
          <w:iCs/>
          <w:lang w:val="en-GB"/>
        </w:rPr>
        <w:t>= taxes on imports</w:t>
      </w:r>
    </w:p>
    <w:p w:rsidR="0080033B" w:rsidRPr="00431CC5" w:rsidRDefault="0080033B" w:rsidP="0080033B">
      <w:pPr>
        <w:spacing w:line="360" w:lineRule="auto"/>
        <w:ind w:left="567"/>
        <w:rPr>
          <w:rFonts w:cs="Calibri"/>
          <w:i/>
          <w:lang w:val="en-GB"/>
        </w:rPr>
      </w:pPr>
      <w:r w:rsidRPr="00431CC5">
        <w:rPr>
          <w:rFonts w:cs="Calibri"/>
          <w:i/>
          <w:iCs/>
          <w:lang w:val="en-GB"/>
        </w:rPr>
        <w:t>e</w:t>
      </w:r>
      <w:r>
        <w:rPr>
          <w:rFonts w:cs="Calibri"/>
          <w:i/>
          <w:iCs/>
          <w:lang w:val="en-GB"/>
        </w:rPr>
        <w:t xml:space="preserve"> </w:t>
      </w:r>
      <w:r w:rsidRPr="00431CC5">
        <w:rPr>
          <w:rFonts w:cs="Calibri"/>
          <w:i/>
          <w:iCs/>
          <w:lang w:val="en-GB"/>
        </w:rPr>
        <w:t>= nominal exchange rate</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PWM</w:t>
      </w:r>
      <w:r w:rsidRPr="00431CC5">
        <w:rPr>
          <w:rFonts w:cs="Calibri"/>
          <w:i/>
          <w:iCs/>
          <w:vertAlign w:val="subscript"/>
          <w:lang w:val="en-GB"/>
        </w:rPr>
        <w:t>tr</w:t>
      </w:r>
      <w:proofErr w:type="spellEnd"/>
      <w:r>
        <w:rPr>
          <w:rFonts w:cs="Calibri"/>
          <w:i/>
          <w:iCs/>
          <w:vertAlign w:val="subscript"/>
          <w:lang w:val="en-GB"/>
        </w:rPr>
        <w:t xml:space="preserve"> </w:t>
      </w:r>
      <w:r w:rsidRPr="00431CC5">
        <w:rPr>
          <w:rFonts w:cs="Calibri"/>
          <w:i/>
          <w:iCs/>
          <w:lang w:val="en-GB"/>
        </w:rPr>
        <w:t>= international price of imported goods</w:t>
      </w:r>
    </w:p>
    <w:p w:rsidR="0080033B" w:rsidRPr="00431CC5" w:rsidRDefault="0080033B" w:rsidP="0080033B">
      <w:pPr>
        <w:spacing w:line="360" w:lineRule="auto"/>
        <w:ind w:left="709"/>
        <w:rPr>
          <w:rFonts w:cs="Calibri"/>
          <w:position w:val="-14"/>
          <w:lang w:val="en-GB"/>
        </w:rPr>
      </w:pPr>
    </w:p>
    <w:p w:rsidR="0080033B" w:rsidRPr="00431CC5" w:rsidRDefault="0080033B" w:rsidP="0080033B">
      <w:pPr>
        <w:spacing w:line="360" w:lineRule="auto"/>
        <w:jc w:val="center"/>
        <w:rPr>
          <w:rFonts w:cs="Calibri"/>
          <w:lang w:val="en-GB"/>
        </w:rPr>
      </w:pPr>
      <w:r w:rsidRPr="00431CC5">
        <w:rPr>
          <w:rFonts w:cs="Calibri"/>
          <w:position w:val="-32"/>
          <w:lang w:val="en-GB"/>
        </w:rPr>
        <w:object w:dxaOrig="1620" w:dyaOrig="692">
          <v:shape id="_x0000_i1027" type="#_x0000_t75" style="width:81.4pt;height:34.45pt" o:ole="" o:bordertopcolor="this" o:borderleftcolor="this" o:borderbottomcolor="this" o:borderrightcolor="this">
            <v:imagedata r:id="rId12" o:title=""/>
          </v:shape>
          <o:OLEObject Type="Embed" ProgID="Equation.DSMT4" ShapeID="_x0000_i1027" DrawAspect="Content" ObjectID="_1420279705" r:id="rId13"/>
        </w:object>
      </w:r>
    </w:p>
    <w:p w:rsidR="0080033B" w:rsidRPr="00431CC5" w:rsidRDefault="0080033B" w:rsidP="0080033B">
      <w:pPr>
        <w:spacing w:line="360" w:lineRule="auto"/>
        <w:rPr>
          <w:rFonts w:cs="Calibri"/>
          <w:position w:val="-14"/>
          <w:lang w:val="en-GB"/>
        </w:rPr>
      </w:pPr>
      <w:proofErr w:type="gramStart"/>
      <w:r>
        <w:rPr>
          <w:rFonts w:cs="Calibri"/>
          <w:position w:val="-14"/>
          <w:lang w:val="en-GB"/>
        </w:rPr>
        <w:t>where</w:t>
      </w:r>
      <w:proofErr w:type="gramEnd"/>
      <w:r>
        <w:rPr>
          <w:rFonts w:cs="Calibri"/>
          <w:position w:val="-14"/>
          <w:lang w:val="en-GB"/>
        </w:rPr>
        <w:t>:</w:t>
      </w:r>
      <w:r w:rsidRPr="00431CC5">
        <w:rPr>
          <w:rFonts w:cs="Calibri"/>
          <w:position w:val="-14"/>
          <w:lang w:val="en-GB"/>
        </w:rPr>
        <w:t xml:space="preserve"> </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te</w:t>
      </w:r>
      <w:r w:rsidRPr="00431CC5">
        <w:rPr>
          <w:rFonts w:cs="Calibri"/>
          <w:i/>
          <w:iCs/>
          <w:vertAlign w:val="subscript"/>
          <w:lang w:val="en-GB"/>
        </w:rPr>
        <w:t>tr</w:t>
      </w:r>
      <w:proofErr w:type="spellEnd"/>
      <w:proofErr w:type="gramEnd"/>
      <w:r>
        <w:rPr>
          <w:rFonts w:cs="Calibri"/>
          <w:i/>
          <w:iCs/>
          <w:lang w:val="en-GB"/>
        </w:rPr>
        <w:t xml:space="preserve"> </w:t>
      </w:r>
      <w:r w:rsidRPr="00431CC5">
        <w:rPr>
          <w:rFonts w:cs="Calibri"/>
          <w:i/>
          <w:iCs/>
          <w:lang w:val="en-GB"/>
        </w:rPr>
        <w:t>= taxes on exports</w:t>
      </w:r>
    </w:p>
    <w:p w:rsidR="0080033B" w:rsidRPr="00431CC5" w:rsidRDefault="0080033B" w:rsidP="0080033B">
      <w:pPr>
        <w:spacing w:line="360" w:lineRule="auto"/>
        <w:ind w:left="567"/>
        <w:rPr>
          <w:rFonts w:cs="Calibri"/>
          <w:i/>
          <w:lang w:val="en-GB"/>
        </w:rPr>
      </w:pPr>
      <w:r w:rsidRPr="00431CC5">
        <w:rPr>
          <w:rFonts w:cs="Calibri"/>
          <w:i/>
          <w:iCs/>
          <w:lang w:val="en-GB"/>
        </w:rPr>
        <w:t>e</w:t>
      </w:r>
      <w:r>
        <w:rPr>
          <w:rFonts w:cs="Calibri"/>
          <w:i/>
          <w:iCs/>
          <w:lang w:val="en-GB"/>
        </w:rPr>
        <w:t xml:space="preserve"> </w:t>
      </w:r>
      <w:r w:rsidRPr="00431CC5">
        <w:rPr>
          <w:rFonts w:cs="Calibri"/>
          <w:i/>
          <w:iCs/>
          <w:lang w:val="en-GB"/>
        </w:rPr>
        <w:t>= taxes on imports</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PWE</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international price of exported goods</w:t>
      </w:r>
    </w:p>
    <w:p w:rsidR="0080033B" w:rsidRPr="00431CC5" w:rsidRDefault="0080033B" w:rsidP="0080033B">
      <w:pPr>
        <w:spacing w:line="360" w:lineRule="auto"/>
        <w:rPr>
          <w:rFonts w:cs="Calibri"/>
          <w:lang w:val="en-GB"/>
        </w:rPr>
      </w:pPr>
    </w:p>
    <w:p w:rsidR="0080033B" w:rsidRPr="00431CC5" w:rsidRDefault="0080033B" w:rsidP="0080033B">
      <w:pPr>
        <w:rPr>
          <w:rFonts w:cs="Calibri"/>
          <w:lang w:val="en-GB"/>
        </w:rPr>
      </w:pPr>
      <w:r w:rsidRPr="00431CC5">
        <w:rPr>
          <w:rFonts w:cs="Calibri"/>
          <w:lang w:val="en-GB"/>
        </w:rPr>
        <w:t>The production price of good</w:t>
      </w:r>
      <w:r>
        <w:rPr>
          <w:rFonts w:cs="Calibri"/>
          <w:lang w:val="en-GB"/>
        </w:rPr>
        <w:t>s</w:t>
      </w:r>
      <w:r w:rsidRPr="00431CC5">
        <w:rPr>
          <w:rFonts w:cs="Calibri"/>
          <w:lang w:val="en-GB"/>
        </w:rPr>
        <w:t xml:space="preserve"> sold locally or for export </w:t>
      </w:r>
      <w:r>
        <w:rPr>
          <w:rFonts w:cs="Calibri"/>
          <w:lang w:val="en-GB"/>
        </w:rPr>
        <w:t>is the weighted average</w:t>
      </w:r>
      <w:r w:rsidRPr="00431CC5">
        <w:rPr>
          <w:rFonts w:cs="Calibri"/>
          <w:lang w:val="en-GB"/>
        </w:rPr>
        <w:t xml:space="preserve"> of local market and export prices</w:t>
      </w:r>
      <w:r>
        <w:rPr>
          <w:rFonts w:cs="Calibri"/>
          <w:lang w:val="en-GB"/>
        </w:rPr>
        <w:t>:</w:t>
      </w:r>
      <w:r w:rsidRPr="00431CC5">
        <w:rPr>
          <w:rFonts w:cs="Calibri"/>
          <w:lang w:val="en-GB"/>
        </w:rPr>
        <w:t xml:space="preserve"> </w:t>
      </w:r>
    </w:p>
    <w:p w:rsidR="0080033B" w:rsidRPr="00431CC5" w:rsidRDefault="0080033B" w:rsidP="0080033B">
      <w:pPr>
        <w:spacing w:line="360" w:lineRule="auto"/>
        <w:jc w:val="center"/>
        <w:rPr>
          <w:rFonts w:cs="Calibri"/>
          <w:lang w:val="en-GB"/>
        </w:rPr>
      </w:pPr>
      <w:r w:rsidRPr="00431CC5">
        <w:rPr>
          <w:rFonts w:cs="Calibri"/>
          <w:position w:val="-30"/>
          <w:lang w:val="en-GB"/>
        </w:rPr>
        <w:object w:dxaOrig="2729" w:dyaOrig="748">
          <v:shape id="_x0000_i1028" type="#_x0000_t75" style="width:136.15pt;height:37.55pt" o:ole="" o:bordertopcolor="this" o:borderleftcolor="this" o:borderbottomcolor="this" o:borderrightcolor="this">
            <v:imagedata r:id="rId14" o:title=""/>
          </v:shape>
          <o:OLEObject Type="Embed" ProgID="Equation.DSMT4" ShapeID="_x0000_i1028" DrawAspect="Content" ObjectID="_1420279706" r:id="rId15"/>
        </w:object>
      </w:r>
    </w:p>
    <w:p w:rsidR="0080033B" w:rsidRPr="00431CC5" w:rsidRDefault="0080033B" w:rsidP="0080033B">
      <w:pPr>
        <w:spacing w:line="360" w:lineRule="auto"/>
        <w:rPr>
          <w:rFonts w:cs="Calibri"/>
          <w:position w:val="-14"/>
          <w:lang w:val="en-GB"/>
        </w:rPr>
      </w:pPr>
      <w:proofErr w:type="gramStart"/>
      <w:r>
        <w:rPr>
          <w:rFonts w:cs="Calibri"/>
          <w:position w:val="-14"/>
          <w:lang w:val="en-GB"/>
        </w:rPr>
        <w:t>where</w:t>
      </w:r>
      <w:proofErr w:type="gramEnd"/>
      <w:r>
        <w:rPr>
          <w:rFonts w:cs="Calibri"/>
          <w:position w:val="-14"/>
          <w:lang w:val="en-GB"/>
        </w:rPr>
        <w:t>:</w:t>
      </w:r>
      <w:r w:rsidRPr="00431CC5">
        <w:rPr>
          <w:rFonts w:cs="Calibri"/>
          <w:position w:val="-14"/>
          <w:lang w:val="en-GB"/>
        </w:rPr>
        <w:t xml:space="preserve"> </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PL</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p</w:t>
      </w:r>
      <w:r w:rsidRPr="00431CC5">
        <w:rPr>
          <w:rFonts w:cs="Calibri"/>
          <w:i/>
          <w:iCs/>
          <w:lang w:val="en-GB"/>
        </w:rPr>
        <w:t>rice of local production</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D</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emand for local goods</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PE</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p</w:t>
      </w:r>
      <w:r w:rsidRPr="00431CC5">
        <w:rPr>
          <w:rFonts w:cs="Calibri"/>
          <w:i/>
          <w:iCs/>
          <w:lang w:val="en-GB"/>
        </w:rPr>
        <w:t>rice of local production</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EX</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emand for local goods</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XS</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t</w:t>
      </w:r>
      <w:r w:rsidRPr="00431CC5">
        <w:rPr>
          <w:rFonts w:cs="Calibri"/>
          <w:i/>
          <w:iCs/>
          <w:lang w:val="en-GB"/>
        </w:rPr>
        <w:t>otal production</w:t>
      </w:r>
    </w:p>
    <w:p w:rsidR="0080033B" w:rsidRPr="00431CC5" w:rsidRDefault="0080033B" w:rsidP="0080033B">
      <w:pPr>
        <w:spacing w:line="360" w:lineRule="auto"/>
        <w:rPr>
          <w:rFonts w:cs="Calibri"/>
          <w:lang w:val="en-GB"/>
        </w:rPr>
      </w:pPr>
    </w:p>
    <w:p w:rsidR="0080033B" w:rsidRPr="00431CC5" w:rsidRDefault="0080033B" w:rsidP="0080033B">
      <w:pPr>
        <w:rPr>
          <w:rFonts w:cs="Calibri"/>
          <w:lang w:val="en-GB"/>
        </w:rPr>
      </w:pPr>
      <w:r w:rsidRPr="00431CC5">
        <w:rPr>
          <w:rFonts w:cs="Calibri"/>
          <w:lang w:val="en-GB"/>
        </w:rPr>
        <w:t xml:space="preserve">The price of composite goods (local and imported) </w:t>
      </w:r>
      <w:r>
        <w:rPr>
          <w:rFonts w:cs="Calibri"/>
          <w:lang w:val="en-GB"/>
        </w:rPr>
        <w:t>is</w:t>
      </w:r>
      <w:r w:rsidRPr="00431CC5">
        <w:rPr>
          <w:rFonts w:cs="Calibri"/>
          <w:lang w:val="en-GB"/>
        </w:rPr>
        <w:t xml:space="preserve"> the weighted average of the price</w:t>
      </w:r>
      <w:r>
        <w:rPr>
          <w:rFonts w:cs="Calibri"/>
          <w:lang w:val="en-GB"/>
        </w:rPr>
        <w:t>s</w:t>
      </w:r>
      <w:r w:rsidRPr="00431CC5">
        <w:rPr>
          <w:rFonts w:cs="Calibri"/>
          <w:lang w:val="en-GB"/>
        </w:rPr>
        <w:t xml:space="preserve"> of the two components</w:t>
      </w:r>
      <w:r>
        <w:rPr>
          <w:rFonts w:cs="Calibri"/>
          <w:lang w:val="en-GB"/>
        </w:rPr>
        <w:t>:</w:t>
      </w:r>
    </w:p>
    <w:p w:rsidR="0080033B" w:rsidRPr="00431CC5" w:rsidRDefault="0080033B" w:rsidP="0080033B">
      <w:pPr>
        <w:spacing w:line="360" w:lineRule="auto"/>
        <w:jc w:val="center"/>
        <w:rPr>
          <w:rFonts w:cs="Calibri"/>
          <w:lang w:val="en-GB"/>
        </w:rPr>
      </w:pPr>
      <w:r w:rsidRPr="006113E3">
        <w:rPr>
          <w:rFonts w:cs="Calibri"/>
          <w:position w:val="-28"/>
          <w:lang w:val="en-GB"/>
        </w:rPr>
        <w:object w:dxaOrig="2659" w:dyaOrig="639">
          <v:shape id="_x0000_i1029" type="#_x0000_t75" style="width:133.05pt;height:32.1pt" o:ole="">
            <v:imagedata r:id="rId16" o:title=""/>
          </v:shape>
          <o:OLEObject Type="Embed" ProgID="Equation.3" ShapeID="_x0000_i1029" DrawAspect="Content" ObjectID="_1420279707" r:id="rId17"/>
        </w:object>
      </w:r>
    </w:p>
    <w:p w:rsidR="0080033B" w:rsidRPr="00431CC5" w:rsidRDefault="0080033B" w:rsidP="0080033B">
      <w:pPr>
        <w:spacing w:line="360" w:lineRule="auto"/>
        <w:rPr>
          <w:rFonts w:cs="Calibri"/>
          <w:position w:val="-14"/>
          <w:lang w:val="en-GB"/>
        </w:rPr>
      </w:pPr>
      <w:proofErr w:type="gramStart"/>
      <w:r>
        <w:rPr>
          <w:rFonts w:cs="Calibri"/>
          <w:position w:val="-14"/>
          <w:lang w:val="en-GB"/>
        </w:rPr>
        <w:t>where</w:t>
      </w:r>
      <w:proofErr w:type="gramEnd"/>
      <w:r>
        <w:rPr>
          <w:rFonts w:cs="Calibri"/>
          <w:position w:val="-14"/>
          <w:lang w:val="en-GB"/>
        </w:rPr>
        <w:t>:</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PD</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p</w:t>
      </w:r>
      <w:r w:rsidRPr="00431CC5">
        <w:rPr>
          <w:rFonts w:cs="Calibri"/>
          <w:i/>
          <w:iCs/>
          <w:lang w:val="en-GB"/>
        </w:rPr>
        <w:t>rice of products for local market</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D</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emand for local goods</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PM</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p</w:t>
      </w:r>
      <w:r w:rsidRPr="00431CC5">
        <w:rPr>
          <w:rFonts w:cs="Calibri"/>
          <w:i/>
          <w:iCs/>
          <w:lang w:val="en-GB"/>
        </w:rPr>
        <w:t>rice of imports</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M</w:t>
      </w:r>
      <w:r w:rsidRPr="00431CC5">
        <w:rPr>
          <w:rFonts w:cs="Calibri"/>
          <w:i/>
          <w:iCs/>
          <w:vertAlign w:val="subscript"/>
          <w:lang w:val="en-GB"/>
        </w:rPr>
        <w:t>tr</w:t>
      </w:r>
      <w:proofErr w:type="spell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emand for imported goods</w:t>
      </w:r>
    </w:p>
    <w:p w:rsidR="0080033B" w:rsidRPr="00431CC5" w:rsidRDefault="0080033B" w:rsidP="0080033B">
      <w:pPr>
        <w:spacing w:line="360" w:lineRule="auto"/>
        <w:ind w:left="567"/>
        <w:rPr>
          <w:rFonts w:cs="Calibri"/>
          <w:i/>
          <w:lang w:val="en-GB"/>
        </w:rPr>
      </w:pPr>
      <w:r w:rsidRPr="00431CC5">
        <w:rPr>
          <w:rFonts w:cs="Calibri"/>
          <w:i/>
          <w:iCs/>
          <w:lang w:val="en-GB"/>
        </w:rPr>
        <w:t>Q</w:t>
      </w:r>
      <w:r w:rsidRPr="00431CC5">
        <w:rPr>
          <w:rFonts w:cs="Calibri"/>
          <w:i/>
          <w:iCs/>
          <w:vertAlign w:val="subscript"/>
          <w:lang w:val="en-GB"/>
        </w:rPr>
        <w:t>tr</w:t>
      </w:r>
      <w:r>
        <w:rPr>
          <w:rFonts w:cs="Calibri"/>
          <w:i/>
          <w:iCs/>
          <w:lang w:val="en-GB"/>
        </w:rPr>
        <w:t xml:space="preserve"> </w:t>
      </w:r>
      <w:r w:rsidRPr="00431CC5">
        <w:rPr>
          <w:rFonts w:cs="Calibri"/>
          <w:i/>
          <w:iCs/>
          <w:lang w:val="en-GB"/>
        </w:rPr>
        <w:t xml:space="preserve">= </w:t>
      </w:r>
      <w:r>
        <w:rPr>
          <w:rFonts w:cs="Calibri"/>
          <w:i/>
          <w:iCs/>
          <w:lang w:val="en-GB"/>
        </w:rPr>
        <w:t>t</w:t>
      </w:r>
      <w:r w:rsidRPr="00431CC5">
        <w:rPr>
          <w:rFonts w:cs="Calibri"/>
          <w:i/>
          <w:iCs/>
          <w:lang w:val="en-GB"/>
        </w:rPr>
        <w:t>otal demand on the domestic market</w:t>
      </w:r>
      <w:r>
        <w:rPr>
          <w:rFonts w:cs="Calibri"/>
          <w:i/>
          <w:iCs/>
          <w:lang w:val="en-GB"/>
        </w:rPr>
        <w:t xml:space="preserve"> </w:t>
      </w:r>
      <w:r w:rsidRPr="00431CC5">
        <w:rPr>
          <w:rFonts w:cs="Calibri"/>
          <w:i/>
          <w:iCs/>
          <w:lang w:val="en-GB"/>
        </w:rPr>
        <w:t>(D + M)</w:t>
      </w:r>
    </w:p>
    <w:p w:rsidR="0080033B" w:rsidRDefault="0080033B" w:rsidP="0080033B">
      <w:pPr>
        <w:rPr>
          <w:rFonts w:cs="Calibri"/>
          <w:lang w:val="en-GB"/>
        </w:rPr>
      </w:pPr>
      <w:r w:rsidRPr="00431CC5">
        <w:rPr>
          <w:rFonts w:cs="Calibri"/>
          <w:lang w:val="en-GB"/>
        </w:rPr>
        <w:t>The price index is an index of the cost of value added</w:t>
      </w:r>
      <w:r>
        <w:rPr>
          <w:rFonts w:cs="Calibri"/>
          <w:lang w:val="en-GB"/>
        </w:rPr>
        <w:t xml:space="preserve">: </w:t>
      </w:r>
    </w:p>
    <w:p w:rsidR="0080033B" w:rsidRPr="006113E3" w:rsidRDefault="0080033B" w:rsidP="0080033B">
      <w:pPr>
        <w:spacing w:line="360" w:lineRule="auto"/>
        <w:jc w:val="center"/>
        <w:rPr>
          <w:rFonts w:cs="Calibri"/>
          <w:position w:val="-34"/>
          <w:lang w:val="en-GB"/>
        </w:rPr>
      </w:pPr>
      <w:r w:rsidRPr="006113E3">
        <w:rPr>
          <w:rFonts w:cs="Calibri"/>
          <w:position w:val="-34"/>
          <w:lang w:val="en-GB"/>
        </w:rPr>
        <w:object w:dxaOrig="2079" w:dyaOrig="580">
          <v:shape id="_x0000_i1030" type="#_x0000_t75" style="width:105.65pt;height:29.75pt" o:ole="">
            <v:imagedata r:id="rId18" o:title=""/>
          </v:shape>
          <o:OLEObject Type="Embed" ProgID="Equation.DSMT4" ShapeID="_x0000_i1030" DrawAspect="Content" ObjectID="_1420279708" r:id="rId19"/>
        </w:object>
      </w:r>
    </w:p>
    <w:p w:rsidR="0080033B" w:rsidRDefault="0080033B" w:rsidP="0080033B">
      <w:pPr>
        <w:spacing w:line="360" w:lineRule="auto"/>
        <w:jc w:val="center"/>
        <w:rPr>
          <w:rFonts w:cs="Calibri"/>
          <w:position w:val="-34"/>
          <w:lang w:val="en-GB"/>
        </w:rPr>
      </w:pPr>
      <w:r w:rsidRPr="006113E3">
        <w:rPr>
          <w:rFonts w:cs="Calibri"/>
          <w:position w:val="-34"/>
          <w:lang w:val="en-GB"/>
        </w:rPr>
        <w:object w:dxaOrig="2900" w:dyaOrig="900">
          <v:shape id="_x0000_i1031" type="#_x0000_t75" style="width:145.55pt;height:45.4pt" o:ole="">
            <v:imagedata r:id="rId20" o:title=""/>
          </v:shape>
          <o:OLEObject Type="Embed" ProgID="Equation.DSMT4" ShapeID="_x0000_i1031" DrawAspect="Content" ObjectID="_1420279709" r:id="rId21"/>
        </w:object>
      </w:r>
    </w:p>
    <w:p w:rsidR="0080033B" w:rsidRPr="00431CC5" w:rsidRDefault="0080033B" w:rsidP="0080033B">
      <w:pPr>
        <w:spacing w:line="360" w:lineRule="auto"/>
        <w:rPr>
          <w:rFonts w:cs="Calibri"/>
          <w:lang w:val="en-GB"/>
        </w:rPr>
      </w:pPr>
    </w:p>
    <w:p w:rsidR="0080033B" w:rsidRPr="00CB3FCD" w:rsidRDefault="0080033B" w:rsidP="0080033B">
      <w:pPr>
        <w:pStyle w:val="ColorfulList-Accent11"/>
        <w:spacing w:after="0" w:line="360" w:lineRule="auto"/>
        <w:ind w:left="0"/>
        <w:jc w:val="both"/>
        <w:rPr>
          <w:rFonts w:cs="Calibri"/>
          <w:b/>
          <w:bCs/>
          <w:lang w:val="en-GB"/>
        </w:rPr>
      </w:pPr>
      <w:r w:rsidRPr="00431CC5">
        <w:rPr>
          <w:rFonts w:cs="Calibri"/>
          <w:b/>
          <w:bCs/>
          <w:lang w:val="en-GB"/>
        </w:rPr>
        <w:t>External trade</w:t>
      </w:r>
    </w:p>
    <w:p w:rsidR="0080033B" w:rsidRPr="00431CC5" w:rsidRDefault="0080033B" w:rsidP="0080033B">
      <w:pPr>
        <w:pStyle w:val="BodyText2"/>
        <w:spacing w:after="0" w:line="276" w:lineRule="auto"/>
        <w:rPr>
          <w:rFonts w:cs="Calibri"/>
          <w:lang w:val="en-GB"/>
        </w:rPr>
      </w:pPr>
      <w:r w:rsidRPr="00431CC5">
        <w:rPr>
          <w:rFonts w:cs="Calibri"/>
          <w:lang w:val="en-GB"/>
        </w:rPr>
        <w:t xml:space="preserve">External trade is modelled </w:t>
      </w:r>
      <w:r>
        <w:rPr>
          <w:rFonts w:cs="Calibri"/>
          <w:lang w:val="en-GB"/>
        </w:rPr>
        <w:t>using</w:t>
      </w:r>
      <w:r w:rsidR="00ED067A">
        <w:rPr>
          <w:rFonts w:cs="Calibri"/>
          <w:lang w:val="en-GB"/>
        </w:rPr>
        <w:t xml:space="preserve"> the </w:t>
      </w:r>
      <w:proofErr w:type="spellStart"/>
      <w:r w:rsidR="00ED067A">
        <w:rPr>
          <w:rFonts w:cs="Calibri"/>
          <w:lang w:val="en-GB"/>
        </w:rPr>
        <w:t>Armington</w:t>
      </w:r>
      <w:proofErr w:type="spellEnd"/>
      <w:r w:rsidR="00410DF4">
        <w:rPr>
          <w:rFonts w:cs="Calibri"/>
          <w:lang w:val="en-GB"/>
        </w:rPr>
        <w:t xml:space="preserve"> (1969)</w:t>
      </w:r>
      <w:r w:rsidR="00ED067A">
        <w:rPr>
          <w:rFonts w:cs="Calibri"/>
          <w:lang w:val="en-GB"/>
        </w:rPr>
        <w:t xml:space="preserve"> hypothesis</w:t>
      </w:r>
      <w:r w:rsidRPr="00431CC5">
        <w:rPr>
          <w:rFonts w:cs="Calibri"/>
          <w:lang w:val="en-GB"/>
        </w:rPr>
        <w:t xml:space="preserve"> for a small open economy. World prices are</w:t>
      </w:r>
      <w:r>
        <w:rPr>
          <w:rFonts w:cs="Calibri"/>
          <w:lang w:val="en-GB"/>
        </w:rPr>
        <w:t>,</w:t>
      </w:r>
      <w:r w:rsidRPr="00431CC5">
        <w:rPr>
          <w:rFonts w:cs="Calibri"/>
          <w:lang w:val="en-GB"/>
        </w:rPr>
        <w:t xml:space="preserve"> therefore</w:t>
      </w:r>
      <w:r>
        <w:rPr>
          <w:rFonts w:cs="Calibri"/>
          <w:lang w:val="en-GB"/>
        </w:rPr>
        <w:t>,</w:t>
      </w:r>
      <w:r w:rsidR="00ED067A">
        <w:rPr>
          <w:rFonts w:cs="Calibri"/>
          <w:lang w:val="en-GB"/>
        </w:rPr>
        <w:t xml:space="preserve"> exogenous. To</w:t>
      </w:r>
      <w:r w:rsidRPr="00431CC5">
        <w:rPr>
          <w:rFonts w:cs="Calibri"/>
          <w:lang w:val="en-GB"/>
        </w:rPr>
        <w:t xml:space="preserve"> recall</w:t>
      </w:r>
      <w:r w:rsidR="00ED067A">
        <w:rPr>
          <w:rFonts w:cs="Calibri"/>
          <w:lang w:val="en-GB"/>
        </w:rPr>
        <w:t xml:space="preserve">, </w:t>
      </w:r>
      <w:r w:rsidRPr="00431CC5">
        <w:rPr>
          <w:rFonts w:cs="Calibri"/>
          <w:lang w:val="en-GB"/>
        </w:rPr>
        <w:t xml:space="preserve">the </w:t>
      </w:r>
      <w:proofErr w:type="spellStart"/>
      <w:r w:rsidRPr="00431CC5">
        <w:rPr>
          <w:rFonts w:cs="Calibri"/>
          <w:lang w:val="en-GB"/>
        </w:rPr>
        <w:t>Armington</w:t>
      </w:r>
      <w:proofErr w:type="spellEnd"/>
      <w:r w:rsidRPr="00431CC5">
        <w:rPr>
          <w:rFonts w:cs="Calibri"/>
          <w:lang w:val="en-GB"/>
        </w:rPr>
        <w:t xml:space="preserve"> hypothesis </w:t>
      </w:r>
      <w:r w:rsidRPr="00FD7461">
        <w:rPr>
          <w:rFonts w:cs="Calibri"/>
          <w:lang w:val="en-GB"/>
        </w:rPr>
        <w:t>postulates</w:t>
      </w:r>
      <w:r w:rsidRPr="00431CC5">
        <w:rPr>
          <w:rFonts w:cs="Calibri"/>
          <w:lang w:val="en-GB"/>
        </w:rPr>
        <w:t xml:space="preserve"> that local products only </w:t>
      </w:r>
      <w:r>
        <w:rPr>
          <w:rFonts w:cs="Calibri"/>
          <w:lang w:val="en-GB"/>
        </w:rPr>
        <w:t>imperfectly substitute for imported</w:t>
      </w:r>
      <w:r w:rsidRPr="00431CC5">
        <w:rPr>
          <w:rFonts w:cs="Calibri"/>
          <w:lang w:val="en-GB"/>
        </w:rPr>
        <w:t xml:space="preserve"> goods</w:t>
      </w:r>
      <w:r>
        <w:rPr>
          <w:rFonts w:cs="Calibri"/>
          <w:lang w:val="en-GB"/>
        </w:rPr>
        <w:t xml:space="preserve">. This means that internal </w:t>
      </w:r>
      <w:r w:rsidRPr="00431CC5">
        <w:rPr>
          <w:rFonts w:cs="Calibri"/>
          <w:lang w:val="en-GB"/>
        </w:rPr>
        <w:t xml:space="preserve">demand is for a composite good that is broken down into domestic and imported goods. </w:t>
      </w:r>
      <w:r>
        <w:rPr>
          <w:rFonts w:cs="Calibri"/>
          <w:lang w:val="en-GB"/>
        </w:rPr>
        <w:t>Demands</w:t>
      </w:r>
      <w:r w:rsidRPr="00431CC5">
        <w:rPr>
          <w:rFonts w:cs="Calibri"/>
          <w:lang w:val="en-GB"/>
        </w:rPr>
        <w:t xml:space="preserve"> for imports and domestic good</w:t>
      </w:r>
      <w:r>
        <w:rPr>
          <w:rFonts w:cs="Calibri"/>
          <w:lang w:val="en-GB"/>
        </w:rPr>
        <w:t>s</w:t>
      </w:r>
      <w:r w:rsidRPr="00431CC5">
        <w:rPr>
          <w:rFonts w:cs="Calibri"/>
          <w:lang w:val="en-GB"/>
        </w:rPr>
        <w:t xml:space="preserve"> are derived as a </w:t>
      </w:r>
      <w:r w:rsidR="00ED067A">
        <w:rPr>
          <w:rFonts w:cs="Calibri"/>
          <w:lang w:val="en-GB"/>
        </w:rPr>
        <w:t>CES function</w:t>
      </w:r>
      <w:r>
        <w:rPr>
          <w:rFonts w:cs="Calibri"/>
          <w:lang w:val="en-GB"/>
        </w:rPr>
        <w:t xml:space="preserve">: </w:t>
      </w:r>
    </w:p>
    <w:p w:rsidR="0080033B" w:rsidRPr="00431CC5" w:rsidRDefault="0003790A" w:rsidP="0080033B">
      <w:pPr>
        <w:spacing w:line="360" w:lineRule="auto"/>
        <w:jc w:val="center"/>
        <w:rPr>
          <w:rFonts w:cs="Calibri"/>
          <w:lang w:val="en-GB"/>
        </w:rPr>
      </w:pPr>
      <m:oMathPara>
        <m:oMath>
          <m:sSub>
            <m:sSubPr>
              <m:ctrlPr>
                <w:rPr>
                  <w:rFonts w:ascii="Cambria Math" w:hAnsi="Trebuchet MS"/>
                  <w:i/>
                  <w:sz w:val="24"/>
                  <w:szCs w:val="24"/>
                </w:rPr>
              </m:ctrlPr>
            </m:sSubPr>
            <m:e>
              <m:r>
                <w:rPr>
                  <w:rFonts w:ascii="Cambria Math" w:hAnsi="Cambria Math"/>
                  <w:sz w:val="24"/>
                  <w:szCs w:val="24"/>
                </w:rPr>
                <m:t>Q</m:t>
              </m:r>
            </m:e>
            <m:sub>
              <m:r>
                <w:rPr>
                  <w:rFonts w:ascii="Cambria Math" w:hAnsi="Cambria Math"/>
                  <w:sz w:val="24"/>
                  <w:szCs w:val="24"/>
                </w:rPr>
                <m:t>m</m:t>
              </m:r>
            </m:sub>
          </m:sSub>
          <m:r>
            <w:rPr>
              <w:rFonts w:ascii="Cambria Math" w:hAnsi="Trebuchet MS"/>
              <w:sz w:val="24"/>
              <w:szCs w:val="24"/>
            </w:rPr>
            <m:t>=</m:t>
          </m:r>
          <m:sSubSup>
            <m:sSubSupPr>
              <m:ctrlPr>
                <w:rPr>
                  <w:rFonts w:ascii="Cambria Math" w:hAnsi="Trebuchet MS"/>
                  <w:i/>
                  <w:sz w:val="24"/>
                  <w:szCs w:val="24"/>
                </w:rPr>
              </m:ctrlPr>
            </m:sSubSupPr>
            <m:e>
              <m:r>
                <w:rPr>
                  <w:rFonts w:ascii="Cambria Math" w:hAnsi="Cambria Math"/>
                  <w:sz w:val="24"/>
                  <w:szCs w:val="24"/>
                </w:rPr>
                <m:t>B</m:t>
              </m:r>
            </m:e>
            <m:sub>
              <m:r>
                <w:rPr>
                  <w:rFonts w:ascii="Cambria Math" w:hAnsi="Cambria Math"/>
                  <w:sz w:val="24"/>
                  <w:szCs w:val="24"/>
                </w:rPr>
                <m:t>m</m:t>
              </m:r>
            </m:sub>
            <m:sup>
              <m:r>
                <w:rPr>
                  <w:rFonts w:ascii="Cambria Math" w:hAnsi="Cambria Math"/>
                  <w:sz w:val="24"/>
                  <w:szCs w:val="24"/>
                </w:rPr>
                <m:t>M</m:t>
              </m:r>
            </m:sup>
          </m:sSubSup>
          <m:sSup>
            <m:sSupPr>
              <m:ctrlPr>
                <w:rPr>
                  <w:rFonts w:ascii="Cambria Math" w:hAnsi="Trebuchet MS"/>
                  <w:i/>
                  <w:sz w:val="24"/>
                  <w:szCs w:val="24"/>
                </w:rPr>
              </m:ctrlPr>
            </m:sSupPr>
            <m:e>
              <m:d>
                <m:dPr>
                  <m:begChr m:val="["/>
                  <m:endChr m:val="]"/>
                  <m:ctrlPr>
                    <w:rPr>
                      <w:rFonts w:ascii="Cambria Math" w:hAnsi="Trebuchet MS"/>
                      <w:i/>
                      <w:sz w:val="24"/>
                      <w:szCs w:val="24"/>
                    </w:rPr>
                  </m:ctrlPr>
                </m:dPr>
                <m:e>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m</m:t>
                      </m:r>
                    </m:sub>
                    <m:sup>
                      <m:r>
                        <w:rPr>
                          <w:rFonts w:ascii="Cambria Math" w:hAnsi="Cambria Math"/>
                          <w:sz w:val="24"/>
                          <w:szCs w:val="24"/>
                        </w:rPr>
                        <m:t>M</m:t>
                      </m:r>
                    </m:sup>
                  </m:sSubSup>
                  <m:sSubSup>
                    <m:sSubSupPr>
                      <m:ctrlPr>
                        <w:rPr>
                          <w:rFonts w:ascii="Cambria Math" w:hAnsi="Trebuchet MS"/>
                          <w:i/>
                          <w:sz w:val="24"/>
                          <w:szCs w:val="24"/>
                        </w:rPr>
                      </m:ctrlPr>
                    </m:sSubSupPr>
                    <m:e>
                      <m:r>
                        <w:rPr>
                          <w:rFonts w:ascii="Cambria Math" w:hAnsi="Cambria Math"/>
                          <w:sz w:val="24"/>
                          <w:szCs w:val="24"/>
                        </w:rPr>
                        <m:t>IM</m:t>
                      </m:r>
                    </m:e>
                    <m:sub>
                      <m:r>
                        <w:rPr>
                          <w:rFonts w:ascii="Cambria Math" w:hAnsi="Cambria Math"/>
                          <w:sz w:val="24"/>
                          <w:szCs w:val="24"/>
                        </w:rPr>
                        <m:t>m</m:t>
                      </m:r>
                    </m:sub>
                    <m:sup>
                      <m:r>
                        <w:rPr>
                          <w:rFonts w:ascii="Trebuchet MS" w:hAnsi="Trebuchet MS"/>
                          <w:sz w:val="24"/>
                          <w:szCs w:val="24"/>
                        </w:rPr>
                        <m:t>-</m:t>
                      </m:r>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m</m:t>
                          </m:r>
                        </m:sub>
                        <m:sup>
                          <m:r>
                            <w:rPr>
                              <w:rFonts w:ascii="Cambria Math" w:hAnsi="Cambria Math"/>
                              <w:sz w:val="24"/>
                              <w:szCs w:val="24"/>
                            </w:rPr>
                            <m:t>M</m:t>
                          </m:r>
                        </m:sup>
                      </m:sSubSup>
                    </m:sup>
                  </m:sSubSup>
                  <m:r>
                    <w:rPr>
                      <w:rFonts w:ascii="Cambria Math" w:hAnsi="Trebuchet MS"/>
                      <w:sz w:val="24"/>
                      <w:szCs w:val="24"/>
                    </w:rPr>
                    <m:t>+ (1+</m:t>
                  </m:r>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m</m:t>
                      </m:r>
                    </m:sub>
                    <m:sup>
                      <m:r>
                        <w:rPr>
                          <w:rFonts w:ascii="Cambria Math" w:hAnsi="Cambria Math"/>
                          <w:sz w:val="24"/>
                          <w:szCs w:val="24"/>
                        </w:rPr>
                        <m:t>M</m:t>
                      </m:r>
                    </m:sup>
                  </m:sSubSup>
                  <m:r>
                    <w:rPr>
                      <w:rFonts w:ascii="Cambria Math" w:hAnsi="Trebuchet MS"/>
                      <w:sz w:val="24"/>
                      <w:szCs w:val="24"/>
                    </w:rPr>
                    <m:t>)</m:t>
                  </m:r>
                  <m:sSubSup>
                    <m:sSubSupPr>
                      <m:ctrlPr>
                        <w:rPr>
                          <w:rFonts w:ascii="Cambria Math" w:hAnsi="Trebuchet MS"/>
                          <w:i/>
                          <w:sz w:val="24"/>
                          <w:szCs w:val="24"/>
                        </w:rPr>
                      </m:ctrlPr>
                    </m:sSubSupPr>
                    <m:e>
                      <m:r>
                        <w:rPr>
                          <w:rFonts w:ascii="Cambria Math" w:hAnsi="Cambria Math"/>
                          <w:sz w:val="24"/>
                          <w:szCs w:val="24"/>
                        </w:rPr>
                        <m:t>DD</m:t>
                      </m:r>
                    </m:e>
                    <m:sub>
                      <m:r>
                        <w:rPr>
                          <w:rFonts w:ascii="Cambria Math" w:hAnsi="Cambria Math"/>
                          <w:sz w:val="24"/>
                          <w:szCs w:val="24"/>
                        </w:rPr>
                        <m:t>m</m:t>
                      </m:r>
                    </m:sub>
                    <m:sup>
                      <m:r>
                        <w:rPr>
                          <w:rFonts w:ascii="Trebuchet MS" w:hAnsi="Trebuchet MS"/>
                          <w:sz w:val="24"/>
                          <w:szCs w:val="24"/>
                        </w:rPr>
                        <m:t>-</m:t>
                      </m:r>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m</m:t>
                          </m:r>
                        </m:sub>
                        <m:sup>
                          <m:r>
                            <w:rPr>
                              <w:rFonts w:ascii="Cambria Math" w:hAnsi="Cambria Math"/>
                              <w:sz w:val="24"/>
                              <w:szCs w:val="24"/>
                            </w:rPr>
                            <m:t>M</m:t>
                          </m:r>
                        </m:sup>
                      </m:sSubSup>
                    </m:sup>
                  </m:sSubSup>
                </m:e>
              </m:d>
            </m:e>
            <m:sup>
              <m:f>
                <m:fPr>
                  <m:ctrlPr>
                    <w:rPr>
                      <w:rFonts w:ascii="Cambria Math" w:hAnsi="Trebuchet MS"/>
                      <w:i/>
                      <w:sz w:val="24"/>
                      <w:szCs w:val="24"/>
                    </w:rPr>
                  </m:ctrlPr>
                </m:fPr>
                <m:num>
                  <m:r>
                    <w:rPr>
                      <w:rFonts w:ascii="Trebuchet MS" w:hAnsi="Trebuchet MS"/>
                      <w:sz w:val="24"/>
                      <w:szCs w:val="24"/>
                    </w:rPr>
                    <m:t>-</m:t>
                  </m:r>
                  <m:r>
                    <w:rPr>
                      <w:rFonts w:ascii="Cambria Math" w:hAnsi="Trebuchet MS"/>
                      <w:sz w:val="24"/>
                      <w:szCs w:val="24"/>
                    </w:rPr>
                    <m:t>1</m:t>
                  </m:r>
                </m:num>
                <m:den>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m</m:t>
                      </m:r>
                    </m:sub>
                    <m:sup>
                      <m:r>
                        <w:rPr>
                          <w:rFonts w:ascii="Cambria Math" w:hAnsi="Cambria Math"/>
                          <w:sz w:val="24"/>
                          <w:szCs w:val="24"/>
                        </w:rPr>
                        <m:t>M</m:t>
                      </m:r>
                    </m:sup>
                  </m:sSubSup>
                </m:den>
              </m:f>
            </m:sup>
          </m:sSup>
        </m:oMath>
      </m:oMathPara>
    </w:p>
    <w:p w:rsidR="0080033B" w:rsidRPr="00431CC5" w:rsidRDefault="0080033B" w:rsidP="0080033B">
      <w:pPr>
        <w:spacing w:line="360" w:lineRule="auto"/>
        <w:rPr>
          <w:rFonts w:cs="Calibri"/>
          <w:lang w:val="en-GB"/>
        </w:rPr>
      </w:pPr>
      <w:proofErr w:type="gramStart"/>
      <w:r>
        <w:rPr>
          <w:rFonts w:cs="Calibri"/>
          <w:lang w:val="en-GB"/>
        </w:rPr>
        <w:t>where</w:t>
      </w:r>
      <w:proofErr w:type="gramEnd"/>
      <w:r>
        <w:rPr>
          <w:rFonts w:cs="Calibri"/>
          <w:lang w:val="en-GB"/>
        </w:rPr>
        <w:t>:</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Q</w:t>
      </w:r>
      <w:r w:rsidRPr="00431CC5">
        <w:rPr>
          <w:rFonts w:cs="Calibri"/>
          <w:i/>
          <w:iCs/>
          <w:vertAlign w:val="subscript"/>
          <w:lang w:val="en-GB"/>
        </w:rPr>
        <w:t>m</w:t>
      </w:r>
      <w:proofErr w:type="spellEnd"/>
      <w:proofErr w:type="gramEnd"/>
      <w:r>
        <w:rPr>
          <w:rFonts w:cs="Calibri"/>
          <w:i/>
          <w:iCs/>
          <w:lang w:val="en-GB"/>
        </w:rPr>
        <w:t xml:space="preserve"> = d</w:t>
      </w:r>
      <w:r w:rsidRPr="00431CC5">
        <w:rPr>
          <w:rFonts w:cs="Calibri"/>
          <w:i/>
          <w:iCs/>
          <w:lang w:val="en-GB"/>
        </w:rPr>
        <w:t>emand quantity of composite good m</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IM</w:t>
      </w:r>
      <w:r w:rsidRPr="00431CC5">
        <w:rPr>
          <w:rFonts w:cs="Calibri"/>
          <w:i/>
          <w:iCs/>
          <w:vertAlign w:val="subscript"/>
          <w:lang w:val="en-GB"/>
        </w:rPr>
        <w:t>m</w:t>
      </w:r>
      <w:proofErr w:type="spellEnd"/>
      <w:r w:rsidRPr="00431CC5">
        <w:rPr>
          <w:rFonts w:cs="Calibri"/>
          <w:i/>
          <w:iCs/>
          <w:lang w:val="en-GB"/>
        </w:rPr>
        <w:t xml:space="preserve"> = </w:t>
      </w:r>
      <w:r>
        <w:rPr>
          <w:rFonts w:cs="Calibri"/>
          <w:i/>
          <w:iCs/>
          <w:lang w:val="en-GB"/>
        </w:rPr>
        <w:t>i</w:t>
      </w:r>
      <w:r w:rsidRPr="00431CC5">
        <w:rPr>
          <w:rFonts w:cs="Calibri"/>
          <w:i/>
          <w:iCs/>
          <w:lang w:val="en-GB"/>
        </w:rPr>
        <w:t>mport of good m</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DD</w:t>
      </w:r>
      <w:r w:rsidRPr="00431CC5">
        <w:rPr>
          <w:rFonts w:cs="Calibri"/>
          <w:i/>
          <w:iCs/>
          <w:vertAlign w:val="subscript"/>
          <w:lang w:val="en-GB"/>
        </w:rPr>
        <w:t>m</w:t>
      </w:r>
      <w:proofErr w:type="spellEnd"/>
      <w:r w:rsidRPr="00431CC5">
        <w:rPr>
          <w:rFonts w:cs="Calibri"/>
          <w:i/>
          <w:iCs/>
          <w:lang w:val="en-GB"/>
        </w:rPr>
        <w:t xml:space="preserve"> = </w:t>
      </w:r>
      <w:r>
        <w:rPr>
          <w:rFonts w:cs="Calibri"/>
          <w:i/>
          <w:iCs/>
          <w:lang w:val="en-GB"/>
        </w:rPr>
        <w:t>d</w:t>
      </w:r>
      <w:r w:rsidRPr="00431CC5">
        <w:rPr>
          <w:rFonts w:cs="Calibri"/>
          <w:i/>
          <w:iCs/>
          <w:lang w:val="en-GB"/>
        </w:rPr>
        <w:t xml:space="preserve">omestic demand for local good </w:t>
      </w:r>
      <w:proofErr w:type="spellStart"/>
      <w:r w:rsidRPr="00431CC5">
        <w:rPr>
          <w:rFonts w:cs="Calibri"/>
          <w:i/>
          <w:iCs/>
          <w:lang w:val="en-GB"/>
        </w:rPr>
        <w:t>i</w:t>
      </w:r>
      <w:proofErr w:type="spellEnd"/>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β</w:t>
      </w:r>
      <w:r w:rsidRPr="009F43CD">
        <w:rPr>
          <w:rFonts w:cs="Calibri"/>
          <w:i/>
          <w:iCs/>
          <w:vertAlign w:val="subscript"/>
          <w:lang w:val="en-GB"/>
        </w:rPr>
        <w:t>m</w:t>
      </w:r>
      <w:r w:rsidRPr="009F43CD">
        <w:rPr>
          <w:rFonts w:cs="Calibri"/>
          <w:i/>
          <w:iCs/>
          <w:vertAlign w:val="superscript"/>
          <w:lang w:val="en-GB"/>
        </w:rPr>
        <w:t>M</w:t>
      </w:r>
      <w:proofErr w:type="spellEnd"/>
      <w:proofErr w:type="gramEnd"/>
      <w:r>
        <w:rPr>
          <w:rFonts w:cs="Calibri"/>
          <w:i/>
          <w:iCs/>
          <w:lang w:val="en-GB"/>
        </w:rPr>
        <w:t xml:space="preserve"> </w:t>
      </w:r>
      <w:r w:rsidRPr="00431CC5">
        <w:rPr>
          <w:rFonts w:cs="Calibri"/>
          <w:i/>
          <w:iCs/>
          <w:lang w:val="en-GB"/>
        </w:rPr>
        <w:t xml:space="preserve">= </w:t>
      </w:r>
      <w:r>
        <w:rPr>
          <w:rFonts w:cs="Calibri"/>
          <w:i/>
          <w:iCs/>
          <w:lang w:val="en-GB"/>
        </w:rPr>
        <w:t>d</w:t>
      </w:r>
      <w:r w:rsidRPr="00431CC5">
        <w:rPr>
          <w:rFonts w:cs="Calibri"/>
          <w:i/>
          <w:iCs/>
          <w:lang w:val="en-GB"/>
        </w:rPr>
        <w:t>istributive parameter</w:t>
      </w:r>
    </w:p>
    <w:p w:rsidR="0080033B" w:rsidRPr="00431CC5" w:rsidRDefault="0080033B" w:rsidP="0080033B">
      <w:pPr>
        <w:spacing w:line="360" w:lineRule="auto"/>
        <w:ind w:left="567"/>
        <w:rPr>
          <w:rFonts w:cs="Calibri"/>
          <w:i/>
          <w:lang w:val="en-GB"/>
        </w:rPr>
      </w:pPr>
      <w:proofErr w:type="spellStart"/>
      <w:r w:rsidRPr="00431CC5">
        <w:rPr>
          <w:rFonts w:cs="Calibri"/>
          <w:i/>
          <w:iCs/>
          <w:lang w:val="en-GB"/>
        </w:rPr>
        <w:t>B</w:t>
      </w:r>
      <w:r w:rsidRPr="002755D7">
        <w:rPr>
          <w:rFonts w:cs="Calibri"/>
          <w:i/>
          <w:iCs/>
          <w:vertAlign w:val="subscript"/>
          <w:lang w:val="en-GB"/>
        </w:rPr>
        <w:t>m</w:t>
      </w:r>
      <w:r w:rsidRPr="002755D7">
        <w:rPr>
          <w:rFonts w:cs="Calibri"/>
          <w:i/>
          <w:iCs/>
          <w:vertAlign w:val="superscript"/>
          <w:lang w:val="en-GB"/>
        </w:rPr>
        <w:t>M</w:t>
      </w:r>
      <w:proofErr w:type="spellEnd"/>
      <w:r w:rsidRPr="00431CC5">
        <w:rPr>
          <w:rFonts w:cs="Calibri"/>
          <w:i/>
          <w:iCs/>
          <w:lang w:val="en-GB"/>
        </w:rPr>
        <w:t xml:space="preserve"> = </w:t>
      </w:r>
      <w:r>
        <w:rPr>
          <w:rFonts w:cs="Calibri"/>
          <w:i/>
          <w:iCs/>
          <w:lang w:val="en-GB"/>
        </w:rPr>
        <w:t>p</w:t>
      </w:r>
      <w:r w:rsidRPr="00431CC5">
        <w:rPr>
          <w:rFonts w:cs="Calibri"/>
          <w:i/>
          <w:iCs/>
          <w:lang w:val="en-GB"/>
        </w:rPr>
        <w:t>arameter of scale</w:t>
      </w:r>
    </w:p>
    <w:p w:rsidR="0080033B" w:rsidRPr="00431CC5" w:rsidRDefault="0080033B" w:rsidP="0080033B">
      <w:pPr>
        <w:spacing w:line="360" w:lineRule="auto"/>
        <w:ind w:left="567"/>
        <w:rPr>
          <w:rFonts w:cs="Calibri"/>
          <w:i/>
          <w:lang w:val="en-GB"/>
        </w:rPr>
      </w:pPr>
      <w:proofErr w:type="spellStart"/>
      <w:proofErr w:type="gramStart"/>
      <w:r w:rsidRPr="00431CC5">
        <w:rPr>
          <w:rFonts w:cs="Calibri"/>
          <w:i/>
          <w:iCs/>
          <w:lang w:val="en-GB"/>
        </w:rPr>
        <w:t>ρ</w:t>
      </w:r>
      <w:r w:rsidRPr="002755D7">
        <w:rPr>
          <w:rFonts w:cs="Calibri"/>
          <w:i/>
          <w:iCs/>
          <w:vertAlign w:val="subscript"/>
          <w:lang w:val="en-GB"/>
        </w:rPr>
        <w:t>m</w:t>
      </w:r>
      <w:r w:rsidRPr="002755D7">
        <w:rPr>
          <w:rFonts w:cs="Calibri"/>
          <w:i/>
          <w:iCs/>
          <w:vertAlign w:val="superscript"/>
          <w:lang w:val="en-GB"/>
        </w:rPr>
        <w:t>M</w:t>
      </w:r>
      <w:proofErr w:type="spellEnd"/>
      <w:proofErr w:type="gramEnd"/>
      <w:r w:rsidRPr="00431CC5">
        <w:rPr>
          <w:rFonts w:cs="Calibri"/>
          <w:i/>
          <w:iCs/>
          <w:lang w:val="en-GB"/>
        </w:rPr>
        <w:t xml:space="preserve"> = </w:t>
      </w:r>
      <w:r w:rsidR="00ED067A">
        <w:rPr>
          <w:rFonts w:cs="Calibri"/>
          <w:i/>
          <w:iCs/>
          <w:lang w:val="en-GB"/>
        </w:rPr>
        <w:t xml:space="preserve">CES </w:t>
      </w:r>
      <w:r>
        <w:rPr>
          <w:rFonts w:cs="Calibri"/>
          <w:i/>
          <w:iCs/>
          <w:lang w:val="en-GB"/>
        </w:rPr>
        <w:t>e</w:t>
      </w:r>
      <w:r w:rsidR="00ED067A">
        <w:rPr>
          <w:rFonts w:cs="Calibri"/>
          <w:i/>
          <w:iCs/>
          <w:lang w:val="en-GB"/>
        </w:rPr>
        <w:t>lasticity parameter</w:t>
      </w:r>
    </w:p>
    <w:p w:rsidR="00ED067A" w:rsidRDefault="00ED067A" w:rsidP="0080033B">
      <w:pPr>
        <w:pStyle w:val="BodyText2"/>
        <w:spacing w:after="0" w:line="276" w:lineRule="auto"/>
        <w:rPr>
          <w:rFonts w:cs="Calibri"/>
          <w:lang w:val="en-GB"/>
        </w:rPr>
      </w:pPr>
    </w:p>
    <w:p w:rsidR="0080033B" w:rsidRPr="00431CC5" w:rsidRDefault="00ED067A" w:rsidP="0080033B">
      <w:pPr>
        <w:pStyle w:val="BodyText2"/>
        <w:spacing w:after="0" w:line="276" w:lineRule="auto"/>
        <w:rPr>
          <w:rFonts w:cs="Calibri"/>
          <w:lang w:val="en-GB"/>
        </w:rPr>
      </w:pPr>
      <w:r>
        <w:rPr>
          <w:rFonts w:cs="Calibri"/>
          <w:lang w:val="en-GB"/>
        </w:rPr>
        <w:t>Determining</w:t>
      </w:r>
      <w:r w:rsidR="0080033B" w:rsidRPr="00431CC5">
        <w:rPr>
          <w:rFonts w:cs="Calibri"/>
          <w:lang w:val="en-GB"/>
        </w:rPr>
        <w:t xml:space="preserve"> the demand for domestic good</w:t>
      </w:r>
      <w:r>
        <w:rPr>
          <w:rFonts w:cs="Calibri"/>
          <w:lang w:val="en-GB"/>
        </w:rPr>
        <w:t>s</w:t>
      </w:r>
      <w:r w:rsidR="0080033B" w:rsidRPr="00431CC5">
        <w:rPr>
          <w:rFonts w:cs="Calibri"/>
          <w:lang w:val="en-GB"/>
        </w:rPr>
        <w:t xml:space="preserve"> and imports thus depends on the relative prices of the good</w:t>
      </w:r>
      <w:r>
        <w:rPr>
          <w:rFonts w:cs="Calibri"/>
          <w:lang w:val="en-GB"/>
        </w:rPr>
        <w:t>s</w:t>
      </w:r>
      <w:r w:rsidR="0080033B" w:rsidRPr="00431CC5">
        <w:rPr>
          <w:rFonts w:cs="Calibri"/>
          <w:lang w:val="en-GB"/>
        </w:rPr>
        <w:t xml:space="preserve"> and consumer preference</w:t>
      </w:r>
      <w:r>
        <w:rPr>
          <w:rFonts w:cs="Calibri"/>
          <w:lang w:val="en-GB"/>
        </w:rPr>
        <w:t>s</w:t>
      </w:r>
      <w:r w:rsidR="0080033B">
        <w:rPr>
          <w:rFonts w:cs="Calibri"/>
          <w:lang w:val="en-GB"/>
        </w:rPr>
        <w:t>:</w:t>
      </w:r>
    </w:p>
    <w:p w:rsidR="0080033B" w:rsidRPr="00431CC5" w:rsidRDefault="0003790A" w:rsidP="0080033B">
      <w:pPr>
        <w:spacing w:line="360" w:lineRule="auto"/>
        <w:jc w:val="center"/>
        <w:rPr>
          <w:rFonts w:cs="Calibri"/>
          <w:lang w:val="en-GB"/>
        </w:rPr>
      </w:pPr>
      <m:oMathPara>
        <m:oMath>
          <m:sSub>
            <m:sSubPr>
              <m:ctrlPr>
                <w:rPr>
                  <w:rFonts w:ascii="Cambria Math" w:hAnsi="Trebuchet MS"/>
                  <w:i/>
                  <w:sz w:val="24"/>
                  <w:szCs w:val="24"/>
                </w:rPr>
              </m:ctrlPr>
            </m:sSubPr>
            <m:e>
              <m:r>
                <w:rPr>
                  <w:rFonts w:ascii="Cambria Math" w:hAnsi="Cambria Math"/>
                  <w:sz w:val="24"/>
                  <w:szCs w:val="24"/>
                </w:rPr>
                <m:t>IM</m:t>
              </m:r>
            </m:e>
            <m:sub>
              <m:r>
                <w:rPr>
                  <w:rFonts w:ascii="Cambria Math" w:hAnsi="Cambria Math"/>
                  <w:sz w:val="24"/>
                  <w:szCs w:val="24"/>
                </w:rPr>
                <m:t>m</m:t>
              </m:r>
            </m:sub>
          </m:sSub>
          <m:r>
            <w:rPr>
              <w:rFonts w:ascii="Cambria Math" w:hAnsi="Trebuchet MS"/>
              <w:sz w:val="24"/>
              <w:szCs w:val="24"/>
            </w:rPr>
            <m:t>=</m:t>
          </m:r>
          <m:sSup>
            <m:sSupPr>
              <m:ctrlPr>
                <w:rPr>
                  <w:rFonts w:ascii="Cambria Math" w:hAnsi="Trebuchet MS"/>
                  <w:i/>
                  <w:sz w:val="24"/>
                  <w:szCs w:val="24"/>
                </w:rPr>
              </m:ctrlPr>
            </m:sSupPr>
            <m:e>
              <m:d>
                <m:dPr>
                  <m:begChr m:val="["/>
                  <m:endChr m:val="]"/>
                  <m:ctrlPr>
                    <w:rPr>
                      <w:rFonts w:ascii="Cambria Math" w:hAnsi="Trebuchet MS"/>
                      <w:i/>
                      <w:sz w:val="24"/>
                      <w:szCs w:val="24"/>
                    </w:rPr>
                  </m:ctrlPr>
                </m:dPr>
                <m:e>
                  <m:f>
                    <m:fPr>
                      <m:ctrlPr>
                        <w:rPr>
                          <w:rFonts w:ascii="Cambria Math" w:hAnsi="Trebuchet MS"/>
                          <w:i/>
                          <w:sz w:val="24"/>
                          <w:szCs w:val="24"/>
                        </w:rPr>
                      </m:ctrlPr>
                    </m:fPr>
                    <m:num>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m</m:t>
                          </m:r>
                        </m:sub>
                        <m:sup>
                          <m:r>
                            <w:rPr>
                              <w:rFonts w:ascii="Cambria Math" w:hAnsi="Cambria Math"/>
                              <w:sz w:val="24"/>
                              <w:szCs w:val="24"/>
                            </w:rPr>
                            <m:t>M</m:t>
                          </m:r>
                        </m:sup>
                      </m:sSubSup>
                    </m:num>
                    <m:den>
                      <m:r>
                        <w:rPr>
                          <w:rFonts w:ascii="Cambria Math" w:hAnsi="Trebuchet MS"/>
                          <w:sz w:val="24"/>
                          <w:szCs w:val="24"/>
                        </w:rPr>
                        <m:t>1</m:t>
                      </m:r>
                      <m:r>
                        <w:rPr>
                          <w:rFonts w:ascii="Trebuchet MS" w:hAnsi="Trebuchet MS"/>
                          <w:sz w:val="24"/>
                          <w:szCs w:val="24"/>
                        </w:rPr>
                        <m:t>-</m:t>
                      </m:r>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m</m:t>
                          </m:r>
                        </m:sub>
                        <m:sup>
                          <m:r>
                            <w:rPr>
                              <w:rFonts w:ascii="Cambria Math" w:hAnsi="Cambria Math"/>
                              <w:sz w:val="24"/>
                              <w:szCs w:val="24"/>
                            </w:rPr>
                            <m:t>M</m:t>
                          </m:r>
                        </m:sup>
                      </m:sSubSup>
                    </m:den>
                  </m:f>
                  <m:f>
                    <m:fPr>
                      <m:ctrlPr>
                        <w:rPr>
                          <w:rFonts w:ascii="Cambria Math" w:hAnsi="Trebuchet MS"/>
                          <w:i/>
                          <w:sz w:val="24"/>
                          <w:szCs w:val="24"/>
                        </w:rPr>
                      </m:ctrlPr>
                    </m:fPr>
                    <m:num>
                      <m:sSub>
                        <m:sSubPr>
                          <m:ctrlPr>
                            <w:rPr>
                              <w:rFonts w:ascii="Cambria Math" w:hAnsi="Trebuchet MS"/>
                              <w:i/>
                              <w:sz w:val="24"/>
                              <w:szCs w:val="24"/>
                            </w:rPr>
                          </m:ctrlPr>
                        </m:sSubPr>
                        <m:e>
                          <m:r>
                            <w:rPr>
                              <w:rFonts w:ascii="Cambria Math" w:hAnsi="Cambria Math"/>
                              <w:sz w:val="24"/>
                              <w:szCs w:val="24"/>
                            </w:rPr>
                            <m:t>PD</m:t>
                          </m:r>
                        </m:e>
                        <m:sub>
                          <m:r>
                            <w:rPr>
                              <w:rFonts w:ascii="Cambria Math" w:hAnsi="Cambria Math"/>
                              <w:sz w:val="24"/>
                              <w:szCs w:val="24"/>
                            </w:rPr>
                            <m:t>m</m:t>
                          </m:r>
                        </m:sub>
                      </m:sSub>
                    </m:num>
                    <m:den>
                      <m:sSub>
                        <m:sSubPr>
                          <m:ctrlPr>
                            <w:rPr>
                              <w:rFonts w:ascii="Cambria Math" w:hAnsi="Trebuchet MS"/>
                              <w:i/>
                              <w:sz w:val="24"/>
                              <w:szCs w:val="24"/>
                            </w:rPr>
                          </m:ctrlPr>
                        </m:sSubPr>
                        <m:e>
                          <m:r>
                            <w:rPr>
                              <w:rFonts w:ascii="Cambria Math" w:hAnsi="Cambria Math"/>
                              <w:sz w:val="24"/>
                              <w:szCs w:val="24"/>
                            </w:rPr>
                            <m:t>PM</m:t>
                          </m:r>
                        </m:e>
                        <m:sub>
                          <m:r>
                            <w:rPr>
                              <w:rFonts w:ascii="Cambria Math" w:hAnsi="Cambria Math"/>
                              <w:sz w:val="24"/>
                              <w:szCs w:val="24"/>
                            </w:rPr>
                            <m:t>m</m:t>
                          </m:r>
                        </m:sub>
                      </m:sSub>
                    </m:den>
                  </m:f>
                </m:e>
              </m:d>
            </m:e>
            <m:sup>
              <m:sSubSup>
                <m:sSubSupPr>
                  <m:ctrlPr>
                    <w:rPr>
                      <w:rFonts w:ascii="Cambria Math" w:hAnsi="Trebuchet MS"/>
                      <w:i/>
                      <w:sz w:val="24"/>
                      <w:szCs w:val="24"/>
                    </w:rPr>
                  </m:ctrlPr>
                </m:sSubSupPr>
                <m:e>
                  <m:r>
                    <w:rPr>
                      <w:rFonts w:ascii="Cambria Math" w:hAnsi="Cambria Math"/>
                      <w:sz w:val="24"/>
                      <w:szCs w:val="24"/>
                    </w:rPr>
                    <m:t>σ</m:t>
                  </m:r>
                </m:e>
                <m:sub>
                  <m:r>
                    <w:rPr>
                      <w:rFonts w:ascii="Cambria Math" w:hAnsi="Cambria Math"/>
                      <w:sz w:val="24"/>
                      <w:szCs w:val="24"/>
                    </w:rPr>
                    <m:t>m</m:t>
                  </m:r>
                </m:sub>
                <m:sup>
                  <m:r>
                    <w:rPr>
                      <w:rFonts w:ascii="Cambria Math" w:hAnsi="Cambria Math"/>
                      <w:sz w:val="24"/>
                      <w:szCs w:val="24"/>
                    </w:rPr>
                    <m:t>M</m:t>
                  </m:r>
                </m:sup>
              </m:sSubSup>
            </m:sup>
          </m:sSup>
          <m:sSub>
            <m:sSubPr>
              <m:ctrlPr>
                <w:rPr>
                  <w:rFonts w:ascii="Cambria Math" w:hAnsi="Trebuchet MS"/>
                  <w:i/>
                  <w:sz w:val="24"/>
                  <w:szCs w:val="24"/>
                </w:rPr>
              </m:ctrlPr>
            </m:sSubPr>
            <m:e>
              <m:r>
                <w:rPr>
                  <w:rFonts w:ascii="Cambria Math" w:hAnsi="Cambria Math"/>
                  <w:sz w:val="24"/>
                  <w:szCs w:val="24"/>
                </w:rPr>
                <m:t>DD</m:t>
              </m:r>
            </m:e>
            <m:sub>
              <m:r>
                <w:rPr>
                  <w:rFonts w:ascii="Cambria Math" w:hAnsi="Cambria Math"/>
                  <w:sz w:val="24"/>
                  <w:szCs w:val="24"/>
                </w:rPr>
                <m:t>m</m:t>
              </m:r>
            </m:sub>
          </m:sSub>
        </m:oMath>
      </m:oMathPara>
    </w:p>
    <w:p w:rsidR="0080033B" w:rsidRDefault="0080033B" w:rsidP="0080033B">
      <w:pPr>
        <w:spacing w:line="360" w:lineRule="auto"/>
        <w:rPr>
          <w:rFonts w:cs="Calibri"/>
          <w:lang w:val="en-GB"/>
        </w:rPr>
      </w:pPr>
    </w:p>
    <w:p w:rsidR="0080033B" w:rsidRPr="00431CC5" w:rsidRDefault="0080033B" w:rsidP="0080033B">
      <w:pPr>
        <w:rPr>
          <w:rFonts w:cs="Calibri"/>
          <w:lang w:val="en-GB"/>
        </w:rPr>
      </w:pPr>
      <w:r w:rsidRPr="00431CC5">
        <w:rPr>
          <w:rFonts w:cs="Calibri"/>
          <w:lang w:val="en-GB"/>
        </w:rPr>
        <w:t>For export</w:t>
      </w:r>
      <w:r>
        <w:rPr>
          <w:rFonts w:cs="Calibri"/>
          <w:lang w:val="en-GB"/>
        </w:rPr>
        <w:t>s</w:t>
      </w:r>
      <w:r w:rsidRPr="00431CC5">
        <w:rPr>
          <w:rFonts w:cs="Calibri"/>
          <w:lang w:val="en-GB"/>
        </w:rPr>
        <w:t xml:space="preserve"> the domestic producer maximizes earnings from domestic and external sales under the constraint of the</w:t>
      </w:r>
      <w:r w:rsidR="00ED067A">
        <w:rPr>
          <w:rFonts w:cs="Calibri"/>
          <w:lang w:val="en-GB"/>
        </w:rPr>
        <w:t xml:space="preserve"> </w:t>
      </w:r>
      <w:r w:rsidR="00ED067A" w:rsidRPr="00431CC5">
        <w:rPr>
          <w:rFonts w:cs="Calibri"/>
          <w:lang w:val="en-GB"/>
        </w:rPr>
        <w:t>constant elasticity of transformation (CET)</w:t>
      </w:r>
      <w:r w:rsidR="00ED067A">
        <w:rPr>
          <w:rFonts w:cs="Calibri"/>
          <w:lang w:val="en-GB"/>
        </w:rPr>
        <w:t xml:space="preserve"> function</w:t>
      </w:r>
      <w:r w:rsidRPr="00431CC5">
        <w:rPr>
          <w:rFonts w:cs="Calibri"/>
          <w:lang w:val="en-GB"/>
        </w:rPr>
        <w:t xml:space="preserve">. </w:t>
      </w:r>
    </w:p>
    <w:p w:rsidR="0080033B" w:rsidRDefault="0003790A" w:rsidP="0080033B">
      <w:pPr>
        <w:spacing w:line="360" w:lineRule="auto"/>
        <w:jc w:val="center"/>
        <w:rPr>
          <w:rFonts w:cs="Calibri"/>
        </w:rPr>
      </w:pPr>
      <m:oMathPara>
        <m:oMath>
          <m:sSub>
            <m:sSubPr>
              <m:ctrlPr>
                <w:rPr>
                  <w:rFonts w:ascii="Cambria Math" w:hAnsi="Trebuchet MS"/>
                  <w:i/>
                  <w:sz w:val="24"/>
                  <w:szCs w:val="24"/>
                </w:rPr>
              </m:ctrlPr>
            </m:sSubPr>
            <m:e>
              <m:r>
                <w:rPr>
                  <w:rFonts w:ascii="Cambria Math" w:hAnsi="Cambria Math"/>
                  <w:sz w:val="24"/>
                  <w:szCs w:val="24"/>
                </w:rPr>
                <m:t>XS</m:t>
              </m:r>
            </m:e>
            <m:sub>
              <m:r>
                <w:rPr>
                  <w:rFonts w:ascii="Cambria Math" w:hAnsi="Cambria Math"/>
                  <w:sz w:val="24"/>
                  <w:szCs w:val="24"/>
                </w:rPr>
                <m:t>j</m:t>
              </m:r>
              <m:r>
                <w:rPr>
                  <w:rFonts w:ascii="Cambria Math" w:hAnsi="Trebuchet MS"/>
                  <w:sz w:val="24"/>
                  <w:szCs w:val="24"/>
                </w:rPr>
                <m:t xml:space="preserve">,  </m:t>
              </m:r>
              <m:r>
                <w:rPr>
                  <w:rFonts w:ascii="Cambria Math" w:hAnsi="Cambria Math"/>
                  <w:sz w:val="24"/>
                  <w:szCs w:val="24"/>
                </w:rPr>
                <m:t>x</m:t>
              </m:r>
            </m:sub>
          </m:sSub>
          <m:r>
            <w:rPr>
              <w:rFonts w:ascii="Cambria Math" w:hAnsi="Trebuchet MS"/>
              <w:sz w:val="24"/>
              <w:szCs w:val="24"/>
            </w:rPr>
            <m:t>=</m:t>
          </m:r>
          <m:sSubSup>
            <m:sSubSupPr>
              <m:ctrlPr>
                <w:rPr>
                  <w:rFonts w:ascii="Cambria Math" w:hAnsi="Trebuchet MS"/>
                  <w:i/>
                  <w:sz w:val="24"/>
                  <w:szCs w:val="24"/>
                </w:rPr>
              </m:ctrlPr>
            </m:sSubSupPr>
            <m:e>
              <m:r>
                <w:rPr>
                  <w:rFonts w:ascii="Cambria Math" w:hAnsi="Cambria Math"/>
                  <w:sz w:val="24"/>
                  <w:szCs w:val="24"/>
                </w:rPr>
                <m:t>B</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sSup>
            <m:sSupPr>
              <m:ctrlPr>
                <w:rPr>
                  <w:rFonts w:ascii="Cambria Math" w:hAnsi="Trebuchet MS"/>
                  <w:i/>
                  <w:sz w:val="24"/>
                  <w:szCs w:val="24"/>
                </w:rPr>
              </m:ctrlPr>
            </m:sSupPr>
            <m:e>
              <m:d>
                <m:dPr>
                  <m:begChr m:val="["/>
                  <m:endChr m:val="]"/>
                  <m:ctrlPr>
                    <w:rPr>
                      <w:rFonts w:ascii="Cambria Math" w:hAnsi="Trebuchet MS"/>
                      <w:i/>
                      <w:sz w:val="24"/>
                      <w:szCs w:val="24"/>
                    </w:rPr>
                  </m:ctrlPr>
                </m:dPr>
                <m:e>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sSubSup>
                    <m:sSubSupPr>
                      <m:ctrlPr>
                        <w:rPr>
                          <w:rFonts w:ascii="Cambria Math" w:hAnsi="Trebuchet MS"/>
                          <w:i/>
                          <w:sz w:val="24"/>
                          <w:szCs w:val="24"/>
                        </w:rPr>
                      </m:ctrlPr>
                    </m:sSubSupPr>
                    <m:e>
                      <m:r>
                        <w:rPr>
                          <w:rFonts w:ascii="Cambria Math" w:hAnsi="Cambria Math"/>
                          <w:sz w:val="24"/>
                          <w:szCs w:val="24"/>
                        </w:rPr>
                        <m:t>EX</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sup>
                  </m:sSubSup>
                  <m:r>
                    <w:rPr>
                      <w:rFonts w:ascii="Cambria Math" w:hAnsi="Trebuchet MS"/>
                      <w:sz w:val="24"/>
                      <w:szCs w:val="24"/>
                    </w:rPr>
                    <m:t xml:space="preserve">+ </m:t>
                  </m:r>
                  <m:d>
                    <m:dPr>
                      <m:ctrlPr>
                        <w:rPr>
                          <w:rFonts w:ascii="Cambria Math" w:hAnsi="Trebuchet MS"/>
                          <w:i/>
                          <w:sz w:val="24"/>
                          <w:szCs w:val="24"/>
                        </w:rPr>
                      </m:ctrlPr>
                    </m:dPr>
                    <m:e>
                      <m:r>
                        <w:rPr>
                          <w:rFonts w:ascii="Cambria Math" w:hAnsi="Trebuchet MS"/>
                          <w:sz w:val="24"/>
                          <w:szCs w:val="24"/>
                        </w:rPr>
                        <m:t>1</m:t>
                      </m:r>
                      <m:r>
                        <w:rPr>
                          <w:rFonts w:ascii="Trebuchet MS" w:hAnsi="Trebuchet MS"/>
                          <w:sz w:val="24"/>
                          <w:szCs w:val="24"/>
                        </w:rPr>
                        <m:t>-</m:t>
                      </m:r>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e>
                  </m:d>
                  <m:sSubSup>
                    <m:sSubSupPr>
                      <m:ctrlPr>
                        <w:rPr>
                          <w:rFonts w:ascii="Cambria Math" w:hAnsi="Trebuchet MS"/>
                          <w:i/>
                          <w:sz w:val="24"/>
                          <w:szCs w:val="24"/>
                        </w:rPr>
                      </m:ctrlPr>
                    </m:sSubSupPr>
                    <m:e>
                      <m:r>
                        <w:rPr>
                          <w:rFonts w:ascii="Cambria Math" w:hAnsi="Cambria Math"/>
                          <w:sz w:val="24"/>
                          <w:szCs w:val="24"/>
                        </w:rPr>
                        <m:t>DS</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sup>
                  </m:sSubSup>
                </m:e>
              </m:d>
            </m:e>
            <m:sup>
              <m:f>
                <m:fPr>
                  <m:ctrlPr>
                    <w:rPr>
                      <w:rFonts w:ascii="Cambria Math" w:hAnsi="Trebuchet MS"/>
                      <w:i/>
                      <w:sz w:val="24"/>
                      <w:szCs w:val="24"/>
                    </w:rPr>
                  </m:ctrlPr>
                </m:fPr>
                <m:num>
                  <m:r>
                    <w:rPr>
                      <w:rFonts w:ascii="Cambria Math" w:hAnsi="Trebuchet MS"/>
                      <w:sz w:val="24"/>
                      <w:szCs w:val="24"/>
                    </w:rPr>
                    <m:t>1</m:t>
                  </m:r>
                </m:num>
                <m:den>
                  <m:sSubSup>
                    <m:sSubSupPr>
                      <m:ctrlPr>
                        <w:rPr>
                          <w:rFonts w:ascii="Cambria Math" w:hAnsi="Trebuchet MS"/>
                          <w:i/>
                          <w:sz w:val="24"/>
                          <w:szCs w:val="24"/>
                        </w:rPr>
                      </m:ctrlPr>
                    </m:sSubSupPr>
                    <m:e>
                      <m:r>
                        <w:rPr>
                          <w:rFonts w:ascii="Cambria Math" w:hAnsi="Cambria Math"/>
                          <w:sz w:val="24"/>
                          <w:szCs w:val="24"/>
                        </w:rPr>
                        <m:t>ρ</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den>
              </m:f>
            </m:sup>
          </m:sSup>
        </m:oMath>
      </m:oMathPara>
    </w:p>
    <w:p w:rsidR="0080033B" w:rsidRPr="00431CC5" w:rsidRDefault="0080033B" w:rsidP="0080033B">
      <w:pPr>
        <w:rPr>
          <w:rFonts w:cs="Calibri"/>
          <w:lang w:val="en-GB"/>
        </w:rPr>
      </w:pPr>
    </w:p>
    <w:p w:rsidR="0080033B" w:rsidRPr="00431CC5" w:rsidRDefault="00ED067A" w:rsidP="0080033B">
      <w:pPr>
        <w:rPr>
          <w:rFonts w:cs="Calibri"/>
          <w:lang w:val="en-GB"/>
        </w:rPr>
      </w:pPr>
      <w:r>
        <w:rPr>
          <w:rFonts w:cs="Calibri"/>
          <w:lang w:val="en-GB"/>
        </w:rPr>
        <w:t>The trade off between supply</w:t>
      </w:r>
      <w:r w:rsidR="0080033B" w:rsidRPr="00431CC5">
        <w:rPr>
          <w:rFonts w:cs="Calibri"/>
          <w:lang w:val="en-GB"/>
        </w:rPr>
        <w:t xml:space="preserve"> one</w:t>
      </w:r>
      <w:r w:rsidR="0080033B">
        <w:rPr>
          <w:rFonts w:cs="Calibri"/>
          <w:lang w:val="en-GB"/>
        </w:rPr>
        <w:t>’</w:t>
      </w:r>
      <w:r w:rsidR="0080033B" w:rsidRPr="00431CC5">
        <w:rPr>
          <w:rFonts w:cs="Calibri"/>
          <w:lang w:val="en-GB"/>
        </w:rPr>
        <w:t>s production on the domestic or export market is a function of the elasticity of transformation, relative prices</w:t>
      </w:r>
      <w:r w:rsidR="0080033B">
        <w:rPr>
          <w:rFonts w:cs="Calibri"/>
          <w:lang w:val="en-GB"/>
        </w:rPr>
        <w:t>,</w:t>
      </w:r>
      <w:r w:rsidR="0080033B" w:rsidRPr="00431CC5">
        <w:rPr>
          <w:rFonts w:cs="Calibri"/>
          <w:lang w:val="en-GB"/>
        </w:rPr>
        <w:t xml:space="preserve"> and distribution parameters. </w:t>
      </w:r>
    </w:p>
    <w:p w:rsidR="0080033B" w:rsidRDefault="0003790A" w:rsidP="0080033B">
      <w:pPr>
        <w:spacing w:line="360" w:lineRule="auto"/>
        <w:jc w:val="center"/>
        <w:rPr>
          <w:rFonts w:cs="Calibri"/>
        </w:rPr>
      </w:pPr>
      <m:oMathPara>
        <m:oMath>
          <m:sSub>
            <m:sSubPr>
              <m:ctrlPr>
                <w:rPr>
                  <w:rFonts w:ascii="Cambria Math" w:hAnsi="Trebuchet MS"/>
                  <w:i/>
                  <w:sz w:val="24"/>
                  <w:szCs w:val="24"/>
                </w:rPr>
              </m:ctrlPr>
            </m:sSubPr>
            <m:e>
              <m:r>
                <w:rPr>
                  <w:rFonts w:ascii="Cambria Math" w:hAnsi="Cambria Math"/>
                  <w:sz w:val="24"/>
                  <w:szCs w:val="24"/>
                </w:rPr>
                <m:t>EX</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Sub>
          <m:r>
            <w:rPr>
              <w:rFonts w:ascii="Cambria Math" w:hAnsi="Trebuchet MS"/>
              <w:sz w:val="24"/>
              <w:szCs w:val="24"/>
            </w:rPr>
            <m:t>=</m:t>
          </m:r>
          <m:sSup>
            <m:sSupPr>
              <m:ctrlPr>
                <w:rPr>
                  <w:rFonts w:ascii="Cambria Math" w:hAnsi="Trebuchet MS"/>
                  <w:i/>
                  <w:sz w:val="24"/>
                  <w:szCs w:val="24"/>
                </w:rPr>
              </m:ctrlPr>
            </m:sSupPr>
            <m:e>
              <m:d>
                <m:dPr>
                  <m:begChr m:val="["/>
                  <m:endChr m:val="]"/>
                  <m:ctrlPr>
                    <w:rPr>
                      <w:rFonts w:ascii="Cambria Math" w:hAnsi="Trebuchet MS"/>
                      <w:i/>
                      <w:sz w:val="24"/>
                      <w:szCs w:val="24"/>
                    </w:rPr>
                  </m:ctrlPr>
                </m:dPr>
                <m:e>
                  <m:f>
                    <m:fPr>
                      <m:ctrlPr>
                        <w:rPr>
                          <w:rFonts w:ascii="Cambria Math" w:hAnsi="Trebuchet MS"/>
                          <w:i/>
                          <w:sz w:val="24"/>
                          <w:szCs w:val="24"/>
                        </w:rPr>
                      </m:ctrlPr>
                    </m:fPr>
                    <m:num>
                      <m:sSubSup>
                        <m:sSubSupPr>
                          <m:ctrlPr>
                            <w:rPr>
                              <w:rFonts w:ascii="Cambria Math" w:hAnsi="Trebuchet MS"/>
                              <w:i/>
                              <w:sz w:val="24"/>
                              <w:szCs w:val="24"/>
                            </w:rPr>
                          </m:ctrlPr>
                        </m:sSubSupPr>
                        <m:e>
                          <m:r>
                            <w:rPr>
                              <w:rFonts w:ascii="Cambria Math" w:hAnsi="Trebuchet MS"/>
                              <w:sz w:val="24"/>
                              <w:szCs w:val="24"/>
                            </w:rPr>
                            <m:t>1</m:t>
                          </m:r>
                          <m:r>
                            <w:rPr>
                              <w:rFonts w:ascii="Trebuchet MS" w:hAnsi="Trebuchet MS"/>
                              <w:sz w:val="24"/>
                              <w:szCs w:val="24"/>
                            </w:rPr>
                            <m:t>-</m:t>
                          </m:r>
                          <m:r>
                            <w:rPr>
                              <w:rFonts w:ascii="Cambria Math" w:hAnsi="Cambria Math"/>
                              <w:sz w:val="24"/>
                              <w:szCs w:val="24"/>
                            </w:rPr>
                            <m:t>β</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num>
                    <m:den>
                      <m:sSubSup>
                        <m:sSubSupPr>
                          <m:ctrlPr>
                            <w:rPr>
                              <w:rFonts w:ascii="Cambria Math" w:hAnsi="Trebuchet MS"/>
                              <w:i/>
                              <w:sz w:val="24"/>
                              <w:szCs w:val="24"/>
                            </w:rPr>
                          </m:ctrlPr>
                        </m:sSubSupPr>
                        <m:e>
                          <m:r>
                            <w:rPr>
                              <w:rFonts w:ascii="Cambria Math" w:hAnsi="Cambria Math"/>
                              <w:sz w:val="24"/>
                              <w:szCs w:val="24"/>
                            </w:rPr>
                            <m:t>β</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den>
                  </m:f>
                  <m:f>
                    <m:fPr>
                      <m:ctrlPr>
                        <w:rPr>
                          <w:rFonts w:ascii="Cambria Math" w:hAnsi="Trebuchet MS"/>
                          <w:i/>
                          <w:sz w:val="24"/>
                          <w:szCs w:val="24"/>
                        </w:rPr>
                      </m:ctrlPr>
                    </m:fPr>
                    <m:num>
                      <m:sSub>
                        <m:sSubPr>
                          <m:ctrlPr>
                            <w:rPr>
                              <w:rFonts w:ascii="Cambria Math" w:hAnsi="Trebuchet MS"/>
                              <w:i/>
                              <w:sz w:val="24"/>
                              <w:szCs w:val="24"/>
                            </w:rPr>
                          </m:ctrlPr>
                        </m:sSubPr>
                        <m:e>
                          <m:r>
                            <w:rPr>
                              <w:rFonts w:ascii="Cambria Math" w:hAnsi="Cambria Math"/>
                              <w:sz w:val="24"/>
                              <w:szCs w:val="24"/>
                            </w:rPr>
                            <m:t>PE</m:t>
                          </m:r>
                        </m:e>
                        <m:sub>
                          <m:r>
                            <w:rPr>
                              <w:rFonts w:ascii="Cambria Math" w:hAnsi="Cambria Math"/>
                              <w:sz w:val="24"/>
                              <w:szCs w:val="24"/>
                            </w:rPr>
                            <m:t>x</m:t>
                          </m:r>
                        </m:sub>
                      </m:sSub>
                    </m:num>
                    <m:den>
                      <m:sSub>
                        <m:sSubPr>
                          <m:ctrlPr>
                            <w:rPr>
                              <w:rFonts w:ascii="Cambria Math" w:hAnsi="Trebuchet MS"/>
                              <w:i/>
                              <w:sz w:val="24"/>
                              <w:szCs w:val="24"/>
                            </w:rPr>
                          </m:ctrlPr>
                        </m:sSubPr>
                        <m:e>
                          <m:r>
                            <w:rPr>
                              <w:rFonts w:ascii="Cambria Math" w:hAnsi="Cambria Math"/>
                              <w:sz w:val="24"/>
                              <w:szCs w:val="24"/>
                            </w:rPr>
                            <m:t>PL</m:t>
                          </m:r>
                        </m:e>
                        <m:sub>
                          <m:r>
                            <w:rPr>
                              <w:rFonts w:ascii="Cambria Math" w:hAnsi="Cambria Math"/>
                              <w:sz w:val="24"/>
                              <w:szCs w:val="24"/>
                            </w:rPr>
                            <m:t>x</m:t>
                          </m:r>
                        </m:sub>
                      </m:sSub>
                    </m:den>
                  </m:f>
                </m:e>
              </m:d>
            </m:e>
            <m:sup>
              <m:sSubSup>
                <m:sSubSupPr>
                  <m:ctrlPr>
                    <w:rPr>
                      <w:rFonts w:ascii="Cambria Math" w:hAnsi="Trebuchet MS"/>
                      <w:i/>
                      <w:sz w:val="24"/>
                      <w:szCs w:val="24"/>
                    </w:rPr>
                  </m:ctrlPr>
                </m:sSubSupPr>
                <m:e>
                  <m:r>
                    <w:rPr>
                      <w:rFonts w:ascii="Cambria Math" w:hAnsi="Cambria Math"/>
                      <w:sz w:val="24"/>
                      <w:szCs w:val="24"/>
                    </w:rPr>
                    <m:t>σ</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up>
                  <m:r>
                    <w:rPr>
                      <w:rFonts w:ascii="Cambria Math" w:hAnsi="Cambria Math"/>
                      <w:sz w:val="24"/>
                      <w:szCs w:val="24"/>
                    </w:rPr>
                    <m:t>X</m:t>
                  </m:r>
                </m:sup>
              </m:sSubSup>
            </m:sup>
          </m:sSup>
          <m:sSub>
            <m:sSubPr>
              <m:ctrlPr>
                <w:rPr>
                  <w:rFonts w:ascii="Cambria Math" w:hAnsi="Trebuchet MS"/>
                  <w:i/>
                  <w:sz w:val="24"/>
                  <w:szCs w:val="24"/>
                </w:rPr>
              </m:ctrlPr>
            </m:sSubPr>
            <m:e>
              <m:r>
                <w:rPr>
                  <w:rFonts w:ascii="Cambria Math" w:hAnsi="Cambria Math"/>
                  <w:sz w:val="24"/>
                  <w:szCs w:val="24"/>
                </w:rPr>
                <m:t>DS</m:t>
              </m:r>
            </m:e>
            <m:sub>
              <m:r>
                <w:rPr>
                  <w:rFonts w:ascii="Cambria Math" w:hAnsi="Cambria Math"/>
                  <w:sz w:val="24"/>
                  <w:szCs w:val="24"/>
                </w:rPr>
                <m:t>j</m:t>
              </m:r>
              <m:r>
                <w:rPr>
                  <w:rFonts w:ascii="Cambria Math" w:hAnsi="Trebuchet MS"/>
                  <w:sz w:val="24"/>
                  <w:szCs w:val="24"/>
                </w:rPr>
                <m:t>,</m:t>
              </m:r>
              <m:r>
                <w:rPr>
                  <w:rFonts w:ascii="Cambria Math" w:hAnsi="Cambria Math"/>
                  <w:sz w:val="24"/>
                  <w:szCs w:val="24"/>
                </w:rPr>
                <m:t>x</m:t>
              </m:r>
            </m:sub>
          </m:sSub>
        </m:oMath>
      </m:oMathPara>
    </w:p>
    <w:p w:rsidR="0080033B" w:rsidRPr="00431CC5" w:rsidRDefault="00A60C54" w:rsidP="0080033B">
      <w:pPr>
        <w:pStyle w:val="ColorfulList-Accent11"/>
        <w:spacing w:after="0"/>
        <w:ind w:left="0"/>
        <w:jc w:val="both"/>
        <w:rPr>
          <w:rFonts w:cs="Calibri"/>
          <w:b/>
          <w:lang w:val="en-GB"/>
        </w:rPr>
      </w:pPr>
      <w:r>
        <w:rPr>
          <w:rFonts w:cs="Calibri"/>
          <w:b/>
          <w:bCs/>
          <w:lang w:val="en-GB"/>
        </w:rPr>
        <w:t>M</w:t>
      </w:r>
      <w:r w:rsidR="0080033B" w:rsidRPr="00431CC5">
        <w:rPr>
          <w:rFonts w:cs="Calibri"/>
          <w:b/>
          <w:bCs/>
          <w:lang w:val="en-GB"/>
        </w:rPr>
        <w:t>odelling of the labour market</w:t>
      </w:r>
    </w:p>
    <w:p w:rsidR="00A60C54" w:rsidRDefault="00A60C54" w:rsidP="0080033B">
      <w:pPr>
        <w:rPr>
          <w:rFonts w:cs="Calibri"/>
          <w:lang w:val="en-GB"/>
        </w:rPr>
      </w:pPr>
      <w:bookmarkStart w:id="18" w:name="_Toc278497703"/>
    </w:p>
    <w:p w:rsidR="00A60C54" w:rsidRDefault="00A60C54" w:rsidP="00A60C54">
      <w:pPr>
        <w:rPr>
          <w:rFonts w:cs="Calibri"/>
          <w:lang w:val="en-GB"/>
        </w:rPr>
      </w:pPr>
      <w:r>
        <w:rPr>
          <w:rFonts w:cs="Calibri"/>
          <w:lang w:val="en-GB"/>
        </w:rPr>
        <w:t xml:space="preserve">The model does not assume that there is full employment. Following </w:t>
      </w:r>
      <w:proofErr w:type="spellStart"/>
      <w:r w:rsidRPr="00431CC5">
        <w:rPr>
          <w:rFonts w:cs="Calibri"/>
          <w:lang w:val="en-GB"/>
        </w:rPr>
        <w:t>Savard</w:t>
      </w:r>
      <w:proofErr w:type="spellEnd"/>
      <w:r w:rsidRPr="00431CC5">
        <w:rPr>
          <w:rFonts w:cs="Calibri"/>
          <w:lang w:val="en-GB"/>
        </w:rPr>
        <w:t xml:space="preserve"> and </w:t>
      </w:r>
      <w:proofErr w:type="spellStart"/>
      <w:r w:rsidRPr="00431CC5">
        <w:rPr>
          <w:rFonts w:cs="Calibri"/>
          <w:lang w:val="en-GB"/>
        </w:rPr>
        <w:t>Adjovi</w:t>
      </w:r>
      <w:proofErr w:type="spellEnd"/>
      <w:r w:rsidRPr="00431CC5">
        <w:rPr>
          <w:rFonts w:cs="Calibri"/>
          <w:lang w:val="en-GB"/>
        </w:rPr>
        <w:t xml:space="preserve"> (1998)</w:t>
      </w:r>
      <w:r>
        <w:rPr>
          <w:rFonts w:cs="Calibri"/>
          <w:lang w:val="en-GB"/>
        </w:rPr>
        <w:t>, the model</w:t>
      </w:r>
      <w:r w:rsidRPr="00431CC5">
        <w:rPr>
          <w:rFonts w:cs="Calibri"/>
          <w:lang w:val="en-GB"/>
        </w:rPr>
        <w:t xml:space="preserve"> incorporates an unemployment rate for each type of work</w:t>
      </w:r>
      <w:r>
        <w:rPr>
          <w:rFonts w:cs="Calibri"/>
          <w:lang w:val="en-GB"/>
        </w:rPr>
        <w:t>er</w:t>
      </w:r>
      <w:r w:rsidRPr="00431CC5">
        <w:rPr>
          <w:rFonts w:cs="Calibri"/>
          <w:lang w:val="en-GB"/>
        </w:rPr>
        <w:t xml:space="preserve"> (skilled and unskilled)</w:t>
      </w:r>
      <w:r>
        <w:rPr>
          <w:rFonts w:cs="Calibri"/>
          <w:lang w:val="en-GB"/>
        </w:rPr>
        <w:t>.</w:t>
      </w:r>
    </w:p>
    <w:bookmarkEnd w:id="18"/>
    <w:p w:rsidR="0080033B" w:rsidRPr="00431CC5" w:rsidRDefault="0080033B" w:rsidP="0080033B">
      <w:pPr>
        <w:rPr>
          <w:rFonts w:cs="Calibri"/>
          <w:lang w:val="en-GB"/>
        </w:rPr>
      </w:pPr>
    </w:p>
    <w:p w:rsidR="0080033B" w:rsidRPr="00431CC5" w:rsidRDefault="000E0307" w:rsidP="0080033B">
      <w:pPr>
        <w:spacing w:line="360" w:lineRule="auto"/>
        <w:jc w:val="center"/>
        <w:rPr>
          <w:rFonts w:cs="Calibri"/>
          <w:lang w:val="en-GB"/>
        </w:rPr>
      </w:pPr>
      <m:oMathPara>
        <m:oMath>
          <m:r>
            <w:rPr>
              <w:rFonts w:ascii="Cambria Math" w:hAnsi="Cambria Math"/>
              <w:sz w:val="24"/>
              <w:szCs w:val="24"/>
            </w:rPr>
            <m:t>LS</m:t>
          </m:r>
          <m:d>
            <m:dPr>
              <m:ctrlPr>
                <w:rPr>
                  <w:rFonts w:ascii="Cambria Math" w:hAnsi="Trebuchet MS"/>
                  <w:i/>
                  <w:sz w:val="24"/>
                  <w:szCs w:val="24"/>
                </w:rPr>
              </m:ctrlPr>
            </m:dPr>
            <m:e>
              <m:r>
                <w:rPr>
                  <w:rFonts w:ascii="Cambria Math" w:hAnsi="Cambria Math"/>
                  <w:sz w:val="24"/>
                  <w:szCs w:val="24"/>
                </w:rPr>
                <m:t>l</m:t>
              </m:r>
            </m:e>
          </m:d>
          <m:r>
            <w:rPr>
              <w:rFonts w:ascii="Cambria Math" w:hAnsi="Trebuchet MS"/>
              <w:sz w:val="24"/>
              <w:szCs w:val="24"/>
            </w:rPr>
            <m:t xml:space="preserve">= </m:t>
          </m:r>
          <m:nary>
            <m:naryPr>
              <m:chr m:val="∑"/>
              <m:limLoc m:val="undOvr"/>
              <m:supHide m:val="on"/>
              <m:ctrlPr>
                <w:rPr>
                  <w:rFonts w:ascii="Cambria Math" w:hAnsi="Trebuchet MS"/>
                  <w:i/>
                  <w:sz w:val="24"/>
                  <w:szCs w:val="24"/>
                </w:rPr>
              </m:ctrlPr>
            </m:naryPr>
            <m:sub>
              <m:r>
                <w:rPr>
                  <w:rFonts w:ascii="Cambria Math" w:hAnsi="Cambria Math"/>
                  <w:sz w:val="24"/>
                  <w:szCs w:val="24"/>
                </w:rPr>
                <m:t>j</m:t>
              </m:r>
            </m:sub>
            <m:sup/>
            <m:e>
              <m:sSub>
                <m:sSubPr>
                  <m:ctrlPr>
                    <w:rPr>
                      <w:rFonts w:ascii="Cambria Math" w:hAnsi="Trebuchet MS"/>
                      <w:i/>
                      <w:sz w:val="24"/>
                      <w:szCs w:val="24"/>
                    </w:rPr>
                  </m:ctrlPr>
                </m:sSubPr>
                <m:e>
                  <m:r>
                    <w:rPr>
                      <w:rFonts w:ascii="Cambria Math" w:hAnsi="Cambria Math"/>
                      <w:sz w:val="24"/>
                      <w:szCs w:val="24"/>
                    </w:rPr>
                    <m:t>LD</m:t>
                  </m:r>
                </m:e>
                <m:sub>
                  <m:r>
                    <w:rPr>
                      <w:rFonts w:ascii="Cambria Math" w:hAnsi="Cambria Math"/>
                      <w:sz w:val="24"/>
                      <w:szCs w:val="24"/>
                    </w:rPr>
                    <m:t>j</m:t>
                  </m:r>
                </m:sub>
              </m:sSub>
              <m:r>
                <w:rPr>
                  <w:rFonts w:ascii="Cambria Math" w:hAnsi="Trebuchet MS"/>
                  <w:sz w:val="24"/>
                  <w:szCs w:val="24"/>
                </w:rPr>
                <m:t>(</m:t>
              </m:r>
              <m:r>
                <w:rPr>
                  <w:rFonts w:ascii="Cambria Math" w:hAnsi="Cambria Math"/>
                  <w:sz w:val="24"/>
                  <w:szCs w:val="24"/>
                </w:rPr>
                <m:t>l</m:t>
              </m:r>
              <m:r>
                <w:rPr>
                  <w:rFonts w:ascii="Cambria Math" w:hAnsi="Trebuchet MS"/>
                  <w:sz w:val="24"/>
                  <w:szCs w:val="24"/>
                </w:rPr>
                <m:t>)</m:t>
              </m:r>
            </m:e>
          </m:nary>
          <m:r>
            <w:rPr>
              <w:rFonts w:ascii="Cambria Math" w:hAnsi="Trebuchet MS"/>
              <w:sz w:val="24"/>
              <w:szCs w:val="24"/>
            </w:rPr>
            <m:t xml:space="preserve"> + </m:t>
          </m:r>
          <m:r>
            <w:rPr>
              <w:rFonts w:ascii="Cambria Math" w:hAnsi="Cambria Math"/>
              <w:sz w:val="24"/>
              <w:szCs w:val="24"/>
            </w:rPr>
            <m:t>Un</m:t>
          </m:r>
          <m:r>
            <w:rPr>
              <w:rFonts w:ascii="Cambria Math" w:hAnsi="Trebuchet MS"/>
              <w:sz w:val="24"/>
              <w:szCs w:val="24"/>
            </w:rPr>
            <m:t>(</m:t>
          </m:r>
          <m:r>
            <w:rPr>
              <w:rFonts w:ascii="Cambria Math" w:hAnsi="Cambria Math"/>
              <w:sz w:val="24"/>
              <w:szCs w:val="24"/>
            </w:rPr>
            <m:t>l</m:t>
          </m:r>
          <m:r>
            <w:rPr>
              <w:rFonts w:ascii="Cambria Math" w:hAnsi="Trebuchet MS"/>
              <w:sz w:val="24"/>
              <w:szCs w:val="24"/>
            </w:rPr>
            <m:t>)</m:t>
          </m:r>
          <m:r>
            <w:rPr>
              <w:rFonts w:ascii="Trebuchet MS" w:hAnsi="Cambria Math"/>
              <w:sz w:val="24"/>
              <w:szCs w:val="24"/>
            </w:rPr>
            <m:t>*</m:t>
          </m:r>
          <m:r>
            <w:rPr>
              <w:rFonts w:ascii="Cambria Math" w:hAnsi="Cambria Math"/>
              <w:sz w:val="24"/>
              <w:szCs w:val="24"/>
            </w:rPr>
            <m:t>LS</m:t>
          </m:r>
          <m:r>
            <w:rPr>
              <w:rFonts w:ascii="Cambria Math" w:hAnsi="Trebuchet MS"/>
              <w:sz w:val="24"/>
              <w:szCs w:val="24"/>
            </w:rPr>
            <m:t>(</m:t>
          </m:r>
          <m:r>
            <w:rPr>
              <w:rFonts w:ascii="Cambria Math" w:hAnsi="Cambria Math"/>
              <w:sz w:val="24"/>
              <w:szCs w:val="24"/>
            </w:rPr>
            <m:t>l</m:t>
          </m:r>
          <m:r>
            <w:rPr>
              <w:rFonts w:ascii="Cambria Math" w:hAnsi="Trebuchet MS"/>
              <w:sz w:val="24"/>
              <w:szCs w:val="24"/>
            </w:rPr>
            <m:t>)</m:t>
          </m:r>
        </m:oMath>
      </m:oMathPara>
    </w:p>
    <w:p w:rsidR="0080033B" w:rsidRPr="00431CC5" w:rsidRDefault="00A60C54" w:rsidP="0080033B">
      <w:pPr>
        <w:rPr>
          <w:rFonts w:cs="Calibri"/>
          <w:lang w:val="en-GB"/>
        </w:rPr>
      </w:pPr>
      <w:r>
        <w:rPr>
          <w:rFonts w:cs="Calibri"/>
          <w:lang w:val="en-GB"/>
        </w:rPr>
        <w:t xml:space="preserve">Unemployment </w:t>
      </w:r>
      <w:r w:rsidR="0080033B" w:rsidRPr="00431CC5">
        <w:rPr>
          <w:rFonts w:cs="Calibri"/>
          <w:lang w:val="en-GB"/>
        </w:rPr>
        <w:t xml:space="preserve">for each type </w:t>
      </w:r>
      <w:r w:rsidR="00E072ED">
        <w:rPr>
          <w:rFonts w:cs="Calibri"/>
          <w:lang w:val="en-GB"/>
        </w:rPr>
        <w:t>(</w:t>
      </w:r>
      <w:r w:rsidRPr="00431CC5">
        <w:rPr>
          <w:rFonts w:cs="Calibri"/>
          <w:lang w:val="en-GB"/>
        </w:rPr>
        <w:t xml:space="preserve">indexed by </w:t>
      </w:r>
      <w:r>
        <w:rPr>
          <w:rFonts w:cs="Calibri"/>
          <w:i/>
          <w:iCs/>
          <w:lang w:val="en-GB"/>
        </w:rPr>
        <w:t>l</w:t>
      </w:r>
      <w:r w:rsidR="00E072ED">
        <w:rPr>
          <w:rFonts w:cs="Calibri"/>
          <w:i/>
          <w:iCs/>
          <w:lang w:val="en-GB"/>
        </w:rPr>
        <w:t xml:space="preserve">) </w:t>
      </w:r>
      <w:r w:rsidR="0080033B" w:rsidRPr="00431CC5">
        <w:rPr>
          <w:rFonts w:cs="Calibri"/>
          <w:lang w:val="en-GB"/>
        </w:rPr>
        <w:t>of work</w:t>
      </w:r>
      <w:r>
        <w:rPr>
          <w:rFonts w:cs="Calibri"/>
          <w:lang w:val="en-GB"/>
        </w:rPr>
        <w:t>er</w:t>
      </w:r>
      <w:r w:rsidR="0080033B" w:rsidRPr="00431CC5">
        <w:rPr>
          <w:rFonts w:cs="Calibri"/>
          <w:lang w:val="en-GB"/>
        </w:rPr>
        <w:t xml:space="preserve"> </w:t>
      </w:r>
      <w:r>
        <w:rPr>
          <w:rFonts w:cs="Calibri"/>
          <w:lang w:val="en-GB"/>
        </w:rPr>
        <w:t>depends on the comparison that</w:t>
      </w:r>
      <w:r w:rsidR="0080033B" w:rsidRPr="00431CC5">
        <w:rPr>
          <w:rFonts w:cs="Calibri"/>
          <w:lang w:val="en-GB"/>
        </w:rPr>
        <w:t xml:space="preserve"> </w:t>
      </w:r>
      <w:r>
        <w:rPr>
          <w:rFonts w:cs="Calibri"/>
          <w:lang w:val="en-GB"/>
        </w:rPr>
        <w:t xml:space="preserve">the </w:t>
      </w:r>
      <w:r w:rsidR="0080033B" w:rsidRPr="00431CC5">
        <w:rPr>
          <w:rFonts w:cs="Calibri"/>
          <w:lang w:val="en-GB"/>
        </w:rPr>
        <w:t>work</w:t>
      </w:r>
      <w:r>
        <w:rPr>
          <w:rFonts w:cs="Calibri"/>
          <w:lang w:val="en-GB"/>
        </w:rPr>
        <w:t>ers make between the current wage</w:t>
      </w:r>
      <w:r w:rsidR="0080033B" w:rsidRPr="00431CC5">
        <w:rPr>
          <w:rFonts w:cs="Calibri"/>
          <w:lang w:val="en-GB"/>
        </w:rPr>
        <w:t xml:space="preserve"> rate and the base</w:t>
      </w:r>
      <w:r>
        <w:rPr>
          <w:rFonts w:cs="Calibri"/>
          <w:lang w:val="en-GB"/>
        </w:rPr>
        <w:t xml:space="preserve"> wage</w:t>
      </w:r>
      <w:r w:rsidR="0080033B" w:rsidRPr="00431CC5">
        <w:rPr>
          <w:rFonts w:cs="Calibri"/>
          <w:lang w:val="en-GB"/>
        </w:rPr>
        <w:t xml:space="preserve"> rate.</w:t>
      </w:r>
    </w:p>
    <w:p w:rsidR="0080033B" w:rsidRDefault="000E0307" w:rsidP="0080033B">
      <w:pPr>
        <w:spacing w:line="360" w:lineRule="auto"/>
        <w:jc w:val="center"/>
        <w:rPr>
          <w:rFonts w:cs="Calibri"/>
          <w:lang w:val="en-GB"/>
        </w:rPr>
      </w:pPr>
      <m:oMathPara>
        <m:oMath>
          <m:r>
            <w:rPr>
              <w:rFonts w:ascii="Cambria Math" w:hAnsi="Cambria Math"/>
              <w:sz w:val="24"/>
              <w:szCs w:val="24"/>
            </w:rPr>
            <m:t>Un</m:t>
          </m:r>
          <m:r>
            <w:rPr>
              <w:rFonts w:ascii="Cambria Math" w:hAnsi="Trebuchet MS"/>
              <w:sz w:val="24"/>
              <w:szCs w:val="24"/>
            </w:rPr>
            <m:t>(</m:t>
          </m:r>
          <m:r>
            <w:rPr>
              <w:rFonts w:ascii="Cambria Math" w:hAnsi="Cambria Math"/>
              <w:sz w:val="24"/>
              <w:szCs w:val="24"/>
            </w:rPr>
            <m:t>l</m:t>
          </m:r>
          <m:r>
            <w:rPr>
              <w:rFonts w:ascii="Cambria Math" w:hAnsi="Trebuchet MS"/>
              <w:sz w:val="24"/>
              <w:szCs w:val="24"/>
            </w:rPr>
            <m:t xml:space="preserve">)= </m:t>
          </m:r>
          <m:sSup>
            <m:sSupPr>
              <m:ctrlPr>
                <w:rPr>
                  <w:rFonts w:ascii="Cambria Math" w:hAnsi="Trebuchet MS"/>
                  <w:i/>
                  <w:sz w:val="24"/>
                  <w:szCs w:val="24"/>
                </w:rPr>
              </m:ctrlPr>
            </m:sSupPr>
            <m:e>
              <m:d>
                <m:dPr>
                  <m:ctrlPr>
                    <w:rPr>
                      <w:rFonts w:ascii="Cambria Math" w:hAnsi="Trebuchet MS"/>
                      <w:i/>
                      <w:sz w:val="24"/>
                      <w:szCs w:val="24"/>
                    </w:rPr>
                  </m:ctrlPr>
                </m:dPr>
                <m:e>
                  <m:f>
                    <m:fPr>
                      <m:type m:val="skw"/>
                      <m:ctrlPr>
                        <w:rPr>
                          <w:rFonts w:ascii="Cambria Math" w:hAnsi="Trebuchet MS"/>
                          <w:i/>
                          <w:sz w:val="24"/>
                          <w:szCs w:val="24"/>
                        </w:rPr>
                      </m:ctrlPr>
                    </m:fPr>
                    <m:num>
                      <m:r>
                        <w:rPr>
                          <w:rFonts w:ascii="Cambria Math" w:hAnsi="Cambria Math"/>
                          <w:sz w:val="24"/>
                          <w:szCs w:val="24"/>
                        </w:rPr>
                        <m:t>w</m:t>
                      </m:r>
                      <m:d>
                        <m:dPr>
                          <m:ctrlPr>
                            <w:rPr>
                              <w:rFonts w:ascii="Cambria Math" w:hAnsi="Trebuchet MS"/>
                              <w:i/>
                              <w:sz w:val="24"/>
                              <w:szCs w:val="24"/>
                            </w:rPr>
                          </m:ctrlPr>
                        </m:dPr>
                        <m:e>
                          <m:r>
                            <w:rPr>
                              <w:rFonts w:ascii="Cambria Math" w:hAnsi="Cambria Math"/>
                              <w:sz w:val="24"/>
                              <w:szCs w:val="24"/>
                            </w:rPr>
                            <m:t>l</m:t>
                          </m:r>
                        </m:e>
                      </m:d>
                    </m:num>
                    <m:den>
                      <m:sSub>
                        <m:sSubPr>
                          <m:ctrlPr>
                            <w:rPr>
                              <w:rFonts w:ascii="Cambria Math" w:hAnsi="Trebuchet MS"/>
                              <w:i/>
                              <w:sz w:val="24"/>
                              <w:szCs w:val="24"/>
                            </w:rPr>
                          </m:ctrlPr>
                        </m:sSubPr>
                        <m:e>
                          <m:r>
                            <w:rPr>
                              <w:rFonts w:ascii="Cambria Math" w:hAnsi="Cambria Math"/>
                              <w:sz w:val="24"/>
                              <w:szCs w:val="24"/>
                            </w:rPr>
                            <m:t>w</m:t>
                          </m:r>
                        </m:e>
                        <m:sub>
                          <m:r>
                            <w:rPr>
                              <w:rFonts w:ascii="Cambria Math" w:hAnsi="Cambria Math"/>
                              <w:sz w:val="24"/>
                              <w:szCs w:val="24"/>
                            </w:rPr>
                            <m:t>o</m:t>
                          </m:r>
                        </m:sub>
                      </m:sSub>
                      <m:d>
                        <m:dPr>
                          <m:ctrlPr>
                            <w:rPr>
                              <w:rFonts w:ascii="Cambria Math" w:hAnsi="Trebuchet MS"/>
                              <w:i/>
                              <w:sz w:val="24"/>
                              <w:szCs w:val="24"/>
                            </w:rPr>
                          </m:ctrlPr>
                        </m:dPr>
                        <m:e>
                          <m:r>
                            <w:rPr>
                              <w:rFonts w:ascii="Cambria Math" w:hAnsi="Cambria Math"/>
                              <w:sz w:val="24"/>
                              <w:szCs w:val="24"/>
                            </w:rPr>
                            <m:t>l</m:t>
                          </m:r>
                        </m:e>
                      </m:d>
                    </m:den>
                  </m:f>
                </m:e>
              </m:d>
            </m:e>
            <m:sup>
              <m:r>
                <w:rPr>
                  <w:rFonts w:ascii="Cambria Math" w:hAnsi="Cambria Math"/>
                  <w:sz w:val="24"/>
                  <w:szCs w:val="24"/>
                </w:rPr>
                <m:t>ε</m:t>
              </m:r>
            </m:sup>
          </m:sSup>
          <m:r>
            <m:rPr>
              <m:sty m:val="p"/>
            </m:rPr>
            <w:rPr>
              <w:rFonts w:ascii="Trebuchet MS" w:hAnsi="Cambria Math"/>
              <w:sz w:val="24"/>
              <w:szCs w:val="24"/>
            </w:rPr>
            <m:t>*</m:t>
          </m:r>
          <m:r>
            <w:rPr>
              <w:rFonts w:ascii="Cambria Math" w:hAnsi="Trebuchet MS"/>
              <w:sz w:val="24"/>
              <w:szCs w:val="24"/>
            </w:rPr>
            <m:t xml:space="preserve"> </m:t>
          </m:r>
          <m:r>
            <w:rPr>
              <w:rFonts w:ascii="Cambria Math" w:hAnsi="Cambria Math"/>
              <w:sz w:val="24"/>
              <w:szCs w:val="24"/>
            </w:rPr>
            <m:t>Uno</m:t>
          </m:r>
          <m:r>
            <w:rPr>
              <w:rFonts w:ascii="Cambria Math" w:hAnsi="Trebuchet MS"/>
              <w:sz w:val="24"/>
              <w:szCs w:val="24"/>
            </w:rPr>
            <m:t>(</m:t>
          </m:r>
          <m:r>
            <w:rPr>
              <w:rFonts w:ascii="Cambria Math" w:hAnsi="Cambria Math"/>
              <w:sz w:val="24"/>
              <w:szCs w:val="24"/>
            </w:rPr>
            <m:t>l</m:t>
          </m:r>
          <m:r>
            <w:rPr>
              <w:rFonts w:ascii="Cambria Math" w:hAnsi="Trebuchet MS"/>
              <w:sz w:val="24"/>
              <w:szCs w:val="24"/>
            </w:rPr>
            <m:t>)</m:t>
          </m:r>
        </m:oMath>
      </m:oMathPara>
      <w:bookmarkStart w:id="19" w:name="_Toc290199025"/>
    </w:p>
    <w:p w:rsidR="0080033B" w:rsidRDefault="0080033B" w:rsidP="0080033B">
      <w:pPr>
        <w:rPr>
          <w:rFonts w:cs="Calibri"/>
          <w:lang w:val="en-GB"/>
        </w:rPr>
      </w:pPr>
      <w:proofErr w:type="gramStart"/>
      <w:r>
        <w:rPr>
          <w:rFonts w:cs="Calibri"/>
          <w:lang w:val="en-GB"/>
        </w:rPr>
        <w:t>w</w:t>
      </w:r>
      <w:r w:rsidRPr="00431CC5">
        <w:rPr>
          <w:rFonts w:cs="Calibri"/>
          <w:lang w:val="en-GB"/>
        </w:rPr>
        <w:t>here</w:t>
      </w:r>
      <w:proofErr w:type="gramEnd"/>
      <w:r>
        <w:rPr>
          <w:rFonts w:cs="Calibri"/>
          <w:lang w:val="en-GB"/>
        </w:rPr>
        <w:t>:</w:t>
      </w:r>
    </w:p>
    <w:p w:rsidR="00E072ED" w:rsidRPr="00431CC5" w:rsidRDefault="0080033B" w:rsidP="00E072ED">
      <w:pPr>
        <w:rPr>
          <w:rFonts w:cs="Calibri"/>
          <w:lang w:val="en-GB"/>
        </w:rPr>
      </w:pPr>
      <w:r>
        <w:rPr>
          <w:rFonts w:cs="Calibri"/>
          <w:lang w:val="en-GB"/>
        </w:rPr>
        <w:tab/>
      </w:r>
      <w:bookmarkStart w:id="20" w:name="_Toc290199026"/>
      <w:bookmarkEnd w:id="19"/>
      <w:r w:rsidR="00E072ED">
        <w:rPr>
          <w:rFonts w:cs="Calibri"/>
          <w:lang w:val="en-GB"/>
        </w:rPr>
        <w:t>l</w:t>
      </w:r>
      <w:r w:rsidR="00E072ED" w:rsidRPr="00431CC5">
        <w:rPr>
          <w:rFonts w:cs="Calibri"/>
          <w:lang w:val="en-GB"/>
        </w:rPr>
        <w:t xml:space="preserve"> </w:t>
      </w:r>
      <w:r w:rsidR="00E072ED">
        <w:rPr>
          <w:rFonts w:cs="Calibri"/>
          <w:lang w:val="en-GB"/>
        </w:rPr>
        <w:t>=</w:t>
      </w:r>
      <w:r w:rsidR="00E072ED" w:rsidRPr="00431CC5">
        <w:rPr>
          <w:rFonts w:cs="Calibri"/>
          <w:lang w:val="en-GB"/>
        </w:rPr>
        <w:t xml:space="preserve"> an index for the type of work</w:t>
      </w:r>
      <w:r w:rsidR="00E072ED">
        <w:rPr>
          <w:rFonts w:cs="Calibri"/>
          <w:lang w:val="en-GB"/>
        </w:rPr>
        <w:t>er</w:t>
      </w:r>
      <w:r w:rsidR="00E072ED" w:rsidRPr="00431CC5">
        <w:rPr>
          <w:rFonts w:cs="Calibri"/>
          <w:lang w:val="en-GB"/>
        </w:rPr>
        <w:t xml:space="preserve"> (skilled </w:t>
      </w:r>
      <w:r w:rsidR="00E072ED">
        <w:rPr>
          <w:rFonts w:cs="Calibri"/>
          <w:lang w:val="en-GB"/>
        </w:rPr>
        <w:t>or</w:t>
      </w:r>
      <w:r w:rsidR="00E072ED" w:rsidRPr="00431CC5">
        <w:rPr>
          <w:rFonts w:cs="Calibri"/>
          <w:lang w:val="en-GB"/>
        </w:rPr>
        <w:t xml:space="preserve"> unskilled)</w:t>
      </w:r>
    </w:p>
    <w:p w:rsidR="00E072ED" w:rsidRDefault="00E072ED" w:rsidP="0080033B">
      <w:pPr>
        <w:ind w:firstLine="708"/>
        <w:rPr>
          <w:rFonts w:cs="Calibri"/>
          <w:lang w:val="en-GB"/>
        </w:rPr>
      </w:pPr>
      <w:proofErr w:type="gramStart"/>
      <w:r>
        <w:rPr>
          <w:rFonts w:cs="Calibri"/>
          <w:lang w:val="en-GB"/>
        </w:rPr>
        <w:t>Un</w:t>
      </w:r>
      <w:r w:rsidRPr="00431CC5">
        <w:rPr>
          <w:rFonts w:cs="Calibri"/>
          <w:lang w:val="en-GB"/>
        </w:rPr>
        <w:t>(</w:t>
      </w:r>
      <w:proofErr w:type="gramEnd"/>
      <w:r>
        <w:rPr>
          <w:rFonts w:cs="Calibri"/>
          <w:lang w:val="en-GB"/>
        </w:rPr>
        <w:t>l</w:t>
      </w:r>
      <w:r w:rsidRPr="00431CC5">
        <w:rPr>
          <w:rFonts w:cs="Calibri"/>
          <w:lang w:val="en-GB"/>
        </w:rPr>
        <w:t xml:space="preserve">) </w:t>
      </w:r>
      <w:r>
        <w:rPr>
          <w:rFonts w:cs="Calibri"/>
          <w:lang w:val="en-GB"/>
        </w:rPr>
        <w:t>=</w:t>
      </w:r>
      <w:r w:rsidRPr="00431CC5">
        <w:rPr>
          <w:rFonts w:cs="Calibri"/>
          <w:lang w:val="en-GB"/>
        </w:rPr>
        <w:t xml:space="preserve"> the unemploy</w:t>
      </w:r>
      <w:r>
        <w:rPr>
          <w:rFonts w:cs="Calibri"/>
          <w:lang w:val="en-GB"/>
        </w:rPr>
        <w:t>ment rate for worker type</w:t>
      </w:r>
      <w:r w:rsidRPr="00431CC5">
        <w:rPr>
          <w:rFonts w:cs="Calibri"/>
          <w:lang w:val="en-GB"/>
        </w:rPr>
        <w:t xml:space="preserve"> </w:t>
      </w:r>
      <w:r>
        <w:rPr>
          <w:rFonts w:cs="Calibri"/>
          <w:lang w:val="en-GB"/>
        </w:rPr>
        <w:t>l</w:t>
      </w:r>
    </w:p>
    <w:p w:rsidR="00E072ED" w:rsidRDefault="00E072ED" w:rsidP="0080033B">
      <w:pPr>
        <w:ind w:firstLine="708"/>
        <w:rPr>
          <w:rFonts w:cs="Calibri"/>
          <w:lang w:val="en-GB"/>
        </w:rPr>
      </w:pPr>
      <w:proofErr w:type="gramStart"/>
      <w:r>
        <w:rPr>
          <w:rFonts w:cs="Calibri"/>
          <w:lang w:val="en-GB"/>
        </w:rPr>
        <w:t>Un</w:t>
      </w:r>
      <w:r w:rsidRPr="00431CC5">
        <w:rPr>
          <w:rFonts w:cs="Calibri"/>
          <w:lang w:val="en-GB"/>
        </w:rPr>
        <w:t>(</w:t>
      </w:r>
      <w:proofErr w:type="gramEnd"/>
      <w:r>
        <w:rPr>
          <w:rFonts w:cs="Calibri"/>
          <w:lang w:val="en-GB"/>
        </w:rPr>
        <w:t>l</w:t>
      </w:r>
      <w:r w:rsidRPr="00431CC5">
        <w:rPr>
          <w:rFonts w:cs="Calibri"/>
          <w:lang w:val="en-GB"/>
        </w:rPr>
        <w:t xml:space="preserve">) </w:t>
      </w:r>
      <w:r>
        <w:rPr>
          <w:rFonts w:cs="Calibri"/>
          <w:lang w:val="en-GB"/>
        </w:rPr>
        <w:t>=</w:t>
      </w:r>
      <w:r w:rsidRPr="00431CC5">
        <w:rPr>
          <w:rFonts w:cs="Calibri"/>
          <w:lang w:val="en-GB"/>
        </w:rPr>
        <w:t xml:space="preserve"> the </w:t>
      </w:r>
      <w:r>
        <w:rPr>
          <w:rFonts w:cs="Calibri"/>
          <w:lang w:val="en-GB"/>
        </w:rPr>
        <w:t xml:space="preserve">base-period </w:t>
      </w:r>
      <w:r w:rsidRPr="00431CC5">
        <w:rPr>
          <w:rFonts w:cs="Calibri"/>
          <w:lang w:val="en-GB"/>
        </w:rPr>
        <w:t>unemploy</w:t>
      </w:r>
      <w:r>
        <w:rPr>
          <w:rFonts w:cs="Calibri"/>
          <w:lang w:val="en-GB"/>
        </w:rPr>
        <w:t>ment rate for worker type</w:t>
      </w:r>
      <w:r w:rsidRPr="00431CC5">
        <w:rPr>
          <w:rFonts w:cs="Calibri"/>
          <w:lang w:val="en-GB"/>
        </w:rPr>
        <w:t xml:space="preserve"> </w:t>
      </w:r>
      <w:r>
        <w:rPr>
          <w:rFonts w:cs="Calibri"/>
          <w:lang w:val="en-GB"/>
        </w:rPr>
        <w:t>l</w:t>
      </w:r>
    </w:p>
    <w:p w:rsidR="0080033B" w:rsidRDefault="0080033B" w:rsidP="0080033B">
      <w:pPr>
        <w:ind w:firstLine="708"/>
        <w:rPr>
          <w:rFonts w:cs="Calibri"/>
          <w:lang w:val="en-GB"/>
        </w:rPr>
      </w:pPr>
      <w:proofErr w:type="gramStart"/>
      <w:r>
        <w:rPr>
          <w:rFonts w:cs="Calibri"/>
          <w:lang w:val="en-GB"/>
        </w:rPr>
        <w:t>w</w:t>
      </w:r>
      <w:r w:rsidRPr="00431CC5">
        <w:rPr>
          <w:rFonts w:cs="Calibri"/>
          <w:lang w:val="en-GB"/>
        </w:rPr>
        <w:t>(</w:t>
      </w:r>
      <w:proofErr w:type="gramEnd"/>
      <w:r w:rsidRPr="00431CC5">
        <w:rPr>
          <w:rFonts w:cs="Calibri"/>
          <w:lang w:val="en-GB"/>
        </w:rPr>
        <w:t xml:space="preserve">l) </w:t>
      </w:r>
      <w:r>
        <w:rPr>
          <w:rFonts w:cs="Calibri"/>
          <w:lang w:val="en-GB"/>
        </w:rPr>
        <w:t>=</w:t>
      </w:r>
      <w:r w:rsidR="00A60C54">
        <w:rPr>
          <w:rFonts w:cs="Calibri"/>
          <w:lang w:val="en-GB"/>
        </w:rPr>
        <w:t xml:space="preserve"> the wage</w:t>
      </w:r>
      <w:r w:rsidRPr="00431CC5">
        <w:rPr>
          <w:rFonts w:cs="Calibri"/>
          <w:lang w:val="en-GB"/>
        </w:rPr>
        <w:t xml:space="preserve"> rate for work</w:t>
      </w:r>
      <w:r w:rsidR="00A60C54">
        <w:rPr>
          <w:rFonts w:cs="Calibri"/>
          <w:lang w:val="en-GB"/>
        </w:rPr>
        <w:t>er type</w:t>
      </w:r>
      <w:r w:rsidRPr="00431CC5">
        <w:rPr>
          <w:rFonts w:cs="Calibri"/>
          <w:lang w:val="en-GB"/>
        </w:rPr>
        <w:t xml:space="preserve"> </w:t>
      </w:r>
      <w:bookmarkEnd w:id="20"/>
      <w:r>
        <w:rPr>
          <w:rFonts w:cs="Calibri"/>
          <w:lang w:val="en-GB"/>
        </w:rPr>
        <w:t>l</w:t>
      </w:r>
    </w:p>
    <w:p w:rsidR="00E072ED" w:rsidRDefault="00E072ED" w:rsidP="00E072ED">
      <w:pPr>
        <w:ind w:firstLine="708"/>
        <w:rPr>
          <w:rFonts w:cs="Calibri"/>
          <w:lang w:val="en-GB"/>
        </w:rPr>
      </w:pPr>
      <w:proofErr w:type="gramStart"/>
      <w:r>
        <w:rPr>
          <w:rFonts w:cs="Calibri"/>
          <w:lang w:val="en-GB"/>
        </w:rPr>
        <w:t>w</w:t>
      </w:r>
      <w:r w:rsidRPr="00431CC5">
        <w:rPr>
          <w:rFonts w:cs="Calibri"/>
          <w:lang w:val="en-GB"/>
        </w:rPr>
        <w:t>(</w:t>
      </w:r>
      <w:proofErr w:type="gramEnd"/>
      <w:r w:rsidRPr="00431CC5">
        <w:rPr>
          <w:rFonts w:cs="Calibri"/>
          <w:lang w:val="en-GB"/>
        </w:rPr>
        <w:t xml:space="preserve">l) </w:t>
      </w:r>
      <w:r>
        <w:rPr>
          <w:rFonts w:cs="Calibri"/>
          <w:lang w:val="en-GB"/>
        </w:rPr>
        <w:t>= the base-period wage</w:t>
      </w:r>
      <w:r w:rsidRPr="00431CC5">
        <w:rPr>
          <w:rFonts w:cs="Calibri"/>
          <w:lang w:val="en-GB"/>
        </w:rPr>
        <w:t xml:space="preserve"> rate for work</w:t>
      </w:r>
      <w:r>
        <w:rPr>
          <w:rFonts w:cs="Calibri"/>
          <w:lang w:val="en-GB"/>
        </w:rPr>
        <w:t>er type</w:t>
      </w:r>
      <w:r w:rsidRPr="00431CC5">
        <w:rPr>
          <w:rFonts w:cs="Calibri"/>
          <w:lang w:val="en-GB"/>
        </w:rPr>
        <w:t xml:space="preserve"> </w:t>
      </w:r>
      <w:r>
        <w:rPr>
          <w:rFonts w:cs="Calibri"/>
          <w:lang w:val="en-GB"/>
        </w:rPr>
        <w:t>l</w:t>
      </w:r>
    </w:p>
    <w:p w:rsidR="0080033B" w:rsidRPr="00431CC5" w:rsidRDefault="0080033B" w:rsidP="0080033B">
      <w:pPr>
        <w:ind w:left="708"/>
        <w:rPr>
          <w:rFonts w:cs="Calibri"/>
          <w:lang w:val="en-GB"/>
        </w:rPr>
      </w:pPr>
      <w:r w:rsidRPr="00431CC5">
        <w:rPr>
          <w:rFonts w:ascii="MS Mincho" w:eastAsia="MS Mincho" w:hAnsi="MS Mincho" w:cs="MS Mincho" w:hint="eastAsia"/>
          <w:lang w:val="en-GB"/>
        </w:rPr>
        <w:t>ɛ</w:t>
      </w:r>
      <w:r w:rsidRPr="00431CC5">
        <w:rPr>
          <w:rFonts w:cs="Calibri"/>
          <w:lang w:val="en-GB"/>
        </w:rPr>
        <w:t xml:space="preserve"> </w:t>
      </w:r>
      <w:r>
        <w:rPr>
          <w:rFonts w:cs="Calibri"/>
          <w:lang w:val="en-GB"/>
        </w:rPr>
        <w:t>=</w:t>
      </w:r>
      <w:r w:rsidR="00E072ED">
        <w:rPr>
          <w:rFonts w:cs="Calibri"/>
          <w:lang w:val="en-GB"/>
        </w:rPr>
        <w:t xml:space="preserve"> the elasticity that measures</w:t>
      </w:r>
      <w:r w:rsidRPr="00431CC5">
        <w:rPr>
          <w:rFonts w:cs="Calibri"/>
          <w:lang w:val="en-GB"/>
        </w:rPr>
        <w:t xml:space="preserve"> the sensitivity of unemployment </w:t>
      </w:r>
      <w:r>
        <w:rPr>
          <w:rFonts w:cs="Calibri"/>
          <w:lang w:val="en-GB"/>
        </w:rPr>
        <w:t>to</w:t>
      </w:r>
      <w:r w:rsidR="00E072ED">
        <w:rPr>
          <w:rFonts w:cs="Calibri"/>
          <w:lang w:val="en-GB"/>
        </w:rPr>
        <w:t xml:space="preserve"> a change in the wage rate</w:t>
      </w:r>
    </w:p>
    <w:p w:rsidR="007C5CDD" w:rsidRPr="005A5691" w:rsidRDefault="00CD55DA" w:rsidP="00002DA5">
      <w:pPr>
        <w:pStyle w:val="Heading1"/>
        <w:rPr>
          <w:lang w:val="en-GB"/>
        </w:rPr>
      </w:pPr>
      <w:r w:rsidRPr="005A5691">
        <w:rPr>
          <w:lang w:val="en-GB"/>
        </w:rPr>
        <w:br w:type="page"/>
      </w:r>
      <w:r w:rsidR="00705AA1" w:rsidRPr="005A5691">
        <w:rPr>
          <w:lang w:val="en-GB"/>
        </w:rPr>
        <w:t xml:space="preserve">References </w:t>
      </w:r>
    </w:p>
    <w:p w:rsidR="00410DF4" w:rsidRPr="007A04BF" w:rsidRDefault="00410DF4" w:rsidP="00410DF4">
      <w:pPr>
        <w:spacing w:after="120" w:line="240" w:lineRule="auto"/>
        <w:rPr>
          <w:rFonts w:cs="Calibri"/>
          <w:lang w:val="en-US"/>
        </w:rPr>
      </w:pPr>
      <w:proofErr w:type="spellStart"/>
      <w:proofErr w:type="gramStart"/>
      <w:r w:rsidRPr="007A04BF">
        <w:rPr>
          <w:rFonts w:cs="Calibri"/>
          <w:lang w:val="en-US"/>
        </w:rPr>
        <w:t>Annabi</w:t>
      </w:r>
      <w:proofErr w:type="spellEnd"/>
      <w:r w:rsidRPr="007A04BF">
        <w:rPr>
          <w:rFonts w:cs="Calibri"/>
          <w:lang w:val="en-US"/>
        </w:rPr>
        <w:t xml:space="preserve">, </w:t>
      </w:r>
      <w:r w:rsidR="00EA043C" w:rsidRPr="007A04BF">
        <w:rPr>
          <w:rFonts w:cs="Calibri"/>
          <w:lang w:val="en-US"/>
        </w:rPr>
        <w:t>N.</w:t>
      </w:r>
      <w:r w:rsidRPr="007A04BF">
        <w:rPr>
          <w:rFonts w:cs="Calibri"/>
          <w:lang w:val="en-US"/>
        </w:rPr>
        <w:t>; Cockburn</w:t>
      </w:r>
      <w:r w:rsidR="00EA043C" w:rsidRPr="007A04BF">
        <w:rPr>
          <w:rFonts w:cs="Calibri"/>
          <w:lang w:val="en-US"/>
        </w:rPr>
        <w:t>, J.</w:t>
      </w:r>
      <w:r w:rsidRPr="007A04BF">
        <w:rPr>
          <w:rFonts w:cs="Calibri"/>
          <w:lang w:val="en-US"/>
        </w:rPr>
        <w:t xml:space="preserve">; </w:t>
      </w:r>
      <w:proofErr w:type="spellStart"/>
      <w:r w:rsidRPr="007A04BF">
        <w:rPr>
          <w:rFonts w:cs="Calibri"/>
          <w:lang w:val="en-US"/>
        </w:rPr>
        <w:t>Decaluwé</w:t>
      </w:r>
      <w:proofErr w:type="spellEnd"/>
      <w:r w:rsidRPr="007A04BF">
        <w:rPr>
          <w:rFonts w:cs="Calibri"/>
          <w:lang w:val="en-US"/>
        </w:rPr>
        <w:t>, B. 2006.</w:t>
      </w:r>
      <w:proofErr w:type="gramEnd"/>
      <w:r w:rsidRPr="007A04BF">
        <w:rPr>
          <w:rFonts w:cs="Calibri"/>
          <w:lang w:val="en-US"/>
        </w:rPr>
        <w:t xml:space="preserve"> </w:t>
      </w:r>
      <w:proofErr w:type="gramStart"/>
      <w:r w:rsidRPr="007A04BF">
        <w:rPr>
          <w:rFonts w:cs="Calibri"/>
          <w:lang w:val="en-US"/>
        </w:rPr>
        <w:t xml:space="preserve">"Functional Forms and </w:t>
      </w:r>
      <w:proofErr w:type="spellStart"/>
      <w:r w:rsidRPr="007A04BF">
        <w:rPr>
          <w:rFonts w:cs="Calibri"/>
          <w:lang w:val="en-US"/>
        </w:rPr>
        <w:t>Parametrization</w:t>
      </w:r>
      <w:proofErr w:type="spellEnd"/>
      <w:r w:rsidRPr="007A04BF">
        <w:rPr>
          <w:rFonts w:cs="Calibri"/>
          <w:lang w:val="en-US"/>
        </w:rPr>
        <w:t xml:space="preserve"> of CGE Models," Working Papers MPIA 2006-04, PEP-MPIA.</w:t>
      </w:r>
      <w:proofErr w:type="gramEnd"/>
    </w:p>
    <w:p w:rsidR="00CD55DA" w:rsidRPr="007A04BF" w:rsidRDefault="00CD55DA" w:rsidP="009C1D42">
      <w:pPr>
        <w:autoSpaceDE w:val="0"/>
        <w:autoSpaceDN w:val="0"/>
        <w:adjustRightInd w:val="0"/>
        <w:spacing w:after="120" w:line="240" w:lineRule="auto"/>
        <w:rPr>
          <w:rFonts w:cs="Calibri"/>
          <w:lang w:val="en-US"/>
        </w:rPr>
      </w:pPr>
      <w:proofErr w:type="spellStart"/>
      <w:proofErr w:type="gramStart"/>
      <w:r w:rsidRPr="007A04BF">
        <w:rPr>
          <w:rFonts w:cs="Calibri"/>
          <w:lang w:val="en-US"/>
        </w:rPr>
        <w:t>Armington</w:t>
      </w:r>
      <w:proofErr w:type="spellEnd"/>
      <w:r w:rsidRPr="007A04BF">
        <w:rPr>
          <w:rFonts w:cs="Calibri"/>
          <w:lang w:val="en-US"/>
        </w:rPr>
        <w:t>, P.S.</w:t>
      </w:r>
      <w:r w:rsidR="00F47FA8" w:rsidRPr="007A04BF">
        <w:rPr>
          <w:rFonts w:cs="Calibri"/>
          <w:lang w:val="en-US"/>
        </w:rPr>
        <w:t xml:space="preserve"> 1969.</w:t>
      </w:r>
      <w:proofErr w:type="gramEnd"/>
      <w:r w:rsidRPr="007A04BF">
        <w:rPr>
          <w:rFonts w:cs="Calibri"/>
          <w:lang w:val="en-US"/>
        </w:rPr>
        <w:t xml:space="preserve"> </w:t>
      </w:r>
      <w:proofErr w:type="gramStart"/>
      <w:r w:rsidRPr="007A04BF">
        <w:rPr>
          <w:rFonts w:cs="Calibri"/>
          <w:i/>
          <w:lang w:val="en-US"/>
        </w:rPr>
        <w:t xml:space="preserve">A </w:t>
      </w:r>
      <w:r w:rsidR="004B1FA7" w:rsidRPr="007A04BF">
        <w:rPr>
          <w:rFonts w:cs="Calibri"/>
          <w:i/>
          <w:lang w:val="en-US"/>
        </w:rPr>
        <w:t>t</w:t>
      </w:r>
      <w:r w:rsidRPr="007A04BF">
        <w:rPr>
          <w:rFonts w:cs="Calibri"/>
          <w:i/>
          <w:lang w:val="en-US"/>
        </w:rPr>
        <w:t xml:space="preserve">heory of </w:t>
      </w:r>
      <w:r w:rsidR="004B1FA7" w:rsidRPr="007A04BF">
        <w:rPr>
          <w:rFonts w:cs="Calibri"/>
          <w:i/>
          <w:lang w:val="en-US"/>
        </w:rPr>
        <w:t>d</w:t>
      </w:r>
      <w:r w:rsidRPr="007A04BF">
        <w:rPr>
          <w:rFonts w:cs="Calibri"/>
          <w:i/>
          <w:lang w:val="en-US"/>
        </w:rPr>
        <w:t xml:space="preserve">emand for </w:t>
      </w:r>
      <w:r w:rsidR="004B1FA7" w:rsidRPr="007A04BF">
        <w:rPr>
          <w:rFonts w:cs="Calibri"/>
          <w:i/>
          <w:lang w:val="en-US"/>
        </w:rPr>
        <w:t>p</w:t>
      </w:r>
      <w:r w:rsidRPr="007A04BF">
        <w:rPr>
          <w:rFonts w:cs="Calibri"/>
          <w:i/>
          <w:lang w:val="en-US"/>
        </w:rPr>
        <w:t xml:space="preserve">roducts </w:t>
      </w:r>
      <w:r w:rsidR="004B1FA7" w:rsidRPr="007A04BF">
        <w:rPr>
          <w:rFonts w:cs="Calibri"/>
          <w:i/>
          <w:lang w:val="en-US"/>
        </w:rPr>
        <w:t>d</w:t>
      </w:r>
      <w:r w:rsidRPr="007A04BF">
        <w:rPr>
          <w:rFonts w:cs="Calibri"/>
          <w:i/>
          <w:lang w:val="en-US"/>
        </w:rPr>
        <w:t xml:space="preserve">istinguished by </w:t>
      </w:r>
      <w:r w:rsidR="004B1FA7" w:rsidRPr="007A04BF">
        <w:rPr>
          <w:rFonts w:cs="Calibri"/>
          <w:i/>
          <w:lang w:val="en-US"/>
        </w:rPr>
        <w:t>p</w:t>
      </w:r>
      <w:r w:rsidRPr="007A04BF">
        <w:rPr>
          <w:rFonts w:cs="Calibri"/>
          <w:i/>
          <w:lang w:val="en-US"/>
        </w:rPr>
        <w:t xml:space="preserve">lace of </w:t>
      </w:r>
      <w:r w:rsidR="004B1FA7" w:rsidRPr="007A04BF">
        <w:rPr>
          <w:rFonts w:cs="Calibri"/>
          <w:i/>
          <w:lang w:val="en-US"/>
        </w:rPr>
        <w:t>p</w:t>
      </w:r>
      <w:r w:rsidRPr="007A04BF">
        <w:rPr>
          <w:rFonts w:cs="Calibri"/>
          <w:i/>
          <w:lang w:val="en-US"/>
        </w:rPr>
        <w:t>roduction</w:t>
      </w:r>
      <w:r w:rsidR="00F47FA8" w:rsidRPr="007A04BF">
        <w:rPr>
          <w:rFonts w:cs="Calibri"/>
          <w:lang w:val="en-US"/>
        </w:rPr>
        <w:t xml:space="preserve"> IMF Staff Papers, 16</w:t>
      </w:r>
      <w:r w:rsidR="002967FA" w:rsidRPr="007A04BF">
        <w:rPr>
          <w:rFonts w:cs="Calibri"/>
          <w:lang w:val="en-US"/>
        </w:rPr>
        <w:t xml:space="preserve"> </w:t>
      </w:r>
      <w:r w:rsidR="004B1FA7" w:rsidRPr="007A04BF">
        <w:rPr>
          <w:rFonts w:cs="Calibri"/>
          <w:lang w:val="en-US"/>
        </w:rPr>
        <w:t>(</w:t>
      </w:r>
      <w:r w:rsidR="002967FA" w:rsidRPr="007A04BF">
        <w:rPr>
          <w:rFonts w:cs="Calibri"/>
          <w:lang w:val="en-US"/>
        </w:rPr>
        <w:t>Washington, DC</w:t>
      </w:r>
      <w:r w:rsidR="004B1FA7" w:rsidRPr="007A04BF">
        <w:rPr>
          <w:rFonts w:cs="Calibri"/>
          <w:lang w:val="en-US"/>
        </w:rPr>
        <w:t>)</w:t>
      </w:r>
      <w:r w:rsidR="002967FA" w:rsidRPr="007A04BF">
        <w:rPr>
          <w:rFonts w:cs="Calibri"/>
          <w:lang w:val="en-US"/>
        </w:rPr>
        <w:t>.</w:t>
      </w:r>
      <w:proofErr w:type="gramEnd"/>
    </w:p>
    <w:p w:rsidR="00705AA1" w:rsidRPr="007A04BF" w:rsidRDefault="00705AA1" w:rsidP="00705AA1">
      <w:pPr>
        <w:autoSpaceDE w:val="0"/>
        <w:autoSpaceDN w:val="0"/>
        <w:adjustRightInd w:val="0"/>
        <w:spacing w:after="120" w:line="240" w:lineRule="auto"/>
        <w:rPr>
          <w:rFonts w:cs="Calibri"/>
          <w:lang w:val="en-US"/>
        </w:rPr>
      </w:pPr>
      <w:r w:rsidRPr="005A5691">
        <w:rPr>
          <w:rFonts w:cs="Calibri"/>
          <w:lang w:val="en-GB"/>
        </w:rPr>
        <w:t>Collier, P</w:t>
      </w:r>
      <w:proofErr w:type="gramStart"/>
      <w:r w:rsidRPr="005A5691">
        <w:rPr>
          <w:rFonts w:cs="Calibri"/>
          <w:lang w:val="en-GB"/>
        </w:rPr>
        <w:t>. ;</w:t>
      </w:r>
      <w:proofErr w:type="gramEnd"/>
      <w:r w:rsidRPr="005A5691">
        <w:rPr>
          <w:rFonts w:cs="Calibri"/>
          <w:lang w:val="en-GB"/>
        </w:rPr>
        <w:t xml:space="preserve"> Dollar, D.</w:t>
      </w:r>
      <w:r w:rsidRPr="005A5691" w:rsidDel="00F25CB3">
        <w:rPr>
          <w:rFonts w:cs="Calibri"/>
          <w:lang w:val="en-GB"/>
        </w:rPr>
        <w:t xml:space="preserve"> </w:t>
      </w:r>
      <w:r w:rsidRPr="005A5691">
        <w:rPr>
          <w:rFonts w:cs="Calibri"/>
          <w:lang w:val="en-GB"/>
        </w:rPr>
        <w:t xml:space="preserve">2002. </w:t>
      </w:r>
      <w:r w:rsidRPr="007A04BF">
        <w:rPr>
          <w:rFonts w:cs="Calibri"/>
          <w:i/>
          <w:iCs/>
          <w:lang w:val="en-US"/>
        </w:rPr>
        <w:t>Globalization, growth and poverty: Building an inclusive world</w:t>
      </w:r>
      <w:r w:rsidRPr="007A04BF">
        <w:rPr>
          <w:rFonts w:cs="Calibri"/>
          <w:lang w:val="en-US"/>
        </w:rPr>
        <w:t>. A World Bank Policy Research Report 23591, (Washington, DC, World Bank and Oxford University Press).</w:t>
      </w:r>
    </w:p>
    <w:p w:rsidR="00D86325" w:rsidRPr="007A04BF" w:rsidRDefault="00714A54" w:rsidP="009C1D42">
      <w:pPr>
        <w:spacing w:after="120" w:line="240" w:lineRule="auto"/>
        <w:rPr>
          <w:rFonts w:cs="Calibri"/>
          <w:lang w:val="es-SV"/>
        </w:rPr>
      </w:pPr>
      <w:r w:rsidRPr="007A04BF">
        <w:rPr>
          <w:rFonts w:cs="Calibri"/>
          <w:lang w:val="en-US"/>
        </w:rPr>
        <w:t xml:space="preserve">Cox de Edwards, A; </w:t>
      </w:r>
      <w:r w:rsidR="00D86325" w:rsidRPr="007A04BF">
        <w:rPr>
          <w:rFonts w:cs="Calibri"/>
          <w:lang w:val="en-US"/>
        </w:rPr>
        <w:t>Edwards, S. 1996</w:t>
      </w:r>
      <w:r w:rsidR="00137D1E" w:rsidRPr="007A04BF">
        <w:rPr>
          <w:rFonts w:cs="Calibri"/>
          <w:lang w:val="en-US"/>
        </w:rPr>
        <w:t xml:space="preserve"> “</w:t>
      </w:r>
      <w:r w:rsidR="00CD55DA" w:rsidRPr="007A04BF">
        <w:rPr>
          <w:rFonts w:cs="Calibri"/>
          <w:lang w:val="en-US"/>
        </w:rPr>
        <w:t>Trade Liberalization and Unemployment: Policy Issues and Evidence from Chile</w:t>
      </w:r>
      <w:r w:rsidR="00137D1E" w:rsidRPr="007A04BF">
        <w:rPr>
          <w:rFonts w:cs="Calibri"/>
          <w:lang w:val="en-US"/>
        </w:rPr>
        <w:t>” in</w:t>
      </w:r>
      <w:r w:rsidR="00D86325" w:rsidRPr="007A04BF">
        <w:rPr>
          <w:rFonts w:cs="Calibri"/>
          <w:lang w:val="en-US"/>
        </w:rPr>
        <w:t xml:space="preserve"> </w:t>
      </w:r>
      <w:r w:rsidR="00D86325" w:rsidRPr="007A04BF">
        <w:rPr>
          <w:rFonts w:cs="Calibri"/>
          <w:i/>
          <w:lang w:val="en-US"/>
        </w:rPr>
        <w:t xml:space="preserve">Latin American Journal of Economics-formerly </w:t>
      </w:r>
      <w:proofErr w:type="spellStart"/>
      <w:r w:rsidR="00D86325" w:rsidRPr="007A04BF">
        <w:rPr>
          <w:rFonts w:cs="Calibri"/>
          <w:i/>
          <w:lang w:val="en-US"/>
        </w:rPr>
        <w:t>Cuadernos</w:t>
      </w:r>
      <w:proofErr w:type="spellEnd"/>
      <w:r w:rsidR="00D86325" w:rsidRPr="007A04BF">
        <w:rPr>
          <w:rFonts w:cs="Calibri"/>
          <w:i/>
          <w:lang w:val="en-US"/>
        </w:rPr>
        <w:t xml:space="preserve"> de </w:t>
      </w:r>
      <w:proofErr w:type="spellStart"/>
      <w:r w:rsidR="00D86325" w:rsidRPr="007A04BF">
        <w:rPr>
          <w:rFonts w:cs="Calibri"/>
          <w:i/>
          <w:lang w:val="en-US"/>
        </w:rPr>
        <w:t>Economía</w:t>
      </w:r>
      <w:proofErr w:type="spellEnd"/>
      <w:r w:rsidR="00D86325" w:rsidRPr="007A04BF">
        <w:rPr>
          <w:rFonts w:cs="Calibri"/>
          <w:lang w:val="en-US"/>
        </w:rPr>
        <w:t xml:space="preserve">, </w:t>
      </w:r>
      <w:proofErr w:type="spellStart"/>
      <w:r w:rsidR="00D86325" w:rsidRPr="007A04BF">
        <w:rPr>
          <w:rFonts w:cs="Calibri"/>
          <w:lang w:val="en-US"/>
        </w:rPr>
        <w:t>Instituto</w:t>
      </w:r>
      <w:proofErr w:type="spellEnd"/>
      <w:r w:rsidR="00D86325" w:rsidRPr="007A04BF">
        <w:rPr>
          <w:rFonts w:cs="Calibri"/>
          <w:lang w:val="en-US"/>
        </w:rPr>
        <w:t xml:space="preserve"> de </w:t>
      </w:r>
      <w:proofErr w:type="spellStart"/>
      <w:r w:rsidR="00D86325" w:rsidRPr="007A04BF">
        <w:rPr>
          <w:rFonts w:cs="Calibri"/>
          <w:lang w:val="en-US"/>
        </w:rPr>
        <w:t>Economía</w:t>
      </w:r>
      <w:proofErr w:type="spellEnd"/>
      <w:r w:rsidR="00D86325" w:rsidRPr="007A04BF">
        <w:rPr>
          <w:rFonts w:cs="Calibri"/>
          <w:lang w:val="en-US"/>
        </w:rPr>
        <w:t xml:space="preserve">. </w:t>
      </w:r>
      <w:r w:rsidR="00D86325" w:rsidRPr="007A04BF">
        <w:rPr>
          <w:rFonts w:cs="Calibri"/>
          <w:lang w:val="es-SV"/>
        </w:rPr>
        <w:t>Pontificia Universidad Católica de Chile, vol</w:t>
      </w:r>
      <w:r w:rsidR="0055307F">
        <w:rPr>
          <w:rFonts w:cs="Calibri"/>
          <w:lang w:val="es-SV"/>
        </w:rPr>
        <w:t>.</w:t>
      </w:r>
      <w:r w:rsidR="00D86325" w:rsidRPr="007A04BF">
        <w:rPr>
          <w:rFonts w:cs="Calibri"/>
          <w:lang w:val="es-SV"/>
        </w:rPr>
        <w:t xml:space="preserve"> 33(99) p. 227-250</w:t>
      </w:r>
      <w:r w:rsidR="00137D1E" w:rsidRPr="007A04BF">
        <w:rPr>
          <w:rFonts w:cs="Calibri"/>
          <w:lang w:val="es-SV"/>
        </w:rPr>
        <w:t>.</w:t>
      </w:r>
    </w:p>
    <w:p w:rsidR="00CD55DA" w:rsidRPr="007A04BF" w:rsidRDefault="00CD55DA" w:rsidP="009C1D42">
      <w:pPr>
        <w:autoSpaceDE w:val="0"/>
        <w:autoSpaceDN w:val="0"/>
        <w:adjustRightInd w:val="0"/>
        <w:spacing w:after="120" w:line="240" w:lineRule="auto"/>
        <w:rPr>
          <w:rFonts w:cs="Calibri"/>
          <w:lang w:val="fr-CH"/>
        </w:rPr>
      </w:pPr>
      <w:proofErr w:type="spellStart"/>
      <w:r w:rsidRPr="0055307F">
        <w:rPr>
          <w:rFonts w:cs="Calibri"/>
          <w:lang w:val="es-ES_tradnl"/>
        </w:rPr>
        <w:t>Dupaigre</w:t>
      </w:r>
      <w:proofErr w:type="spellEnd"/>
      <w:r w:rsidRPr="0055307F">
        <w:rPr>
          <w:rFonts w:cs="Calibri"/>
          <w:lang w:val="es-ES_tradnl"/>
        </w:rPr>
        <w:t>, B</w:t>
      </w:r>
      <w:r w:rsidR="0017703D" w:rsidRPr="0055307F">
        <w:rPr>
          <w:rFonts w:cs="Calibri"/>
          <w:lang w:val="es-ES_tradnl"/>
        </w:rPr>
        <w:t>.</w:t>
      </w:r>
      <w:r w:rsidR="00817DF3" w:rsidRPr="0055307F">
        <w:rPr>
          <w:rFonts w:cs="Calibri"/>
          <w:lang w:val="es-ES_tradnl"/>
        </w:rPr>
        <w:t>;</w:t>
      </w:r>
      <w:r w:rsidRPr="0055307F">
        <w:rPr>
          <w:rFonts w:cs="Calibri"/>
          <w:lang w:val="es-ES_tradnl"/>
        </w:rPr>
        <w:t xml:space="preserve"> </w:t>
      </w:r>
      <w:proofErr w:type="spellStart"/>
      <w:r w:rsidRPr="0055307F">
        <w:rPr>
          <w:rFonts w:cs="Calibri"/>
          <w:lang w:val="es-ES_tradnl"/>
        </w:rPr>
        <w:t>Alary</w:t>
      </w:r>
      <w:proofErr w:type="spellEnd"/>
      <w:r w:rsidR="0017703D" w:rsidRPr="0055307F">
        <w:rPr>
          <w:rFonts w:cs="Calibri"/>
          <w:lang w:val="es-ES_tradnl"/>
        </w:rPr>
        <w:t>,</w:t>
      </w:r>
      <w:r w:rsidRPr="0055307F">
        <w:rPr>
          <w:rFonts w:cs="Calibri"/>
          <w:lang w:val="es-ES_tradnl"/>
        </w:rPr>
        <w:t xml:space="preserve"> P.</w:t>
      </w:r>
      <w:r w:rsidR="00817DF3" w:rsidRPr="0055307F">
        <w:rPr>
          <w:rFonts w:cs="Calibri"/>
          <w:lang w:val="es-ES_tradnl"/>
        </w:rPr>
        <w:t>;</w:t>
      </w:r>
      <w:r w:rsidR="0017703D" w:rsidRPr="0055307F">
        <w:rPr>
          <w:rFonts w:cs="Calibri"/>
          <w:lang w:val="es-ES_tradnl"/>
        </w:rPr>
        <w:t xml:space="preserve"> </w:t>
      </w:r>
      <w:proofErr w:type="spellStart"/>
      <w:r w:rsidR="0017703D" w:rsidRPr="0055307F">
        <w:rPr>
          <w:rFonts w:cs="Calibri"/>
          <w:lang w:val="es-ES_tradnl"/>
        </w:rPr>
        <w:t>Blein</w:t>
      </w:r>
      <w:proofErr w:type="spellEnd"/>
      <w:r w:rsidR="0017703D" w:rsidRPr="0055307F">
        <w:rPr>
          <w:rFonts w:cs="Calibri"/>
          <w:lang w:val="es-ES_tradnl"/>
        </w:rPr>
        <w:t xml:space="preserve"> R.</w:t>
      </w:r>
      <w:r w:rsidR="00817DF3" w:rsidRPr="0055307F">
        <w:rPr>
          <w:rFonts w:cs="Calibri"/>
          <w:lang w:val="es-ES_tradnl"/>
        </w:rPr>
        <w:t>;</w:t>
      </w:r>
      <w:r w:rsidR="00EA043C" w:rsidRPr="0055307F">
        <w:rPr>
          <w:rFonts w:cs="Calibri"/>
          <w:lang w:val="es-ES_tradnl"/>
        </w:rPr>
        <w:t xml:space="preserve"> </w:t>
      </w:r>
      <w:proofErr w:type="spellStart"/>
      <w:r w:rsidR="00EA043C" w:rsidRPr="0055307F">
        <w:rPr>
          <w:rFonts w:cs="Calibri"/>
          <w:lang w:val="es-ES_tradnl"/>
        </w:rPr>
        <w:t>Soulé</w:t>
      </w:r>
      <w:proofErr w:type="spellEnd"/>
      <w:r w:rsidRPr="0055307F">
        <w:rPr>
          <w:rFonts w:cs="Calibri"/>
          <w:lang w:val="es-ES_tradnl"/>
        </w:rPr>
        <w:t>, B.G, 2008</w:t>
      </w:r>
      <w:r w:rsidR="0017703D" w:rsidRPr="0055307F">
        <w:rPr>
          <w:rFonts w:cs="Calibri"/>
          <w:lang w:val="es-ES_tradnl"/>
        </w:rPr>
        <w:t>.</w:t>
      </w:r>
      <w:r w:rsidRPr="0055307F">
        <w:rPr>
          <w:rFonts w:cs="Calibri"/>
          <w:lang w:val="es-ES_tradnl"/>
        </w:rPr>
        <w:t xml:space="preserve"> </w:t>
      </w:r>
      <w:r w:rsidRPr="007A04BF">
        <w:rPr>
          <w:rFonts w:cs="Calibri"/>
          <w:i/>
          <w:lang w:val="fr-CH"/>
        </w:rPr>
        <w:t>Améliorer le fonctionnement des marchés</w:t>
      </w:r>
      <w:r w:rsidR="0017703D" w:rsidRPr="007A04BF">
        <w:rPr>
          <w:rFonts w:cs="Calibri"/>
          <w:i/>
          <w:lang w:val="fr-CH"/>
        </w:rPr>
        <w:t xml:space="preserve"> agricoles en Afrique de l’Ouest</w:t>
      </w:r>
      <w:r w:rsidR="0002094A" w:rsidRPr="007A04BF">
        <w:rPr>
          <w:rFonts w:cs="Calibri"/>
          <w:lang w:val="fr-CH"/>
        </w:rPr>
        <w:t>.</w:t>
      </w:r>
      <w:r w:rsidRPr="007A04BF">
        <w:rPr>
          <w:rFonts w:cs="Calibri"/>
          <w:lang w:val="fr-CH"/>
        </w:rPr>
        <w:t xml:space="preserve"> </w:t>
      </w:r>
      <w:r w:rsidR="00817DF3" w:rsidRPr="007A04BF">
        <w:rPr>
          <w:rFonts w:cs="Calibri"/>
          <w:lang w:val="fr-CH"/>
        </w:rPr>
        <w:t>(</w:t>
      </w:r>
      <w:r w:rsidRPr="007A04BF">
        <w:rPr>
          <w:rFonts w:cs="Calibri"/>
          <w:lang w:val="fr-CH"/>
        </w:rPr>
        <w:t>FARM</w:t>
      </w:r>
      <w:r w:rsidR="00817DF3" w:rsidRPr="007A04BF">
        <w:rPr>
          <w:rFonts w:cs="Calibri"/>
          <w:lang w:val="fr-CH"/>
        </w:rPr>
        <w:t>).</w:t>
      </w:r>
    </w:p>
    <w:p w:rsidR="00CD55DA" w:rsidRPr="005A5691" w:rsidRDefault="004D16E0" w:rsidP="009C1D42">
      <w:pPr>
        <w:autoSpaceDE w:val="0"/>
        <w:autoSpaceDN w:val="0"/>
        <w:adjustRightInd w:val="0"/>
        <w:spacing w:after="120" w:line="240" w:lineRule="auto"/>
        <w:rPr>
          <w:rFonts w:cs="Calibri"/>
          <w:lang w:val="en-GB"/>
        </w:rPr>
      </w:pPr>
      <w:r w:rsidRPr="007A04BF">
        <w:rPr>
          <w:rFonts w:cs="Calibri"/>
          <w:lang w:val="fr-CH"/>
        </w:rPr>
        <w:t>PSRSA</w:t>
      </w:r>
      <w:r w:rsidR="00BC3499" w:rsidRPr="007A04BF">
        <w:rPr>
          <w:rFonts w:cs="Calibri"/>
          <w:lang w:val="fr-CH"/>
        </w:rPr>
        <w:t xml:space="preserve">. </w:t>
      </w:r>
      <w:r w:rsidR="00794F3F" w:rsidRPr="007A04BF">
        <w:rPr>
          <w:rFonts w:cs="Calibri"/>
          <w:lang w:val="fr-CH"/>
        </w:rPr>
        <w:t>2010.</w:t>
      </w:r>
      <w:r w:rsidR="00CD55DA" w:rsidRPr="007A04BF">
        <w:rPr>
          <w:rFonts w:cs="Calibri"/>
          <w:lang w:val="fr-CH"/>
        </w:rPr>
        <w:t xml:space="preserve"> </w:t>
      </w:r>
      <w:r w:rsidR="00CD55DA" w:rsidRPr="007A04BF">
        <w:rPr>
          <w:rFonts w:cs="Calibri"/>
          <w:i/>
          <w:lang w:val="fr-CH"/>
        </w:rPr>
        <w:t>Plan stratégique de Rela</w:t>
      </w:r>
      <w:r w:rsidRPr="007A04BF">
        <w:rPr>
          <w:rFonts w:cs="Calibri"/>
          <w:i/>
          <w:lang w:val="fr-CH"/>
        </w:rPr>
        <w:t xml:space="preserve">nce du Secteur Agricole et Rural. </w:t>
      </w:r>
      <w:proofErr w:type="spellStart"/>
      <w:r w:rsidRPr="005A5691">
        <w:rPr>
          <w:rFonts w:cs="Calibri"/>
          <w:lang w:val="en-GB"/>
        </w:rPr>
        <w:t>Mécanisme</w:t>
      </w:r>
      <w:proofErr w:type="spellEnd"/>
      <w:r w:rsidRPr="005A5691">
        <w:rPr>
          <w:rFonts w:cs="Calibri"/>
          <w:lang w:val="en-GB"/>
        </w:rPr>
        <w:t xml:space="preserve"> </w:t>
      </w:r>
      <w:proofErr w:type="spellStart"/>
      <w:r w:rsidRPr="005A5691">
        <w:rPr>
          <w:rFonts w:cs="Calibri"/>
          <w:lang w:val="en-GB"/>
        </w:rPr>
        <w:t>Africain</w:t>
      </w:r>
      <w:proofErr w:type="spellEnd"/>
      <w:r w:rsidRPr="005A5691">
        <w:rPr>
          <w:rFonts w:cs="Calibri"/>
          <w:lang w:val="en-GB"/>
        </w:rPr>
        <w:t xml:space="preserve"> d’ Evaluation par les Pairs (MAEP), </w:t>
      </w:r>
      <w:r w:rsidR="00794F3F" w:rsidRPr="005A5691">
        <w:rPr>
          <w:rFonts w:cs="Calibri"/>
          <w:lang w:val="en-GB"/>
        </w:rPr>
        <w:t>Benin.</w:t>
      </w:r>
      <w:r w:rsidR="00CD55DA" w:rsidRPr="005A5691">
        <w:rPr>
          <w:rFonts w:cs="Calibri"/>
          <w:lang w:val="en-GB"/>
        </w:rPr>
        <w:t xml:space="preserve"> </w:t>
      </w:r>
    </w:p>
    <w:p w:rsidR="00705AA1" w:rsidRPr="007A04BF" w:rsidRDefault="00705AA1" w:rsidP="00705AA1">
      <w:pPr>
        <w:spacing w:after="120" w:line="240" w:lineRule="auto"/>
        <w:rPr>
          <w:rFonts w:cs="Calibri"/>
          <w:lang w:val="en-GB"/>
        </w:rPr>
      </w:pPr>
      <w:proofErr w:type="gramStart"/>
      <w:r w:rsidRPr="007A04BF">
        <w:rPr>
          <w:rFonts w:cs="Calibri"/>
          <w:lang w:val="en-GB"/>
        </w:rPr>
        <w:t>OECD(</w:t>
      </w:r>
      <w:proofErr w:type="gramEnd"/>
      <w:r w:rsidRPr="007A04BF">
        <w:rPr>
          <w:rFonts w:cs="Calibri"/>
          <w:lang w:val="en-GB"/>
        </w:rPr>
        <w:t>2011), African Economic Outlook 2011: Africa and its Emerging Partners, OECD Publishing.</w:t>
      </w:r>
    </w:p>
    <w:p w:rsidR="00CD55DA" w:rsidRPr="007A04BF" w:rsidRDefault="00CD55DA" w:rsidP="009C1D42">
      <w:pPr>
        <w:spacing w:after="120" w:line="240" w:lineRule="auto"/>
        <w:rPr>
          <w:rFonts w:cs="Calibri"/>
          <w:lang w:val="en-US"/>
        </w:rPr>
      </w:pPr>
      <w:proofErr w:type="spellStart"/>
      <w:r w:rsidRPr="007A04BF">
        <w:rPr>
          <w:rFonts w:cs="Calibri"/>
          <w:lang w:val="en-US"/>
        </w:rPr>
        <w:t>Papageorgiou</w:t>
      </w:r>
      <w:proofErr w:type="spellEnd"/>
      <w:r w:rsidRPr="007A04BF">
        <w:rPr>
          <w:rFonts w:cs="Calibri"/>
          <w:lang w:val="en-US"/>
        </w:rPr>
        <w:t>, D</w:t>
      </w:r>
      <w:proofErr w:type="gramStart"/>
      <w:r w:rsidRPr="007A04BF">
        <w:rPr>
          <w:rFonts w:cs="Calibri"/>
          <w:lang w:val="en-US"/>
        </w:rPr>
        <w:t>.</w:t>
      </w:r>
      <w:r w:rsidR="00BC3499" w:rsidRPr="007A04BF">
        <w:rPr>
          <w:rFonts w:cs="Calibri"/>
          <w:lang w:val="en-US"/>
        </w:rPr>
        <w:t> ;</w:t>
      </w:r>
      <w:proofErr w:type="gramEnd"/>
      <w:r w:rsidRPr="007A04BF">
        <w:rPr>
          <w:rFonts w:cs="Calibri"/>
          <w:lang w:val="en-US"/>
        </w:rPr>
        <w:t xml:space="preserve"> </w:t>
      </w:r>
      <w:proofErr w:type="spellStart"/>
      <w:r w:rsidRPr="007A04BF">
        <w:rPr>
          <w:rFonts w:cs="Calibri"/>
          <w:lang w:val="en-US"/>
        </w:rPr>
        <w:t>Choksi</w:t>
      </w:r>
      <w:proofErr w:type="spellEnd"/>
      <w:r w:rsidRPr="007A04BF">
        <w:rPr>
          <w:rFonts w:cs="Calibri"/>
          <w:lang w:val="en-US"/>
        </w:rPr>
        <w:t>, A.</w:t>
      </w:r>
      <w:r w:rsidR="00BC3499" w:rsidRPr="007A04BF">
        <w:rPr>
          <w:rFonts w:cs="Calibri"/>
          <w:lang w:val="en-US"/>
        </w:rPr>
        <w:t> ;</w:t>
      </w:r>
      <w:r w:rsidRPr="007A04BF">
        <w:rPr>
          <w:rFonts w:cs="Calibri"/>
          <w:lang w:val="en-US"/>
        </w:rPr>
        <w:t xml:space="preserve"> </w:t>
      </w:r>
      <w:proofErr w:type="spellStart"/>
      <w:r w:rsidRPr="007A04BF">
        <w:rPr>
          <w:rFonts w:cs="Calibri"/>
          <w:lang w:val="en-US"/>
        </w:rPr>
        <w:t>Michaely</w:t>
      </w:r>
      <w:proofErr w:type="spellEnd"/>
      <w:r w:rsidRPr="007A04BF">
        <w:rPr>
          <w:rFonts w:cs="Calibri"/>
          <w:lang w:val="en-US"/>
        </w:rPr>
        <w:t>, M. 1990</w:t>
      </w:r>
      <w:r w:rsidR="009520DB" w:rsidRPr="007A04BF">
        <w:rPr>
          <w:rFonts w:cs="Calibri"/>
          <w:lang w:val="en-US"/>
        </w:rPr>
        <w:t xml:space="preserve">. </w:t>
      </w:r>
      <w:r w:rsidRPr="007A04BF">
        <w:rPr>
          <w:rFonts w:cs="Calibri"/>
          <w:i/>
          <w:lang w:val="en-GB"/>
        </w:rPr>
        <w:t xml:space="preserve">Liberalizing </w:t>
      </w:r>
      <w:r w:rsidR="00475E64" w:rsidRPr="007A04BF">
        <w:rPr>
          <w:rFonts w:cs="Calibri"/>
          <w:i/>
          <w:lang w:val="en-GB"/>
        </w:rPr>
        <w:t>f</w:t>
      </w:r>
      <w:r w:rsidRPr="007A04BF">
        <w:rPr>
          <w:rFonts w:cs="Calibri"/>
          <w:i/>
          <w:lang w:val="en-GB"/>
        </w:rPr>
        <w:t xml:space="preserve">oreign </w:t>
      </w:r>
      <w:r w:rsidR="00475E64" w:rsidRPr="007A04BF">
        <w:rPr>
          <w:rFonts w:cs="Calibri"/>
          <w:i/>
          <w:lang w:val="en-GB"/>
        </w:rPr>
        <w:t>t</w:t>
      </w:r>
      <w:r w:rsidRPr="007A04BF">
        <w:rPr>
          <w:rFonts w:cs="Calibri"/>
          <w:i/>
          <w:lang w:val="en-GB"/>
        </w:rPr>
        <w:t xml:space="preserve">rade in </w:t>
      </w:r>
      <w:r w:rsidR="00475E64" w:rsidRPr="007A04BF">
        <w:rPr>
          <w:rFonts w:cs="Calibri"/>
          <w:i/>
          <w:lang w:val="en-GB"/>
        </w:rPr>
        <w:t>d</w:t>
      </w:r>
      <w:r w:rsidRPr="007A04BF">
        <w:rPr>
          <w:rFonts w:cs="Calibri"/>
          <w:i/>
          <w:lang w:val="en-GB"/>
        </w:rPr>
        <w:t xml:space="preserve">eveloping </w:t>
      </w:r>
      <w:r w:rsidR="00475E64" w:rsidRPr="007A04BF">
        <w:rPr>
          <w:rFonts w:cs="Calibri"/>
          <w:i/>
          <w:lang w:val="en-GB"/>
        </w:rPr>
        <w:t>c</w:t>
      </w:r>
      <w:r w:rsidRPr="007A04BF">
        <w:rPr>
          <w:rFonts w:cs="Calibri"/>
          <w:i/>
          <w:lang w:val="en-GB"/>
        </w:rPr>
        <w:t xml:space="preserve">ountries: The </w:t>
      </w:r>
      <w:r w:rsidR="00475E64" w:rsidRPr="007A04BF">
        <w:rPr>
          <w:rFonts w:cs="Calibri"/>
          <w:i/>
          <w:lang w:val="en-GB"/>
        </w:rPr>
        <w:t>l</w:t>
      </w:r>
      <w:r w:rsidRPr="007A04BF">
        <w:rPr>
          <w:rFonts w:cs="Calibri"/>
          <w:i/>
          <w:lang w:val="en-GB"/>
        </w:rPr>
        <w:t xml:space="preserve">essons of </w:t>
      </w:r>
      <w:proofErr w:type="gramStart"/>
      <w:r w:rsidR="00475E64" w:rsidRPr="007A04BF">
        <w:rPr>
          <w:rFonts w:cs="Calibri"/>
          <w:i/>
          <w:lang w:val="en-GB"/>
        </w:rPr>
        <w:t>e</w:t>
      </w:r>
      <w:r w:rsidRPr="007A04BF">
        <w:rPr>
          <w:rFonts w:cs="Calibri"/>
          <w:i/>
          <w:lang w:val="en-GB"/>
        </w:rPr>
        <w:t>xperience</w:t>
      </w:r>
      <w:r w:rsidR="00475E64" w:rsidRPr="007A04BF">
        <w:rPr>
          <w:rFonts w:cs="Calibri"/>
          <w:lang w:val="en-GB"/>
        </w:rPr>
        <w:t xml:space="preserve"> </w:t>
      </w:r>
      <w:r w:rsidR="009520DB" w:rsidRPr="007A04BF">
        <w:rPr>
          <w:rFonts w:cs="Calibri"/>
          <w:lang w:val="en-GB"/>
        </w:rPr>
        <w:t xml:space="preserve"> </w:t>
      </w:r>
      <w:r w:rsidR="00BC3499" w:rsidRPr="007A04BF">
        <w:rPr>
          <w:rFonts w:cs="Calibri"/>
          <w:lang w:val="en-GB"/>
        </w:rPr>
        <w:t>(</w:t>
      </w:r>
      <w:proofErr w:type="gramEnd"/>
      <w:r w:rsidR="00475E64" w:rsidRPr="007A04BF">
        <w:rPr>
          <w:rFonts w:cs="Calibri"/>
          <w:lang w:val="en-GB"/>
        </w:rPr>
        <w:t xml:space="preserve">Washington, DC, </w:t>
      </w:r>
      <w:r w:rsidR="009520DB" w:rsidRPr="007A04BF">
        <w:rPr>
          <w:rFonts w:cs="Calibri"/>
          <w:lang w:val="en-US"/>
        </w:rPr>
        <w:t>World Bank</w:t>
      </w:r>
      <w:r w:rsidR="00475E64" w:rsidRPr="007A04BF">
        <w:rPr>
          <w:rFonts w:cs="Calibri"/>
          <w:lang w:val="en-US"/>
        </w:rPr>
        <w:t>).</w:t>
      </w:r>
    </w:p>
    <w:p w:rsidR="0055307F" w:rsidRPr="0055307F" w:rsidRDefault="0055307F" w:rsidP="0055307F">
      <w:pPr>
        <w:spacing w:after="120" w:line="240" w:lineRule="auto"/>
        <w:rPr>
          <w:rFonts w:cs="Calibri"/>
        </w:rPr>
      </w:pPr>
      <w:r>
        <w:rPr>
          <w:rFonts w:cs="Calibri"/>
        </w:rPr>
        <w:t xml:space="preserve">Savard, L. ; </w:t>
      </w:r>
      <w:proofErr w:type="spellStart"/>
      <w:r>
        <w:rPr>
          <w:rFonts w:cs="Calibri"/>
        </w:rPr>
        <w:t>Adjovi</w:t>
      </w:r>
      <w:proofErr w:type="spellEnd"/>
      <w:r>
        <w:rPr>
          <w:rFonts w:cs="Calibri"/>
        </w:rPr>
        <w:t>, E.</w:t>
      </w:r>
      <w:r w:rsidRPr="0055307F">
        <w:rPr>
          <w:rFonts w:cs="Calibri"/>
        </w:rPr>
        <w:t xml:space="preserve"> 1998.</w:t>
      </w:r>
      <w:r>
        <w:rPr>
          <w:rFonts w:cs="Calibri"/>
        </w:rPr>
        <w:t xml:space="preserve"> </w:t>
      </w:r>
      <w:r w:rsidRPr="0055307F">
        <w:rPr>
          <w:rFonts w:cs="Calibri"/>
        </w:rPr>
        <w:t xml:space="preserve">"Externalités de la santé et de l’éducation et bien-être : un modèle d’équilibre général calculable appliqué au Bénin," </w:t>
      </w:r>
      <w:r>
        <w:rPr>
          <w:rFonts w:cs="Calibri"/>
        </w:rPr>
        <w:t xml:space="preserve">in </w:t>
      </w:r>
      <w:r w:rsidRPr="0055307F">
        <w:rPr>
          <w:rFonts w:cs="Calibri"/>
          <w:i/>
        </w:rPr>
        <w:t>L'Actualité Economique</w:t>
      </w:r>
      <w:r w:rsidRPr="0055307F">
        <w:rPr>
          <w:rFonts w:cs="Calibri"/>
        </w:rPr>
        <w:t>, Société Canadienne de Scien</w:t>
      </w:r>
      <w:r>
        <w:rPr>
          <w:rFonts w:cs="Calibri"/>
        </w:rPr>
        <w:t>ce Economique, vol. 74(3), p. 523-560.</w:t>
      </w:r>
    </w:p>
    <w:p w:rsidR="006D58C0" w:rsidRDefault="00CD55DA" w:rsidP="006D58C0">
      <w:pPr>
        <w:spacing w:after="120" w:line="240" w:lineRule="auto"/>
        <w:rPr>
          <w:rFonts w:cs="Calibri"/>
          <w:lang w:val="fr-CH"/>
        </w:rPr>
      </w:pPr>
      <w:r w:rsidRPr="007A04BF">
        <w:rPr>
          <w:rFonts w:cs="Calibri"/>
          <w:lang w:val="fr-CH"/>
        </w:rPr>
        <w:t>Soulé</w:t>
      </w:r>
      <w:r w:rsidR="006D58C0" w:rsidRPr="007A04BF">
        <w:rPr>
          <w:rFonts w:cs="Calibri"/>
          <w:lang w:val="fr-CH"/>
        </w:rPr>
        <w:t>,</w:t>
      </w:r>
      <w:r w:rsidR="00EA043C" w:rsidRPr="007A04BF">
        <w:rPr>
          <w:rFonts w:cs="Calibri"/>
          <w:lang w:val="fr-CH"/>
        </w:rPr>
        <w:t xml:space="preserve"> B.G. 2004</w:t>
      </w:r>
      <w:r w:rsidR="007A04BF" w:rsidRPr="007A04BF">
        <w:rPr>
          <w:rFonts w:cs="Calibri"/>
          <w:lang w:val="fr-CH"/>
        </w:rPr>
        <w:t>.</w:t>
      </w:r>
      <w:r w:rsidRPr="007A04BF">
        <w:rPr>
          <w:rFonts w:cs="Calibri"/>
          <w:lang w:val="fr-CH"/>
        </w:rPr>
        <w:t xml:space="preserve"> </w:t>
      </w:r>
      <w:r w:rsidRPr="007A04BF">
        <w:rPr>
          <w:rFonts w:cs="Calibri"/>
          <w:i/>
          <w:lang w:val="fr-CH"/>
        </w:rPr>
        <w:t xml:space="preserve">Economie béninoise </w:t>
      </w:r>
      <w:r w:rsidR="007A04BF" w:rsidRPr="007A04BF">
        <w:rPr>
          <w:rFonts w:cs="Calibri"/>
          <w:i/>
          <w:lang w:val="fr-CH"/>
        </w:rPr>
        <w:t>et intégration régionale</w:t>
      </w:r>
      <w:r w:rsidR="007A04BF" w:rsidRPr="007A04BF">
        <w:rPr>
          <w:rFonts w:cs="Calibri"/>
          <w:lang w:val="fr-CH"/>
        </w:rPr>
        <w:t>. LARES, Benin.</w:t>
      </w:r>
    </w:p>
    <w:p w:rsidR="00F47FA8" w:rsidRPr="007A04BF" w:rsidRDefault="00F47FA8" w:rsidP="00EA043C">
      <w:pPr>
        <w:spacing w:after="120" w:line="240" w:lineRule="auto"/>
        <w:rPr>
          <w:rFonts w:cs="Calibri"/>
          <w:bCs/>
        </w:rPr>
      </w:pPr>
    </w:p>
    <w:sectPr w:rsidR="00F47FA8" w:rsidRPr="007A04BF" w:rsidSect="007C5CDD">
      <w:headerReference w:type="even" r:id="rId22"/>
      <w:headerReference w:type="default" r:id="rId23"/>
      <w:footerReference w:type="even" r:id="rId24"/>
      <w:footerReference w:type="default" r:id="rId25"/>
      <w:headerReference w:type="first" r:id="rId26"/>
      <w:footerReference w:type="first" r:id="rId2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DDA" w:rsidRDefault="00F31DDA" w:rsidP="007C5CDD">
      <w:pPr>
        <w:spacing w:line="240" w:lineRule="auto"/>
      </w:pPr>
      <w:r>
        <w:separator/>
      </w:r>
    </w:p>
  </w:endnote>
  <w:endnote w:type="continuationSeparator" w:id="0">
    <w:p w:rsidR="00F31DDA" w:rsidRDefault="00F31DDA" w:rsidP="007C5C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DejaVuSans">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F9" w:rsidRDefault="00C338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BAF" w:rsidRDefault="0003790A">
    <w:pPr>
      <w:pStyle w:val="Footer"/>
      <w:jc w:val="center"/>
    </w:pPr>
    <w:fldSimple w:instr=" PAGE   \* MERGEFORMAT ">
      <w:r w:rsidR="00C338F9">
        <w:rPr>
          <w:noProof/>
        </w:rPr>
        <w:t>1</w:t>
      </w:r>
    </w:fldSimple>
  </w:p>
  <w:p w:rsidR="00AC3BAF" w:rsidRDefault="00AC3B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F9" w:rsidRDefault="00C338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DDA" w:rsidRDefault="00F31DDA" w:rsidP="007C5CDD">
      <w:pPr>
        <w:spacing w:line="240" w:lineRule="auto"/>
      </w:pPr>
      <w:r>
        <w:separator/>
      </w:r>
    </w:p>
  </w:footnote>
  <w:footnote w:type="continuationSeparator" w:id="0">
    <w:p w:rsidR="00F31DDA" w:rsidRDefault="00F31DDA" w:rsidP="007C5CDD">
      <w:pPr>
        <w:spacing w:line="240" w:lineRule="auto"/>
      </w:pPr>
      <w:r>
        <w:continuationSeparator/>
      </w:r>
    </w:p>
  </w:footnote>
  <w:footnote w:id="1">
    <w:p w:rsidR="00AC3BAF" w:rsidRPr="002878FD" w:rsidRDefault="00AC3BAF">
      <w:pPr>
        <w:pStyle w:val="FootnoteText"/>
        <w:rPr>
          <w:rFonts w:ascii="Calibri" w:hAnsi="Calibri" w:cs="Calibri"/>
        </w:rPr>
      </w:pPr>
      <w:r w:rsidRPr="002878FD">
        <w:rPr>
          <w:rStyle w:val="FootnoteReference"/>
        </w:rPr>
        <w:footnoteRef/>
      </w:r>
      <w:r w:rsidRPr="002878FD">
        <w:rPr>
          <w:lang w:val="en-GB"/>
        </w:rPr>
        <w:t xml:space="preserve"> </w:t>
      </w:r>
      <w:r w:rsidRPr="002878FD">
        <w:rPr>
          <w:rFonts w:ascii="Calibri" w:eastAsia="Calibri" w:hAnsi="Calibri" w:cs="Calibri"/>
          <w:lang w:val="en-GB"/>
        </w:rPr>
        <w:t>http://www.indexmundi.com/fr/benin/produit_interieur_brut_(pib)_par_habitant.html</w:t>
      </w:r>
    </w:p>
  </w:footnote>
  <w:footnote w:id="2">
    <w:p w:rsidR="00AC3BAF" w:rsidRPr="002878FD" w:rsidRDefault="00AC3BAF" w:rsidP="006D5387">
      <w:pPr>
        <w:pStyle w:val="FootnoteText"/>
        <w:spacing w:line="240" w:lineRule="auto"/>
      </w:pPr>
      <w:r w:rsidRPr="002878FD">
        <w:rPr>
          <w:rStyle w:val="FootnoteReference"/>
        </w:rPr>
        <w:footnoteRef/>
      </w:r>
      <w:r w:rsidRPr="005A5691">
        <w:rPr>
          <w:rFonts w:ascii="Calibri" w:eastAsia="Calibri" w:hAnsi="Calibri" w:cs="Calibri"/>
        </w:rPr>
        <w:t>http://www.africaneconomicoutlook.org/fileadmin/uploads/aeo/Country_Notes/2011/Full/B%C3%A9nin_long.pdf</w:t>
      </w:r>
    </w:p>
  </w:footnote>
  <w:footnote w:id="3">
    <w:p w:rsidR="00AC3BAF" w:rsidRPr="005A5691" w:rsidRDefault="00AC3BAF" w:rsidP="00243604">
      <w:pPr>
        <w:pStyle w:val="FootnoteText"/>
        <w:spacing w:line="240" w:lineRule="auto"/>
        <w:rPr>
          <w:lang w:val="en-GB"/>
        </w:rPr>
      </w:pPr>
      <w:r w:rsidRPr="002878FD">
        <w:rPr>
          <w:rStyle w:val="FootnoteReference"/>
        </w:rPr>
        <w:footnoteRef/>
      </w:r>
      <w:r w:rsidRPr="002878FD">
        <w:rPr>
          <w:lang w:val="en-GB"/>
        </w:rPr>
        <w:t xml:space="preserve"> </w:t>
      </w:r>
      <w:r w:rsidRPr="002878FD">
        <w:rPr>
          <w:rFonts w:ascii="Calibri" w:eastAsia="Calibri" w:hAnsi="Calibri" w:cs="Calibri"/>
          <w:lang w:val="en-GB"/>
        </w:rPr>
        <w:t>Re-export occurs when a country imports consumer goods in an amount that far exceeds domestic demand and then exports</w:t>
      </w:r>
      <w:r>
        <w:rPr>
          <w:rFonts w:ascii="Calibri" w:eastAsia="Calibri" w:hAnsi="Calibri" w:cs="Calibri"/>
          <w:lang w:val="en-GB"/>
        </w:rPr>
        <w:t xml:space="preserve"> the surplus to a third country.</w:t>
      </w:r>
      <w:r>
        <w:rPr>
          <w:lang w:val="en-GB"/>
        </w:rPr>
        <w:t xml:space="preserve"> </w:t>
      </w:r>
    </w:p>
  </w:footnote>
  <w:footnote w:id="4">
    <w:p w:rsidR="00AC3BAF" w:rsidRPr="002878FD" w:rsidRDefault="00AC3BAF" w:rsidP="00E23908">
      <w:pPr>
        <w:pStyle w:val="FootnoteText"/>
        <w:spacing w:line="240" w:lineRule="auto"/>
        <w:rPr>
          <w:rFonts w:ascii="Calibri" w:hAnsi="Calibri" w:cs="Calibri"/>
          <w:lang w:val="en-US"/>
        </w:rPr>
      </w:pPr>
      <w:r w:rsidRPr="002878FD">
        <w:rPr>
          <w:rStyle w:val="FootnoteReference"/>
        </w:rPr>
        <w:footnoteRef/>
      </w:r>
      <w:r w:rsidRPr="002878FD">
        <w:rPr>
          <w:rFonts w:ascii="Calibri" w:eastAsia="Calibri" w:hAnsi="Calibri" w:cs="Calibri"/>
          <w:lang w:val="en-GB"/>
        </w:rPr>
        <w:t>http://www.africaneconomicoutlook.org/fileadmin/uploads/aeo/Country_Notes/2011/Full/B%C3%A9nin_long.pdf</w:t>
      </w:r>
    </w:p>
  </w:footnote>
  <w:footnote w:id="5">
    <w:p w:rsidR="00AC3BAF" w:rsidRPr="00BC399A" w:rsidRDefault="00AC3BAF" w:rsidP="00D978D9">
      <w:pPr>
        <w:rPr>
          <w:lang w:val="en-GB"/>
        </w:rPr>
      </w:pPr>
      <w:r w:rsidRPr="002878FD">
        <w:rPr>
          <w:rStyle w:val="FootnoteReference"/>
          <w:rFonts w:cs="Calibri"/>
          <w:sz w:val="20"/>
          <w:szCs w:val="20"/>
        </w:rPr>
        <w:footnoteRef/>
      </w:r>
      <w:r w:rsidRPr="002878FD">
        <w:rPr>
          <w:rFonts w:cs="Calibri"/>
          <w:sz w:val="20"/>
          <w:szCs w:val="20"/>
          <w:lang w:val="en-GB"/>
        </w:rPr>
        <w:t xml:space="preserve"> Global vulnerability analysis of food security and nutrition (Analyse </w:t>
      </w:r>
      <w:proofErr w:type="spellStart"/>
      <w:r w:rsidRPr="002878FD">
        <w:rPr>
          <w:rFonts w:cs="Calibri"/>
          <w:sz w:val="20"/>
          <w:szCs w:val="20"/>
          <w:lang w:val="en-GB"/>
        </w:rPr>
        <w:t>Globale</w:t>
      </w:r>
      <w:proofErr w:type="spellEnd"/>
      <w:r w:rsidRPr="002878FD">
        <w:rPr>
          <w:rFonts w:cs="Calibri"/>
          <w:sz w:val="20"/>
          <w:szCs w:val="20"/>
          <w:lang w:val="en-GB"/>
        </w:rPr>
        <w:t xml:space="preserve"> de la </w:t>
      </w:r>
      <w:proofErr w:type="spellStart"/>
      <w:r w:rsidRPr="002878FD">
        <w:rPr>
          <w:rFonts w:cs="Calibri"/>
          <w:sz w:val="20"/>
          <w:szCs w:val="20"/>
          <w:lang w:val="en-GB"/>
        </w:rPr>
        <w:t>Vulnerabilite</w:t>
      </w:r>
      <w:proofErr w:type="spellEnd"/>
      <w:r w:rsidRPr="002878FD">
        <w:rPr>
          <w:rFonts w:cs="Calibri"/>
          <w:sz w:val="20"/>
          <w:szCs w:val="20"/>
          <w:lang w:val="en-GB"/>
        </w:rPr>
        <w:t xml:space="preserve">, de la </w:t>
      </w:r>
      <w:proofErr w:type="spellStart"/>
      <w:r w:rsidRPr="002878FD">
        <w:rPr>
          <w:rFonts w:cs="Calibri"/>
          <w:sz w:val="20"/>
          <w:szCs w:val="20"/>
          <w:lang w:val="en-GB"/>
        </w:rPr>
        <w:t>Securite</w:t>
      </w:r>
      <w:proofErr w:type="spellEnd"/>
      <w:r w:rsidRPr="002878FD">
        <w:rPr>
          <w:rFonts w:cs="Calibri"/>
          <w:sz w:val="20"/>
          <w:szCs w:val="20"/>
          <w:lang w:val="en-GB"/>
        </w:rPr>
        <w:t xml:space="preserve"> </w:t>
      </w:r>
      <w:proofErr w:type="spellStart"/>
      <w:r w:rsidRPr="002878FD">
        <w:rPr>
          <w:rFonts w:cs="Calibri"/>
          <w:sz w:val="20"/>
          <w:szCs w:val="20"/>
          <w:lang w:val="en-GB"/>
        </w:rPr>
        <w:t>Alimentaire</w:t>
      </w:r>
      <w:proofErr w:type="spellEnd"/>
      <w:r w:rsidRPr="002878FD">
        <w:rPr>
          <w:rFonts w:cs="Calibri"/>
          <w:sz w:val="20"/>
          <w:szCs w:val="20"/>
          <w:lang w:val="en-GB"/>
        </w:rPr>
        <w:t xml:space="preserve"> et de la Nutrition – AGVSAN) was carried out to discover the current extent of food insecurity, malnutrition, and households’ survival strategies, with a view to better definition and planning of state intervention. AGVSAN is based on an analysis of data collected in November and December 2008 from 4,176 rural and urban household and key respondents in 348 villages and neighbourhoods in 12 departments of the country. An analysis of secondary data was carried out before the survey.</w:t>
      </w:r>
      <w:r w:rsidRPr="002342EE">
        <w:rPr>
          <w:rFonts w:cs="Calibri"/>
          <w:sz w:val="16"/>
          <w:szCs w:val="16"/>
          <w:lang w:val="en-GB"/>
        </w:rPr>
        <w:t xml:space="preserve"> </w:t>
      </w:r>
    </w:p>
  </w:footnote>
  <w:footnote w:id="6">
    <w:p w:rsidR="00AC3BAF" w:rsidRPr="005A5691" w:rsidRDefault="00AC3BAF" w:rsidP="00D978D9">
      <w:pPr>
        <w:pStyle w:val="FootnoteText"/>
        <w:spacing w:line="240" w:lineRule="auto"/>
        <w:rPr>
          <w:rFonts w:ascii="Calibri" w:hAnsi="Calibri" w:cs="Calibri"/>
          <w:lang w:val="en-GB"/>
        </w:rPr>
      </w:pPr>
      <w:r w:rsidRPr="002878FD">
        <w:rPr>
          <w:rStyle w:val="FootnoteReference"/>
        </w:rPr>
        <w:footnoteRef/>
      </w:r>
      <w:r w:rsidRPr="002878FD">
        <w:rPr>
          <w:lang w:val="en-GB"/>
        </w:rPr>
        <w:t xml:space="preserve"> </w:t>
      </w:r>
      <w:r w:rsidRPr="002878FD">
        <w:rPr>
          <w:rFonts w:ascii="Calibri" w:eastAsia="Calibri" w:hAnsi="Calibri" w:cs="Calibri"/>
          <w:lang w:val="en-GB"/>
        </w:rPr>
        <w:t xml:space="preserve">These statistics are taken from a report made under the aegis of the </w:t>
      </w:r>
      <w:proofErr w:type="spellStart"/>
      <w:r w:rsidRPr="002878FD">
        <w:rPr>
          <w:rFonts w:ascii="Calibri" w:eastAsia="Calibri" w:hAnsi="Calibri" w:cs="Calibri"/>
          <w:lang w:val="en-GB"/>
        </w:rPr>
        <w:t>Mécanisme</w:t>
      </w:r>
      <w:proofErr w:type="spellEnd"/>
      <w:r w:rsidRPr="002878FD">
        <w:rPr>
          <w:rFonts w:ascii="Calibri" w:eastAsia="Calibri" w:hAnsi="Calibri" w:cs="Calibri"/>
          <w:lang w:val="en-GB"/>
        </w:rPr>
        <w:t xml:space="preserve"> </w:t>
      </w:r>
      <w:proofErr w:type="spellStart"/>
      <w:r w:rsidRPr="002878FD">
        <w:rPr>
          <w:rFonts w:ascii="Calibri" w:eastAsia="Calibri" w:hAnsi="Calibri" w:cs="Calibri"/>
          <w:lang w:val="en-GB"/>
        </w:rPr>
        <w:t>Africain</w:t>
      </w:r>
      <w:proofErr w:type="spellEnd"/>
      <w:r w:rsidRPr="002878FD">
        <w:rPr>
          <w:rFonts w:ascii="Calibri" w:eastAsia="Calibri" w:hAnsi="Calibri" w:cs="Calibri"/>
          <w:lang w:val="en-GB"/>
        </w:rPr>
        <w:t xml:space="preserve"> d’ Evaluation par les Pairs (MAEP) as part of the work on the National Agricultural Investment Programme (PNIA/ECOWAP/PDDAA).</w:t>
      </w:r>
    </w:p>
  </w:footnote>
  <w:footnote w:id="7">
    <w:p w:rsidR="00AC3BAF" w:rsidRPr="002878FD" w:rsidRDefault="00AC3BAF" w:rsidP="00F01D9A">
      <w:pPr>
        <w:rPr>
          <w:sz w:val="20"/>
          <w:szCs w:val="20"/>
          <w:lang w:val="en-US"/>
        </w:rPr>
      </w:pPr>
      <w:r w:rsidRPr="002878FD">
        <w:rPr>
          <w:rStyle w:val="FootnoteReference"/>
          <w:sz w:val="20"/>
          <w:szCs w:val="20"/>
        </w:rPr>
        <w:footnoteRef/>
      </w:r>
      <w:r w:rsidRPr="002878FD">
        <w:rPr>
          <w:rFonts w:cs="Calibri"/>
          <w:sz w:val="20"/>
          <w:szCs w:val="20"/>
          <w:lang w:val="en-GB"/>
        </w:rPr>
        <w:t xml:space="preserve"> </w:t>
      </w:r>
      <w:proofErr w:type="gramStart"/>
      <w:r w:rsidRPr="002878FD">
        <w:rPr>
          <w:rFonts w:cs="Calibri"/>
          <w:sz w:val="20"/>
          <w:szCs w:val="20"/>
          <w:lang w:val="en-GB"/>
        </w:rPr>
        <w:t>Diagnostic report on Benin's agricultural sector.</w:t>
      </w:r>
      <w:proofErr w:type="gramEnd"/>
      <w:r w:rsidRPr="002878FD">
        <w:rPr>
          <w:rFonts w:cs="Calibri"/>
          <w:sz w:val="20"/>
          <w:szCs w:val="20"/>
          <w:lang w:val="en-GB"/>
        </w:rPr>
        <w:t xml:space="preserve"> </w:t>
      </w:r>
      <w:proofErr w:type="gramStart"/>
      <w:r w:rsidRPr="002878FD">
        <w:rPr>
          <w:rFonts w:cs="Calibri"/>
          <w:sz w:val="20"/>
          <w:szCs w:val="20"/>
          <w:lang w:val="en-GB"/>
        </w:rPr>
        <w:t>Provision report August 2008</w:t>
      </w:r>
      <w:r w:rsidR="006D5387">
        <w:rPr>
          <w:rFonts w:cs="Calibri"/>
          <w:sz w:val="20"/>
          <w:szCs w:val="20"/>
          <w:lang w:val="en-GB"/>
        </w:rPr>
        <w:t>.</w:t>
      </w:r>
      <w:proofErr w:type="gramEnd"/>
    </w:p>
  </w:footnote>
  <w:footnote w:id="8">
    <w:p w:rsidR="00AC3BAF" w:rsidRPr="005A5691" w:rsidRDefault="00AC3BAF" w:rsidP="00CD4DF8">
      <w:pPr>
        <w:pStyle w:val="FootnoteText"/>
        <w:spacing w:line="240" w:lineRule="auto"/>
        <w:rPr>
          <w:lang w:val="en-GB"/>
        </w:rPr>
      </w:pPr>
      <w:r w:rsidRPr="002878FD">
        <w:rPr>
          <w:rStyle w:val="FootnoteReference"/>
        </w:rPr>
        <w:footnoteRef/>
      </w:r>
      <w:r w:rsidRPr="002878FD">
        <w:rPr>
          <w:lang w:val="en-GB"/>
        </w:rPr>
        <w:t xml:space="preserve"> </w:t>
      </w:r>
      <w:r w:rsidR="00CD4DF8">
        <w:rPr>
          <w:rFonts w:ascii="Calibri" w:eastAsia="Calibri" w:hAnsi="Calibri" w:cs="Calibri"/>
          <w:lang w:val="en-GB"/>
        </w:rPr>
        <w:t xml:space="preserve">As defined by the </w:t>
      </w:r>
      <w:r w:rsidR="00CD4DF8" w:rsidRPr="00CD4DF8">
        <w:rPr>
          <w:rFonts w:ascii="Calibri" w:eastAsia="Calibri" w:hAnsi="Calibri" w:cs="Calibri"/>
          <w:lang w:val="en-GB"/>
        </w:rPr>
        <w:t>Analysis, Forecasting and Synthesis Direction of the</w:t>
      </w:r>
      <w:r w:rsidR="00CD4DF8">
        <w:rPr>
          <w:rFonts w:ascii="Calibri" w:eastAsia="Calibri" w:hAnsi="Calibri" w:cs="Calibri"/>
          <w:lang w:val="en-GB"/>
        </w:rPr>
        <w:t xml:space="preserve"> Beninese </w:t>
      </w:r>
      <w:r w:rsidR="00CD4DF8" w:rsidRPr="00CD4DF8">
        <w:rPr>
          <w:rFonts w:ascii="Calibri" w:eastAsia="Calibri" w:hAnsi="Calibri" w:cs="Calibri"/>
          <w:lang w:val="en-GB"/>
        </w:rPr>
        <w:t>Ministry of Rural Development (DAPS/MDR)</w:t>
      </w:r>
      <w:proofErr w:type="gramStart"/>
      <w:r w:rsidR="00CD4DF8">
        <w:rPr>
          <w:rFonts w:ascii="Calibri" w:eastAsia="Calibri" w:hAnsi="Calibri" w:cs="Calibri"/>
          <w:i/>
          <w:iCs/>
          <w:lang w:val="en-GB"/>
        </w:rPr>
        <w:t xml:space="preserve">, </w:t>
      </w:r>
      <w:r w:rsidR="00CD4DF8">
        <w:rPr>
          <w:rFonts w:ascii="Calibri" w:eastAsia="Calibri" w:hAnsi="Calibri" w:cs="Calibri"/>
          <w:lang w:val="en-GB"/>
        </w:rPr>
        <w:t xml:space="preserve"> t</w:t>
      </w:r>
      <w:r w:rsidRPr="002878FD">
        <w:rPr>
          <w:rFonts w:ascii="Calibri" w:eastAsia="Calibri" w:hAnsi="Calibri" w:cs="Calibri"/>
          <w:lang w:val="en-GB"/>
        </w:rPr>
        <w:t>he</w:t>
      </w:r>
      <w:proofErr w:type="gramEnd"/>
      <w:r w:rsidRPr="002878FD">
        <w:rPr>
          <w:rFonts w:ascii="Calibri" w:eastAsia="Calibri" w:hAnsi="Calibri" w:cs="Calibri"/>
          <w:lang w:val="en-GB"/>
        </w:rPr>
        <w:t xml:space="preserve"> total agricultural population includes both workers who are in employment and those who are unemployed. </w:t>
      </w:r>
    </w:p>
  </w:footnote>
  <w:footnote w:id="9">
    <w:p w:rsidR="00AC3BAF" w:rsidRPr="005A5691" w:rsidRDefault="00AC3BAF" w:rsidP="00747A93">
      <w:pPr>
        <w:pStyle w:val="FootnoteText"/>
        <w:spacing w:line="276" w:lineRule="auto"/>
        <w:rPr>
          <w:lang w:val="en-GB"/>
        </w:rPr>
      </w:pPr>
      <w:r w:rsidRPr="002878FD">
        <w:rPr>
          <w:rStyle w:val="FootnoteReference"/>
        </w:rPr>
        <w:footnoteRef/>
      </w:r>
      <w:r w:rsidRPr="002878FD">
        <w:rPr>
          <w:lang w:val="en-GB"/>
        </w:rPr>
        <w:t xml:space="preserve"> </w:t>
      </w:r>
      <w:r w:rsidRPr="002878FD">
        <w:rPr>
          <w:rFonts w:ascii="Calibri" w:eastAsia="Calibri" w:hAnsi="Calibri" w:cs="Calibri"/>
          <w:lang w:val="en-GB"/>
        </w:rPr>
        <w:t>INSAE: Summary of findings (Population &amp; Housing Census</w:t>
      </w:r>
      <w:proofErr w:type="gramStart"/>
      <w:r w:rsidRPr="002878FD">
        <w:rPr>
          <w:rFonts w:ascii="Calibri" w:eastAsia="Calibri" w:hAnsi="Calibri" w:cs="Calibri"/>
          <w:lang w:val="en-GB"/>
        </w:rPr>
        <w:t>) ,</w:t>
      </w:r>
      <w:proofErr w:type="gramEnd"/>
      <w:r w:rsidRPr="002878FD">
        <w:rPr>
          <w:rFonts w:ascii="Calibri" w:eastAsia="Calibri" w:hAnsi="Calibri" w:cs="Calibri"/>
          <w:lang w:val="en-GB"/>
        </w:rPr>
        <w:t xml:space="preserve"> pp. 23-24, </w:t>
      </w:r>
      <w:proofErr w:type="spellStart"/>
      <w:r w:rsidRPr="002878FD">
        <w:rPr>
          <w:rFonts w:ascii="Calibri" w:eastAsia="Calibri" w:hAnsi="Calibri" w:cs="Calibri"/>
          <w:lang w:val="en-GB"/>
        </w:rPr>
        <w:t>Cotonou</w:t>
      </w:r>
      <w:proofErr w:type="spellEnd"/>
      <w:r w:rsidRPr="002878FD">
        <w:rPr>
          <w:rFonts w:ascii="Calibri" w:eastAsia="Calibri" w:hAnsi="Calibri" w:cs="Calibri"/>
          <w:lang w:val="en-GB"/>
        </w:rPr>
        <w:t>, 2002</w:t>
      </w:r>
      <w:r w:rsidR="006D5387">
        <w:rPr>
          <w:rFonts w:ascii="Calibri" w:eastAsia="Calibri" w:hAnsi="Calibri" w:cs="Calibri"/>
          <w:lang w:val="en-GB"/>
        </w:rPr>
        <w:t>.</w:t>
      </w:r>
    </w:p>
  </w:footnote>
  <w:footnote w:id="10">
    <w:p w:rsidR="00AC3BAF" w:rsidRPr="00D109E0" w:rsidRDefault="00AC3BAF" w:rsidP="008F60F2">
      <w:pPr>
        <w:spacing w:line="240" w:lineRule="auto"/>
        <w:rPr>
          <w:lang w:val="en-GB"/>
        </w:rPr>
      </w:pPr>
      <w:r>
        <w:rPr>
          <w:rStyle w:val="FootnoteReference"/>
        </w:rPr>
        <w:footnoteRef/>
      </w:r>
      <w:r w:rsidRPr="00D109E0">
        <w:rPr>
          <w:lang w:val="en-GB"/>
        </w:rPr>
        <w:t xml:space="preserve"> The African, Caribbean and Pacific Group of States (ACP) </w:t>
      </w:r>
      <w:proofErr w:type="gramStart"/>
      <w:r w:rsidRPr="00D109E0">
        <w:rPr>
          <w:lang w:val="en-GB"/>
        </w:rPr>
        <w:t>is</w:t>
      </w:r>
      <w:proofErr w:type="gramEnd"/>
      <w:r w:rsidRPr="00D109E0">
        <w:rPr>
          <w:lang w:val="en-GB"/>
        </w:rPr>
        <w:t xml:space="preserve"> an organisation created by the Georgetown Agreement in 1975. It is composed of 79 African, Caribbean and Pacific states, with all of them, save Cuba, signatories to the </w:t>
      </w:r>
      <w:proofErr w:type="spellStart"/>
      <w:r w:rsidRPr="00D109E0">
        <w:rPr>
          <w:lang w:val="en-GB"/>
        </w:rPr>
        <w:t>Cotonou</w:t>
      </w:r>
      <w:proofErr w:type="spellEnd"/>
      <w:r w:rsidRPr="00D109E0">
        <w:rPr>
          <w:lang w:val="en-GB"/>
        </w:rPr>
        <w:t xml:space="preserve"> Agreement, also known as the "ACP-EC Partnership Agreement"</w:t>
      </w:r>
      <w:r>
        <w:rPr>
          <w:lang w:val="en-GB"/>
        </w:rPr>
        <w:t>,</w:t>
      </w:r>
      <w:r w:rsidRPr="00D109E0">
        <w:rPr>
          <w:lang w:val="en-GB"/>
        </w:rPr>
        <w:t xml:space="preserve"> which binds them to the European Union. There are 48 countries from </w:t>
      </w:r>
      <w:r>
        <w:rPr>
          <w:lang w:val="en-GB"/>
        </w:rPr>
        <w:t>s</w:t>
      </w:r>
      <w:r w:rsidRPr="00D109E0">
        <w:rPr>
          <w:lang w:val="en-GB"/>
        </w:rPr>
        <w:t>ub-Saharan Africa, 16 from the Caribbean and 15 from the Pacific.</w:t>
      </w:r>
    </w:p>
    <w:p w:rsidR="00AC3BAF" w:rsidRPr="00D109E0" w:rsidRDefault="00AC3BAF" w:rsidP="00D109E0">
      <w:pPr>
        <w:rPr>
          <w:rFonts w:ascii="Times New Roman" w:eastAsia="Times New Roman" w:hAnsi="Times New Roman"/>
          <w:sz w:val="20"/>
          <w:szCs w:val="20"/>
          <w:lang w:val="en-GB" w:bidi="he-IL"/>
        </w:rPr>
      </w:pPr>
    </w:p>
    <w:p w:rsidR="00AC3BAF" w:rsidRPr="005A5691" w:rsidRDefault="00AC3BAF">
      <w:pPr>
        <w:pStyle w:val="FootnoteText"/>
        <w:rPr>
          <w:lang w:val="en-GB"/>
        </w:rPr>
      </w:pPr>
    </w:p>
  </w:footnote>
  <w:footnote w:id="11">
    <w:p w:rsidR="00AC3BAF" w:rsidRPr="00724A9C" w:rsidRDefault="00AC3BAF" w:rsidP="00687BA6">
      <w:pPr>
        <w:autoSpaceDE w:val="0"/>
        <w:autoSpaceDN w:val="0"/>
        <w:adjustRightInd w:val="0"/>
        <w:spacing w:line="240" w:lineRule="auto"/>
        <w:rPr>
          <w:rFonts w:ascii="Times New Roman" w:eastAsia="Times New Roman" w:hAnsi="Times New Roman"/>
          <w:lang w:val="en-US" w:bidi="he-IL"/>
        </w:rPr>
      </w:pPr>
      <w:r>
        <w:rPr>
          <w:rStyle w:val="FootnoteReference"/>
        </w:rPr>
        <w:footnoteRef/>
      </w:r>
      <w:r>
        <w:rPr>
          <w:rFonts w:cs="Calibri"/>
          <w:lang w:val="fr-CH"/>
        </w:rPr>
        <w:t xml:space="preserve"> </w:t>
      </w:r>
      <w:r w:rsidRPr="00477663">
        <w:rPr>
          <w:rFonts w:cs="Calibri"/>
          <w:sz w:val="16"/>
          <w:szCs w:val="16"/>
          <w:lang w:val="fr-CH"/>
        </w:rPr>
        <w:t xml:space="preserve">This </w:t>
      </w:r>
      <w:proofErr w:type="spellStart"/>
      <w:r w:rsidRPr="00477663">
        <w:rPr>
          <w:rFonts w:cs="Calibri"/>
          <w:sz w:val="16"/>
          <w:szCs w:val="16"/>
          <w:lang w:val="fr-CH"/>
        </w:rPr>
        <w:t>survey</w:t>
      </w:r>
      <w:proofErr w:type="spellEnd"/>
      <w:r w:rsidRPr="00477663">
        <w:rPr>
          <w:rFonts w:cs="Calibri"/>
          <w:sz w:val="16"/>
          <w:szCs w:val="16"/>
          <w:lang w:val="fr-CH"/>
        </w:rPr>
        <w:t xml:space="preserve"> </w:t>
      </w:r>
      <w:proofErr w:type="spellStart"/>
      <w:r w:rsidRPr="00477663">
        <w:rPr>
          <w:rFonts w:cs="Calibri"/>
          <w:sz w:val="16"/>
          <w:szCs w:val="16"/>
          <w:lang w:val="fr-CH"/>
        </w:rPr>
        <w:t>was</w:t>
      </w:r>
      <w:proofErr w:type="spellEnd"/>
      <w:r w:rsidRPr="00477663">
        <w:rPr>
          <w:rFonts w:cs="Calibri"/>
          <w:sz w:val="16"/>
          <w:szCs w:val="16"/>
          <w:lang w:val="fr-CH"/>
        </w:rPr>
        <w:t xml:space="preserve"> </w:t>
      </w:r>
      <w:proofErr w:type="spellStart"/>
      <w:r w:rsidRPr="00477663">
        <w:rPr>
          <w:rFonts w:cs="Calibri"/>
          <w:sz w:val="16"/>
          <w:szCs w:val="16"/>
          <w:lang w:val="fr-CH"/>
        </w:rPr>
        <w:t>conducted</w:t>
      </w:r>
      <w:proofErr w:type="spellEnd"/>
      <w:r w:rsidRPr="00477663">
        <w:rPr>
          <w:rFonts w:cs="Calibri"/>
          <w:sz w:val="16"/>
          <w:szCs w:val="16"/>
          <w:lang w:val="fr-CH"/>
        </w:rPr>
        <w:t xml:space="preserve"> by the Institut National de l'Analyse Economique et de la Statistique (INSAE). </w:t>
      </w:r>
      <w:r w:rsidRPr="005B2A26">
        <w:rPr>
          <w:rFonts w:cs="Calibri"/>
          <w:sz w:val="16"/>
          <w:szCs w:val="16"/>
          <w:lang w:val="en-GB"/>
        </w:rPr>
        <w:t xml:space="preserve">The Integrated Modular Survey is a national survey that </w:t>
      </w:r>
      <w:r>
        <w:rPr>
          <w:rFonts w:cs="Calibri"/>
          <w:sz w:val="16"/>
          <w:szCs w:val="16"/>
          <w:lang w:val="en-GB"/>
        </w:rPr>
        <w:t>includes</w:t>
      </w:r>
      <w:r w:rsidRPr="005B2A26">
        <w:rPr>
          <w:rFonts w:cs="Calibri"/>
          <w:sz w:val="16"/>
          <w:szCs w:val="16"/>
          <w:lang w:val="en-GB"/>
        </w:rPr>
        <w:t xml:space="preserve"> several modules pertaining to </w:t>
      </w:r>
      <w:r>
        <w:rPr>
          <w:rFonts w:cs="Calibri"/>
          <w:sz w:val="16"/>
          <w:szCs w:val="16"/>
          <w:lang w:val="en-GB"/>
        </w:rPr>
        <w:t xml:space="preserve">the </w:t>
      </w:r>
      <w:r w:rsidRPr="005B2A26">
        <w:rPr>
          <w:rFonts w:cs="Calibri"/>
          <w:sz w:val="16"/>
          <w:szCs w:val="16"/>
          <w:lang w:val="en-GB"/>
        </w:rPr>
        <w:t xml:space="preserve">living standards </w:t>
      </w:r>
      <w:r>
        <w:rPr>
          <w:rFonts w:cs="Calibri"/>
          <w:sz w:val="16"/>
          <w:szCs w:val="16"/>
          <w:lang w:val="en-GB"/>
        </w:rPr>
        <w:t>of</w:t>
      </w:r>
      <w:r w:rsidRPr="005B2A26">
        <w:rPr>
          <w:rFonts w:cs="Calibri"/>
          <w:sz w:val="16"/>
          <w:szCs w:val="16"/>
          <w:lang w:val="en-GB"/>
        </w:rPr>
        <w:t xml:space="preserve"> household</w:t>
      </w:r>
      <w:r>
        <w:rPr>
          <w:rFonts w:cs="Calibri"/>
          <w:sz w:val="16"/>
          <w:szCs w:val="16"/>
          <w:lang w:val="en-GB"/>
        </w:rPr>
        <w:t>s</w:t>
      </w:r>
      <w:r w:rsidRPr="005B2A26">
        <w:rPr>
          <w:rFonts w:cs="Calibri"/>
          <w:sz w:val="16"/>
          <w:szCs w:val="16"/>
          <w:lang w:val="en-GB"/>
        </w:rPr>
        <w:t>, including employment and unemployment. In theory</w:t>
      </w:r>
      <w:r>
        <w:rPr>
          <w:rFonts w:cs="Calibri"/>
          <w:sz w:val="16"/>
          <w:szCs w:val="16"/>
          <w:lang w:val="en-GB"/>
        </w:rPr>
        <w:t>,</w:t>
      </w:r>
      <w:r w:rsidRPr="005B2A26">
        <w:rPr>
          <w:rFonts w:cs="Calibri"/>
          <w:sz w:val="16"/>
          <w:szCs w:val="16"/>
          <w:lang w:val="en-GB"/>
        </w:rPr>
        <w:t xml:space="preserve"> the "employment" module is annual. </w:t>
      </w:r>
      <w:r>
        <w:rPr>
          <w:rFonts w:cs="Calibri"/>
          <w:sz w:val="16"/>
          <w:szCs w:val="16"/>
          <w:lang w:val="en-GB"/>
        </w:rPr>
        <w:t>I</w:t>
      </w:r>
      <w:r w:rsidRPr="005B2A26">
        <w:rPr>
          <w:rFonts w:cs="Calibri"/>
          <w:sz w:val="16"/>
          <w:szCs w:val="16"/>
          <w:lang w:val="en-GB"/>
        </w:rPr>
        <w:t>n practice</w:t>
      </w:r>
      <w:r>
        <w:rPr>
          <w:rFonts w:cs="Calibri"/>
          <w:sz w:val="16"/>
          <w:szCs w:val="16"/>
          <w:lang w:val="en-GB"/>
        </w:rPr>
        <w:t>, however,</w:t>
      </w:r>
      <w:r w:rsidRPr="005B2A26">
        <w:rPr>
          <w:rFonts w:cs="Calibri"/>
          <w:sz w:val="16"/>
          <w:szCs w:val="16"/>
          <w:lang w:val="en-GB"/>
        </w:rPr>
        <w:t xml:space="preserve"> its frequency can vary from </w:t>
      </w:r>
      <w:r>
        <w:rPr>
          <w:rFonts w:cs="Calibri"/>
          <w:sz w:val="16"/>
          <w:szCs w:val="16"/>
          <w:lang w:val="en-GB"/>
        </w:rPr>
        <w:t>every two to three</w:t>
      </w:r>
      <w:r w:rsidRPr="005B2A26">
        <w:rPr>
          <w:rFonts w:cs="Calibri"/>
          <w:sz w:val="16"/>
          <w:szCs w:val="16"/>
          <w:lang w:val="en-GB"/>
        </w:rPr>
        <w:t xml:space="preserve"> years. The survey uses standard ILO concepts. It is based on a random sample of 18,000 households</w:t>
      </w:r>
      <w:r>
        <w:rPr>
          <w:rFonts w:cs="Calibri"/>
          <w:sz w:val="16"/>
          <w:szCs w:val="16"/>
          <w:lang w:val="en-GB"/>
        </w:rPr>
        <w:t xml:space="preserve"> identified by</w:t>
      </w:r>
      <w:r w:rsidRPr="005B2A26">
        <w:rPr>
          <w:rFonts w:cs="Calibri"/>
          <w:sz w:val="16"/>
          <w:szCs w:val="16"/>
          <w:lang w:val="en-GB"/>
        </w:rPr>
        <w:t xml:space="preserve"> stratified sampling in 77 communes in Benin. The most recent survey was carried out in 2010</w:t>
      </w:r>
      <w:r>
        <w:rPr>
          <w:rFonts w:cs="Calibri"/>
          <w:sz w:val="16"/>
          <w:szCs w:val="16"/>
          <w:lang w:val="en-GB"/>
        </w:rPr>
        <w:t>,</w:t>
      </w:r>
      <w:r w:rsidRPr="005B2A26">
        <w:rPr>
          <w:rFonts w:cs="Calibri"/>
          <w:sz w:val="16"/>
          <w:szCs w:val="16"/>
          <w:lang w:val="en-GB"/>
        </w:rPr>
        <w:t xml:space="preserve"> but the findings are not yet available.</w:t>
      </w:r>
      <w:r>
        <w:rPr>
          <w:rFonts w:cs="Calibri"/>
          <w:sz w:val="16"/>
          <w:szCs w:val="16"/>
          <w:lang w:val="en-GB"/>
        </w:rPr>
        <w:t xml:space="preserve"> </w:t>
      </w:r>
    </w:p>
  </w:footnote>
  <w:footnote w:id="12">
    <w:p w:rsidR="00AC3BAF" w:rsidRPr="0093748F" w:rsidRDefault="00AC3BAF" w:rsidP="00FD59AD">
      <w:pPr>
        <w:pStyle w:val="FootnoteText"/>
        <w:spacing w:line="276" w:lineRule="auto"/>
        <w:jc w:val="left"/>
        <w:rPr>
          <w:rFonts w:ascii="Calibri" w:hAnsi="Calibri" w:cs="Calibri"/>
          <w:sz w:val="16"/>
          <w:szCs w:val="16"/>
          <w:lang w:val="en-US"/>
        </w:rPr>
      </w:pPr>
      <w:r w:rsidRPr="00FD59AD">
        <w:rPr>
          <w:rFonts w:ascii="Calibri" w:hAnsi="Calibri" w:cs="Calibri"/>
          <w:vertAlign w:val="superscript"/>
        </w:rPr>
        <w:footnoteRef/>
      </w:r>
      <w:r w:rsidRPr="00620ED1">
        <w:rPr>
          <w:lang w:val="en-GB"/>
        </w:rPr>
        <w:t xml:space="preserve"> </w:t>
      </w:r>
      <w:proofErr w:type="gramStart"/>
      <w:r w:rsidRPr="00620ED1">
        <w:rPr>
          <w:rFonts w:ascii="Calibri" w:eastAsia="Calibri" w:hAnsi="Calibri" w:cs="Calibri"/>
          <w:sz w:val="16"/>
          <w:szCs w:val="16"/>
          <w:lang w:val="en-GB"/>
        </w:rPr>
        <w:t>The PEP Standard Computable General Equilibrium Model Single Country, Static Version PEP</w:t>
      </w:r>
      <w:r>
        <w:rPr>
          <w:rFonts w:ascii="Calibri" w:eastAsia="Calibri" w:hAnsi="Calibri" w:cs="Calibri"/>
          <w:sz w:val="16"/>
          <w:szCs w:val="16"/>
          <w:lang w:val="en-GB"/>
        </w:rPr>
        <w:t>.</w:t>
      </w:r>
      <w:proofErr w:type="gramEnd"/>
      <w:r>
        <w:rPr>
          <w:rFonts w:ascii="Calibri" w:eastAsia="Calibri" w:hAnsi="Calibri" w:cs="Calibri"/>
          <w:sz w:val="16"/>
          <w:szCs w:val="16"/>
          <w:lang w:val="en-GB"/>
        </w:rPr>
        <w:t xml:space="preserve"> Available at: </w:t>
      </w:r>
      <w:r w:rsidRPr="00FD59AD">
        <w:rPr>
          <w:rFonts w:ascii="Calibri" w:eastAsia="Calibri" w:hAnsi="Calibri" w:cs="Calibri"/>
          <w:sz w:val="16"/>
          <w:szCs w:val="16"/>
          <w:lang w:val="en-GB"/>
        </w:rPr>
        <w:t>http://www.pep-net.org/programs/mpia/pep-standard-cge-models/pep-1-1-single-country-static-version/</w:t>
      </w:r>
    </w:p>
  </w:footnote>
  <w:footnote w:id="13">
    <w:p w:rsidR="00AC3BAF" w:rsidRPr="00002DA5" w:rsidRDefault="00AC3BAF" w:rsidP="00C12C05">
      <w:pPr>
        <w:pStyle w:val="FootnoteText"/>
        <w:spacing w:line="276" w:lineRule="auto"/>
      </w:pPr>
      <w:r w:rsidRPr="00002DA5">
        <w:rPr>
          <w:rStyle w:val="FootnoteReference"/>
        </w:rPr>
        <w:footnoteRef/>
      </w:r>
      <w:r w:rsidRPr="00002DA5">
        <w:rPr>
          <w:lang w:val="fr-CH"/>
        </w:rPr>
        <w:t xml:space="preserve"> </w:t>
      </w:r>
      <w:r w:rsidR="00410DF4">
        <w:rPr>
          <w:rFonts w:ascii="Calibri" w:eastAsia="Calibri" w:hAnsi="Calibri" w:cs="Calibri"/>
          <w:lang w:val="fr-CH"/>
        </w:rPr>
        <w:t>Annabi et al</w:t>
      </w:r>
      <w:proofErr w:type="gramStart"/>
      <w:r w:rsidR="00410DF4">
        <w:rPr>
          <w:rFonts w:ascii="Calibri" w:eastAsia="Calibri" w:hAnsi="Calibri" w:cs="Calibri"/>
          <w:lang w:val="fr-CH"/>
        </w:rPr>
        <w:t>.(</w:t>
      </w:r>
      <w:proofErr w:type="gramEnd"/>
      <w:r w:rsidR="00410DF4">
        <w:rPr>
          <w:rFonts w:ascii="Calibri" w:eastAsia="Calibri" w:hAnsi="Calibri" w:cs="Calibri"/>
          <w:lang w:val="fr-CH"/>
        </w:rPr>
        <w:t>2006</w:t>
      </w:r>
      <w:r w:rsidRPr="00002DA5">
        <w:rPr>
          <w:rFonts w:ascii="Calibri" w:eastAsia="Calibri" w:hAnsi="Calibri" w:cs="Calibri"/>
          <w:lang w:val="fr-CH"/>
        </w:rPr>
        <w:t xml:space="preserve">) </w:t>
      </w:r>
      <w:proofErr w:type="spellStart"/>
      <w:r w:rsidRPr="00002DA5">
        <w:rPr>
          <w:rFonts w:ascii="Calibri" w:eastAsia="Calibri" w:hAnsi="Calibri" w:cs="Calibri"/>
          <w:lang w:val="fr-CH"/>
        </w:rPr>
        <w:t>provide</w:t>
      </w:r>
      <w:proofErr w:type="spellEnd"/>
      <w:r w:rsidRPr="00002DA5">
        <w:rPr>
          <w:rFonts w:ascii="Calibri" w:eastAsia="Calibri" w:hAnsi="Calibri" w:cs="Calibri"/>
          <w:lang w:val="fr-CH"/>
        </w:rPr>
        <w:t xml:space="preserve"> </w:t>
      </w:r>
      <w:proofErr w:type="spellStart"/>
      <w:r w:rsidRPr="00002DA5">
        <w:rPr>
          <w:rFonts w:ascii="Calibri" w:eastAsia="Calibri" w:hAnsi="Calibri" w:cs="Calibri"/>
          <w:lang w:val="fr-CH"/>
        </w:rPr>
        <w:t>details</w:t>
      </w:r>
      <w:proofErr w:type="spellEnd"/>
      <w:r w:rsidRPr="00002DA5">
        <w:rPr>
          <w:rFonts w:ascii="Calibri" w:eastAsia="Calibri" w:hAnsi="Calibri" w:cs="Calibri"/>
          <w:lang w:val="fr-CH"/>
        </w:rPr>
        <w:t xml:space="preserve"> on CGE </w:t>
      </w:r>
      <w:proofErr w:type="spellStart"/>
      <w:r w:rsidRPr="00002DA5">
        <w:rPr>
          <w:rFonts w:ascii="Calibri" w:eastAsia="Calibri" w:hAnsi="Calibri" w:cs="Calibri"/>
          <w:lang w:val="fr-CH"/>
        </w:rPr>
        <w:t>parameters</w:t>
      </w:r>
      <w:proofErr w:type="spellEnd"/>
      <w:r w:rsidRPr="00002DA5">
        <w:rPr>
          <w:rFonts w:ascii="Calibri" w:eastAsia="Calibri" w:hAnsi="Calibri" w:cs="Calibri"/>
          <w:lang w:val="fr-CH"/>
        </w:rPr>
        <w:t xml:space="preserve">. </w:t>
      </w:r>
    </w:p>
  </w:footnote>
  <w:footnote w:id="14">
    <w:p w:rsidR="00AC3BAF" w:rsidRPr="00D8200B" w:rsidRDefault="00AC3BAF" w:rsidP="00C12C05">
      <w:pPr>
        <w:pStyle w:val="FootnoteText"/>
        <w:spacing w:line="276" w:lineRule="auto"/>
        <w:rPr>
          <w:rFonts w:ascii="Calibri" w:hAnsi="Calibri" w:cs="Calibri"/>
          <w:sz w:val="16"/>
          <w:szCs w:val="16"/>
        </w:rPr>
      </w:pPr>
      <w:r w:rsidRPr="00002DA5">
        <w:rPr>
          <w:rStyle w:val="FootnoteReference"/>
        </w:rPr>
        <w:footnoteRef/>
      </w:r>
      <w:r w:rsidRPr="00002DA5">
        <w:rPr>
          <w:lang w:val="fr-CH"/>
        </w:rPr>
        <w:t xml:space="preserve"> </w:t>
      </w:r>
      <w:r w:rsidRPr="00002DA5">
        <w:rPr>
          <w:rFonts w:ascii="Calibri" w:eastAsia="Calibri" w:hAnsi="Calibri" w:cs="Calibri"/>
          <w:lang w:val="fr-CH"/>
        </w:rPr>
        <w:t>Enquête Modulaire Intégré sur les Conditions de Vie des Ménages (</w:t>
      </w:r>
      <w:proofErr w:type="spellStart"/>
      <w:r w:rsidRPr="00002DA5">
        <w:rPr>
          <w:rFonts w:ascii="Calibri" w:eastAsia="Calibri" w:hAnsi="Calibri" w:cs="Calibri"/>
          <w:lang w:val="fr-CH"/>
        </w:rPr>
        <w:t>Integrated</w:t>
      </w:r>
      <w:proofErr w:type="spellEnd"/>
      <w:r w:rsidRPr="00002DA5">
        <w:rPr>
          <w:rFonts w:ascii="Calibri" w:eastAsia="Calibri" w:hAnsi="Calibri" w:cs="Calibri"/>
          <w:lang w:val="fr-CH"/>
        </w:rPr>
        <w:t xml:space="preserve"> </w:t>
      </w:r>
      <w:proofErr w:type="spellStart"/>
      <w:r w:rsidRPr="00002DA5">
        <w:rPr>
          <w:rFonts w:ascii="Calibri" w:eastAsia="Calibri" w:hAnsi="Calibri" w:cs="Calibri"/>
          <w:lang w:val="fr-CH"/>
        </w:rPr>
        <w:t>Modular</w:t>
      </w:r>
      <w:proofErr w:type="spellEnd"/>
      <w:r w:rsidRPr="00002DA5">
        <w:rPr>
          <w:rFonts w:ascii="Calibri" w:eastAsia="Calibri" w:hAnsi="Calibri" w:cs="Calibri"/>
          <w:lang w:val="fr-CH"/>
        </w:rPr>
        <w:t xml:space="preserve"> Survey on </w:t>
      </w:r>
      <w:proofErr w:type="spellStart"/>
      <w:r w:rsidRPr="00002DA5">
        <w:rPr>
          <w:rFonts w:ascii="Calibri" w:eastAsia="Calibri" w:hAnsi="Calibri" w:cs="Calibri"/>
          <w:lang w:val="fr-CH"/>
        </w:rPr>
        <w:t>Household</w:t>
      </w:r>
      <w:proofErr w:type="spellEnd"/>
      <w:r w:rsidRPr="00002DA5">
        <w:rPr>
          <w:rFonts w:ascii="Calibri" w:eastAsia="Calibri" w:hAnsi="Calibri" w:cs="Calibri"/>
          <w:lang w:val="fr-CH"/>
        </w:rPr>
        <w:t xml:space="preserve"> Living Standards).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F9" w:rsidRDefault="00C338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F9" w:rsidRDefault="00C338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F9" w:rsidRDefault="00C338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451"/>
    <w:multiLevelType w:val="hybridMultilevel"/>
    <w:tmpl w:val="C9D0C4BE"/>
    <w:lvl w:ilvl="0" w:tplc="4606B6F6">
      <w:start w:val="1"/>
      <w:numFmt w:val="decimal"/>
      <w:lvlText w:val="%1."/>
      <w:lvlJc w:val="left"/>
      <w:pPr>
        <w:ind w:left="720" w:hanging="360"/>
      </w:pPr>
      <w:rPr>
        <w:rFonts w:hint="default"/>
        <w:b w:val="0"/>
      </w:rPr>
    </w:lvl>
    <w:lvl w:ilvl="1" w:tplc="9A902850" w:tentative="1">
      <w:start w:val="1"/>
      <w:numFmt w:val="lowerLetter"/>
      <w:lvlText w:val="%2."/>
      <w:lvlJc w:val="left"/>
      <w:pPr>
        <w:ind w:left="1440" w:hanging="360"/>
      </w:pPr>
    </w:lvl>
    <w:lvl w:ilvl="2" w:tplc="D5C0B67C" w:tentative="1">
      <w:start w:val="1"/>
      <w:numFmt w:val="lowerRoman"/>
      <w:lvlText w:val="%3."/>
      <w:lvlJc w:val="right"/>
      <w:pPr>
        <w:ind w:left="2160" w:hanging="180"/>
      </w:pPr>
    </w:lvl>
    <w:lvl w:ilvl="3" w:tplc="388011B0" w:tentative="1">
      <w:start w:val="1"/>
      <w:numFmt w:val="decimal"/>
      <w:lvlText w:val="%4."/>
      <w:lvlJc w:val="left"/>
      <w:pPr>
        <w:ind w:left="2880" w:hanging="360"/>
      </w:pPr>
    </w:lvl>
    <w:lvl w:ilvl="4" w:tplc="D750BEAE" w:tentative="1">
      <w:start w:val="1"/>
      <w:numFmt w:val="lowerLetter"/>
      <w:lvlText w:val="%5."/>
      <w:lvlJc w:val="left"/>
      <w:pPr>
        <w:ind w:left="3600" w:hanging="360"/>
      </w:pPr>
    </w:lvl>
    <w:lvl w:ilvl="5" w:tplc="B8B46DB6" w:tentative="1">
      <w:start w:val="1"/>
      <w:numFmt w:val="lowerRoman"/>
      <w:lvlText w:val="%6."/>
      <w:lvlJc w:val="right"/>
      <w:pPr>
        <w:ind w:left="4320" w:hanging="180"/>
      </w:pPr>
    </w:lvl>
    <w:lvl w:ilvl="6" w:tplc="460CCDCA" w:tentative="1">
      <w:start w:val="1"/>
      <w:numFmt w:val="decimal"/>
      <w:lvlText w:val="%7."/>
      <w:lvlJc w:val="left"/>
      <w:pPr>
        <w:ind w:left="5040" w:hanging="360"/>
      </w:pPr>
    </w:lvl>
    <w:lvl w:ilvl="7" w:tplc="7E0054A6" w:tentative="1">
      <w:start w:val="1"/>
      <w:numFmt w:val="lowerLetter"/>
      <w:lvlText w:val="%8."/>
      <w:lvlJc w:val="left"/>
      <w:pPr>
        <w:ind w:left="5760" w:hanging="360"/>
      </w:pPr>
    </w:lvl>
    <w:lvl w:ilvl="8" w:tplc="F2BA64F0" w:tentative="1">
      <w:start w:val="1"/>
      <w:numFmt w:val="lowerRoman"/>
      <w:lvlText w:val="%9."/>
      <w:lvlJc w:val="right"/>
      <w:pPr>
        <w:ind w:left="6480" w:hanging="180"/>
      </w:pPr>
    </w:lvl>
  </w:abstractNum>
  <w:abstractNum w:abstractNumId="1">
    <w:nsid w:val="083A48EC"/>
    <w:multiLevelType w:val="hybridMultilevel"/>
    <w:tmpl w:val="B26EB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51BED"/>
    <w:multiLevelType w:val="hybridMultilevel"/>
    <w:tmpl w:val="CE9A8F7A"/>
    <w:lvl w:ilvl="0" w:tplc="5A8C49A2">
      <w:start w:val="1"/>
      <w:numFmt w:val="bullet"/>
      <w:lvlText w:val=""/>
      <w:lvlJc w:val="left"/>
      <w:pPr>
        <w:ind w:left="720" w:hanging="360"/>
      </w:pPr>
      <w:rPr>
        <w:rFonts w:ascii="Symbol" w:hAnsi="Symbol" w:hint="default"/>
      </w:rPr>
    </w:lvl>
    <w:lvl w:ilvl="1" w:tplc="5656A898">
      <w:numFmt w:val="bullet"/>
      <w:lvlText w:val="-"/>
      <w:lvlJc w:val="left"/>
      <w:pPr>
        <w:ind w:left="1440" w:hanging="360"/>
      </w:pPr>
      <w:rPr>
        <w:rFonts w:ascii="Trebuchet MS" w:eastAsia="Calibri" w:hAnsi="Trebuchet MS" w:cs="Times New Roman" w:hint="default"/>
      </w:rPr>
    </w:lvl>
    <w:lvl w:ilvl="2" w:tplc="436E54F6" w:tentative="1">
      <w:start w:val="1"/>
      <w:numFmt w:val="bullet"/>
      <w:lvlText w:val=""/>
      <w:lvlJc w:val="left"/>
      <w:pPr>
        <w:ind w:left="2160" w:hanging="360"/>
      </w:pPr>
      <w:rPr>
        <w:rFonts w:ascii="Wingdings" w:hAnsi="Wingdings" w:hint="default"/>
      </w:rPr>
    </w:lvl>
    <w:lvl w:ilvl="3" w:tplc="BD423D4C" w:tentative="1">
      <w:start w:val="1"/>
      <w:numFmt w:val="bullet"/>
      <w:lvlText w:val=""/>
      <w:lvlJc w:val="left"/>
      <w:pPr>
        <w:ind w:left="2880" w:hanging="360"/>
      </w:pPr>
      <w:rPr>
        <w:rFonts w:ascii="Symbol" w:hAnsi="Symbol" w:hint="default"/>
      </w:rPr>
    </w:lvl>
    <w:lvl w:ilvl="4" w:tplc="209EB5B8" w:tentative="1">
      <w:start w:val="1"/>
      <w:numFmt w:val="bullet"/>
      <w:lvlText w:val="o"/>
      <w:lvlJc w:val="left"/>
      <w:pPr>
        <w:ind w:left="3600" w:hanging="360"/>
      </w:pPr>
      <w:rPr>
        <w:rFonts w:ascii="Courier New" w:hAnsi="Courier New" w:cs="Courier New" w:hint="default"/>
      </w:rPr>
    </w:lvl>
    <w:lvl w:ilvl="5" w:tplc="C4F8DE00" w:tentative="1">
      <w:start w:val="1"/>
      <w:numFmt w:val="bullet"/>
      <w:lvlText w:val=""/>
      <w:lvlJc w:val="left"/>
      <w:pPr>
        <w:ind w:left="4320" w:hanging="360"/>
      </w:pPr>
      <w:rPr>
        <w:rFonts w:ascii="Wingdings" w:hAnsi="Wingdings" w:hint="default"/>
      </w:rPr>
    </w:lvl>
    <w:lvl w:ilvl="6" w:tplc="539E3658" w:tentative="1">
      <w:start w:val="1"/>
      <w:numFmt w:val="bullet"/>
      <w:lvlText w:val=""/>
      <w:lvlJc w:val="left"/>
      <w:pPr>
        <w:ind w:left="5040" w:hanging="360"/>
      </w:pPr>
      <w:rPr>
        <w:rFonts w:ascii="Symbol" w:hAnsi="Symbol" w:hint="default"/>
      </w:rPr>
    </w:lvl>
    <w:lvl w:ilvl="7" w:tplc="3222C84C" w:tentative="1">
      <w:start w:val="1"/>
      <w:numFmt w:val="bullet"/>
      <w:lvlText w:val="o"/>
      <w:lvlJc w:val="left"/>
      <w:pPr>
        <w:ind w:left="5760" w:hanging="360"/>
      </w:pPr>
      <w:rPr>
        <w:rFonts w:ascii="Courier New" w:hAnsi="Courier New" w:cs="Courier New" w:hint="default"/>
      </w:rPr>
    </w:lvl>
    <w:lvl w:ilvl="8" w:tplc="C5E8FBE8" w:tentative="1">
      <w:start w:val="1"/>
      <w:numFmt w:val="bullet"/>
      <w:lvlText w:val=""/>
      <w:lvlJc w:val="left"/>
      <w:pPr>
        <w:ind w:left="6480" w:hanging="360"/>
      </w:pPr>
      <w:rPr>
        <w:rFonts w:ascii="Wingdings" w:hAnsi="Wingdings" w:hint="default"/>
      </w:rPr>
    </w:lvl>
  </w:abstractNum>
  <w:abstractNum w:abstractNumId="3">
    <w:nsid w:val="111F1302"/>
    <w:multiLevelType w:val="hybridMultilevel"/>
    <w:tmpl w:val="482C4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5D7B21"/>
    <w:multiLevelType w:val="hybridMultilevel"/>
    <w:tmpl w:val="EC72959A"/>
    <w:lvl w:ilvl="0" w:tplc="E67A928C">
      <w:start w:val="1"/>
      <w:numFmt w:val="bullet"/>
      <w:lvlText w:val=""/>
      <w:lvlJc w:val="left"/>
      <w:pPr>
        <w:ind w:left="720" w:hanging="360"/>
      </w:pPr>
      <w:rPr>
        <w:rFonts w:ascii="Symbol" w:hAnsi="Symbol" w:hint="default"/>
      </w:rPr>
    </w:lvl>
    <w:lvl w:ilvl="1" w:tplc="72BC16E0" w:tentative="1">
      <w:start w:val="1"/>
      <w:numFmt w:val="bullet"/>
      <w:lvlText w:val="o"/>
      <w:lvlJc w:val="left"/>
      <w:pPr>
        <w:ind w:left="1440" w:hanging="360"/>
      </w:pPr>
      <w:rPr>
        <w:rFonts w:ascii="Courier New" w:hAnsi="Courier New" w:cs="Courier New" w:hint="default"/>
      </w:rPr>
    </w:lvl>
    <w:lvl w:ilvl="2" w:tplc="168EA216" w:tentative="1">
      <w:start w:val="1"/>
      <w:numFmt w:val="bullet"/>
      <w:lvlText w:val=""/>
      <w:lvlJc w:val="left"/>
      <w:pPr>
        <w:ind w:left="2160" w:hanging="360"/>
      </w:pPr>
      <w:rPr>
        <w:rFonts w:ascii="Wingdings" w:hAnsi="Wingdings" w:hint="default"/>
      </w:rPr>
    </w:lvl>
    <w:lvl w:ilvl="3" w:tplc="B1FC8326" w:tentative="1">
      <w:start w:val="1"/>
      <w:numFmt w:val="bullet"/>
      <w:lvlText w:val=""/>
      <w:lvlJc w:val="left"/>
      <w:pPr>
        <w:ind w:left="2880" w:hanging="360"/>
      </w:pPr>
      <w:rPr>
        <w:rFonts w:ascii="Symbol" w:hAnsi="Symbol" w:hint="default"/>
      </w:rPr>
    </w:lvl>
    <w:lvl w:ilvl="4" w:tplc="D7D6DFDA" w:tentative="1">
      <w:start w:val="1"/>
      <w:numFmt w:val="bullet"/>
      <w:lvlText w:val="o"/>
      <w:lvlJc w:val="left"/>
      <w:pPr>
        <w:ind w:left="3600" w:hanging="360"/>
      </w:pPr>
      <w:rPr>
        <w:rFonts w:ascii="Courier New" w:hAnsi="Courier New" w:cs="Courier New" w:hint="default"/>
      </w:rPr>
    </w:lvl>
    <w:lvl w:ilvl="5" w:tplc="348A1762" w:tentative="1">
      <w:start w:val="1"/>
      <w:numFmt w:val="bullet"/>
      <w:lvlText w:val=""/>
      <w:lvlJc w:val="left"/>
      <w:pPr>
        <w:ind w:left="4320" w:hanging="360"/>
      </w:pPr>
      <w:rPr>
        <w:rFonts w:ascii="Wingdings" w:hAnsi="Wingdings" w:hint="default"/>
      </w:rPr>
    </w:lvl>
    <w:lvl w:ilvl="6" w:tplc="4B0A33C6" w:tentative="1">
      <w:start w:val="1"/>
      <w:numFmt w:val="bullet"/>
      <w:lvlText w:val=""/>
      <w:lvlJc w:val="left"/>
      <w:pPr>
        <w:ind w:left="5040" w:hanging="360"/>
      </w:pPr>
      <w:rPr>
        <w:rFonts w:ascii="Symbol" w:hAnsi="Symbol" w:hint="default"/>
      </w:rPr>
    </w:lvl>
    <w:lvl w:ilvl="7" w:tplc="A88A55F2" w:tentative="1">
      <w:start w:val="1"/>
      <w:numFmt w:val="bullet"/>
      <w:lvlText w:val="o"/>
      <w:lvlJc w:val="left"/>
      <w:pPr>
        <w:ind w:left="5760" w:hanging="360"/>
      </w:pPr>
      <w:rPr>
        <w:rFonts w:ascii="Courier New" w:hAnsi="Courier New" w:cs="Courier New" w:hint="default"/>
      </w:rPr>
    </w:lvl>
    <w:lvl w:ilvl="8" w:tplc="80E692C4" w:tentative="1">
      <w:start w:val="1"/>
      <w:numFmt w:val="bullet"/>
      <w:lvlText w:val=""/>
      <w:lvlJc w:val="left"/>
      <w:pPr>
        <w:ind w:left="6480" w:hanging="360"/>
      </w:pPr>
      <w:rPr>
        <w:rFonts w:ascii="Wingdings" w:hAnsi="Wingdings" w:hint="default"/>
      </w:rPr>
    </w:lvl>
  </w:abstractNum>
  <w:abstractNum w:abstractNumId="5">
    <w:nsid w:val="15A34E9A"/>
    <w:multiLevelType w:val="hybridMultilevel"/>
    <w:tmpl w:val="6E6CBE5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B046E4"/>
    <w:multiLevelType w:val="hybridMultilevel"/>
    <w:tmpl w:val="2B0E0168"/>
    <w:lvl w:ilvl="0" w:tplc="DE5E3DEC">
      <w:start w:val="1"/>
      <w:numFmt w:val="decimal"/>
      <w:lvlText w:val="%1."/>
      <w:lvlJc w:val="left"/>
      <w:pPr>
        <w:ind w:left="720" w:hanging="360"/>
      </w:pPr>
      <w:rPr>
        <w:rFonts w:cs="Times New Roman"/>
      </w:rPr>
    </w:lvl>
    <w:lvl w:ilvl="1" w:tplc="0AFA6AE6">
      <w:start w:val="1"/>
      <w:numFmt w:val="lowerLetter"/>
      <w:lvlText w:val="%2."/>
      <w:lvlJc w:val="left"/>
      <w:pPr>
        <w:ind w:left="1440" w:hanging="360"/>
      </w:pPr>
      <w:rPr>
        <w:rFonts w:cs="Times New Roman"/>
      </w:rPr>
    </w:lvl>
    <w:lvl w:ilvl="2" w:tplc="5C06AAD6">
      <w:start w:val="1"/>
      <w:numFmt w:val="lowerRoman"/>
      <w:lvlText w:val="%3."/>
      <w:lvlJc w:val="right"/>
      <w:pPr>
        <w:ind w:left="2160" w:hanging="180"/>
      </w:pPr>
      <w:rPr>
        <w:rFonts w:cs="Times New Roman"/>
      </w:rPr>
    </w:lvl>
    <w:lvl w:ilvl="3" w:tplc="890ACB38">
      <w:start w:val="1"/>
      <w:numFmt w:val="decimal"/>
      <w:lvlText w:val="%4."/>
      <w:lvlJc w:val="left"/>
      <w:pPr>
        <w:ind w:left="2880" w:hanging="360"/>
      </w:pPr>
      <w:rPr>
        <w:rFonts w:cs="Times New Roman"/>
      </w:rPr>
    </w:lvl>
    <w:lvl w:ilvl="4" w:tplc="C2BC35D0">
      <w:start w:val="1"/>
      <w:numFmt w:val="decimal"/>
      <w:lvlText w:val="%5."/>
      <w:lvlJc w:val="left"/>
      <w:pPr>
        <w:tabs>
          <w:tab w:val="num" w:pos="3600"/>
        </w:tabs>
        <w:ind w:left="3600" w:hanging="360"/>
      </w:pPr>
    </w:lvl>
    <w:lvl w:ilvl="5" w:tplc="D1A66FEA">
      <w:start w:val="1"/>
      <w:numFmt w:val="decimal"/>
      <w:lvlText w:val="%6."/>
      <w:lvlJc w:val="left"/>
      <w:pPr>
        <w:tabs>
          <w:tab w:val="num" w:pos="4320"/>
        </w:tabs>
        <w:ind w:left="4320" w:hanging="360"/>
      </w:pPr>
    </w:lvl>
    <w:lvl w:ilvl="6" w:tplc="E996AA0E">
      <w:start w:val="1"/>
      <w:numFmt w:val="decimal"/>
      <w:lvlText w:val="%7."/>
      <w:lvlJc w:val="left"/>
      <w:pPr>
        <w:tabs>
          <w:tab w:val="num" w:pos="5040"/>
        </w:tabs>
        <w:ind w:left="5040" w:hanging="360"/>
      </w:pPr>
    </w:lvl>
    <w:lvl w:ilvl="7" w:tplc="57303688">
      <w:start w:val="1"/>
      <w:numFmt w:val="decimal"/>
      <w:lvlText w:val="%8."/>
      <w:lvlJc w:val="left"/>
      <w:pPr>
        <w:tabs>
          <w:tab w:val="num" w:pos="5760"/>
        </w:tabs>
        <w:ind w:left="5760" w:hanging="360"/>
      </w:pPr>
    </w:lvl>
    <w:lvl w:ilvl="8" w:tplc="84264CAC">
      <w:start w:val="1"/>
      <w:numFmt w:val="decimal"/>
      <w:lvlText w:val="%9."/>
      <w:lvlJc w:val="left"/>
      <w:pPr>
        <w:tabs>
          <w:tab w:val="num" w:pos="6480"/>
        </w:tabs>
        <w:ind w:left="6480" w:hanging="360"/>
      </w:pPr>
    </w:lvl>
  </w:abstractNum>
  <w:abstractNum w:abstractNumId="7">
    <w:nsid w:val="20213AE7"/>
    <w:multiLevelType w:val="hybridMultilevel"/>
    <w:tmpl w:val="CC7A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945DF1"/>
    <w:multiLevelType w:val="hybridMultilevel"/>
    <w:tmpl w:val="7C763EA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nsid w:val="245C0568"/>
    <w:multiLevelType w:val="hybridMultilevel"/>
    <w:tmpl w:val="CC7E9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555DEF"/>
    <w:multiLevelType w:val="hybridMultilevel"/>
    <w:tmpl w:val="A16E6D58"/>
    <w:lvl w:ilvl="0" w:tplc="ABAC71D4">
      <w:start w:val="1"/>
      <w:numFmt w:val="decimal"/>
      <w:pStyle w:val="Paragraphedeliste2"/>
      <w:lvlText w:val="%1."/>
      <w:lvlJc w:val="left"/>
      <w:pPr>
        <w:ind w:left="720" w:hanging="360"/>
      </w:pPr>
      <w:rPr>
        <w:b/>
        <w:i w:val="0"/>
        <w:color w:val="auto"/>
      </w:rPr>
    </w:lvl>
    <w:lvl w:ilvl="1" w:tplc="555AC2D4">
      <w:start w:val="1"/>
      <w:numFmt w:val="lowerLetter"/>
      <w:lvlText w:val="%2."/>
      <w:lvlJc w:val="left"/>
      <w:pPr>
        <w:ind w:left="1211" w:hanging="360"/>
      </w:pPr>
    </w:lvl>
    <w:lvl w:ilvl="2" w:tplc="C1125ED0">
      <w:start w:val="1"/>
      <w:numFmt w:val="lowerRoman"/>
      <w:lvlText w:val="%3."/>
      <w:lvlJc w:val="right"/>
      <w:pPr>
        <w:ind w:left="2160" w:hanging="180"/>
      </w:pPr>
    </w:lvl>
    <w:lvl w:ilvl="3" w:tplc="C9485BA6" w:tentative="1">
      <w:start w:val="1"/>
      <w:numFmt w:val="decimal"/>
      <w:lvlText w:val="%4."/>
      <w:lvlJc w:val="left"/>
      <w:pPr>
        <w:ind w:left="2880" w:hanging="360"/>
      </w:pPr>
    </w:lvl>
    <w:lvl w:ilvl="4" w:tplc="7E609CBE" w:tentative="1">
      <w:start w:val="1"/>
      <w:numFmt w:val="lowerLetter"/>
      <w:lvlText w:val="%5."/>
      <w:lvlJc w:val="left"/>
      <w:pPr>
        <w:ind w:left="3600" w:hanging="360"/>
      </w:pPr>
    </w:lvl>
    <w:lvl w:ilvl="5" w:tplc="CB68F3D2" w:tentative="1">
      <w:start w:val="1"/>
      <w:numFmt w:val="lowerRoman"/>
      <w:lvlText w:val="%6."/>
      <w:lvlJc w:val="right"/>
      <w:pPr>
        <w:ind w:left="4320" w:hanging="180"/>
      </w:pPr>
    </w:lvl>
    <w:lvl w:ilvl="6" w:tplc="850A31DE" w:tentative="1">
      <w:start w:val="1"/>
      <w:numFmt w:val="decimal"/>
      <w:lvlText w:val="%7."/>
      <w:lvlJc w:val="left"/>
      <w:pPr>
        <w:ind w:left="5040" w:hanging="360"/>
      </w:pPr>
    </w:lvl>
    <w:lvl w:ilvl="7" w:tplc="9F54D662" w:tentative="1">
      <w:start w:val="1"/>
      <w:numFmt w:val="lowerLetter"/>
      <w:lvlText w:val="%8."/>
      <w:lvlJc w:val="left"/>
      <w:pPr>
        <w:ind w:left="5760" w:hanging="360"/>
      </w:pPr>
    </w:lvl>
    <w:lvl w:ilvl="8" w:tplc="2910BE12" w:tentative="1">
      <w:start w:val="1"/>
      <w:numFmt w:val="lowerRoman"/>
      <w:lvlText w:val="%9."/>
      <w:lvlJc w:val="right"/>
      <w:pPr>
        <w:ind w:left="6480" w:hanging="180"/>
      </w:pPr>
    </w:lvl>
  </w:abstractNum>
  <w:abstractNum w:abstractNumId="11">
    <w:nsid w:val="33D821D1"/>
    <w:multiLevelType w:val="hybridMultilevel"/>
    <w:tmpl w:val="4006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8104A9"/>
    <w:multiLevelType w:val="hybridMultilevel"/>
    <w:tmpl w:val="25FECCCC"/>
    <w:lvl w:ilvl="0" w:tplc="08090001">
      <w:start w:val="1"/>
      <w:numFmt w:val="bullet"/>
      <w:lvlText w:val=""/>
      <w:lvlJc w:val="left"/>
      <w:pPr>
        <w:ind w:left="1080" w:hanging="720"/>
      </w:pPr>
      <w:rPr>
        <w:rFonts w:ascii="Symbol" w:hAnsi="Symbol" w:hint="default"/>
        <w:color w:val="auto"/>
      </w:rPr>
    </w:lvl>
    <w:lvl w:ilvl="1" w:tplc="96026094" w:tentative="1">
      <w:start w:val="1"/>
      <w:numFmt w:val="lowerLetter"/>
      <w:lvlText w:val="%2."/>
      <w:lvlJc w:val="left"/>
      <w:pPr>
        <w:ind w:left="1440" w:hanging="360"/>
      </w:pPr>
    </w:lvl>
    <w:lvl w:ilvl="2" w:tplc="A9A6F05C" w:tentative="1">
      <w:start w:val="1"/>
      <w:numFmt w:val="lowerRoman"/>
      <w:lvlText w:val="%3."/>
      <w:lvlJc w:val="right"/>
      <w:pPr>
        <w:ind w:left="2160" w:hanging="180"/>
      </w:pPr>
    </w:lvl>
    <w:lvl w:ilvl="3" w:tplc="9650F640" w:tentative="1">
      <w:start w:val="1"/>
      <w:numFmt w:val="decimal"/>
      <w:lvlText w:val="%4."/>
      <w:lvlJc w:val="left"/>
      <w:pPr>
        <w:ind w:left="2880" w:hanging="360"/>
      </w:pPr>
    </w:lvl>
    <w:lvl w:ilvl="4" w:tplc="9F7036C4" w:tentative="1">
      <w:start w:val="1"/>
      <w:numFmt w:val="lowerLetter"/>
      <w:lvlText w:val="%5."/>
      <w:lvlJc w:val="left"/>
      <w:pPr>
        <w:ind w:left="3600" w:hanging="360"/>
      </w:pPr>
    </w:lvl>
    <w:lvl w:ilvl="5" w:tplc="5CEC674E" w:tentative="1">
      <w:start w:val="1"/>
      <w:numFmt w:val="lowerRoman"/>
      <w:lvlText w:val="%6."/>
      <w:lvlJc w:val="right"/>
      <w:pPr>
        <w:ind w:left="4320" w:hanging="180"/>
      </w:pPr>
    </w:lvl>
    <w:lvl w:ilvl="6" w:tplc="7A56D3BC" w:tentative="1">
      <w:start w:val="1"/>
      <w:numFmt w:val="decimal"/>
      <w:lvlText w:val="%7."/>
      <w:lvlJc w:val="left"/>
      <w:pPr>
        <w:ind w:left="5040" w:hanging="360"/>
      </w:pPr>
    </w:lvl>
    <w:lvl w:ilvl="7" w:tplc="5A42F5D6" w:tentative="1">
      <w:start w:val="1"/>
      <w:numFmt w:val="lowerLetter"/>
      <w:lvlText w:val="%8."/>
      <w:lvlJc w:val="left"/>
      <w:pPr>
        <w:ind w:left="5760" w:hanging="360"/>
      </w:pPr>
    </w:lvl>
    <w:lvl w:ilvl="8" w:tplc="CEDA22F2" w:tentative="1">
      <w:start w:val="1"/>
      <w:numFmt w:val="lowerRoman"/>
      <w:lvlText w:val="%9."/>
      <w:lvlJc w:val="right"/>
      <w:pPr>
        <w:ind w:left="6480" w:hanging="180"/>
      </w:pPr>
    </w:lvl>
  </w:abstractNum>
  <w:abstractNum w:abstractNumId="13">
    <w:nsid w:val="3DFD4531"/>
    <w:multiLevelType w:val="hybridMultilevel"/>
    <w:tmpl w:val="EAB8374A"/>
    <w:lvl w:ilvl="0" w:tplc="7FE86242">
      <w:numFmt w:val="bullet"/>
      <w:lvlText w:val="—"/>
      <w:lvlJc w:val="left"/>
      <w:pPr>
        <w:ind w:left="1068" w:hanging="360"/>
      </w:pPr>
      <w:rPr>
        <w:rFonts w:ascii="Calibri" w:eastAsia="Cambria" w:hAnsi="Calibri" w:hint="default"/>
      </w:rPr>
    </w:lvl>
    <w:lvl w:ilvl="1" w:tplc="E230EBE6" w:tentative="1">
      <w:start w:val="1"/>
      <w:numFmt w:val="bullet"/>
      <w:lvlText w:val="o"/>
      <w:lvlJc w:val="left"/>
      <w:pPr>
        <w:ind w:left="1788" w:hanging="360"/>
      </w:pPr>
      <w:rPr>
        <w:rFonts w:ascii="Courier New" w:hAnsi="Courier New" w:cs="Courier New" w:hint="default"/>
      </w:rPr>
    </w:lvl>
    <w:lvl w:ilvl="2" w:tplc="6E985020" w:tentative="1">
      <w:start w:val="1"/>
      <w:numFmt w:val="bullet"/>
      <w:lvlText w:val=""/>
      <w:lvlJc w:val="left"/>
      <w:pPr>
        <w:ind w:left="2508" w:hanging="360"/>
      </w:pPr>
      <w:rPr>
        <w:rFonts w:ascii="Wingdings" w:hAnsi="Wingdings" w:hint="default"/>
      </w:rPr>
    </w:lvl>
    <w:lvl w:ilvl="3" w:tplc="341C5EC2" w:tentative="1">
      <w:start w:val="1"/>
      <w:numFmt w:val="bullet"/>
      <w:lvlText w:val=""/>
      <w:lvlJc w:val="left"/>
      <w:pPr>
        <w:ind w:left="3228" w:hanging="360"/>
      </w:pPr>
      <w:rPr>
        <w:rFonts w:ascii="Symbol" w:hAnsi="Symbol" w:hint="default"/>
      </w:rPr>
    </w:lvl>
    <w:lvl w:ilvl="4" w:tplc="CBE80A94" w:tentative="1">
      <w:start w:val="1"/>
      <w:numFmt w:val="bullet"/>
      <w:lvlText w:val="o"/>
      <w:lvlJc w:val="left"/>
      <w:pPr>
        <w:ind w:left="3948" w:hanging="360"/>
      </w:pPr>
      <w:rPr>
        <w:rFonts w:ascii="Courier New" w:hAnsi="Courier New" w:cs="Courier New" w:hint="default"/>
      </w:rPr>
    </w:lvl>
    <w:lvl w:ilvl="5" w:tplc="4C8ABA0C" w:tentative="1">
      <w:start w:val="1"/>
      <w:numFmt w:val="bullet"/>
      <w:lvlText w:val=""/>
      <w:lvlJc w:val="left"/>
      <w:pPr>
        <w:ind w:left="4668" w:hanging="360"/>
      </w:pPr>
      <w:rPr>
        <w:rFonts w:ascii="Wingdings" w:hAnsi="Wingdings" w:hint="default"/>
      </w:rPr>
    </w:lvl>
    <w:lvl w:ilvl="6" w:tplc="0DF49406" w:tentative="1">
      <w:start w:val="1"/>
      <w:numFmt w:val="bullet"/>
      <w:lvlText w:val=""/>
      <w:lvlJc w:val="left"/>
      <w:pPr>
        <w:ind w:left="5388" w:hanging="360"/>
      </w:pPr>
      <w:rPr>
        <w:rFonts w:ascii="Symbol" w:hAnsi="Symbol" w:hint="default"/>
      </w:rPr>
    </w:lvl>
    <w:lvl w:ilvl="7" w:tplc="595ED756" w:tentative="1">
      <w:start w:val="1"/>
      <w:numFmt w:val="bullet"/>
      <w:lvlText w:val="o"/>
      <w:lvlJc w:val="left"/>
      <w:pPr>
        <w:ind w:left="6108" w:hanging="360"/>
      </w:pPr>
      <w:rPr>
        <w:rFonts w:ascii="Courier New" w:hAnsi="Courier New" w:cs="Courier New" w:hint="default"/>
      </w:rPr>
    </w:lvl>
    <w:lvl w:ilvl="8" w:tplc="99946D76" w:tentative="1">
      <w:start w:val="1"/>
      <w:numFmt w:val="bullet"/>
      <w:lvlText w:val=""/>
      <w:lvlJc w:val="left"/>
      <w:pPr>
        <w:ind w:left="6828" w:hanging="360"/>
      </w:pPr>
      <w:rPr>
        <w:rFonts w:ascii="Wingdings" w:hAnsi="Wingdings" w:hint="default"/>
      </w:rPr>
    </w:lvl>
  </w:abstractNum>
  <w:abstractNum w:abstractNumId="14">
    <w:nsid w:val="56536A0F"/>
    <w:multiLevelType w:val="hybridMultilevel"/>
    <w:tmpl w:val="6EE6D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A34178"/>
    <w:multiLevelType w:val="hybridMultilevel"/>
    <w:tmpl w:val="C2861A50"/>
    <w:lvl w:ilvl="0" w:tplc="08090001">
      <w:start w:val="1"/>
      <w:numFmt w:val="bullet"/>
      <w:lvlText w:val=""/>
      <w:lvlJc w:val="left"/>
      <w:pPr>
        <w:ind w:left="1440" w:hanging="360"/>
      </w:pPr>
      <w:rPr>
        <w:rFonts w:ascii="Symbol" w:hAnsi="Symbol" w:hint="default"/>
      </w:rPr>
    </w:lvl>
    <w:lvl w:ilvl="1" w:tplc="60EA5422">
      <w:start w:val="1"/>
      <w:numFmt w:val="lowerLetter"/>
      <w:lvlText w:val="%2."/>
      <w:lvlJc w:val="left"/>
      <w:pPr>
        <w:ind w:left="2160" w:hanging="360"/>
      </w:pPr>
    </w:lvl>
    <w:lvl w:ilvl="2" w:tplc="2C6EE20C" w:tentative="1">
      <w:start w:val="1"/>
      <w:numFmt w:val="lowerRoman"/>
      <w:lvlText w:val="%3."/>
      <w:lvlJc w:val="right"/>
      <w:pPr>
        <w:ind w:left="2880" w:hanging="180"/>
      </w:pPr>
    </w:lvl>
    <w:lvl w:ilvl="3" w:tplc="A508CE70" w:tentative="1">
      <w:start w:val="1"/>
      <w:numFmt w:val="decimal"/>
      <w:lvlText w:val="%4."/>
      <w:lvlJc w:val="left"/>
      <w:pPr>
        <w:ind w:left="3600" w:hanging="360"/>
      </w:pPr>
    </w:lvl>
    <w:lvl w:ilvl="4" w:tplc="34446DDA" w:tentative="1">
      <w:start w:val="1"/>
      <w:numFmt w:val="lowerLetter"/>
      <w:lvlText w:val="%5."/>
      <w:lvlJc w:val="left"/>
      <w:pPr>
        <w:ind w:left="4320" w:hanging="360"/>
      </w:pPr>
    </w:lvl>
    <w:lvl w:ilvl="5" w:tplc="A54E2A50" w:tentative="1">
      <w:start w:val="1"/>
      <w:numFmt w:val="lowerRoman"/>
      <w:lvlText w:val="%6."/>
      <w:lvlJc w:val="right"/>
      <w:pPr>
        <w:ind w:left="5040" w:hanging="180"/>
      </w:pPr>
    </w:lvl>
    <w:lvl w:ilvl="6" w:tplc="C35AFC86" w:tentative="1">
      <w:start w:val="1"/>
      <w:numFmt w:val="decimal"/>
      <w:lvlText w:val="%7."/>
      <w:lvlJc w:val="left"/>
      <w:pPr>
        <w:ind w:left="5760" w:hanging="360"/>
      </w:pPr>
    </w:lvl>
    <w:lvl w:ilvl="7" w:tplc="6838A3A4" w:tentative="1">
      <w:start w:val="1"/>
      <w:numFmt w:val="lowerLetter"/>
      <w:lvlText w:val="%8."/>
      <w:lvlJc w:val="left"/>
      <w:pPr>
        <w:ind w:left="6480" w:hanging="360"/>
      </w:pPr>
    </w:lvl>
    <w:lvl w:ilvl="8" w:tplc="6B7E5900" w:tentative="1">
      <w:start w:val="1"/>
      <w:numFmt w:val="lowerRoman"/>
      <w:lvlText w:val="%9."/>
      <w:lvlJc w:val="right"/>
      <w:pPr>
        <w:ind w:left="7200" w:hanging="180"/>
      </w:pPr>
    </w:lvl>
  </w:abstractNum>
  <w:abstractNum w:abstractNumId="16">
    <w:nsid w:val="5A2F1670"/>
    <w:multiLevelType w:val="hybridMultilevel"/>
    <w:tmpl w:val="113EB9FC"/>
    <w:lvl w:ilvl="0" w:tplc="0409000F">
      <w:start w:val="1"/>
      <w:numFmt w:val="decimal"/>
      <w:lvlText w:val="%1."/>
      <w:lvlJc w:val="left"/>
      <w:pPr>
        <w:ind w:left="720" w:hanging="360"/>
      </w:pPr>
      <w:rPr>
        <w:rFonts w:hint="default"/>
      </w:rPr>
    </w:lvl>
    <w:lvl w:ilvl="1" w:tplc="D480C892">
      <w:numFmt w:val="bullet"/>
      <w:lvlText w:val="-"/>
      <w:lvlJc w:val="left"/>
      <w:pPr>
        <w:ind w:left="1440" w:hanging="360"/>
      </w:pPr>
      <w:rPr>
        <w:rFonts w:ascii="Trebuchet MS" w:eastAsia="Calibri" w:hAnsi="Trebuchet MS" w:cs="Times New Roman" w:hint="default"/>
      </w:rPr>
    </w:lvl>
    <w:lvl w:ilvl="2" w:tplc="FFD409FE" w:tentative="1">
      <w:start w:val="1"/>
      <w:numFmt w:val="bullet"/>
      <w:lvlText w:val=""/>
      <w:lvlJc w:val="left"/>
      <w:pPr>
        <w:ind w:left="2160" w:hanging="360"/>
      </w:pPr>
      <w:rPr>
        <w:rFonts w:ascii="Wingdings" w:hAnsi="Wingdings" w:hint="default"/>
      </w:rPr>
    </w:lvl>
    <w:lvl w:ilvl="3" w:tplc="AD80AB1A" w:tentative="1">
      <w:start w:val="1"/>
      <w:numFmt w:val="bullet"/>
      <w:lvlText w:val=""/>
      <w:lvlJc w:val="left"/>
      <w:pPr>
        <w:ind w:left="2880" w:hanging="360"/>
      </w:pPr>
      <w:rPr>
        <w:rFonts w:ascii="Symbol" w:hAnsi="Symbol" w:hint="default"/>
      </w:rPr>
    </w:lvl>
    <w:lvl w:ilvl="4" w:tplc="876A6D20" w:tentative="1">
      <w:start w:val="1"/>
      <w:numFmt w:val="bullet"/>
      <w:lvlText w:val="o"/>
      <w:lvlJc w:val="left"/>
      <w:pPr>
        <w:ind w:left="3600" w:hanging="360"/>
      </w:pPr>
      <w:rPr>
        <w:rFonts w:ascii="Courier New" w:hAnsi="Courier New" w:cs="Courier New" w:hint="default"/>
      </w:rPr>
    </w:lvl>
    <w:lvl w:ilvl="5" w:tplc="CBE81A78" w:tentative="1">
      <w:start w:val="1"/>
      <w:numFmt w:val="bullet"/>
      <w:lvlText w:val=""/>
      <w:lvlJc w:val="left"/>
      <w:pPr>
        <w:ind w:left="4320" w:hanging="360"/>
      </w:pPr>
      <w:rPr>
        <w:rFonts w:ascii="Wingdings" w:hAnsi="Wingdings" w:hint="default"/>
      </w:rPr>
    </w:lvl>
    <w:lvl w:ilvl="6" w:tplc="E02A4F58" w:tentative="1">
      <w:start w:val="1"/>
      <w:numFmt w:val="bullet"/>
      <w:lvlText w:val=""/>
      <w:lvlJc w:val="left"/>
      <w:pPr>
        <w:ind w:left="5040" w:hanging="360"/>
      </w:pPr>
      <w:rPr>
        <w:rFonts w:ascii="Symbol" w:hAnsi="Symbol" w:hint="default"/>
      </w:rPr>
    </w:lvl>
    <w:lvl w:ilvl="7" w:tplc="73F86AC6" w:tentative="1">
      <w:start w:val="1"/>
      <w:numFmt w:val="bullet"/>
      <w:lvlText w:val="o"/>
      <w:lvlJc w:val="left"/>
      <w:pPr>
        <w:ind w:left="5760" w:hanging="360"/>
      </w:pPr>
      <w:rPr>
        <w:rFonts w:ascii="Courier New" w:hAnsi="Courier New" w:cs="Courier New" w:hint="default"/>
      </w:rPr>
    </w:lvl>
    <w:lvl w:ilvl="8" w:tplc="BB4275B6" w:tentative="1">
      <w:start w:val="1"/>
      <w:numFmt w:val="bullet"/>
      <w:lvlText w:val=""/>
      <w:lvlJc w:val="left"/>
      <w:pPr>
        <w:ind w:left="6480" w:hanging="360"/>
      </w:pPr>
      <w:rPr>
        <w:rFonts w:ascii="Wingdings" w:hAnsi="Wingdings" w:hint="default"/>
      </w:rPr>
    </w:lvl>
  </w:abstractNum>
  <w:abstractNum w:abstractNumId="17">
    <w:nsid w:val="5E081EF5"/>
    <w:multiLevelType w:val="hybridMultilevel"/>
    <w:tmpl w:val="118EE5A6"/>
    <w:lvl w:ilvl="0" w:tplc="FFFFFFFF">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5C2062"/>
    <w:multiLevelType w:val="hybridMultilevel"/>
    <w:tmpl w:val="8CC4A7FC"/>
    <w:lvl w:ilvl="0" w:tplc="E2849068">
      <w:start w:val="3"/>
      <w:numFmt w:val="bullet"/>
      <w:lvlText w:val=""/>
      <w:lvlJc w:val="left"/>
      <w:pPr>
        <w:ind w:left="720" w:hanging="360"/>
      </w:pPr>
      <w:rPr>
        <w:rFonts w:ascii="Symbol" w:eastAsia="Calibri" w:hAnsi="Symbol" w:cs="Times New Roman" w:hint="default"/>
      </w:rPr>
    </w:lvl>
    <w:lvl w:ilvl="1" w:tplc="4808EA28" w:tentative="1">
      <w:start w:val="1"/>
      <w:numFmt w:val="bullet"/>
      <w:lvlText w:val="o"/>
      <w:lvlJc w:val="left"/>
      <w:pPr>
        <w:ind w:left="1440" w:hanging="360"/>
      </w:pPr>
      <w:rPr>
        <w:rFonts w:ascii="Courier New" w:hAnsi="Courier New" w:cs="Courier New" w:hint="default"/>
      </w:rPr>
    </w:lvl>
    <w:lvl w:ilvl="2" w:tplc="83F26A78" w:tentative="1">
      <w:start w:val="1"/>
      <w:numFmt w:val="bullet"/>
      <w:lvlText w:val=""/>
      <w:lvlJc w:val="left"/>
      <w:pPr>
        <w:ind w:left="2160" w:hanging="360"/>
      </w:pPr>
      <w:rPr>
        <w:rFonts w:ascii="Wingdings" w:hAnsi="Wingdings" w:hint="default"/>
      </w:rPr>
    </w:lvl>
    <w:lvl w:ilvl="3" w:tplc="F8D245D8" w:tentative="1">
      <w:start w:val="1"/>
      <w:numFmt w:val="bullet"/>
      <w:lvlText w:val=""/>
      <w:lvlJc w:val="left"/>
      <w:pPr>
        <w:ind w:left="2880" w:hanging="360"/>
      </w:pPr>
      <w:rPr>
        <w:rFonts w:ascii="Symbol" w:hAnsi="Symbol" w:hint="default"/>
      </w:rPr>
    </w:lvl>
    <w:lvl w:ilvl="4" w:tplc="F35EDE14" w:tentative="1">
      <w:start w:val="1"/>
      <w:numFmt w:val="bullet"/>
      <w:lvlText w:val="o"/>
      <w:lvlJc w:val="left"/>
      <w:pPr>
        <w:ind w:left="3600" w:hanging="360"/>
      </w:pPr>
      <w:rPr>
        <w:rFonts w:ascii="Courier New" w:hAnsi="Courier New" w:cs="Courier New" w:hint="default"/>
      </w:rPr>
    </w:lvl>
    <w:lvl w:ilvl="5" w:tplc="25A45FD8" w:tentative="1">
      <w:start w:val="1"/>
      <w:numFmt w:val="bullet"/>
      <w:lvlText w:val=""/>
      <w:lvlJc w:val="left"/>
      <w:pPr>
        <w:ind w:left="4320" w:hanging="360"/>
      </w:pPr>
      <w:rPr>
        <w:rFonts w:ascii="Wingdings" w:hAnsi="Wingdings" w:hint="default"/>
      </w:rPr>
    </w:lvl>
    <w:lvl w:ilvl="6" w:tplc="504E5864" w:tentative="1">
      <w:start w:val="1"/>
      <w:numFmt w:val="bullet"/>
      <w:lvlText w:val=""/>
      <w:lvlJc w:val="left"/>
      <w:pPr>
        <w:ind w:left="5040" w:hanging="360"/>
      </w:pPr>
      <w:rPr>
        <w:rFonts w:ascii="Symbol" w:hAnsi="Symbol" w:hint="default"/>
      </w:rPr>
    </w:lvl>
    <w:lvl w:ilvl="7" w:tplc="45C4DD6E" w:tentative="1">
      <w:start w:val="1"/>
      <w:numFmt w:val="bullet"/>
      <w:lvlText w:val="o"/>
      <w:lvlJc w:val="left"/>
      <w:pPr>
        <w:ind w:left="5760" w:hanging="360"/>
      </w:pPr>
      <w:rPr>
        <w:rFonts w:ascii="Courier New" w:hAnsi="Courier New" w:cs="Courier New" w:hint="default"/>
      </w:rPr>
    </w:lvl>
    <w:lvl w:ilvl="8" w:tplc="4706FCD6" w:tentative="1">
      <w:start w:val="1"/>
      <w:numFmt w:val="bullet"/>
      <w:lvlText w:val=""/>
      <w:lvlJc w:val="left"/>
      <w:pPr>
        <w:ind w:left="6480" w:hanging="360"/>
      </w:pPr>
      <w:rPr>
        <w:rFonts w:ascii="Wingdings" w:hAnsi="Wingdings" w:hint="default"/>
      </w:rPr>
    </w:lvl>
  </w:abstractNum>
  <w:abstractNum w:abstractNumId="19">
    <w:nsid w:val="6EB1391F"/>
    <w:multiLevelType w:val="hybridMultilevel"/>
    <w:tmpl w:val="4210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6DA5BC6"/>
    <w:multiLevelType w:val="hybridMultilevel"/>
    <w:tmpl w:val="0AC6BF0E"/>
    <w:lvl w:ilvl="0" w:tplc="FFFFFFFF">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AE18F5"/>
    <w:multiLevelType w:val="hybridMultilevel"/>
    <w:tmpl w:val="0CC2CFA8"/>
    <w:lvl w:ilvl="0" w:tplc="13FAA4D8">
      <w:start w:val="3"/>
      <w:numFmt w:val="bullet"/>
      <w:lvlText w:val=""/>
      <w:lvlJc w:val="left"/>
      <w:pPr>
        <w:ind w:left="720" w:hanging="360"/>
      </w:pPr>
      <w:rPr>
        <w:rFonts w:ascii="Symbol" w:eastAsia="Calibri" w:hAnsi="Symbol" w:cs="Times New Roman" w:hint="default"/>
      </w:rPr>
    </w:lvl>
    <w:lvl w:ilvl="1" w:tplc="809430C0" w:tentative="1">
      <w:start w:val="1"/>
      <w:numFmt w:val="bullet"/>
      <w:lvlText w:val="o"/>
      <w:lvlJc w:val="left"/>
      <w:pPr>
        <w:ind w:left="1440" w:hanging="360"/>
      </w:pPr>
      <w:rPr>
        <w:rFonts w:ascii="Courier New" w:hAnsi="Courier New" w:cs="Courier New" w:hint="default"/>
      </w:rPr>
    </w:lvl>
    <w:lvl w:ilvl="2" w:tplc="95BE0BA0" w:tentative="1">
      <w:start w:val="1"/>
      <w:numFmt w:val="bullet"/>
      <w:lvlText w:val=""/>
      <w:lvlJc w:val="left"/>
      <w:pPr>
        <w:ind w:left="2160" w:hanging="360"/>
      </w:pPr>
      <w:rPr>
        <w:rFonts w:ascii="Wingdings" w:hAnsi="Wingdings" w:hint="default"/>
      </w:rPr>
    </w:lvl>
    <w:lvl w:ilvl="3" w:tplc="41720706" w:tentative="1">
      <w:start w:val="1"/>
      <w:numFmt w:val="bullet"/>
      <w:lvlText w:val=""/>
      <w:lvlJc w:val="left"/>
      <w:pPr>
        <w:ind w:left="2880" w:hanging="360"/>
      </w:pPr>
      <w:rPr>
        <w:rFonts w:ascii="Symbol" w:hAnsi="Symbol" w:hint="default"/>
      </w:rPr>
    </w:lvl>
    <w:lvl w:ilvl="4" w:tplc="C6622272" w:tentative="1">
      <w:start w:val="1"/>
      <w:numFmt w:val="bullet"/>
      <w:lvlText w:val="o"/>
      <w:lvlJc w:val="left"/>
      <w:pPr>
        <w:ind w:left="3600" w:hanging="360"/>
      </w:pPr>
      <w:rPr>
        <w:rFonts w:ascii="Courier New" w:hAnsi="Courier New" w:cs="Courier New" w:hint="default"/>
      </w:rPr>
    </w:lvl>
    <w:lvl w:ilvl="5" w:tplc="EADEF918" w:tentative="1">
      <w:start w:val="1"/>
      <w:numFmt w:val="bullet"/>
      <w:lvlText w:val=""/>
      <w:lvlJc w:val="left"/>
      <w:pPr>
        <w:ind w:left="4320" w:hanging="360"/>
      </w:pPr>
      <w:rPr>
        <w:rFonts w:ascii="Wingdings" w:hAnsi="Wingdings" w:hint="default"/>
      </w:rPr>
    </w:lvl>
    <w:lvl w:ilvl="6" w:tplc="9C700EC8" w:tentative="1">
      <w:start w:val="1"/>
      <w:numFmt w:val="bullet"/>
      <w:lvlText w:val=""/>
      <w:lvlJc w:val="left"/>
      <w:pPr>
        <w:ind w:left="5040" w:hanging="360"/>
      </w:pPr>
      <w:rPr>
        <w:rFonts w:ascii="Symbol" w:hAnsi="Symbol" w:hint="default"/>
      </w:rPr>
    </w:lvl>
    <w:lvl w:ilvl="7" w:tplc="89B69196" w:tentative="1">
      <w:start w:val="1"/>
      <w:numFmt w:val="bullet"/>
      <w:lvlText w:val="o"/>
      <w:lvlJc w:val="left"/>
      <w:pPr>
        <w:ind w:left="5760" w:hanging="360"/>
      </w:pPr>
      <w:rPr>
        <w:rFonts w:ascii="Courier New" w:hAnsi="Courier New" w:cs="Courier New" w:hint="default"/>
      </w:rPr>
    </w:lvl>
    <w:lvl w:ilvl="8" w:tplc="9A9A6FF4" w:tentative="1">
      <w:start w:val="1"/>
      <w:numFmt w:val="bullet"/>
      <w:lvlText w:val=""/>
      <w:lvlJc w:val="left"/>
      <w:pPr>
        <w:ind w:left="6480" w:hanging="360"/>
      </w:pPr>
      <w:rPr>
        <w:rFonts w:ascii="Wingdings" w:hAnsi="Wingdings" w:hint="default"/>
      </w:rPr>
    </w:lvl>
  </w:abstractNum>
  <w:abstractNum w:abstractNumId="22">
    <w:nsid w:val="7E350BDE"/>
    <w:multiLevelType w:val="hybridMultilevel"/>
    <w:tmpl w:val="E81AB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2"/>
  </w:num>
  <w:num w:numId="4">
    <w:abstractNumId w:val="4"/>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14"/>
  </w:num>
  <w:num w:numId="10">
    <w:abstractNumId w:val="7"/>
  </w:num>
  <w:num w:numId="11">
    <w:abstractNumId w:val="1"/>
  </w:num>
  <w:num w:numId="12">
    <w:abstractNumId w:val="11"/>
  </w:num>
  <w:num w:numId="13">
    <w:abstractNumId w:val="17"/>
  </w:num>
  <w:num w:numId="14">
    <w:abstractNumId w:val="20"/>
  </w:num>
  <w:num w:numId="15">
    <w:abstractNumId w:val="9"/>
  </w:num>
  <w:num w:numId="16">
    <w:abstractNumId w:val="13"/>
  </w:num>
  <w:num w:numId="17">
    <w:abstractNumId w:val="19"/>
  </w:num>
  <w:num w:numId="18">
    <w:abstractNumId w:val="5"/>
  </w:num>
  <w:num w:numId="19">
    <w:abstractNumId w:val="15"/>
  </w:num>
  <w:num w:numId="20">
    <w:abstractNumId w:val="12"/>
  </w:num>
  <w:num w:numId="21">
    <w:abstractNumId w:val="16"/>
  </w:num>
  <w:num w:numId="22">
    <w:abstractNumId w:val="8"/>
  </w:num>
  <w:num w:numId="23">
    <w:abstractNumId w:val="2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rsids>
    <w:rsidRoot w:val="00E865E5"/>
    <w:rsid w:val="00002DA5"/>
    <w:rsid w:val="000034CF"/>
    <w:rsid w:val="00006E75"/>
    <w:rsid w:val="00010824"/>
    <w:rsid w:val="00010B56"/>
    <w:rsid w:val="00012CD0"/>
    <w:rsid w:val="00014E53"/>
    <w:rsid w:val="00017369"/>
    <w:rsid w:val="00017516"/>
    <w:rsid w:val="0002094A"/>
    <w:rsid w:val="00025C60"/>
    <w:rsid w:val="000300B3"/>
    <w:rsid w:val="0003136E"/>
    <w:rsid w:val="000358BD"/>
    <w:rsid w:val="00037493"/>
    <w:rsid w:val="0003790A"/>
    <w:rsid w:val="0004245D"/>
    <w:rsid w:val="00046C4B"/>
    <w:rsid w:val="00047B73"/>
    <w:rsid w:val="00050C59"/>
    <w:rsid w:val="0005163C"/>
    <w:rsid w:val="00054700"/>
    <w:rsid w:val="00054E88"/>
    <w:rsid w:val="00055407"/>
    <w:rsid w:val="000571ED"/>
    <w:rsid w:val="000606A1"/>
    <w:rsid w:val="00064AF4"/>
    <w:rsid w:val="00070AA6"/>
    <w:rsid w:val="00070BF0"/>
    <w:rsid w:val="00071879"/>
    <w:rsid w:val="000727D6"/>
    <w:rsid w:val="00084D2B"/>
    <w:rsid w:val="000900B9"/>
    <w:rsid w:val="00091B0A"/>
    <w:rsid w:val="00092BFA"/>
    <w:rsid w:val="00095A89"/>
    <w:rsid w:val="00095BF3"/>
    <w:rsid w:val="00096B06"/>
    <w:rsid w:val="000A092F"/>
    <w:rsid w:val="000A116F"/>
    <w:rsid w:val="000A613C"/>
    <w:rsid w:val="000A6BDA"/>
    <w:rsid w:val="000B2F40"/>
    <w:rsid w:val="000B43EE"/>
    <w:rsid w:val="000C1986"/>
    <w:rsid w:val="000D7E70"/>
    <w:rsid w:val="000E0307"/>
    <w:rsid w:val="000E0A0F"/>
    <w:rsid w:val="000E4964"/>
    <w:rsid w:val="000E5C1D"/>
    <w:rsid w:val="000E750C"/>
    <w:rsid w:val="000E77B8"/>
    <w:rsid w:val="000F0627"/>
    <w:rsid w:val="0010094F"/>
    <w:rsid w:val="001053EA"/>
    <w:rsid w:val="001062EE"/>
    <w:rsid w:val="001079B8"/>
    <w:rsid w:val="00115DD7"/>
    <w:rsid w:val="00117880"/>
    <w:rsid w:val="00121861"/>
    <w:rsid w:val="001242C8"/>
    <w:rsid w:val="001304FC"/>
    <w:rsid w:val="00133FB8"/>
    <w:rsid w:val="0013638A"/>
    <w:rsid w:val="00136B25"/>
    <w:rsid w:val="00137956"/>
    <w:rsid w:val="00137D1E"/>
    <w:rsid w:val="00142141"/>
    <w:rsid w:val="00146564"/>
    <w:rsid w:val="00146B61"/>
    <w:rsid w:val="001502E1"/>
    <w:rsid w:val="00150900"/>
    <w:rsid w:val="0016121C"/>
    <w:rsid w:val="001622D5"/>
    <w:rsid w:val="00170F6B"/>
    <w:rsid w:val="00173786"/>
    <w:rsid w:val="00175F0C"/>
    <w:rsid w:val="0017703D"/>
    <w:rsid w:val="0018025C"/>
    <w:rsid w:val="001807DA"/>
    <w:rsid w:val="00193A5B"/>
    <w:rsid w:val="001B0E51"/>
    <w:rsid w:val="001B29B0"/>
    <w:rsid w:val="001B45E9"/>
    <w:rsid w:val="001B7FCB"/>
    <w:rsid w:val="001C06BD"/>
    <w:rsid w:val="001D1ACE"/>
    <w:rsid w:val="001E0150"/>
    <w:rsid w:val="001E03A5"/>
    <w:rsid w:val="001E1747"/>
    <w:rsid w:val="001F585D"/>
    <w:rsid w:val="001F7055"/>
    <w:rsid w:val="001F78AF"/>
    <w:rsid w:val="00201A24"/>
    <w:rsid w:val="00206F38"/>
    <w:rsid w:val="00214848"/>
    <w:rsid w:val="00215880"/>
    <w:rsid w:val="00222ECC"/>
    <w:rsid w:val="00233694"/>
    <w:rsid w:val="00243604"/>
    <w:rsid w:val="0024439B"/>
    <w:rsid w:val="0024799B"/>
    <w:rsid w:val="002570E1"/>
    <w:rsid w:val="00265E1D"/>
    <w:rsid w:val="00270601"/>
    <w:rsid w:val="00270ADE"/>
    <w:rsid w:val="0027283F"/>
    <w:rsid w:val="0027512D"/>
    <w:rsid w:val="002755D7"/>
    <w:rsid w:val="00281F8C"/>
    <w:rsid w:val="00282D6E"/>
    <w:rsid w:val="002861CA"/>
    <w:rsid w:val="002878FD"/>
    <w:rsid w:val="0029162A"/>
    <w:rsid w:val="00292075"/>
    <w:rsid w:val="00293B3E"/>
    <w:rsid w:val="0029463C"/>
    <w:rsid w:val="00295181"/>
    <w:rsid w:val="002967FA"/>
    <w:rsid w:val="002A174B"/>
    <w:rsid w:val="002A3E24"/>
    <w:rsid w:val="002A5287"/>
    <w:rsid w:val="002B0648"/>
    <w:rsid w:val="002B3B0A"/>
    <w:rsid w:val="002C770D"/>
    <w:rsid w:val="002D1C7B"/>
    <w:rsid w:val="002D4FD0"/>
    <w:rsid w:val="002E0151"/>
    <w:rsid w:val="002E0E0A"/>
    <w:rsid w:val="002E19C5"/>
    <w:rsid w:val="002E2E77"/>
    <w:rsid w:val="002E69B3"/>
    <w:rsid w:val="002E738C"/>
    <w:rsid w:val="002E7D9C"/>
    <w:rsid w:val="002F006C"/>
    <w:rsid w:val="002F35AC"/>
    <w:rsid w:val="003038B0"/>
    <w:rsid w:val="003046EE"/>
    <w:rsid w:val="0030502A"/>
    <w:rsid w:val="00305573"/>
    <w:rsid w:val="00305B60"/>
    <w:rsid w:val="00306DDD"/>
    <w:rsid w:val="00307BB8"/>
    <w:rsid w:val="00311B24"/>
    <w:rsid w:val="003130EF"/>
    <w:rsid w:val="00313DB1"/>
    <w:rsid w:val="00315A77"/>
    <w:rsid w:val="00317FDE"/>
    <w:rsid w:val="00322728"/>
    <w:rsid w:val="00323931"/>
    <w:rsid w:val="0032533F"/>
    <w:rsid w:val="0033063A"/>
    <w:rsid w:val="0033541A"/>
    <w:rsid w:val="00340405"/>
    <w:rsid w:val="00341724"/>
    <w:rsid w:val="003438DE"/>
    <w:rsid w:val="003466F5"/>
    <w:rsid w:val="0035437B"/>
    <w:rsid w:val="0035523B"/>
    <w:rsid w:val="00356971"/>
    <w:rsid w:val="003663BE"/>
    <w:rsid w:val="003762FA"/>
    <w:rsid w:val="00381D16"/>
    <w:rsid w:val="00383194"/>
    <w:rsid w:val="0038497D"/>
    <w:rsid w:val="00384C38"/>
    <w:rsid w:val="0039087B"/>
    <w:rsid w:val="0039356B"/>
    <w:rsid w:val="003946EF"/>
    <w:rsid w:val="00396BAC"/>
    <w:rsid w:val="003A1B3E"/>
    <w:rsid w:val="003A3621"/>
    <w:rsid w:val="003B2CB4"/>
    <w:rsid w:val="003B5868"/>
    <w:rsid w:val="003B5C89"/>
    <w:rsid w:val="003C1748"/>
    <w:rsid w:val="003C502F"/>
    <w:rsid w:val="003D4837"/>
    <w:rsid w:val="003D7600"/>
    <w:rsid w:val="003E17C7"/>
    <w:rsid w:val="003E3DB0"/>
    <w:rsid w:val="003E7F32"/>
    <w:rsid w:val="003F3184"/>
    <w:rsid w:val="003F6A23"/>
    <w:rsid w:val="003F7814"/>
    <w:rsid w:val="004053F8"/>
    <w:rsid w:val="00410DF4"/>
    <w:rsid w:val="00412808"/>
    <w:rsid w:val="00413D7B"/>
    <w:rsid w:val="004174C8"/>
    <w:rsid w:val="00421F35"/>
    <w:rsid w:val="00431CC5"/>
    <w:rsid w:val="00440760"/>
    <w:rsid w:val="004417FE"/>
    <w:rsid w:val="00445AC2"/>
    <w:rsid w:val="00447F17"/>
    <w:rsid w:val="00461281"/>
    <w:rsid w:val="004643BB"/>
    <w:rsid w:val="004645F5"/>
    <w:rsid w:val="004677DC"/>
    <w:rsid w:val="00474A4D"/>
    <w:rsid w:val="00475BF9"/>
    <w:rsid w:val="00475E64"/>
    <w:rsid w:val="00477663"/>
    <w:rsid w:val="00482C70"/>
    <w:rsid w:val="00486CA1"/>
    <w:rsid w:val="004876AE"/>
    <w:rsid w:val="004877C7"/>
    <w:rsid w:val="004911DD"/>
    <w:rsid w:val="0049305F"/>
    <w:rsid w:val="004937CB"/>
    <w:rsid w:val="0049796C"/>
    <w:rsid w:val="004A2252"/>
    <w:rsid w:val="004A4D58"/>
    <w:rsid w:val="004A79A3"/>
    <w:rsid w:val="004A7B39"/>
    <w:rsid w:val="004B1FA7"/>
    <w:rsid w:val="004B2B08"/>
    <w:rsid w:val="004B31CA"/>
    <w:rsid w:val="004B736E"/>
    <w:rsid w:val="004D0D45"/>
    <w:rsid w:val="004D16E0"/>
    <w:rsid w:val="004D4F2F"/>
    <w:rsid w:val="004D7740"/>
    <w:rsid w:val="004E5AC3"/>
    <w:rsid w:val="004E7D11"/>
    <w:rsid w:val="004F5B97"/>
    <w:rsid w:val="004F6EFB"/>
    <w:rsid w:val="00501253"/>
    <w:rsid w:val="00503E85"/>
    <w:rsid w:val="00517F12"/>
    <w:rsid w:val="00522D22"/>
    <w:rsid w:val="005233F1"/>
    <w:rsid w:val="0052590D"/>
    <w:rsid w:val="00526CF8"/>
    <w:rsid w:val="00527415"/>
    <w:rsid w:val="00535228"/>
    <w:rsid w:val="005417A9"/>
    <w:rsid w:val="005430E6"/>
    <w:rsid w:val="00545855"/>
    <w:rsid w:val="005477E9"/>
    <w:rsid w:val="0055307F"/>
    <w:rsid w:val="00562811"/>
    <w:rsid w:val="00573584"/>
    <w:rsid w:val="00575D28"/>
    <w:rsid w:val="00576EA4"/>
    <w:rsid w:val="00583B6E"/>
    <w:rsid w:val="00591DDD"/>
    <w:rsid w:val="005A0A04"/>
    <w:rsid w:val="005A0F85"/>
    <w:rsid w:val="005A1E8E"/>
    <w:rsid w:val="005A5691"/>
    <w:rsid w:val="005A5B16"/>
    <w:rsid w:val="005A79BD"/>
    <w:rsid w:val="005B0AB1"/>
    <w:rsid w:val="005B1D92"/>
    <w:rsid w:val="005B40DC"/>
    <w:rsid w:val="005B468F"/>
    <w:rsid w:val="005B49BB"/>
    <w:rsid w:val="005B7D19"/>
    <w:rsid w:val="005C0A27"/>
    <w:rsid w:val="005C6022"/>
    <w:rsid w:val="005D3E0B"/>
    <w:rsid w:val="005E443D"/>
    <w:rsid w:val="005E6FE7"/>
    <w:rsid w:val="005F1457"/>
    <w:rsid w:val="005F2202"/>
    <w:rsid w:val="005F2819"/>
    <w:rsid w:val="005F43F5"/>
    <w:rsid w:val="006073C7"/>
    <w:rsid w:val="00613E7F"/>
    <w:rsid w:val="00617495"/>
    <w:rsid w:val="00620ECD"/>
    <w:rsid w:val="00621D46"/>
    <w:rsid w:val="00622504"/>
    <w:rsid w:val="0062497B"/>
    <w:rsid w:val="0062527D"/>
    <w:rsid w:val="00625555"/>
    <w:rsid w:val="00630EF9"/>
    <w:rsid w:val="00631B22"/>
    <w:rsid w:val="00634D6C"/>
    <w:rsid w:val="00637DBC"/>
    <w:rsid w:val="0064190B"/>
    <w:rsid w:val="00641AC6"/>
    <w:rsid w:val="006428BD"/>
    <w:rsid w:val="00646FA4"/>
    <w:rsid w:val="00652525"/>
    <w:rsid w:val="0065755E"/>
    <w:rsid w:val="00660367"/>
    <w:rsid w:val="0066533E"/>
    <w:rsid w:val="006714FD"/>
    <w:rsid w:val="0067278A"/>
    <w:rsid w:val="00673853"/>
    <w:rsid w:val="006759C2"/>
    <w:rsid w:val="006766F4"/>
    <w:rsid w:val="00676D1E"/>
    <w:rsid w:val="00680ACA"/>
    <w:rsid w:val="00682F22"/>
    <w:rsid w:val="00687BA6"/>
    <w:rsid w:val="006910E9"/>
    <w:rsid w:val="00691363"/>
    <w:rsid w:val="00692E66"/>
    <w:rsid w:val="00693DEA"/>
    <w:rsid w:val="00694E26"/>
    <w:rsid w:val="00695336"/>
    <w:rsid w:val="006974AD"/>
    <w:rsid w:val="00697D37"/>
    <w:rsid w:val="006A36CB"/>
    <w:rsid w:val="006A55E5"/>
    <w:rsid w:val="006A6D44"/>
    <w:rsid w:val="006B0525"/>
    <w:rsid w:val="006B2AC6"/>
    <w:rsid w:val="006B32FF"/>
    <w:rsid w:val="006B5F91"/>
    <w:rsid w:val="006B70B2"/>
    <w:rsid w:val="006C0576"/>
    <w:rsid w:val="006C235C"/>
    <w:rsid w:val="006C2476"/>
    <w:rsid w:val="006C555B"/>
    <w:rsid w:val="006C7E78"/>
    <w:rsid w:val="006D0EAB"/>
    <w:rsid w:val="006D2BED"/>
    <w:rsid w:val="006D5387"/>
    <w:rsid w:val="006D58C0"/>
    <w:rsid w:val="006D6A9B"/>
    <w:rsid w:val="006E039C"/>
    <w:rsid w:val="006E38F2"/>
    <w:rsid w:val="006F4F3D"/>
    <w:rsid w:val="006F7271"/>
    <w:rsid w:val="00705A41"/>
    <w:rsid w:val="00705AA1"/>
    <w:rsid w:val="007076AA"/>
    <w:rsid w:val="00707F62"/>
    <w:rsid w:val="00714632"/>
    <w:rsid w:val="00714A54"/>
    <w:rsid w:val="0072053D"/>
    <w:rsid w:val="007225C8"/>
    <w:rsid w:val="00724A9C"/>
    <w:rsid w:val="00727102"/>
    <w:rsid w:val="0073348B"/>
    <w:rsid w:val="00734297"/>
    <w:rsid w:val="0073506B"/>
    <w:rsid w:val="007359C7"/>
    <w:rsid w:val="007361E1"/>
    <w:rsid w:val="00740AE3"/>
    <w:rsid w:val="00742938"/>
    <w:rsid w:val="00744175"/>
    <w:rsid w:val="007460FF"/>
    <w:rsid w:val="007462DA"/>
    <w:rsid w:val="00747A93"/>
    <w:rsid w:val="00752D3B"/>
    <w:rsid w:val="00755E61"/>
    <w:rsid w:val="0076003C"/>
    <w:rsid w:val="00761808"/>
    <w:rsid w:val="00763838"/>
    <w:rsid w:val="00772975"/>
    <w:rsid w:val="00772C66"/>
    <w:rsid w:val="007814A3"/>
    <w:rsid w:val="007908DC"/>
    <w:rsid w:val="007918E9"/>
    <w:rsid w:val="00791E89"/>
    <w:rsid w:val="00793765"/>
    <w:rsid w:val="00794980"/>
    <w:rsid w:val="00794F3F"/>
    <w:rsid w:val="007967A7"/>
    <w:rsid w:val="00797FDB"/>
    <w:rsid w:val="007A04BF"/>
    <w:rsid w:val="007A07D1"/>
    <w:rsid w:val="007A6CD1"/>
    <w:rsid w:val="007B00D4"/>
    <w:rsid w:val="007B2B0E"/>
    <w:rsid w:val="007B3C42"/>
    <w:rsid w:val="007B78B1"/>
    <w:rsid w:val="007B7F8A"/>
    <w:rsid w:val="007C4469"/>
    <w:rsid w:val="007C4A7A"/>
    <w:rsid w:val="007C5CDD"/>
    <w:rsid w:val="007D3981"/>
    <w:rsid w:val="007E3422"/>
    <w:rsid w:val="007F10AE"/>
    <w:rsid w:val="007F192A"/>
    <w:rsid w:val="007F3302"/>
    <w:rsid w:val="007F3A8F"/>
    <w:rsid w:val="0080033B"/>
    <w:rsid w:val="008049E8"/>
    <w:rsid w:val="008106F0"/>
    <w:rsid w:val="0081430E"/>
    <w:rsid w:val="00817DF3"/>
    <w:rsid w:val="00830169"/>
    <w:rsid w:val="00846299"/>
    <w:rsid w:val="00850BDE"/>
    <w:rsid w:val="008548CA"/>
    <w:rsid w:val="00856988"/>
    <w:rsid w:val="00857447"/>
    <w:rsid w:val="0087459B"/>
    <w:rsid w:val="008758AA"/>
    <w:rsid w:val="008833F1"/>
    <w:rsid w:val="00883CEF"/>
    <w:rsid w:val="00884C5E"/>
    <w:rsid w:val="00884EC4"/>
    <w:rsid w:val="0088584C"/>
    <w:rsid w:val="008867D1"/>
    <w:rsid w:val="00891E61"/>
    <w:rsid w:val="008923E2"/>
    <w:rsid w:val="008A7117"/>
    <w:rsid w:val="008A761A"/>
    <w:rsid w:val="008B0700"/>
    <w:rsid w:val="008B644F"/>
    <w:rsid w:val="008C01B8"/>
    <w:rsid w:val="008C0E4F"/>
    <w:rsid w:val="008C0E68"/>
    <w:rsid w:val="008C2D09"/>
    <w:rsid w:val="008C4089"/>
    <w:rsid w:val="008C5358"/>
    <w:rsid w:val="008C6398"/>
    <w:rsid w:val="008C7531"/>
    <w:rsid w:val="008D1C9C"/>
    <w:rsid w:val="008D773B"/>
    <w:rsid w:val="008E152E"/>
    <w:rsid w:val="008E51C4"/>
    <w:rsid w:val="008E6F44"/>
    <w:rsid w:val="008F1A3B"/>
    <w:rsid w:val="008F1C10"/>
    <w:rsid w:val="008F2BC9"/>
    <w:rsid w:val="008F2BFC"/>
    <w:rsid w:val="008F40B7"/>
    <w:rsid w:val="008F5FC6"/>
    <w:rsid w:val="008F60F2"/>
    <w:rsid w:val="008F7C1D"/>
    <w:rsid w:val="00900393"/>
    <w:rsid w:val="00912EEF"/>
    <w:rsid w:val="00916B2B"/>
    <w:rsid w:val="00922EBD"/>
    <w:rsid w:val="00923CE9"/>
    <w:rsid w:val="0093555B"/>
    <w:rsid w:val="0093799F"/>
    <w:rsid w:val="00950078"/>
    <w:rsid w:val="009520DB"/>
    <w:rsid w:val="009522B3"/>
    <w:rsid w:val="00960528"/>
    <w:rsid w:val="00960F3B"/>
    <w:rsid w:val="009611BE"/>
    <w:rsid w:val="00963B3E"/>
    <w:rsid w:val="009671B3"/>
    <w:rsid w:val="009710B4"/>
    <w:rsid w:val="0097120D"/>
    <w:rsid w:val="009853CB"/>
    <w:rsid w:val="00991D74"/>
    <w:rsid w:val="00992470"/>
    <w:rsid w:val="00993F2F"/>
    <w:rsid w:val="009949C1"/>
    <w:rsid w:val="00996843"/>
    <w:rsid w:val="009A0788"/>
    <w:rsid w:val="009A47E9"/>
    <w:rsid w:val="009A4A02"/>
    <w:rsid w:val="009A4A10"/>
    <w:rsid w:val="009B0739"/>
    <w:rsid w:val="009B4525"/>
    <w:rsid w:val="009B6951"/>
    <w:rsid w:val="009C0EFB"/>
    <w:rsid w:val="009C0F44"/>
    <w:rsid w:val="009C1D42"/>
    <w:rsid w:val="009C586B"/>
    <w:rsid w:val="009C6AA6"/>
    <w:rsid w:val="009D1BA2"/>
    <w:rsid w:val="009D4418"/>
    <w:rsid w:val="009D6477"/>
    <w:rsid w:val="009E4629"/>
    <w:rsid w:val="009E748A"/>
    <w:rsid w:val="009F02FB"/>
    <w:rsid w:val="009F195C"/>
    <w:rsid w:val="009F2F80"/>
    <w:rsid w:val="009F43CD"/>
    <w:rsid w:val="00A00A96"/>
    <w:rsid w:val="00A01A8E"/>
    <w:rsid w:val="00A25248"/>
    <w:rsid w:val="00A25661"/>
    <w:rsid w:val="00A3357E"/>
    <w:rsid w:val="00A33846"/>
    <w:rsid w:val="00A354B1"/>
    <w:rsid w:val="00A378C6"/>
    <w:rsid w:val="00A43378"/>
    <w:rsid w:val="00A45A75"/>
    <w:rsid w:val="00A46870"/>
    <w:rsid w:val="00A469BB"/>
    <w:rsid w:val="00A475F3"/>
    <w:rsid w:val="00A53FA5"/>
    <w:rsid w:val="00A54839"/>
    <w:rsid w:val="00A60C54"/>
    <w:rsid w:val="00A6307F"/>
    <w:rsid w:val="00A630DA"/>
    <w:rsid w:val="00A63310"/>
    <w:rsid w:val="00A7114D"/>
    <w:rsid w:val="00A758F7"/>
    <w:rsid w:val="00A83B13"/>
    <w:rsid w:val="00A83E61"/>
    <w:rsid w:val="00A87E71"/>
    <w:rsid w:val="00A94746"/>
    <w:rsid w:val="00AA32C8"/>
    <w:rsid w:val="00AA4C5E"/>
    <w:rsid w:val="00AB2294"/>
    <w:rsid w:val="00AC05E4"/>
    <w:rsid w:val="00AC1A81"/>
    <w:rsid w:val="00AC240E"/>
    <w:rsid w:val="00AC3BAF"/>
    <w:rsid w:val="00AC4F20"/>
    <w:rsid w:val="00AC52D2"/>
    <w:rsid w:val="00AC5B3D"/>
    <w:rsid w:val="00AD497A"/>
    <w:rsid w:val="00AE5C79"/>
    <w:rsid w:val="00AF464A"/>
    <w:rsid w:val="00AF6780"/>
    <w:rsid w:val="00B10AB7"/>
    <w:rsid w:val="00B151E2"/>
    <w:rsid w:val="00B16D82"/>
    <w:rsid w:val="00B20BBB"/>
    <w:rsid w:val="00B21425"/>
    <w:rsid w:val="00B22BA6"/>
    <w:rsid w:val="00B230DE"/>
    <w:rsid w:val="00B231BC"/>
    <w:rsid w:val="00B26958"/>
    <w:rsid w:val="00B27D52"/>
    <w:rsid w:val="00B321F6"/>
    <w:rsid w:val="00B329F1"/>
    <w:rsid w:val="00B33381"/>
    <w:rsid w:val="00B34F54"/>
    <w:rsid w:val="00B35839"/>
    <w:rsid w:val="00B42D86"/>
    <w:rsid w:val="00B45846"/>
    <w:rsid w:val="00B50250"/>
    <w:rsid w:val="00B50D47"/>
    <w:rsid w:val="00B622FE"/>
    <w:rsid w:val="00B62C46"/>
    <w:rsid w:val="00B64042"/>
    <w:rsid w:val="00B66DE7"/>
    <w:rsid w:val="00B71880"/>
    <w:rsid w:val="00B764A8"/>
    <w:rsid w:val="00B77543"/>
    <w:rsid w:val="00B804FB"/>
    <w:rsid w:val="00B815B0"/>
    <w:rsid w:val="00B83A03"/>
    <w:rsid w:val="00B8556D"/>
    <w:rsid w:val="00B86282"/>
    <w:rsid w:val="00B86844"/>
    <w:rsid w:val="00B91603"/>
    <w:rsid w:val="00B94CC2"/>
    <w:rsid w:val="00B96CE3"/>
    <w:rsid w:val="00B971C3"/>
    <w:rsid w:val="00B97EA1"/>
    <w:rsid w:val="00BA05E2"/>
    <w:rsid w:val="00BA7974"/>
    <w:rsid w:val="00BB0F64"/>
    <w:rsid w:val="00BB219E"/>
    <w:rsid w:val="00BB3A87"/>
    <w:rsid w:val="00BB3B04"/>
    <w:rsid w:val="00BB4EC6"/>
    <w:rsid w:val="00BC0D19"/>
    <w:rsid w:val="00BC3499"/>
    <w:rsid w:val="00BC399A"/>
    <w:rsid w:val="00BC70CA"/>
    <w:rsid w:val="00BD2A22"/>
    <w:rsid w:val="00BD4290"/>
    <w:rsid w:val="00BD4A45"/>
    <w:rsid w:val="00BD72B3"/>
    <w:rsid w:val="00BE6837"/>
    <w:rsid w:val="00BE6DE7"/>
    <w:rsid w:val="00BF17EE"/>
    <w:rsid w:val="00BF340F"/>
    <w:rsid w:val="00BF7A5D"/>
    <w:rsid w:val="00C049B6"/>
    <w:rsid w:val="00C04D93"/>
    <w:rsid w:val="00C07DE6"/>
    <w:rsid w:val="00C12C05"/>
    <w:rsid w:val="00C15220"/>
    <w:rsid w:val="00C16A78"/>
    <w:rsid w:val="00C176CA"/>
    <w:rsid w:val="00C17905"/>
    <w:rsid w:val="00C233AB"/>
    <w:rsid w:val="00C24ABD"/>
    <w:rsid w:val="00C310D2"/>
    <w:rsid w:val="00C31360"/>
    <w:rsid w:val="00C3342F"/>
    <w:rsid w:val="00C338F9"/>
    <w:rsid w:val="00C34368"/>
    <w:rsid w:val="00C41C23"/>
    <w:rsid w:val="00C44850"/>
    <w:rsid w:val="00C50478"/>
    <w:rsid w:val="00C52C25"/>
    <w:rsid w:val="00C52F76"/>
    <w:rsid w:val="00C60346"/>
    <w:rsid w:val="00C64488"/>
    <w:rsid w:val="00C65AAD"/>
    <w:rsid w:val="00C65E99"/>
    <w:rsid w:val="00C66550"/>
    <w:rsid w:val="00C72990"/>
    <w:rsid w:val="00C74BDA"/>
    <w:rsid w:val="00C753E9"/>
    <w:rsid w:val="00C77487"/>
    <w:rsid w:val="00C77E78"/>
    <w:rsid w:val="00C80EED"/>
    <w:rsid w:val="00C81305"/>
    <w:rsid w:val="00C843AC"/>
    <w:rsid w:val="00C850B7"/>
    <w:rsid w:val="00C87453"/>
    <w:rsid w:val="00C87B7E"/>
    <w:rsid w:val="00C9210F"/>
    <w:rsid w:val="00C955C1"/>
    <w:rsid w:val="00CA332B"/>
    <w:rsid w:val="00CA70A0"/>
    <w:rsid w:val="00CB1D18"/>
    <w:rsid w:val="00CB3FCD"/>
    <w:rsid w:val="00CB681C"/>
    <w:rsid w:val="00CC11EA"/>
    <w:rsid w:val="00CC5C20"/>
    <w:rsid w:val="00CC6708"/>
    <w:rsid w:val="00CD4DF8"/>
    <w:rsid w:val="00CD55DA"/>
    <w:rsid w:val="00CD71C3"/>
    <w:rsid w:val="00CE0874"/>
    <w:rsid w:val="00CE212A"/>
    <w:rsid w:val="00CE2509"/>
    <w:rsid w:val="00CE29AD"/>
    <w:rsid w:val="00CF4481"/>
    <w:rsid w:val="00D001BF"/>
    <w:rsid w:val="00D006ED"/>
    <w:rsid w:val="00D03F51"/>
    <w:rsid w:val="00D04169"/>
    <w:rsid w:val="00D109E0"/>
    <w:rsid w:val="00D14C62"/>
    <w:rsid w:val="00D238AD"/>
    <w:rsid w:val="00D31DDC"/>
    <w:rsid w:val="00D37D31"/>
    <w:rsid w:val="00D415DF"/>
    <w:rsid w:val="00D56E13"/>
    <w:rsid w:val="00D633EE"/>
    <w:rsid w:val="00D6557D"/>
    <w:rsid w:val="00D660ED"/>
    <w:rsid w:val="00D7097D"/>
    <w:rsid w:val="00D7136D"/>
    <w:rsid w:val="00D71F4D"/>
    <w:rsid w:val="00D82AF5"/>
    <w:rsid w:val="00D86325"/>
    <w:rsid w:val="00D87DD4"/>
    <w:rsid w:val="00D9004D"/>
    <w:rsid w:val="00D92A22"/>
    <w:rsid w:val="00D92A80"/>
    <w:rsid w:val="00D95FD1"/>
    <w:rsid w:val="00D9724B"/>
    <w:rsid w:val="00D97417"/>
    <w:rsid w:val="00D978D9"/>
    <w:rsid w:val="00DA1AF2"/>
    <w:rsid w:val="00DA5582"/>
    <w:rsid w:val="00DA56E0"/>
    <w:rsid w:val="00DA7B71"/>
    <w:rsid w:val="00DA7C7F"/>
    <w:rsid w:val="00DB0825"/>
    <w:rsid w:val="00DB2950"/>
    <w:rsid w:val="00DC24BD"/>
    <w:rsid w:val="00DC6D03"/>
    <w:rsid w:val="00DD28AF"/>
    <w:rsid w:val="00DE1CAB"/>
    <w:rsid w:val="00DE67DA"/>
    <w:rsid w:val="00DE7E4D"/>
    <w:rsid w:val="00DF737B"/>
    <w:rsid w:val="00E00E9D"/>
    <w:rsid w:val="00E027B9"/>
    <w:rsid w:val="00E06081"/>
    <w:rsid w:val="00E072ED"/>
    <w:rsid w:val="00E07BDC"/>
    <w:rsid w:val="00E14D0B"/>
    <w:rsid w:val="00E151BA"/>
    <w:rsid w:val="00E154D9"/>
    <w:rsid w:val="00E16AFB"/>
    <w:rsid w:val="00E17D66"/>
    <w:rsid w:val="00E20653"/>
    <w:rsid w:val="00E207F6"/>
    <w:rsid w:val="00E234F8"/>
    <w:rsid w:val="00E23908"/>
    <w:rsid w:val="00E25772"/>
    <w:rsid w:val="00E25EF3"/>
    <w:rsid w:val="00E30504"/>
    <w:rsid w:val="00E3352F"/>
    <w:rsid w:val="00E3386E"/>
    <w:rsid w:val="00E43857"/>
    <w:rsid w:val="00E439A2"/>
    <w:rsid w:val="00E4757E"/>
    <w:rsid w:val="00E52788"/>
    <w:rsid w:val="00E52B64"/>
    <w:rsid w:val="00E550B2"/>
    <w:rsid w:val="00E6143F"/>
    <w:rsid w:val="00E63346"/>
    <w:rsid w:val="00E67A05"/>
    <w:rsid w:val="00E67B83"/>
    <w:rsid w:val="00E71FA9"/>
    <w:rsid w:val="00E72F19"/>
    <w:rsid w:val="00E762AC"/>
    <w:rsid w:val="00E7683A"/>
    <w:rsid w:val="00E80222"/>
    <w:rsid w:val="00E84E63"/>
    <w:rsid w:val="00E85980"/>
    <w:rsid w:val="00E865E5"/>
    <w:rsid w:val="00E90112"/>
    <w:rsid w:val="00E90C25"/>
    <w:rsid w:val="00E92FDB"/>
    <w:rsid w:val="00E940B2"/>
    <w:rsid w:val="00E94333"/>
    <w:rsid w:val="00E94BD2"/>
    <w:rsid w:val="00E95BAA"/>
    <w:rsid w:val="00E963AD"/>
    <w:rsid w:val="00E96AE6"/>
    <w:rsid w:val="00EA043C"/>
    <w:rsid w:val="00EA0668"/>
    <w:rsid w:val="00EA0A18"/>
    <w:rsid w:val="00EA38E1"/>
    <w:rsid w:val="00EB34AA"/>
    <w:rsid w:val="00EB762A"/>
    <w:rsid w:val="00ED067A"/>
    <w:rsid w:val="00ED3998"/>
    <w:rsid w:val="00ED6935"/>
    <w:rsid w:val="00EE0A71"/>
    <w:rsid w:val="00EE0C4A"/>
    <w:rsid w:val="00EE343D"/>
    <w:rsid w:val="00EE52AB"/>
    <w:rsid w:val="00EE6183"/>
    <w:rsid w:val="00EF0F73"/>
    <w:rsid w:val="00EF329E"/>
    <w:rsid w:val="00F01D9A"/>
    <w:rsid w:val="00F03EC1"/>
    <w:rsid w:val="00F068EC"/>
    <w:rsid w:val="00F06D05"/>
    <w:rsid w:val="00F11284"/>
    <w:rsid w:val="00F17BCC"/>
    <w:rsid w:val="00F21F3D"/>
    <w:rsid w:val="00F251B0"/>
    <w:rsid w:val="00F25CB3"/>
    <w:rsid w:val="00F27D0D"/>
    <w:rsid w:val="00F30B9E"/>
    <w:rsid w:val="00F31DDA"/>
    <w:rsid w:val="00F3275E"/>
    <w:rsid w:val="00F34D90"/>
    <w:rsid w:val="00F34F1C"/>
    <w:rsid w:val="00F35828"/>
    <w:rsid w:val="00F378F5"/>
    <w:rsid w:val="00F4567B"/>
    <w:rsid w:val="00F47FA8"/>
    <w:rsid w:val="00F50FAF"/>
    <w:rsid w:val="00F52593"/>
    <w:rsid w:val="00F6040B"/>
    <w:rsid w:val="00F60533"/>
    <w:rsid w:val="00F618FC"/>
    <w:rsid w:val="00F619C5"/>
    <w:rsid w:val="00F61B78"/>
    <w:rsid w:val="00F62929"/>
    <w:rsid w:val="00F629A6"/>
    <w:rsid w:val="00F67B2F"/>
    <w:rsid w:val="00F75AE1"/>
    <w:rsid w:val="00F80D2D"/>
    <w:rsid w:val="00F80EDA"/>
    <w:rsid w:val="00F82E16"/>
    <w:rsid w:val="00F85A93"/>
    <w:rsid w:val="00F8604B"/>
    <w:rsid w:val="00F912FB"/>
    <w:rsid w:val="00F9502D"/>
    <w:rsid w:val="00FA2A31"/>
    <w:rsid w:val="00FB04FA"/>
    <w:rsid w:val="00FB43FA"/>
    <w:rsid w:val="00FC31FB"/>
    <w:rsid w:val="00FC510C"/>
    <w:rsid w:val="00FC663E"/>
    <w:rsid w:val="00FC6D77"/>
    <w:rsid w:val="00FD0A33"/>
    <w:rsid w:val="00FD0BC4"/>
    <w:rsid w:val="00FD59AD"/>
    <w:rsid w:val="00FD7461"/>
    <w:rsid w:val="00FE7C78"/>
    <w:rsid w:val="00FF0858"/>
    <w:rsid w:val="00FF2A76"/>
    <w:rsid w:val="00FF3873"/>
    <w:rsid w:val="00FF48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E5"/>
    <w:pPr>
      <w:spacing w:line="276" w:lineRule="auto"/>
      <w:jc w:val="both"/>
    </w:pPr>
    <w:rPr>
      <w:sz w:val="22"/>
      <w:szCs w:val="22"/>
      <w:lang w:val="fr-FR"/>
    </w:rPr>
  </w:style>
  <w:style w:type="paragraph" w:styleId="Heading1">
    <w:name w:val="heading 1"/>
    <w:basedOn w:val="Normal"/>
    <w:next w:val="Normal"/>
    <w:link w:val="Heading1Char"/>
    <w:uiPriority w:val="9"/>
    <w:qFormat/>
    <w:rsid w:val="0072053D"/>
    <w:pPr>
      <w:keepNext/>
      <w:spacing w:before="240" w:after="60"/>
      <w:outlineLvl w:val="0"/>
    </w:pPr>
    <w:rPr>
      <w:rFonts w:eastAsia="Times New Roman"/>
      <w:bCs/>
      <w:kern w:val="32"/>
      <w:sz w:val="32"/>
      <w:szCs w:val="32"/>
    </w:rPr>
  </w:style>
  <w:style w:type="paragraph" w:styleId="Heading2">
    <w:name w:val="heading 2"/>
    <w:basedOn w:val="Normal"/>
    <w:next w:val="Normal"/>
    <w:link w:val="Heading2Char"/>
    <w:uiPriority w:val="9"/>
    <w:qFormat/>
    <w:rsid w:val="00284F43"/>
    <w:pPr>
      <w:keepNext/>
      <w:spacing w:before="240" w:after="60" w:line="240" w:lineRule="auto"/>
      <w:jc w:val="left"/>
      <w:outlineLvl w:val="1"/>
    </w:pPr>
    <w:rPr>
      <w:rFonts w:ascii="Arial" w:eastAsia="Times New Roman" w:hAnsi="Arial"/>
      <w:b/>
      <w:bCs/>
      <w:i/>
      <w:iCs/>
      <w:sz w:val="28"/>
      <w:szCs w:val="28"/>
      <w:lang w:eastAsia="fr-FR"/>
    </w:rPr>
  </w:style>
  <w:style w:type="paragraph" w:styleId="Heading3">
    <w:name w:val="heading 3"/>
    <w:basedOn w:val="Normal"/>
    <w:next w:val="Normal"/>
    <w:link w:val="Heading3Char"/>
    <w:uiPriority w:val="9"/>
    <w:qFormat/>
    <w:rsid w:val="00CD71C3"/>
    <w:pPr>
      <w:keepNext/>
      <w:spacing w:before="240" w:after="60"/>
      <w:jc w:val="lef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2053D"/>
    <w:rPr>
      <w:rFonts w:ascii="Calibri" w:eastAsia="Times New Roman" w:hAnsi="Calibri" w:cs="Calibri"/>
      <w:bCs/>
      <w:kern w:val="32"/>
      <w:sz w:val="32"/>
      <w:szCs w:val="32"/>
      <w:lang w:eastAsia="en-US"/>
    </w:rPr>
  </w:style>
  <w:style w:type="character" w:customStyle="1" w:styleId="Heading2Char">
    <w:name w:val="Heading 2 Char"/>
    <w:link w:val="Heading2"/>
    <w:uiPriority w:val="9"/>
    <w:rsid w:val="00284F43"/>
    <w:rPr>
      <w:rFonts w:ascii="Arial" w:eastAsia="Times New Roman" w:hAnsi="Arial" w:cs="Arial"/>
      <w:b/>
      <w:bCs/>
      <w:i/>
      <w:iCs/>
      <w:sz w:val="28"/>
      <w:szCs w:val="28"/>
      <w:lang w:eastAsia="fr-FR"/>
    </w:rPr>
  </w:style>
  <w:style w:type="character" w:customStyle="1" w:styleId="Heading3Char">
    <w:name w:val="Heading 3 Char"/>
    <w:link w:val="Heading3"/>
    <w:uiPriority w:val="9"/>
    <w:rsid w:val="00CD71C3"/>
    <w:rPr>
      <w:rFonts w:ascii="Calibri" w:hAnsi="Calibri" w:cs="Calibri"/>
      <w:b/>
      <w:bCs/>
      <w:sz w:val="22"/>
      <w:szCs w:val="22"/>
    </w:rPr>
  </w:style>
  <w:style w:type="paragraph" w:styleId="NormalWeb">
    <w:name w:val="Normal (Web)"/>
    <w:basedOn w:val="Normal"/>
    <w:uiPriority w:val="99"/>
    <w:unhideWhenUsed/>
    <w:rsid w:val="00E865E5"/>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citecrochet1">
    <w:name w:val="cite_crochet1"/>
    <w:rsid w:val="00E865E5"/>
    <w:rPr>
      <w:vanish/>
      <w:specVanish w:val="0"/>
    </w:rPr>
  </w:style>
  <w:style w:type="character" w:customStyle="1" w:styleId="FootnoteTextChar">
    <w:name w:val="Footnote Text Char"/>
    <w:aliases w:val="12pt Char,Fodnotetekst Tegn Char2,Fodnotetekst Tegn Char Char,Fodnotetekst Tegn Char1 Char,Footnote Char,Footnote Text1 Char,fn Char,footnote text Char1,footnote text Char Char,footnote text Char Char Char Char,single space Char2"/>
    <w:link w:val="FootnoteText"/>
    <w:uiPriority w:val="99"/>
    <w:locked/>
    <w:rsid w:val="00284F43"/>
    <w:rPr>
      <w:rFonts w:ascii="Times New Roman" w:eastAsia="Times New Roman" w:hAnsi="Times New Roman" w:cs="Times New Roman"/>
      <w:lang w:bidi="he-IL"/>
    </w:rPr>
  </w:style>
  <w:style w:type="paragraph" w:styleId="FootnoteText">
    <w:name w:val="footnote text"/>
    <w:aliases w:val="12pt,Fodnotetekst Tegn,Fodnotetekst Tegn Char,Fodnotetekst Tegn Char1,Footnote,Footnote Text1,fn,footnote text,footnote text Char,footnote text Char Char Char,footnote text Char Char1,single space,single space Char,single space Char1"/>
    <w:basedOn w:val="Normal"/>
    <w:link w:val="FootnoteTextChar"/>
    <w:uiPriority w:val="99"/>
    <w:unhideWhenUsed/>
    <w:rsid w:val="00284F43"/>
    <w:pPr>
      <w:widowControl w:val="0"/>
      <w:adjustRightInd w:val="0"/>
      <w:spacing w:line="360" w:lineRule="atLeast"/>
    </w:pPr>
    <w:rPr>
      <w:rFonts w:ascii="Times New Roman" w:eastAsia="Times New Roman" w:hAnsi="Times New Roman"/>
      <w:sz w:val="20"/>
      <w:szCs w:val="20"/>
      <w:lang w:bidi="he-IL"/>
    </w:rPr>
  </w:style>
  <w:style w:type="character" w:customStyle="1" w:styleId="NotedebasdepageCar1">
    <w:name w:val="Note de bas de page Car1"/>
    <w:uiPriority w:val="99"/>
    <w:semiHidden/>
    <w:rsid w:val="00284F43"/>
    <w:rPr>
      <w:rFonts w:ascii="Calibri" w:eastAsia="Calibri" w:hAnsi="Calibri" w:cs="Times New Roman"/>
      <w:sz w:val="20"/>
      <w:szCs w:val="20"/>
    </w:rPr>
  </w:style>
  <w:style w:type="paragraph" w:styleId="Caption">
    <w:name w:val="caption"/>
    <w:basedOn w:val="Normal"/>
    <w:next w:val="Normal"/>
    <w:qFormat/>
    <w:rsid w:val="00284F43"/>
    <w:pPr>
      <w:spacing w:line="240" w:lineRule="auto"/>
      <w:jc w:val="left"/>
    </w:pPr>
    <w:rPr>
      <w:rFonts w:ascii="Times New Roman" w:eastAsia="Times New Roman" w:hAnsi="Times New Roman"/>
      <w:b/>
      <w:bCs/>
      <w:sz w:val="20"/>
      <w:szCs w:val="20"/>
      <w:lang w:eastAsia="fr-FR"/>
    </w:rPr>
  </w:style>
  <w:style w:type="paragraph" w:styleId="BodyTextIndent2">
    <w:name w:val="Body Text Indent 2"/>
    <w:basedOn w:val="Normal"/>
    <w:link w:val="BodyTextIndent2Char"/>
    <w:unhideWhenUsed/>
    <w:rsid w:val="00284F43"/>
    <w:pPr>
      <w:spacing w:after="120" w:line="480" w:lineRule="auto"/>
      <w:ind w:left="283"/>
      <w:jc w:val="left"/>
    </w:pPr>
    <w:rPr>
      <w:rFonts w:ascii="Times New Roman" w:eastAsia="Times New Roman" w:hAnsi="Times New Roman"/>
      <w:sz w:val="24"/>
      <w:szCs w:val="24"/>
      <w:lang w:eastAsia="fr-FR"/>
    </w:rPr>
  </w:style>
  <w:style w:type="character" w:customStyle="1" w:styleId="BodyTextIndent2Char">
    <w:name w:val="Body Text Indent 2 Char"/>
    <w:link w:val="BodyTextIndent2"/>
    <w:rsid w:val="00284F43"/>
    <w:rPr>
      <w:rFonts w:ascii="Times New Roman" w:eastAsia="Times New Roman" w:hAnsi="Times New Roman" w:cs="Times New Roman"/>
      <w:sz w:val="24"/>
      <w:szCs w:val="24"/>
      <w:lang w:eastAsia="fr-FR"/>
    </w:rPr>
  </w:style>
  <w:style w:type="character" w:styleId="FootnoteReference">
    <w:name w:val="footnote reference"/>
    <w:aliases w:val="16 Point,Footnote Reference1,Footnotes refss,Superscript 6 Point,ftref,note bp"/>
    <w:uiPriority w:val="99"/>
    <w:unhideWhenUsed/>
    <w:rsid w:val="00284F43"/>
    <w:rPr>
      <w:vertAlign w:val="superscript"/>
    </w:rPr>
  </w:style>
  <w:style w:type="paragraph" w:styleId="BalloonText">
    <w:name w:val="Balloon Text"/>
    <w:basedOn w:val="Normal"/>
    <w:link w:val="BalloonTextChar"/>
    <w:uiPriority w:val="99"/>
    <w:semiHidden/>
    <w:unhideWhenUsed/>
    <w:rsid w:val="003967B8"/>
    <w:pPr>
      <w:spacing w:line="240" w:lineRule="auto"/>
    </w:pPr>
    <w:rPr>
      <w:rFonts w:ascii="Tahoma" w:hAnsi="Tahoma"/>
      <w:sz w:val="16"/>
      <w:szCs w:val="16"/>
    </w:rPr>
  </w:style>
  <w:style w:type="character" w:customStyle="1" w:styleId="BalloonTextChar">
    <w:name w:val="Balloon Text Char"/>
    <w:link w:val="BalloonText"/>
    <w:uiPriority w:val="99"/>
    <w:semiHidden/>
    <w:rsid w:val="003967B8"/>
    <w:rPr>
      <w:rFonts w:ascii="Tahoma" w:eastAsia="Calibri" w:hAnsi="Tahoma" w:cs="Tahoma"/>
      <w:sz w:val="16"/>
      <w:szCs w:val="16"/>
    </w:rPr>
  </w:style>
  <w:style w:type="paragraph" w:customStyle="1" w:styleId="ColorfulList-Accent11">
    <w:name w:val="Colorful List - Accent 11"/>
    <w:basedOn w:val="Normal"/>
    <w:uiPriority w:val="34"/>
    <w:qFormat/>
    <w:rsid w:val="00933085"/>
    <w:pPr>
      <w:spacing w:after="200"/>
      <w:ind w:left="720"/>
      <w:contextualSpacing/>
      <w:jc w:val="left"/>
    </w:pPr>
  </w:style>
  <w:style w:type="paragraph" w:styleId="BodyText2">
    <w:name w:val="Body Text 2"/>
    <w:basedOn w:val="Normal"/>
    <w:link w:val="BodyText2Char"/>
    <w:uiPriority w:val="99"/>
    <w:unhideWhenUsed/>
    <w:rsid w:val="00933085"/>
    <w:pPr>
      <w:spacing w:after="120" w:line="480" w:lineRule="auto"/>
    </w:pPr>
  </w:style>
  <w:style w:type="character" w:customStyle="1" w:styleId="BodyText2Char">
    <w:name w:val="Body Text 2 Char"/>
    <w:link w:val="BodyText2"/>
    <w:uiPriority w:val="99"/>
    <w:rsid w:val="00933085"/>
    <w:rPr>
      <w:sz w:val="22"/>
      <w:szCs w:val="22"/>
      <w:lang w:eastAsia="en-US"/>
    </w:rPr>
  </w:style>
  <w:style w:type="paragraph" w:customStyle="1" w:styleId="Style">
    <w:name w:val="Style"/>
    <w:rsid w:val="00933085"/>
    <w:pPr>
      <w:widowControl w:val="0"/>
      <w:autoSpaceDE w:val="0"/>
      <w:autoSpaceDN w:val="0"/>
      <w:adjustRightInd w:val="0"/>
      <w:spacing w:line="364" w:lineRule="exact"/>
      <w:ind w:right="17"/>
      <w:jc w:val="both"/>
    </w:pPr>
    <w:rPr>
      <w:rFonts w:ascii="Arial" w:eastAsia="Times New Roman" w:hAnsi="Arial" w:cs="Arial"/>
      <w:sz w:val="24"/>
      <w:szCs w:val="24"/>
      <w:lang w:val="fr-FR" w:eastAsia="fr-FR"/>
    </w:rPr>
  </w:style>
  <w:style w:type="paragraph" w:styleId="TOC1">
    <w:name w:val="toc 1"/>
    <w:basedOn w:val="Normal"/>
    <w:next w:val="Normal"/>
    <w:autoRedefine/>
    <w:uiPriority w:val="39"/>
    <w:unhideWhenUsed/>
    <w:qFormat/>
    <w:rsid w:val="00933085"/>
    <w:pPr>
      <w:tabs>
        <w:tab w:val="right" w:leader="dot" w:pos="9350"/>
      </w:tabs>
      <w:spacing w:after="100"/>
      <w:jc w:val="left"/>
    </w:pPr>
    <w:rPr>
      <w:rFonts w:ascii="Times New Roman" w:hAnsi="Times New Roman"/>
      <w:b/>
      <w:noProof/>
    </w:rPr>
  </w:style>
  <w:style w:type="paragraph" w:styleId="TOC2">
    <w:name w:val="toc 2"/>
    <w:basedOn w:val="Normal"/>
    <w:next w:val="Normal"/>
    <w:autoRedefine/>
    <w:uiPriority w:val="39"/>
    <w:unhideWhenUsed/>
    <w:qFormat/>
    <w:rsid w:val="00933085"/>
    <w:pPr>
      <w:spacing w:after="100"/>
      <w:ind w:left="220"/>
      <w:jc w:val="left"/>
    </w:pPr>
    <w:rPr>
      <w:lang w:val="en-US"/>
    </w:rPr>
  </w:style>
  <w:style w:type="character" w:styleId="Hyperlink">
    <w:name w:val="Hyperlink"/>
    <w:uiPriority w:val="99"/>
    <w:unhideWhenUsed/>
    <w:rsid w:val="00933085"/>
    <w:rPr>
      <w:color w:val="0000FF"/>
      <w:u w:val="single"/>
    </w:rPr>
  </w:style>
  <w:style w:type="character" w:customStyle="1" w:styleId="HeaderChar">
    <w:name w:val="Header Char"/>
    <w:link w:val="Header"/>
    <w:uiPriority w:val="99"/>
    <w:rsid w:val="00933085"/>
    <w:rPr>
      <w:rFonts w:ascii="Calibri" w:eastAsia="Calibri" w:hAnsi="Calibri" w:cs="Times New Roman"/>
      <w:sz w:val="22"/>
      <w:szCs w:val="22"/>
      <w:lang w:val="en-US" w:eastAsia="en-US"/>
    </w:rPr>
  </w:style>
  <w:style w:type="paragraph" w:styleId="Header">
    <w:name w:val="header"/>
    <w:basedOn w:val="Normal"/>
    <w:link w:val="HeaderChar"/>
    <w:uiPriority w:val="99"/>
    <w:unhideWhenUsed/>
    <w:rsid w:val="00933085"/>
    <w:pPr>
      <w:tabs>
        <w:tab w:val="center" w:pos="4703"/>
        <w:tab w:val="right" w:pos="9406"/>
      </w:tabs>
      <w:spacing w:line="240" w:lineRule="auto"/>
      <w:jc w:val="left"/>
    </w:pPr>
    <w:rPr>
      <w:lang w:val="en-US"/>
    </w:rPr>
  </w:style>
  <w:style w:type="character" w:customStyle="1" w:styleId="FooterChar">
    <w:name w:val="Footer Char"/>
    <w:link w:val="Footer"/>
    <w:uiPriority w:val="99"/>
    <w:rsid w:val="00933085"/>
    <w:rPr>
      <w:rFonts w:ascii="Calibri" w:eastAsia="Calibri" w:hAnsi="Calibri" w:cs="Times New Roman"/>
      <w:sz w:val="22"/>
      <w:szCs w:val="22"/>
      <w:lang w:val="en-US" w:eastAsia="en-US"/>
    </w:rPr>
  </w:style>
  <w:style w:type="paragraph" w:styleId="Footer">
    <w:name w:val="footer"/>
    <w:basedOn w:val="Normal"/>
    <w:link w:val="FooterChar"/>
    <w:uiPriority w:val="99"/>
    <w:unhideWhenUsed/>
    <w:rsid w:val="00933085"/>
    <w:pPr>
      <w:tabs>
        <w:tab w:val="center" w:pos="4703"/>
        <w:tab w:val="right" w:pos="9406"/>
      </w:tabs>
      <w:spacing w:line="240" w:lineRule="auto"/>
      <w:jc w:val="left"/>
    </w:pPr>
    <w:rPr>
      <w:lang w:val="en-US"/>
    </w:rPr>
  </w:style>
  <w:style w:type="character" w:customStyle="1" w:styleId="CommentTextChar">
    <w:name w:val="Comment Text Char"/>
    <w:link w:val="CommentText"/>
    <w:uiPriority w:val="99"/>
    <w:semiHidden/>
    <w:rsid w:val="00933085"/>
    <w:rPr>
      <w:rFonts w:ascii="Calibri" w:eastAsia="Calibri" w:hAnsi="Calibri" w:cs="Times New Roman"/>
      <w:lang w:val="en-US" w:eastAsia="en-US"/>
    </w:rPr>
  </w:style>
  <w:style w:type="paragraph" w:styleId="CommentText">
    <w:name w:val="annotation text"/>
    <w:basedOn w:val="Normal"/>
    <w:link w:val="CommentTextChar"/>
    <w:uiPriority w:val="99"/>
    <w:semiHidden/>
    <w:unhideWhenUsed/>
    <w:rsid w:val="00933085"/>
    <w:pPr>
      <w:spacing w:after="200" w:line="240" w:lineRule="auto"/>
      <w:jc w:val="left"/>
    </w:pPr>
    <w:rPr>
      <w:sz w:val="20"/>
      <w:szCs w:val="20"/>
      <w:lang w:val="en-US"/>
    </w:rPr>
  </w:style>
  <w:style w:type="character" w:customStyle="1" w:styleId="CommentSubjectChar">
    <w:name w:val="Comment Subject Char"/>
    <w:link w:val="CommentSubject"/>
    <w:uiPriority w:val="99"/>
    <w:semiHidden/>
    <w:rsid w:val="00933085"/>
    <w:rPr>
      <w:rFonts w:ascii="Calibri" w:eastAsia="Calibri" w:hAnsi="Calibri" w:cs="Times New Roman"/>
      <w:b/>
      <w:bCs/>
      <w:lang w:val="en-US" w:eastAsia="en-US"/>
    </w:rPr>
  </w:style>
  <w:style w:type="paragraph" w:styleId="CommentSubject">
    <w:name w:val="annotation subject"/>
    <w:basedOn w:val="CommentText"/>
    <w:next w:val="CommentText"/>
    <w:link w:val="CommentSubjectChar"/>
    <w:uiPriority w:val="99"/>
    <w:semiHidden/>
    <w:unhideWhenUsed/>
    <w:rsid w:val="00933085"/>
    <w:rPr>
      <w:b/>
      <w:bCs/>
    </w:rPr>
  </w:style>
  <w:style w:type="paragraph" w:styleId="BodyTextIndent">
    <w:name w:val="Body Text Indent"/>
    <w:basedOn w:val="Normal"/>
    <w:link w:val="BodyTextIndentChar"/>
    <w:uiPriority w:val="99"/>
    <w:unhideWhenUsed/>
    <w:rsid w:val="00933085"/>
    <w:pPr>
      <w:spacing w:after="120" w:line="240" w:lineRule="auto"/>
      <w:ind w:left="283"/>
      <w:jc w:val="left"/>
    </w:pPr>
    <w:rPr>
      <w:rFonts w:ascii="Times New Roman" w:eastAsia="Times New Roman" w:hAnsi="Times New Roman"/>
      <w:sz w:val="24"/>
      <w:szCs w:val="24"/>
    </w:rPr>
  </w:style>
  <w:style w:type="character" w:customStyle="1" w:styleId="BodyTextIndentChar">
    <w:name w:val="Body Text Indent Char"/>
    <w:link w:val="BodyTextIndent"/>
    <w:uiPriority w:val="99"/>
    <w:rsid w:val="00933085"/>
    <w:rPr>
      <w:rFonts w:ascii="Times New Roman" w:eastAsia="Times New Roman" w:hAnsi="Times New Roman"/>
      <w:sz w:val="24"/>
      <w:szCs w:val="24"/>
    </w:rPr>
  </w:style>
  <w:style w:type="paragraph" w:customStyle="1" w:styleId="Sansinterligne1">
    <w:name w:val="Sans interligne1"/>
    <w:rsid w:val="00933085"/>
    <w:rPr>
      <w:rFonts w:eastAsia="Times New Roman" w:cs="Calibri"/>
      <w:sz w:val="22"/>
      <w:szCs w:val="22"/>
      <w:lang w:val="fr-FR"/>
    </w:rPr>
  </w:style>
  <w:style w:type="paragraph" w:customStyle="1" w:styleId="Default">
    <w:name w:val="Default"/>
    <w:rsid w:val="00933085"/>
    <w:pPr>
      <w:autoSpaceDE w:val="0"/>
      <w:autoSpaceDN w:val="0"/>
      <w:adjustRightInd w:val="0"/>
    </w:pPr>
    <w:rPr>
      <w:rFonts w:ascii="Times New Roman" w:eastAsia="Times New Roman" w:hAnsi="Times New Roman"/>
      <w:color w:val="000000"/>
      <w:sz w:val="24"/>
      <w:szCs w:val="24"/>
      <w:lang w:val="fr-FR" w:eastAsia="fr-FR"/>
    </w:rPr>
  </w:style>
  <w:style w:type="table" w:styleId="ColorfulGrid-Accent6">
    <w:name w:val="Colorful Grid Accent 6"/>
    <w:basedOn w:val="TableNormal"/>
    <w:uiPriority w:val="60"/>
    <w:rsid w:val="005829D4"/>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bottom w:val="single" w:sz="8" w:space="0" w:color="4BACC6"/>
        </w:tcBorders>
      </w:tcPr>
    </w:tblStylePr>
    <w:tblStylePr w:type="lastRow">
      <w:pPr>
        <w:spacing w:before="0" w:after="0" w:line="240" w:lineRule="auto"/>
      </w:pPr>
      <w:rPr>
        <w:b/>
        <w:bCs/>
      </w:rPr>
      <w:tblPr/>
      <w:tcPr>
        <w:tcBorders>
          <w:top w:val="single" w:sz="8" w:space="0" w:color="4BACC6"/>
          <w:bottom w:val="single" w:sz="8" w:space="0" w:color="4BACC6"/>
        </w:tcBorders>
      </w:tcPr>
    </w:tblStylePr>
    <w:tblStylePr w:type="firstCol">
      <w:rPr>
        <w:b/>
        <w:bCs/>
      </w:rPr>
    </w:tblStylePr>
    <w:tblStylePr w:type="lastCol">
      <w:rPr>
        <w:b/>
        <w:bCs/>
      </w:rPr>
    </w:tblStylePr>
    <w:tblStylePr w:type="band1Vert">
      <w:tblPr/>
      <w:tcPr>
        <w:shd w:val="clear" w:color="auto" w:fill="D2EAF1"/>
      </w:tcPr>
    </w:tblStylePr>
    <w:tblStylePr w:type="band1Horz">
      <w:tblPr/>
      <w:tcPr>
        <w:shd w:val="clear" w:color="auto" w:fill="D2EAF1"/>
      </w:tcPr>
    </w:tblStylePr>
  </w:style>
  <w:style w:type="table" w:customStyle="1" w:styleId="BookTitle1">
    <w:name w:val="Book Title1"/>
    <w:basedOn w:val="TableNormal"/>
    <w:uiPriority w:val="65"/>
    <w:qFormat/>
    <w:rsid w:val="005829D4"/>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Helv" w:eastAsia="Times New Roman" w:hAnsi="Helv" w:cs="Times New Roman"/>
      </w:rPr>
      <w:tblPr/>
      <w:tcPr>
        <w:tcBorders>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Listemoyenne1-Accent1">
    <w:name w:val="Liste moyenne 1 - Accent 1"/>
    <w:basedOn w:val="TableNormal"/>
    <w:uiPriority w:val="65"/>
    <w:rsid w:val="005829D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Helv" w:eastAsia="Times New Roman" w:hAnsi="Helv" w:cs="Times New Roman"/>
      </w:rPr>
      <w:tblPr/>
      <w:tcPr>
        <w:tcBorders>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stemoyenne1">
    <w:name w:val="Liste moyenne 1"/>
    <w:basedOn w:val="TableNormal"/>
    <w:uiPriority w:val="65"/>
    <w:rsid w:val="005829D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Helv" w:eastAsia="Times New Roman" w:hAnsi="Helv" w:cs="Times New Roman"/>
      </w:rPr>
      <w:tblPr/>
      <w:tcPr>
        <w:tcBorders>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Paragraphedeliste2">
    <w:name w:val="Paragraphe de liste2"/>
    <w:basedOn w:val="Normal"/>
    <w:qFormat/>
    <w:rsid w:val="00BE41E3"/>
    <w:pPr>
      <w:numPr>
        <w:numId w:val="7"/>
      </w:numPr>
      <w:spacing w:before="100" w:beforeAutospacing="1" w:after="100" w:afterAutospacing="1" w:line="360" w:lineRule="auto"/>
    </w:pPr>
    <w:rPr>
      <w:rFonts w:ascii="Times New Roman" w:hAnsi="Times New Roman"/>
      <w:lang w:val="en-US"/>
    </w:rPr>
  </w:style>
  <w:style w:type="character" w:styleId="CommentReference">
    <w:name w:val="annotation reference"/>
    <w:uiPriority w:val="99"/>
    <w:semiHidden/>
    <w:unhideWhenUsed/>
    <w:rsid w:val="002021D3"/>
    <w:rPr>
      <w:sz w:val="16"/>
      <w:szCs w:val="16"/>
    </w:rPr>
  </w:style>
  <w:style w:type="paragraph" w:customStyle="1" w:styleId="ColorfulShading-Accent11">
    <w:name w:val="Colorful Shading - Accent 11"/>
    <w:hidden/>
    <w:uiPriority w:val="99"/>
    <w:semiHidden/>
    <w:rsid w:val="002021D3"/>
    <w:rPr>
      <w:sz w:val="22"/>
      <w:szCs w:val="22"/>
      <w:lang w:val="fr-FR"/>
    </w:rPr>
  </w:style>
  <w:style w:type="paragraph" w:customStyle="1" w:styleId="TOCHeading1">
    <w:name w:val="TOC Heading1"/>
    <w:basedOn w:val="Heading1"/>
    <w:next w:val="Normal"/>
    <w:uiPriority w:val="39"/>
    <w:qFormat/>
    <w:rsid w:val="005E0100"/>
    <w:pPr>
      <w:outlineLvl w:val="9"/>
    </w:pPr>
    <w:rPr>
      <w:rFonts w:ascii="Cambria" w:hAnsi="Cambria"/>
      <w:color w:val="365F91"/>
    </w:rPr>
  </w:style>
  <w:style w:type="paragraph" w:styleId="TOC3">
    <w:name w:val="toc 3"/>
    <w:basedOn w:val="Normal"/>
    <w:next w:val="Normal"/>
    <w:autoRedefine/>
    <w:uiPriority w:val="39"/>
    <w:semiHidden/>
    <w:unhideWhenUsed/>
    <w:qFormat/>
    <w:rsid w:val="008E30A8"/>
    <w:pPr>
      <w:spacing w:after="100"/>
      <w:ind w:left="440"/>
      <w:jc w:val="left"/>
    </w:pPr>
    <w:rPr>
      <w:rFonts w:eastAsia="Times New Roman"/>
    </w:rPr>
  </w:style>
  <w:style w:type="character" w:customStyle="1" w:styleId="apple-style-span">
    <w:name w:val="apple-style-span"/>
    <w:basedOn w:val="DefaultParagraphFont"/>
    <w:rsid w:val="00621820"/>
  </w:style>
  <w:style w:type="paragraph" w:customStyle="1" w:styleId="ColorfulList-Accent12">
    <w:name w:val="Colorful List - Accent 12"/>
    <w:basedOn w:val="Normal"/>
    <w:uiPriority w:val="34"/>
    <w:qFormat/>
    <w:rsid w:val="00634D6C"/>
    <w:pPr>
      <w:spacing w:after="200"/>
      <w:ind w:left="720"/>
      <w:contextualSpacing/>
      <w:jc w:val="left"/>
    </w:pPr>
  </w:style>
  <w:style w:type="paragraph" w:customStyle="1" w:styleId="ColorfulShading-Accent12">
    <w:name w:val="Colorful Shading - Accent 12"/>
    <w:hidden/>
    <w:uiPriority w:val="99"/>
    <w:semiHidden/>
    <w:rsid w:val="00AF464A"/>
    <w:rPr>
      <w:sz w:val="22"/>
      <w:szCs w:val="22"/>
      <w:lang w:val="fr-FR"/>
    </w:rPr>
  </w:style>
  <w:style w:type="paragraph" w:styleId="Revision">
    <w:name w:val="Revision"/>
    <w:hidden/>
    <w:uiPriority w:val="99"/>
    <w:semiHidden/>
    <w:rsid w:val="00E63346"/>
    <w:rPr>
      <w:sz w:val="22"/>
      <w:szCs w:val="22"/>
      <w:lang w:val="fr-FR"/>
    </w:rPr>
  </w:style>
  <w:style w:type="paragraph" w:styleId="NoSpacing">
    <w:name w:val="No Spacing"/>
    <w:uiPriority w:val="1"/>
    <w:qFormat/>
    <w:rsid w:val="00F47FA8"/>
    <w:rPr>
      <w:sz w:val="22"/>
      <w:szCs w:val="22"/>
      <w:lang w:val="es-GT"/>
    </w:rPr>
  </w:style>
  <w:style w:type="paragraph" w:styleId="HTMLPreformatted">
    <w:name w:val="HTML Preformatted"/>
    <w:basedOn w:val="Normal"/>
    <w:link w:val="HTMLPreformattedChar"/>
    <w:uiPriority w:val="99"/>
    <w:semiHidden/>
    <w:unhideWhenUsed/>
    <w:rsid w:val="00D86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86325"/>
    <w:rPr>
      <w:rFonts w:ascii="Courier New" w:eastAsia="Times New Roman" w:hAnsi="Courier New" w:cs="Courier New"/>
    </w:rPr>
  </w:style>
  <w:style w:type="paragraph" w:styleId="DocumentMap">
    <w:name w:val="Document Map"/>
    <w:basedOn w:val="Normal"/>
    <w:link w:val="DocumentMapChar"/>
    <w:uiPriority w:val="99"/>
    <w:semiHidden/>
    <w:unhideWhenUsed/>
    <w:rsid w:val="00FE7C78"/>
    <w:rPr>
      <w:rFonts w:ascii="Tahoma" w:hAnsi="Tahoma"/>
      <w:sz w:val="16"/>
      <w:szCs w:val="16"/>
    </w:rPr>
  </w:style>
  <w:style w:type="character" w:customStyle="1" w:styleId="DocumentMapChar">
    <w:name w:val="Document Map Char"/>
    <w:link w:val="DocumentMap"/>
    <w:uiPriority w:val="99"/>
    <w:semiHidden/>
    <w:rsid w:val="00FE7C78"/>
    <w:rPr>
      <w:rFonts w:ascii="Tahoma" w:hAnsi="Tahoma" w:cs="Tahoma"/>
      <w:sz w:val="16"/>
      <w:szCs w:val="16"/>
      <w:lang w:val="fr-FR" w:eastAsia="en-US"/>
    </w:rPr>
  </w:style>
  <w:style w:type="table" w:customStyle="1" w:styleId="LightList-Accent11">
    <w:name w:val="Light List - Accent 11"/>
    <w:basedOn w:val="TableNormal"/>
    <w:uiPriority w:val="61"/>
    <w:rsid w:val="004677DC"/>
    <w:rPr>
      <w:lang w:val="fr-FR" w:eastAsia="fr-F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13073297">
      <w:bodyDiv w:val="1"/>
      <w:marLeft w:val="0"/>
      <w:marRight w:val="0"/>
      <w:marTop w:val="0"/>
      <w:marBottom w:val="0"/>
      <w:divBdr>
        <w:top w:val="none" w:sz="0" w:space="0" w:color="auto"/>
        <w:left w:val="none" w:sz="0" w:space="0" w:color="auto"/>
        <w:bottom w:val="none" w:sz="0" w:space="0" w:color="auto"/>
        <w:right w:val="none" w:sz="0" w:space="0" w:color="auto"/>
      </w:divBdr>
    </w:div>
    <w:div w:id="78673368">
      <w:bodyDiv w:val="1"/>
      <w:marLeft w:val="0"/>
      <w:marRight w:val="0"/>
      <w:marTop w:val="0"/>
      <w:marBottom w:val="0"/>
      <w:divBdr>
        <w:top w:val="none" w:sz="0" w:space="0" w:color="auto"/>
        <w:left w:val="none" w:sz="0" w:space="0" w:color="auto"/>
        <w:bottom w:val="none" w:sz="0" w:space="0" w:color="auto"/>
        <w:right w:val="none" w:sz="0" w:space="0" w:color="auto"/>
      </w:divBdr>
    </w:div>
    <w:div w:id="1072237964">
      <w:bodyDiv w:val="1"/>
      <w:marLeft w:val="0"/>
      <w:marRight w:val="0"/>
      <w:marTop w:val="0"/>
      <w:marBottom w:val="0"/>
      <w:divBdr>
        <w:top w:val="none" w:sz="0" w:space="0" w:color="auto"/>
        <w:left w:val="none" w:sz="0" w:space="0" w:color="auto"/>
        <w:bottom w:val="none" w:sz="0" w:space="0" w:color="auto"/>
        <w:right w:val="none" w:sz="0" w:space="0" w:color="auto"/>
      </w:divBdr>
    </w:div>
    <w:div w:id="1403723149">
      <w:bodyDiv w:val="1"/>
      <w:marLeft w:val="0"/>
      <w:marRight w:val="0"/>
      <w:marTop w:val="0"/>
      <w:marBottom w:val="0"/>
      <w:divBdr>
        <w:top w:val="none" w:sz="0" w:space="0" w:color="auto"/>
        <w:left w:val="none" w:sz="0" w:space="0" w:color="auto"/>
        <w:bottom w:val="none" w:sz="0" w:space="0" w:color="auto"/>
        <w:right w:val="none" w:sz="0" w:space="0" w:color="auto"/>
      </w:divBdr>
    </w:div>
    <w:div w:id="1462458141">
      <w:bodyDiv w:val="1"/>
      <w:marLeft w:val="0"/>
      <w:marRight w:val="0"/>
      <w:marTop w:val="0"/>
      <w:marBottom w:val="0"/>
      <w:divBdr>
        <w:top w:val="none" w:sz="0" w:space="0" w:color="auto"/>
        <w:left w:val="none" w:sz="0" w:space="0" w:color="auto"/>
        <w:bottom w:val="none" w:sz="0" w:space="0" w:color="auto"/>
        <w:right w:val="none" w:sz="0" w:space="0" w:color="auto"/>
      </w:divBdr>
    </w:div>
    <w:div w:id="1525899880">
      <w:bodyDiv w:val="1"/>
      <w:marLeft w:val="0"/>
      <w:marRight w:val="0"/>
      <w:marTop w:val="0"/>
      <w:marBottom w:val="0"/>
      <w:divBdr>
        <w:top w:val="none" w:sz="0" w:space="0" w:color="auto"/>
        <w:left w:val="none" w:sz="0" w:space="0" w:color="auto"/>
        <w:bottom w:val="none" w:sz="0" w:space="0" w:color="auto"/>
        <w:right w:val="none" w:sz="0" w:space="0" w:color="auto"/>
      </w:divBdr>
    </w:div>
    <w:div w:id="1637834690">
      <w:bodyDiv w:val="1"/>
      <w:marLeft w:val="0"/>
      <w:marRight w:val="0"/>
      <w:marTop w:val="0"/>
      <w:marBottom w:val="0"/>
      <w:divBdr>
        <w:top w:val="none" w:sz="0" w:space="0" w:color="auto"/>
        <w:left w:val="none" w:sz="0" w:space="0" w:color="auto"/>
        <w:bottom w:val="none" w:sz="0" w:space="0" w:color="auto"/>
        <w:right w:val="none" w:sz="0" w:space="0" w:color="auto"/>
      </w:divBdr>
      <w:divsChild>
        <w:div w:id="1261449969">
          <w:marLeft w:val="0"/>
          <w:marRight w:val="0"/>
          <w:marTop w:val="0"/>
          <w:marBottom w:val="0"/>
          <w:divBdr>
            <w:top w:val="none" w:sz="0" w:space="0" w:color="auto"/>
            <w:left w:val="none" w:sz="0" w:space="0" w:color="auto"/>
            <w:bottom w:val="none" w:sz="0" w:space="0" w:color="auto"/>
            <w:right w:val="none" w:sz="0" w:space="0" w:color="auto"/>
          </w:divBdr>
          <w:divsChild>
            <w:div w:id="1052460813">
              <w:marLeft w:val="0"/>
              <w:marRight w:val="0"/>
              <w:marTop w:val="0"/>
              <w:marBottom w:val="0"/>
              <w:divBdr>
                <w:top w:val="none" w:sz="0" w:space="0" w:color="auto"/>
                <w:left w:val="none" w:sz="0" w:space="0" w:color="auto"/>
                <w:bottom w:val="none" w:sz="0" w:space="0" w:color="auto"/>
                <w:right w:val="none" w:sz="0" w:space="0" w:color="auto"/>
              </w:divBdr>
              <w:divsChild>
                <w:div w:id="149075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45459">
      <w:bodyDiv w:val="1"/>
      <w:marLeft w:val="0"/>
      <w:marRight w:val="0"/>
      <w:marTop w:val="0"/>
      <w:marBottom w:val="0"/>
      <w:divBdr>
        <w:top w:val="none" w:sz="0" w:space="0" w:color="auto"/>
        <w:left w:val="none" w:sz="0" w:space="0" w:color="auto"/>
        <w:bottom w:val="none" w:sz="0" w:space="0" w:color="auto"/>
        <w:right w:val="none" w:sz="0" w:space="0" w:color="auto"/>
      </w:divBdr>
    </w:div>
    <w:div w:id="1760559683">
      <w:bodyDiv w:val="1"/>
      <w:marLeft w:val="0"/>
      <w:marRight w:val="0"/>
      <w:marTop w:val="0"/>
      <w:marBottom w:val="0"/>
      <w:divBdr>
        <w:top w:val="none" w:sz="0" w:space="0" w:color="auto"/>
        <w:left w:val="none" w:sz="0" w:space="0" w:color="auto"/>
        <w:bottom w:val="none" w:sz="0" w:space="0" w:color="auto"/>
        <w:right w:val="none" w:sz="0" w:space="0" w:color="auto"/>
      </w:divBdr>
    </w:div>
    <w:div w:id="1819613250">
      <w:bodyDiv w:val="1"/>
      <w:marLeft w:val="0"/>
      <w:marRight w:val="0"/>
      <w:marTop w:val="0"/>
      <w:marBottom w:val="0"/>
      <w:divBdr>
        <w:top w:val="none" w:sz="0" w:space="0" w:color="auto"/>
        <w:left w:val="none" w:sz="0" w:space="0" w:color="auto"/>
        <w:bottom w:val="none" w:sz="0" w:space="0" w:color="auto"/>
        <w:right w:val="none" w:sz="0" w:space="0" w:color="auto"/>
      </w:divBdr>
    </w:div>
    <w:div w:id="1873574824">
      <w:bodyDiv w:val="1"/>
      <w:marLeft w:val="0"/>
      <w:marRight w:val="0"/>
      <w:marTop w:val="0"/>
      <w:marBottom w:val="0"/>
      <w:divBdr>
        <w:top w:val="none" w:sz="0" w:space="0" w:color="auto"/>
        <w:left w:val="none" w:sz="0" w:space="0" w:color="auto"/>
        <w:bottom w:val="none" w:sz="0" w:space="0" w:color="auto"/>
        <w:right w:val="none" w:sz="0" w:space="0" w:color="auto"/>
      </w:divBdr>
    </w:div>
    <w:div w:id="1935167901">
      <w:bodyDiv w:val="1"/>
      <w:marLeft w:val="0"/>
      <w:marRight w:val="0"/>
      <w:marTop w:val="0"/>
      <w:marBottom w:val="0"/>
      <w:divBdr>
        <w:top w:val="none" w:sz="0" w:space="0" w:color="auto"/>
        <w:left w:val="none" w:sz="0" w:space="0" w:color="auto"/>
        <w:bottom w:val="none" w:sz="0" w:space="0" w:color="auto"/>
        <w:right w:val="none" w:sz="0" w:space="0" w:color="auto"/>
      </w:divBdr>
    </w:div>
    <w:div w:id="2095005041">
      <w:bodyDiv w:val="1"/>
      <w:marLeft w:val="0"/>
      <w:marRight w:val="0"/>
      <w:marTop w:val="0"/>
      <w:marBottom w:val="0"/>
      <w:divBdr>
        <w:top w:val="none" w:sz="0" w:space="0" w:color="auto"/>
        <w:left w:val="none" w:sz="0" w:space="0" w:color="auto"/>
        <w:bottom w:val="none" w:sz="0" w:space="0" w:color="auto"/>
        <w:right w:val="none" w:sz="0" w:space="0" w:color="auto"/>
      </w:divBdr>
    </w:div>
    <w:div w:id="2140566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emf"/><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p-net.org/"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package" Target="embeddings/Microsoft_Office_Excel_Worksheet2.xlsx"/><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w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13076</Words>
  <Characters>70950</Characters>
  <Application>Microsoft Office Word</Application>
  <DocSecurity>0</DocSecurity>
  <Lines>591</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83859</CharactersWithSpaces>
  <SharedDoc>false</SharedDoc>
  <HLinks>
    <vt:vector size="6" baseType="variant">
      <vt:variant>
        <vt:i4>3735585</vt:i4>
      </vt:variant>
      <vt:variant>
        <vt:i4>6</vt:i4>
      </vt:variant>
      <vt:variant>
        <vt:i4>0</vt:i4>
      </vt:variant>
      <vt:variant>
        <vt:i4>5</vt:i4>
      </vt:variant>
      <vt:variant>
        <vt:lpwstr>http://www.pep-net.org/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cheong</cp:lastModifiedBy>
  <cp:revision>2</cp:revision>
  <cp:lastPrinted>2012-10-08T13:39:00Z</cp:lastPrinted>
  <dcterms:created xsi:type="dcterms:W3CDTF">2013-01-21T12:22:00Z</dcterms:created>
  <dcterms:modified xsi:type="dcterms:W3CDTF">2013-01-21T12:22:00Z</dcterms:modified>
</cp:coreProperties>
</file>