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3D" w:rsidRPr="00A61444" w:rsidRDefault="00B93D3D" w:rsidP="00B93D3D">
      <w:pPr>
        <w:pStyle w:val="PlainText"/>
        <w:jc w:val="center"/>
        <w:rPr>
          <w:rFonts w:ascii="Times New Roman" w:hAnsi="Times New Roman" w:cs="Times New Roman"/>
          <w:b/>
          <w:sz w:val="56"/>
          <w:szCs w:val="22"/>
        </w:rPr>
      </w:pPr>
    </w:p>
    <w:p w:rsidR="00B93D3D" w:rsidRPr="00A61444" w:rsidRDefault="00B93D3D" w:rsidP="00B93D3D">
      <w:pPr>
        <w:pStyle w:val="PlainText"/>
        <w:jc w:val="center"/>
        <w:rPr>
          <w:rFonts w:ascii="Times New Roman" w:hAnsi="Times New Roman" w:cs="Times New Roman"/>
          <w:b/>
          <w:sz w:val="56"/>
          <w:szCs w:val="22"/>
        </w:rPr>
      </w:pPr>
    </w:p>
    <w:p w:rsidR="0099369D" w:rsidRPr="00A61444" w:rsidRDefault="0099369D" w:rsidP="00B93D3D">
      <w:pPr>
        <w:pStyle w:val="PlainText"/>
        <w:jc w:val="center"/>
        <w:rPr>
          <w:rFonts w:ascii="Times New Roman" w:hAnsi="Times New Roman" w:cs="Times New Roman"/>
          <w:b/>
          <w:sz w:val="72"/>
          <w:szCs w:val="22"/>
        </w:rPr>
      </w:pPr>
    </w:p>
    <w:p w:rsidR="000D1510" w:rsidRPr="00A61444" w:rsidRDefault="00B93D3D" w:rsidP="00D10DA7">
      <w:pPr>
        <w:pStyle w:val="PlainText"/>
        <w:jc w:val="center"/>
        <w:rPr>
          <w:rFonts w:ascii="Times New Roman" w:hAnsi="Times New Roman" w:cs="Times New Roman"/>
          <w:b/>
          <w:sz w:val="72"/>
          <w:szCs w:val="22"/>
        </w:rPr>
      </w:pPr>
      <w:r w:rsidRPr="00A61444">
        <w:rPr>
          <w:rFonts w:ascii="Times New Roman" w:hAnsi="Times New Roman" w:cs="Times New Roman"/>
          <w:b/>
          <w:sz w:val="72"/>
          <w:szCs w:val="22"/>
        </w:rPr>
        <w:t xml:space="preserve">CAADP PARTNERSHIP </w:t>
      </w:r>
    </w:p>
    <w:p w:rsidR="00B93D3D" w:rsidRPr="00A61444" w:rsidRDefault="00B93D3D" w:rsidP="00B93D3D">
      <w:pPr>
        <w:pStyle w:val="PlainText"/>
        <w:jc w:val="center"/>
        <w:rPr>
          <w:rFonts w:ascii="Times New Roman" w:hAnsi="Times New Roman" w:cs="Times New Roman"/>
          <w:b/>
          <w:sz w:val="56"/>
          <w:szCs w:val="22"/>
        </w:rPr>
      </w:pPr>
    </w:p>
    <w:p w:rsidR="00B93D3D" w:rsidRPr="00A61444" w:rsidRDefault="00B93D3D" w:rsidP="00B93D3D">
      <w:pPr>
        <w:pStyle w:val="PlainText"/>
        <w:jc w:val="center"/>
        <w:rPr>
          <w:rFonts w:ascii="Times New Roman" w:hAnsi="Times New Roman" w:cs="Times New Roman"/>
          <w:b/>
          <w:sz w:val="56"/>
          <w:szCs w:val="22"/>
        </w:rPr>
      </w:pPr>
    </w:p>
    <w:p w:rsidR="00BA2196" w:rsidRPr="00A61444" w:rsidRDefault="00BA2196" w:rsidP="00B93D3D">
      <w:pPr>
        <w:pStyle w:val="PlainText"/>
        <w:jc w:val="center"/>
        <w:rPr>
          <w:rFonts w:ascii="Times New Roman" w:hAnsi="Times New Roman" w:cs="Times New Roman"/>
          <w:b/>
          <w:sz w:val="28"/>
          <w:szCs w:val="22"/>
        </w:rPr>
      </w:pPr>
    </w:p>
    <w:p w:rsidR="00BA2196" w:rsidRPr="00A61444" w:rsidRDefault="00BA2196" w:rsidP="00B93D3D">
      <w:pPr>
        <w:pStyle w:val="PlainText"/>
        <w:jc w:val="center"/>
        <w:rPr>
          <w:rFonts w:ascii="Times New Roman" w:hAnsi="Times New Roman" w:cs="Times New Roman"/>
          <w:b/>
          <w:sz w:val="28"/>
          <w:szCs w:val="22"/>
        </w:rPr>
      </w:pPr>
    </w:p>
    <w:p w:rsidR="00BA2196" w:rsidRPr="00A61444" w:rsidRDefault="00BA2196" w:rsidP="00B93D3D">
      <w:pPr>
        <w:pStyle w:val="PlainText"/>
        <w:jc w:val="center"/>
        <w:rPr>
          <w:rFonts w:ascii="Times New Roman" w:hAnsi="Times New Roman" w:cs="Times New Roman"/>
          <w:b/>
          <w:sz w:val="28"/>
          <w:szCs w:val="22"/>
        </w:rPr>
      </w:pPr>
    </w:p>
    <w:p w:rsidR="00B93D3D" w:rsidRPr="00A61444" w:rsidRDefault="00E03ABE" w:rsidP="00B93D3D">
      <w:pPr>
        <w:pStyle w:val="PlainText"/>
        <w:jc w:val="center"/>
        <w:rPr>
          <w:rFonts w:ascii="Times New Roman" w:hAnsi="Times New Roman" w:cs="Times New Roman"/>
          <w:b/>
          <w:sz w:val="28"/>
          <w:szCs w:val="22"/>
        </w:rPr>
      </w:pPr>
      <w:r w:rsidRPr="00A61444">
        <w:rPr>
          <w:rFonts w:ascii="Times New Roman" w:hAnsi="Times New Roman" w:cs="Times New Roman"/>
          <w:b/>
          <w:sz w:val="28"/>
          <w:szCs w:val="22"/>
        </w:rPr>
        <w:t xml:space="preserve">A </w:t>
      </w:r>
      <w:r w:rsidR="00B93D3D" w:rsidRPr="00A61444">
        <w:rPr>
          <w:rFonts w:ascii="Times New Roman" w:hAnsi="Times New Roman" w:cs="Times New Roman"/>
          <w:b/>
          <w:sz w:val="28"/>
          <w:szCs w:val="22"/>
        </w:rPr>
        <w:t xml:space="preserve">Framework Agreement </w:t>
      </w:r>
      <w:r w:rsidRPr="00A61444">
        <w:rPr>
          <w:rFonts w:ascii="Times New Roman" w:hAnsi="Times New Roman" w:cs="Times New Roman"/>
          <w:b/>
          <w:sz w:val="28"/>
          <w:szCs w:val="22"/>
        </w:rPr>
        <w:t xml:space="preserve">for CAADP </w:t>
      </w:r>
      <w:r w:rsidR="00D10DA7" w:rsidRPr="00A61444">
        <w:rPr>
          <w:rFonts w:ascii="Times New Roman" w:hAnsi="Times New Roman" w:cs="Times New Roman"/>
          <w:b/>
          <w:sz w:val="28"/>
          <w:szCs w:val="22"/>
        </w:rPr>
        <w:t>Partners</w:t>
      </w:r>
    </w:p>
    <w:p w:rsidR="00B93D3D" w:rsidRPr="00A61444" w:rsidRDefault="00B93D3D" w:rsidP="00B93D3D">
      <w:pPr>
        <w:pStyle w:val="PlainText"/>
        <w:jc w:val="center"/>
        <w:rPr>
          <w:rFonts w:ascii="Times New Roman" w:hAnsi="Times New Roman" w:cs="Times New Roman"/>
          <w:b/>
          <w:sz w:val="56"/>
          <w:szCs w:val="22"/>
        </w:rPr>
      </w:pPr>
    </w:p>
    <w:p w:rsidR="00B93D3D" w:rsidRPr="00A61444" w:rsidRDefault="00B93D3D" w:rsidP="00B93D3D">
      <w:pPr>
        <w:pStyle w:val="PlainText"/>
        <w:jc w:val="center"/>
        <w:rPr>
          <w:rFonts w:ascii="Times New Roman" w:hAnsi="Times New Roman" w:cs="Times New Roman"/>
          <w:b/>
          <w:sz w:val="56"/>
          <w:szCs w:val="22"/>
        </w:rPr>
      </w:pPr>
    </w:p>
    <w:p w:rsidR="00B93D3D" w:rsidRPr="00A61444" w:rsidRDefault="00641243" w:rsidP="00B93D3D">
      <w:pPr>
        <w:pStyle w:val="PlainText"/>
        <w:jc w:val="center"/>
        <w:rPr>
          <w:rFonts w:ascii="Times New Roman" w:hAnsi="Times New Roman" w:cs="Times New Roman"/>
          <w:b/>
          <w:sz w:val="36"/>
          <w:szCs w:val="22"/>
        </w:rPr>
      </w:pPr>
      <w:r>
        <w:rPr>
          <w:rFonts w:ascii="Times New Roman" w:hAnsi="Times New Roman" w:cs="Times New Roman"/>
          <w:b/>
          <w:sz w:val="36"/>
          <w:szCs w:val="22"/>
        </w:rPr>
        <w:t>**</w:t>
      </w:r>
      <w:r w:rsidR="00B93D3D" w:rsidRPr="00A61444">
        <w:rPr>
          <w:rFonts w:ascii="Times New Roman" w:hAnsi="Times New Roman" w:cs="Times New Roman"/>
          <w:b/>
          <w:sz w:val="36"/>
          <w:szCs w:val="22"/>
        </w:rPr>
        <w:t>Draft for Discussion</w:t>
      </w:r>
      <w:r>
        <w:rPr>
          <w:rFonts w:ascii="Times New Roman" w:hAnsi="Times New Roman" w:cs="Times New Roman"/>
          <w:b/>
          <w:sz w:val="36"/>
          <w:szCs w:val="22"/>
        </w:rPr>
        <w:t>**</w:t>
      </w:r>
    </w:p>
    <w:p w:rsidR="00E03ABE" w:rsidRPr="00A61444" w:rsidRDefault="00E03ABE" w:rsidP="00B93D3D">
      <w:pPr>
        <w:pStyle w:val="PlainText"/>
        <w:jc w:val="center"/>
        <w:rPr>
          <w:rFonts w:ascii="Times New Roman" w:hAnsi="Times New Roman" w:cs="Times New Roman"/>
          <w:b/>
          <w:sz w:val="36"/>
          <w:szCs w:val="22"/>
        </w:rPr>
      </w:pPr>
    </w:p>
    <w:p w:rsidR="00E03ABE" w:rsidRPr="00A61444" w:rsidRDefault="00E03ABE" w:rsidP="00B93D3D">
      <w:pPr>
        <w:pStyle w:val="PlainText"/>
        <w:jc w:val="center"/>
        <w:rPr>
          <w:rFonts w:ascii="Times New Roman" w:hAnsi="Times New Roman" w:cs="Times New Roman"/>
          <w:b/>
          <w:sz w:val="36"/>
          <w:szCs w:val="22"/>
        </w:rPr>
      </w:pPr>
    </w:p>
    <w:p w:rsidR="00E03ABE" w:rsidRPr="00A61444" w:rsidRDefault="00E03ABE" w:rsidP="00B93D3D">
      <w:pPr>
        <w:pStyle w:val="PlainText"/>
        <w:jc w:val="center"/>
        <w:rPr>
          <w:rFonts w:ascii="Times New Roman" w:hAnsi="Times New Roman" w:cs="Times New Roman"/>
          <w:b/>
          <w:sz w:val="36"/>
          <w:szCs w:val="22"/>
        </w:rPr>
      </w:pPr>
    </w:p>
    <w:p w:rsidR="00E03ABE" w:rsidRPr="00A61444" w:rsidRDefault="00E03ABE" w:rsidP="00BA2196">
      <w:pPr>
        <w:pStyle w:val="PlainText"/>
        <w:tabs>
          <w:tab w:val="left" w:pos="3780"/>
        </w:tabs>
        <w:jc w:val="center"/>
        <w:rPr>
          <w:rFonts w:ascii="Times New Roman" w:hAnsi="Times New Roman" w:cs="Times New Roman"/>
          <w:b/>
          <w:sz w:val="36"/>
          <w:szCs w:val="22"/>
        </w:rPr>
      </w:pPr>
    </w:p>
    <w:p w:rsidR="00E03ABE" w:rsidRPr="00A61444" w:rsidRDefault="00E03ABE" w:rsidP="00B93D3D">
      <w:pPr>
        <w:pStyle w:val="PlainText"/>
        <w:jc w:val="center"/>
        <w:rPr>
          <w:rFonts w:ascii="Times New Roman" w:hAnsi="Times New Roman" w:cs="Times New Roman"/>
          <w:b/>
          <w:sz w:val="36"/>
          <w:szCs w:val="22"/>
        </w:rPr>
      </w:pPr>
    </w:p>
    <w:p w:rsidR="00E03ABE" w:rsidRPr="00A61444" w:rsidRDefault="0096229B" w:rsidP="00912C47">
      <w:pPr>
        <w:pStyle w:val="PlainText"/>
        <w:jc w:val="center"/>
        <w:rPr>
          <w:rFonts w:ascii="Times New Roman" w:hAnsi="Times New Roman" w:cs="Times New Roman"/>
          <w:b/>
          <w:sz w:val="56"/>
          <w:szCs w:val="22"/>
        </w:rPr>
        <w:sectPr w:rsidR="00E03ABE" w:rsidRPr="00A61444" w:rsidSect="000E1EFD">
          <w:footerReference w:type="default" r:id="rId9"/>
          <w:pgSz w:w="12240" w:h="15840"/>
          <w:pgMar w:top="1440" w:right="1440" w:bottom="1440" w:left="1440" w:header="720" w:footer="720" w:gutter="0"/>
          <w:cols w:space="720"/>
          <w:docGrid w:linePitch="360"/>
        </w:sectPr>
      </w:pPr>
      <w:r w:rsidRPr="00A61444">
        <w:rPr>
          <w:rFonts w:ascii="Times New Roman" w:hAnsi="Times New Roman" w:cs="Times New Roman"/>
          <w:b/>
          <w:sz w:val="36"/>
          <w:szCs w:val="22"/>
        </w:rPr>
        <w:t xml:space="preserve">September </w:t>
      </w:r>
      <w:r w:rsidR="00BA2196" w:rsidRPr="00A61444">
        <w:rPr>
          <w:rFonts w:ascii="Times New Roman" w:hAnsi="Times New Roman" w:cs="Times New Roman"/>
          <w:b/>
          <w:sz w:val="36"/>
          <w:szCs w:val="22"/>
        </w:rPr>
        <w:t>2013</w:t>
      </w:r>
    </w:p>
    <w:p w:rsidR="00B93D3D" w:rsidRPr="00A61444" w:rsidRDefault="00B93D3D" w:rsidP="00B93D3D">
      <w:pPr>
        <w:pStyle w:val="PlainText"/>
        <w:rPr>
          <w:rFonts w:ascii="Times New Roman" w:hAnsi="Times New Roman" w:cs="Times New Roman"/>
          <w:sz w:val="22"/>
          <w:szCs w:val="22"/>
        </w:rPr>
      </w:pPr>
    </w:p>
    <w:sdt>
      <w:sdtPr>
        <w:rPr>
          <w:rFonts w:ascii="Times New Roman" w:eastAsiaTheme="minorEastAsia" w:hAnsi="Times New Roman" w:cs="Times New Roman"/>
          <w:b w:val="0"/>
          <w:bCs w:val="0"/>
          <w:color w:val="auto"/>
          <w:sz w:val="22"/>
          <w:szCs w:val="22"/>
          <w:lang w:eastAsia="en-US"/>
        </w:rPr>
        <w:id w:val="1793779007"/>
        <w:docPartObj>
          <w:docPartGallery w:val="Table of Contents"/>
          <w:docPartUnique/>
        </w:docPartObj>
      </w:sdtPr>
      <w:sdtEndPr>
        <w:rPr>
          <w:noProof/>
        </w:rPr>
      </w:sdtEndPr>
      <w:sdtContent>
        <w:p w:rsidR="008A5165" w:rsidRPr="00172B3A" w:rsidRDefault="008A5165" w:rsidP="00956948">
          <w:pPr>
            <w:pStyle w:val="TOCHeading"/>
            <w:spacing w:before="0" w:line="240" w:lineRule="auto"/>
            <w:rPr>
              <w:rFonts w:ascii="Times New Roman" w:hAnsi="Times New Roman" w:cs="Times New Roman"/>
              <w:color w:val="auto"/>
            </w:rPr>
          </w:pPr>
          <w:r w:rsidRPr="00172B3A">
            <w:rPr>
              <w:rFonts w:ascii="Times New Roman" w:hAnsi="Times New Roman" w:cs="Times New Roman"/>
              <w:color w:val="auto"/>
            </w:rPr>
            <w:t>Contents</w:t>
          </w:r>
        </w:p>
        <w:p w:rsidR="009A0D35" w:rsidRPr="00172B3A" w:rsidRDefault="009A0D35" w:rsidP="00956948">
          <w:pPr>
            <w:spacing w:after="0" w:line="240" w:lineRule="auto"/>
            <w:rPr>
              <w:rFonts w:ascii="Times New Roman" w:hAnsi="Times New Roman" w:cs="Times New Roman"/>
            </w:rPr>
          </w:pPr>
        </w:p>
        <w:p w:rsidR="00172B3A" w:rsidRPr="00172B3A" w:rsidRDefault="00CF6E1F">
          <w:pPr>
            <w:pStyle w:val="TOC1"/>
            <w:tabs>
              <w:tab w:val="right" w:leader="dot" w:pos="9350"/>
            </w:tabs>
            <w:rPr>
              <w:rFonts w:ascii="Times New Roman" w:hAnsi="Times New Roman" w:cs="Times New Roman"/>
              <w:b/>
              <w:noProof/>
            </w:rPr>
          </w:pPr>
          <w:r w:rsidRPr="00172B3A">
            <w:rPr>
              <w:rFonts w:ascii="Times New Roman" w:hAnsi="Times New Roman" w:cs="Times New Roman"/>
            </w:rPr>
            <w:fldChar w:fldCharType="begin"/>
          </w:r>
          <w:r w:rsidR="008A5165" w:rsidRPr="00172B3A">
            <w:rPr>
              <w:rFonts w:ascii="Times New Roman" w:hAnsi="Times New Roman" w:cs="Times New Roman"/>
            </w:rPr>
            <w:instrText xml:space="preserve"> TOC \o "1-3" \h \z \u </w:instrText>
          </w:r>
          <w:r w:rsidRPr="00172B3A">
            <w:rPr>
              <w:rFonts w:ascii="Times New Roman" w:hAnsi="Times New Roman" w:cs="Times New Roman"/>
            </w:rPr>
            <w:fldChar w:fldCharType="separate"/>
          </w:r>
          <w:hyperlink w:anchor="_Toc368147171" w:history="1">
            <w:r w:rsidR="00172B3A" w:rsidRPr="00172B3A">
              <w:rPr>
                <w:rStyle w:val="Hyperlink"/>
                <w:rFonts w:ascii="Times New Roman" w:hAnsi="Times New Roman" w:cs="Times New Roman"/>
                <w:b/>
                <w:noProof/>
              </w:rPr>
              <w:t>Section 1: Background</w:t>
            </w:r>
            <w:r w:rsidR="00172B3A" w:rsidRPr="00172B3A">
              <w:rPr>
                <w:rFonts w:ascii="Times New Roman" w:hAnsi="Times New Roman" w:cs="Times New Roman"/>
                <w:b/>
                <w:noProof/>
                <w:webHidden/>
              </w:rPr>
              <w:tab/>
            </w:r>
            <w:r w:rsidR="00172B3A" w:rsidRPr="00172B3A">
              <w:rPr>
                <w:rFonts w:ascii="Times New Roman" w:hAnsi="Times New Roman" w:cs="Times New Roman"/>
                <w:b/>
                <w:noProof/>
                <w:webHidden/>
              </w:rPr>
              <w:fldChar w:fldCharType="begin"/>
            </w:r>
            <w:r w:rsidR="00172B3A" w:rsidRPr="00172B3A">
              <w:rPr>
                <w:rFonts w:ascii="Times New Roman" w:hAnsi="Times New Roman" w:cs="Times New Roman"/>
                <w:b/>
                <w:noProof/>
                <w:webHidden/>
              </w:rPr>
              <w:instrText xml:space="preserve"> PAGEREF _Toc368147171 \h </w:instrText>
            </w:r>
            <w:r w:rsidR="00172B3A" w:rsidRPr="00172B3A">
              <w:rPr>
                <w:rFonts w:ascii="Times New Roman" w:hAnsi="Times New Roman" w:cs="Times New Roman"/>
                <w:b/>
                <w:noProof/>
                <w:webHidden/>
              </w:rPr>
            </w:r>
            <w:r w:rsidR="00172B3A" w:rsidRPr="00172B3A">
              <w:rPr>
                <w:rFonts w:ascii="Times New Roman" w:hAnsi="Times New Roman" w:cs="Times New Roman"/>
                <w:b/>
                <w:noProof/>
                <w:webHidden/>
              </w:rPr>
              <w:fldChar w:fldCharType="separate"/>
            </w:r>
            <w:r w:rsidR="00D158A1">
              <w:rPr>
                <w:rFonts w:ascii="Times New Roman" w:hAnsi="Times New Roman" w:cs="Times New Roman"/>
                <w:b/>
                <w:noProof/>
                <w:webHidden/>
              </w:rPr>
              <w:t>1</w:t>
            </w:r>
            <w:r w:rsidR="00172B3A" w:rsidRPr="00172B3A">
              <w:rPr>
                <w:rFonts w:ascii="Times New Roman" w:hAnsi="Times New Roman" w:cs="Times New Roman"/>
                <w:b/>
                <w:noProof/>
                <w:webHidden/>
              </w:rPr>
              <w:fldChar w:fldCharType="end"/>
            </w:r>
          </w:hyperlink>
        </w:p>
        <w:p w:rsidR="00172B3A" w:rsidRPr="00172B3A" w:rsidRDefault="00EA0CC8" w:rsidP="00172B3A">
          <w:pPr>
            <w:pStyle w:val="TOC1"/>
            <w:tabs>
              <w:tab w:val="left" w:pos="180"/>
              <w:tab w:val="left" w:pos="270"/>
              <w:tab w:val="right" w:leader="dot" w:pos="9350"/>
            </w:tabs>
            <w:ind w:left="360"/>
            <w:rPr>
              <w:rFonts w:ascii="Times New Roman" w:hAnsi="Times New Roman" w:cs="Times New Roman"/>
              <w:noProof/>
            </w:rPr>
          </w:pPr>
          <w:hyperlink w:anchor="_Toc368147172" w:history="1">
            <w:r w:rsidR="00172B3A" w:rsidRPr="00172B3A">
              <w:rPr>
                <w:rStyle w:val="Hyperlink"/>
                <w:rFonts w:ascii="Times New Roman" w:hAnsi="Times New Roman" w:cs="Times New Roman"/>
                <w:i/>
                <w:noProof/>
              </w:rPr>
              <w:t>Introduction</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_Toc368147172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1</w:t>
            </w:r>
            <w:r w:rsidR="00172B3A" w:rsidRPr="00172B3A">
              <w:rPr>
                <w:rFonts w:ascii="Times New Roman" w:hAnsi="Times New Roman" w:cs="Times New Roman"/>
                <w:noProof/>
                <w:webHidden/>
              </w:rPr>
              <w:fldChar w:fldCharType="end"/>
            </w:r>
          </w:hyperlink>
        </w:p>
        <w:p w:rsidR="00172B3A" w:rsidRPr="00172B3A" w:rsidRDefault="00EA0CC8" w:rsidP="00172B3A">
          <w:pPr>
            <w:pStyle w:val="TOC1"/>
            <w:tabs>
              <w:tab w:val="left" w:pos="180"/>
              <w:tab w:val="left" w:pos="270"/>
              <w:tab w:val="right" w:leader="dot" w:pos="9350"/>
            </w:tabs>
            <w:ind w:left="360"/>
            <w:rPr>
              <w:rFonts w:ascii="Times New Roman" w:hAnsi="Times New Roman" w:cs="Times New Roman"/>
              <w:noProof/>
            </w:rPr>
          </w:pPr>
          <w:hyperlink w:anchor="_Toc368147173" w:history="1">
            <w:r w:rsidR="00172B3A" w:rsidRPr="00172B3A">
              <w:rPr>
                <w:rStyle w:val="Hyperlink"/>
                <w:rFonts w:ascii="Times New Roman" w:hAnsi="Times New Roman" w:cs="Times New Roman"/>
                <w:i/>
                <w:noProof/>
              </w:rPr>
              <w:t>The CAADP Vision and Goal</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_Toc368147173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1</w:t>
            </w:r>
            <w:r w:rsidR="00172B3A" w:rsidRPr="00172B3A">
              <w:rPr>
                <w:rFonts w:ascii="Times New Roman" w:hAnsi="Times New Roman" w:cs="Times New Roman"/>
                <w:noProof/>
                <w:webHidden/>
              </w:rPr>
              <w:fldChar w:fldCharType="end"/>
            </w:r>
          </w:hyperlink>
        </w:p>
        <w:p w:rsidR="00172B3A" w:rsidRPr="00172B3A" w:rsidRDefault="00EA0CC8" w:rsidP="00172B3A">
          <w:pPr>
            <w:pStyle w:val="TOC1"/>
            <w:tabs>
              <w:tab w:val="left" w:pos="180"/>
              <w:tab w:val="left" w:pos="270"/>
              <w:tab w:val="right" w:leader="dot" w:pos="9350"/>
            </w:tabs>
            <w:ind w:left="360"/>
            <w:rPr>
              <w:rFonts w:ascii="Times New Roman" w:hAnsi="Times New Roman" w:cs="Times New Roman"/>
              <w:noProof/>
            </w:rPr>
          </w:pPr>
          <w:hyperlink w:anchor="_Toc368147174" w:history="1">
            <w:r w:rsidR="00172B3A" w:rsidRPr="00172B3A">
              <w:rPr>
                <w:rStyle w:val="Hyperlink"/>
                <w:rFonts w:ascii="Times New Roman" w:hAnsi="Times New Roman" w:cs="Times New Roman"/>
                <w:i/>
                <w:noProof/>
              </w:rPr>
              <w:t>Genesis of the partnership</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_Toc368147174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2</w:t>
            </w:r>
            <w:r w:rsidR="00172B3A" w:rsidRPr="00172B3A">
              <w:rPr>
                <w:rFonts w:ascii="Times New Roman" w:hAnsi="Times New Roman" w:cs="Times New Roman"/>
                <w:noProof/>
                <w:webHidden/>
              </w:rPr>
              <w:fldChar w:fldCharType="end"/>
            </w:r>
          </w:hyperlink>
        </w:p>
        <w:p w:rsidR="00172B3A" w:rsidRPr="00172B3A" w:rsidRDefault="00EA0CC8" w:rsidP="00172B3A">
          <w:pPr>
            <w:pStyle w:val="TOC1"/>
            <w:tabs>
              <w:tab w:val="left" w:pos="180"/>
              <w:tab w:val="left" w:pos="270"/>
              <w:tab w:val="right" w:leader="dot" w:pos="9350"/>
            </w:tabs>
            <w:ind w:left="360"/>
            <w:rPr>
              <w:rFonts w:ascii="Times New Roman" w:hAnsi="Times New Roman" w:cs="Times New Roman"/>
              <w:noProof/>
            </w:rPr>
          </w:pPr>
          <w:hyperlink w:anchor="_Toc368147175" w:history="1">
            <w:r w:rsidR="00172B3A" w:rsidRPr="00172B3A">
              <w:rPr>
                <w:rStyle w:val="Hyperlink"/>
                <w:rFonts w:ascii="Times New Roman" w:hAnsi="Times New Roman" w:cs="Times New Roman"/>
                <w:i/>
                <w:noProof/>
              </w:rPr>
              <w:t>The Need for a Framework to Structure CAADP Partnerships</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_Toc368147175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3</w:t>
            </w:r>
            <w:r w:rsidR="00172B3A" w:rsidRPr="00172B3A">
              <w:rPr>
                <w:rFonts w:ascii="Times New Roman" w:hAnsi="Times New Roman" w:cs="Times New Roman"/>
                <w:noProof/>
                <w:webHidden/>
              </w:rPr>
              <w:fldChar w:fldCharType="end"/>
            </w:r>
          </w:hyperlink>
        </w:p>
        <w:p w:rsidR="00172B3A" w:rsidRPr="00172B3A" w:rsidRDefault="00EA0CC8">
          <w:pPr>
            <w:pStyle w:val="TOC1"/>
            <w:tabs>
              <w:tab w:val="right" w:leader="dot" w:pos="9350"/>
            </w:tabs>
            <w:rPr>
              <w:rFonts w:ascii="Times New Roman" w:hAnsi="Times New Roman" w:cs="Times New Roman"/>
              <w:b/>
              <w:noProof/>
            </w:rPr>
          </w:pPr>
          <w:hyperlink w:anchor="_Toc368147176" w:history="1">
            <w:r w:rsidR="00172B3A" w:rsidRPr="00172B3A">
              <w:rPr>
                <w:rStyle w:val="Hyperlink"/>
                <w:rFonts w:ascii="Times New Roman" w:hAnsi="Times New Roman" w:cs="Times New Roman"/>
                <w:b/>
                <w:noProof/>
              </w:rPr>
              <w:t>Section II: The CAADP Partnership: Partners and Principles</w:t>
            </w:r>
            <w:r w:rsidR="00172B3A" w:rsidRPr="00172B3A">
              <w:rPr>
                <w:rFonts w:ascii="Times New Roman" w:hAnsi="Times New Roman" w:cs="Times New Roman"/>
                <w:b/>
                <w:noProof/>
                <w:webHidden/>
              </w:rPr>
              <w:tab/>
            </w:r>
            <w:r w:rsidR="00172B3A" w:rsidRPr="00172B3A">
              <w:rPr>
                <w:rFonts w:ascii="Times New Roman" w:hAnsi="Times New Roman" w:cs="Times New Roman"/>
                <w:b/>
                <w:noProof/>
                <w:webHidden/>
              </w:rPr>
              <w:fldChar w:fldCharType="begin"/>
            </w:r>
            <w:r w:rsidR="00172B3A" w:rsidRPr="00172B3A">
              <w:rPr>
                <w:rFonts w:ascii="Times New Roman" w:hAnsi="Times New Roman" w:cs="Times New Roman"/>
                <w:b/>
                <w:noProof/>
                <w:webHidden/>
              </w:rPr>
              <w:instrText xml:space="preserve"> PAGEREF _Toc368147176 \h </w:instrText>
            </w:r>
            <w:r w:rsidR="00172B3A" w:rsidRPr="00172B3A">
              <w:rPr>
                <w:rFonts w:ascii="Times New Roman" w:hAnsi="Times New Roman" w:cs="Times New Roman"/>
                <w:b/>
                <w:noProof/>
                <w:webHidden/>
              </w:rPr>
            </w:r>
            <w:r w:rsidR="00172B3A" w:rsidRPr="00172B3A">
              <w:rPr>
                <w:rFonts w:ascii="Times New Roman" w:hAnsi="Times New Roman" w:cs="Times New Roman"/>
                <w:b/>
                <w:noProof/>
                <w:webHidden/>
              </w:rPr>
              <w:fldChar w:fldCharType="separate"/>
            </w:r>
            <w:r w:rsidR="00D158A1">
              <w:rPr>
                <w:rFonts w:ascii="Times New Roman" w:hAnsi="Times New Roman" w:cs="Times New Roman"/>
                <w:b/>
                <w:noProof/>
                <w:webHidden/>
              </w:rPr>
              <w:t>5</w:t>
            </w:r>
            <w:r w:rsidR="00172B3A" w:rsidRPr="00172B3A">
              <w:rPr>
                <w:rFonts w:ascii="Times New Roman" w:hAnsi="Times New Roman" w:cs="Times New Roman"/>
                <w:b/>
                <w:noProof/>
                <w:webHidden/>
              </w:rPr>
              <w:fldChar w:fldCharType="end"/>
            </w:r>
          </w:hyperlink>
        </w:p>
        <w:p w:rsidR="00172B3A" w:rsidRPr="00172B3A" w:rsidRDefault="00EA0CC8" w:rsidP="00172B3A">
          <w:pPr>
            <w:pStyle w:val="TOC1"/>
            <w:tabs>
              <w:tab w:val="right" w:leader="dot" w:pos="9350"/>
            </w:tabs>
            <w:ind w:left="360"/>
            <w:rPr>
              <w:rFonts w:ascii="Times New Roman" w:hAnsi="Times New Roman" w:cs="Times New Roman"/>
              <w:noProof/>
            </w:rPr>
          </w:pPr>
          <w:hyperlink w:anchor="_Toc368147177" w:history="1">
            <w:r w:rsidR="00172B3A" w:rsidRPr="00172B3A">
              <w:rPr>
                <w:rStyle w:val="Hyperlink"/>
                <w:rFonts w:ascii="Times New Roman" w:hAnsi="Times New Roman" w:cs="Times New Roman"/>
                <w:i/>
                <w:noProof/>
              </w:rPr>
              <w:t>Partners</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_Toc368147177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6</w:t>
            </w:r>
            <w:r w:rsidR="00172B3A" w:rsidRPr="00172B3A">
              <w:rPr>
                <w:rFonts w:ascii="Times New Roman" w:hAnsi="Times New Roman" w:cs="Times New Roman"/>
                <w:noProof/>
                <w:webHidden/>
              </w:rPr>
              <w:fldChar w:fldCharType="end"/>
            </w:r>
          </w:hyperlink>
        </w:p>
        <w:p w:rsidR="00172B3A" w:rsidRPr="00172B3A" w:rsidRDefault="00EA0CC8" w:rsidP="00172B3A">
          <w:pPr>
            <w:pStyle w:val="TOC1"/>
            <w:tabs>
              <w:tab w:val="right" w:leader="dot" w:pos="9350"/>
            </w:tabs>
            <w:ind w:left="360"/>
            <w:rPr>
              <w:rFonts w:ascii="Times New Roman" w:hAnsi="Times New Roman" w:cs="Times New Roman"/>
              <w:noProof/>
            </w:rPr>
          </w:pPr>
          <w:hyperlink w:anchor="_Toc368147178" w:history="1">
            <w:r w:rsidR="00172B3A" w:rsidRPr="00172B3A">
              <w:rPr>
                <w:rStyle w:val="Hyperlink"/>
                <w:rFonts w:ascii="Times New Roman" w:hAnsi="Times New Roman" w:cs="Times New Roman"/>
                <w:i/>
                <w:noProof/>
              </w:rPr>
              <w:t>Partnership Principles</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_Toc368147178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8</w:t>
            </w:r>
            <w:r w:rsidR="00172B3A" w:rsidRPr="00172B3A">
              <w:rPr>
                <w:rFonts w:ascii="Times New Roman" w:hAnsi="Times New Roman" w:cs="Times New Roman"/>
                <w:noProof/>
                <w:webHidden/>
              </w:rPr>
              <w:fldChar w:fldCharType="end"/>
            </w:r>
          </w:hyperlink>
        </w:p>
        <w:p w:rsidR="00172B3A" w:rsidRPr="00172B3A" w:rsidRDefault="00EA0CC8">
          <w:pPr>
            <w:pStyle w:val="TOC1"/>
            <w:tabs>
              <w:tab w:val="right" w:leader="dot" w:pos="9350"/>
            </w:tabs>
            <w:rPr>
              <w:rFonts w:ascii="Times New Roman" w:hAnsi="Times New Roman" w:cs="Times New Roman"/>
              <w:b/>
              <w:noProof/>
            </w:rPr>
          </w:pPr>
          <w:hyperlink w:anchor="_Toc368147179" w:history="1">
            <w:r w:rsidR="00172B3A" w:rsidRPr="00172B3A">
              <w:rPr>
                <w:rStyle w:val="Hyperlink"/>
                <w:rFonts w:ascii="Times New Roman" w:hAnsi="Times New Roman" w:cs="Times New Roman"/>
                <w:b/>
                <w:noProof/>
              </w:rPr>
              <w:t>Section III: CAADP Partnership Objectives, Targets and Results</w:t>
            </w:r>
            <w:r w:rsidR="00172B3A" w:rsidRPr="00172B3A">
              <w:rPr>
                <w:rFonts w:ascii="Times New Roman" w:hAnsi="Times New Roman" w:cs="Times New Roman"/>
                <w:b/>
                <w:noProof/>
                <w:webHidden/>
              </w:rPr>
              <w:tab/>
            </w:r>
            <w:r w:rsidR="00172B3A" w:rsidRPr="00172B3A">
              <w:rPr>
                <w:rFonts w:ascii="Times New Roman" w:hAnsi="Times New Roman" w:cs="Times New Roman"/>
                <w:b/>
                <w:noProof/>
                <w:webHidden/>
              </w:rPr>
              <w:fldChar w:fldCharType="begin"/>
            </w:r>
            <w:r w:rsidR="00172B3A" w:rsidRPr="00172B3A">
              <w:rPr>
                <w:rFonts w:ascii="Times New Roman" w:hAnsi="Times New Roman" w:cs="Times New Roman"/>
                <w:b/>
                <w:noProof/>
                <w:webHidden/>
              </w:rPr>
              <w:instrText xml:space="preserve"> PAGEREF _Toc368147179 \h </w:instrText>
            </w:r>
            <w:r w:rsidR="00172B3A" w:rsidRPr="00172B3A">
              <w:rPr>
                <w:rFonts w:ascii="Times New Roman" w:hAnsi="Times New Roman" w:cs="Times New Roman"/>
                <w:b/>
                <w:noProof/>
                <w:webHidden/>
              </w:rPr>
            </w:r>
            <w:r w:rsidR="00172B3A" w:rsidRPr="00172B3A">
              <w:rPr>
                <w:rFonts w:ascii="Times New Roman" w:hAnsi="Times New Roman" w:cs="Times New Roman"/>
                <w:b/>
                <w:noProof/>
                <w:webHidden/>
              </w:rPr>
              <w:fldChar w:fldCharType="separate"/>
            </w:r>
            <w:r w:rsidR="00D158A1">
              <w:rPr>
                <w:rFonts w:ascii="Times New Roman" w:hAnsi="Times New Roman" w:cs="Times New Roman"/>
                <w:b/>
                <w:noProof/>
                <w:webHidden/>
              </w:rPr>
              <w:t>8</w:t>
            </w:r>
            <w:r w:rsidR="00172B3A" w:rsidRPr="00172B3A">
              <w:rPr>
                <w:rFonts w:ascii="Times New Roman" w:hAnsi="Times New Roman" w:cs="Times New Roman"/>
                <w:b/>
                <w:noProof/>
                <w:webHidden/>
              </w:rPr>
              <w:fldChar w:fldCharType="end"/>
            </w:r>
          </w:hyperlink>
        </w:p>
        <w:p w:rsidR="00172B3A" w:rsidRPr="00172B3A" w:rsidRDefault="00EA0CC8">
          <w:pPr>
            <w:pStyle w:val="TOC1"/>
            <w:tabs>
              <w:tab w:val="right" w:leader="dot" w:pos="9350"/>
            </w:tabs>
            <w:rPr>
              <w:rFonts w:ascii="Times New Roman" w:hAnsi="Times New Roman" w:cs="Times New Roman"/>
              <w:b/>
              <w:noProof/>
            </w:rPr>
          </w:pPr>
          <w:hyperlink w:anchor="_Toc368147180" w:history="1">
            <w:r w:rsidR="00172B3A" w:rsidRPr="00172B3A">
              <w:rPr>
                <w:rStyle w:val="Hyperlink"/>
                <w:rFonts w:ascii="Times New Roman" w:hAnsi="Times New Roman" w:cs="Times New Roman"/>
                <w:b/>
                <w:noProof/>
              </w:rPr>
              <w:t>Section IV: Governance of the Partnership: Structures, Institutions and working modalities</w:t>
            </w:r>
            <w:r w:rsidR="00172B3A" w:rsidRPr="00172B3A">
              <w:rPr>
                <w:rFonts w:ascii="Times New Roman" w:hAnsi="Times New Roman" w:cs="Times New Roman"/>
                <w:b/>
                <w:noProof/>
                <w:webHidden/>
              </w:rPr>
              <w:tab/>
            </w:r>
            <w:r w:rsidR="00172B3A" w:rsidRPr="00172B3A">
              <w:rPr>
                <w:rFonts w:ascii="Times New Roman" w:hAnsi="Times New Roman" w:cs="Times New Roman"/>
                <w:b/>
                <w:noProof/>
                <w:webHidden/>
              </w:rPr>
              <w:fldChar w:fldCharType="begin"/>
            </w:r>
            <w:r w:rsidR="00172B3A" w:rsidRPr="00172B3A">
              <w:rPr>
                <w:rFonts w:ascii="Times New Roman" w:hAnsi="Times New Roman" w:cs="Times New Roman"/>
                <w:b/>
                <w:noProof/>
                <w:webHidden/>
              </w:rPr>
              <w:instrText xml:space="preserve"> PAGEREF _Toc368147180 \h </w:instrText>
            </w:r>
            <w:r w:rsidR="00172B3A" w:rsidRPr="00172B3A">
              <w:rPr>
                <w:rFonts w:ascii="Times New Roman" w:hAnsi="Times New Roman" w:cs="Times New Roman"/>
                <w:b/>
                <w:noProof/>
                <w:webHidden/>
              </w:rPr>
            </w:r>
            <w:r w:rsidR="00172B3A" w:rsidRPr="00172B3A">
              <w:rPr>
                <w:rFonts w:ascii="Times New Roman" w:hAnsi="Times New Roman" w:cs="Times New Roman"/>
                <w:b/>
                <w:noProof/>
                <w:webHidden/>
              </w:rPr>
              <w:fldChar w:fldCharType="separate"/>
            </w:r>
            <w:r w:rsidR="00D158A1">
              <w:rPr>
                <w:rFonts w:ascii="Times New Roman" w:hAnsi="Times New Roman" w:cs="Times New Roman"/>
                <w:b/>
                <w:noProof/>
                <w:webHidden/>
              </w:rPr>
              <w:t>12</w:t>
            </w:r>
            <w:r w:rsidR="00172B3A" w:rsidRPr="00172B3A">
              <w:rPr>
                <w:rFonts w:ascii="Times New Roman" w:hAnsi="Times New Roman" w:cs="Times New Roman"/>
                <w:b/>
                <w:noProof/>
                <w:webHidden/>
              </w:rPr>
              <w:fldChar w:fldCharType="end"/>
            </w:r>
          </w:hyperlink>
        </w:p>
        <w:p w:rsidR="00172B3A" w:rsidRPr="00172B3A" w:rsidRDefault="00EA0CC8" w:rsidP="00172B3A">
          <w:pPr>
            <w:pStyle w:val="TOC1"/>
            <w:tabs>
              <w:tab w:val="right" w:leader="dot" w:pos="9350"/>
            </w:tabs>
            <w:ind w:firstLine="360"/>
            <w:rPr>
              <w:rFonts w:ascii="Times New Roman" w:hAnsi="Times New Roman" w:cs="Times New Roman"/>
              <w:noProof/>
            </w:rPr>
          </w:pPr>
          <w:hyperlink w:anchor="_Toc368147181" w:history="1">
            <w:r w:rsidR="00172B3A" w:rsidRPr="00172B3A">
              <w:rPr>
                <w:rStyle w:val="Hyperlink"/>
                <w:rFonts w:ascii="Times New Roman" w:hAnsi="Times New Roman" w:cs="Times New Roman"/>
                <w:i/>
                <w:noProof/>
              </w:rPr>
              <w:t>Partnership Structures</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_Toc368147181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12</w:t>
            </w:r>
            <w:r w:rsidR="00172B3A" w:rsidRPr="00172B3A">
              <w:rPr>
                <w:rFonts w:ascii="Times New Roman" w:hAnsi="Times New Roman" w:cs="Times New Roman"/>
                <w:noProof/>
                <w:webHidden/>
              </w:rPr>
              <w:fldChar w:fldCharType="end"/>
            </w:r>
          </w:hyperlink>
        </w:p>
        <w:p w:rsidR="00172B3A" w:rsidRPr="00172B3A" w:rsidRDefault="00EA0CC8" w:rsidP="00172B3A">
          <w:pPr>
            <w:pStyle w:val="TOC1"/>
            <w:tabs>
              <w:tab w:val="right" w:leader="dot" w:pos="9350"/>
            </w:tabs>
            <w:ind w:firstLine="360"/>
            <w:rPr>
              <w:rFonts w:ascii="Times New Roman" w:hAnsi="Times New Roman" w:cs="Times New Roman"/>
              <w:noProof/>
            </w:rPr>
          </w:pPr>
          <w:hyperlink w:anchor="_Toc368147182" w:history="1">
            <w:r w:rsidR="00172B3A" w:rsidRPr="00172B3A">
              <w:rPr>
                <w:rStyle w:val="Hyperlink"/>
                <w:rFonts w:ascii="Times New Roman" w:hAnsi="Times New Roman" w:cs="Times New Roman"/>
                <w:i/>
                <w:noProof/>
              </w:rPr>
              <w:t>Affiliated Institutions/Agencies</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_Toc368147182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14</w:t>
            </w:r>
            <w:r w:rsidR="00172B3A" w:rsidRPr="00172B3A">
              <w:rPr>
                <w:rFonts w:ascii="Times New Roman" w:hAnsi="Times New Roman" w:cs="Times New Roman"/>
                <w:noProof/>
                <w:webHidden/>
              </w:rPr>
              <w:fldChar w:fldCharType="end"/>
            </w:r>
          </w:hyperlink>
        </w:p>
        <w:p w:rsidR="00172B3A" w:rsidRPr="00172B3A" w:rsidRDefault="00EA0CC8" w:rsidP="00172B3A">
          <w:pPr>
            <w:pStyle w:val="TOC1"/>
            <w:tabs>
              <w:tab w:val="right" w:leader="dot" w:pos="9350"/>
            </w:tabs>
            <w:ind w:firstLine="360"/>
            <w:rPr>
              <w:rFonts w:ascii="Times New Roman" w:hAnsi="Times New Roman" w:cs="Times New Roman"/>
              <w:noProof/>
            </w:rPr>
          </w:pPr>
          <w:hyperlink w:anchor="_Toc368147183" w:history="1">
            <w:r w:rsidR="00172B3A" w:rsidRPr="00172B3A">
              <w:rPr>
                <w:rStyle w:val="Hyperlink"/>
                <w:rFonts w:ascii="Times New Roman" w:hAnsi="Times New Roman" w:cs="Times New Roman"/>
                <w:i/>
                <w:noProof/>
              </w:rPr>
              <w:t>Working Modalities</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_Toc368147183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15</w:t>
            </w:r>
            <w:r w:rsidR="00172B3A" w:rsidRPr="00172B3A">
              <w:rPr>
                <w:rFonts w:ascii="Times New Roman" w:hAnsi="Times New Roman" w:cs="Times New Roman"/>
                <w:noProof/>
                <w:webHidden/>
              </w:rPr>
              <w:fldChar w:fldCharType="end"/>
            </w:r>
          </w:hyperlink>
        </w:p>
        <w:p w:rsidR="00172B3A" w:rsidRPr="00172B3A" w:rsidRDefault="00EA0CC8">
          <w:pPr>
            <w:pStyle w:val="TOC1"/>
            <w:tabs>
              <w:tab w:val="right" w:leader="dot" w:pos="9350"/>
            </w:tabs>
            <w:rPr>
              <w:rFonts w:ascii="Times New Roman" w:hAnsi="Times New Roman" w:cs="Times New Roman"/>
              <w:b/>
              <w:noProof/>
            </w:rPr>
          </w:pPr>
          <w:hyperlink w:anchor="_Toc368147185" w:history="1">
            <w:r w:rsidR="00172B3A" w:rsidRPr="00172B3A">
              <w:rPr>
                <w:rStyle w:val="Hyperlink"/>
                <w:rFonts w:ascii="Times New Roman" w:hAnsi="Times New Roman" w:cs="Times New Roman"/>
                <w:b/>
                <w:noProof/>
              </w:rPr>
              <w:t>Section V: CAADP Partnership Financing and Accountability</w:t>
            </w:r>
            <w:r w:rsidR="00172B3A" w:rsidRPr="00172B3A">
              <w:rPr>
                <w:rFonts w:ascii="Times New Roman" w:hAnsi="Times New Roman" w:cs="Times New Roman"/>
                <w:b/>
                <w:noProof/>
                <w:webHidden/>
              </w:rPr>
              <w:tab/>
            </w:r>
            <w:r w:rsidR="00172B3A" w:rsidRPr="00172B3A">
              <w:rPr>
                <w:rFonts w:ascii="Times New Roman" w:hAnsi="Times New Roman" w:cs="Times New Roman"/>
                <w:b/>
                <w:noProof/>
                <w:webHidden/>
              </w:rPr>
              <w:fldChar w:fldCharType="begin"/>
            </w:r>
            <w:r w:rsidR="00172B3A" w:rsidRPr="00172B3A">
              <w:rPr>
                <w:rFonts w:ascii="Times New Roman" w:hAnsi="Times New Roman" w:cs="Times New Roman"/>
                <w:b/>
                <w:noProof/>
                <w:webHidden/>
              </w:rPr>
              <w:instrText xml:space="preserve"> PAGEREF _Toc368147185 \h </w:instrText>
            </w:r>
            <w:r w:rsidR="00172B3A" w:rsidRPr="00172B3A">
              <w:rPr>
                <w:rFonts w:ascii="Times New Roman" w:hAnsi="Times New Roman" w:cs="Times New Roman"/>
                <w:b/>
                <w:noProof/>
                <w:webHidden/>
              </w:rPr>
            </w:r>
            <w:r w:rsidR="00172B3A" w:rsidRPr="00172B3A">
              <w:rPr>
                <w:rFonts w:ascii="Times New Roman" w:hAnsi="Times New Roman" w:cs="Times New Roman"/>
                <w:b/>
                <w:noProof/>
                <w:webHidden/>
              </w:rPr>
              <w:fldChar w:fldCharType="separate"/>
            </w:r>
            <w:r w:rsidR="00D158A1">
              <w:rPr>
                <w:rFonts w:ascii="Times New Roman" w:hAnsi="Times New Roman" w:cs="Times New Roman"/>
                <w:b/>
                <w:noProof/>
                <w:webHidden/>
              </w:rPr>
              <w:t>17</w:t>
            </w:r>
            <w:r w:rsidR="00172B3A" w:rsidRPr="00172B3A">
              <w:rPr>
                <w:rFonts w:ascii="Times New Roman" w:hAnsi="Times New Roman" w:cs="Times New Roman"/>
                <w:b/>
                <w:noProof/>
                <w:webHidden/>
              </w:rPr>
              <w:fldChar w:fldCharType="end"/>
            </w:r>
          </w:hyperlink>
        </w:p>
        <w:p w:rsidR="00172B3A" w:rsidRPr="00172B3A" w:rsidRDefault="00EA0CC8" w:rsidP="00172B3A">
          <w:pPr>
            <w:pStyle w:val="TOC1"/>
            <w:tabs>
              <w:tab w:val="right" w:leader="dot" w:pos="9350"/>
            </w:tabs>
            <w:ind w:firstLine="360"/>
            <w:rPr>
              <w:rFonts w:ascii="Times New Roman" w:hAnsi="Times New Roman" w:cs="Times New Roman"/>
              <w:noProof/>
            </w:rPr>
          </w:pPr>
          <w:hyperlink w:anchor="_Toc368147186" w:history="1">
            <w:r w:rsidR="00172B3A" w:rsidRPr="00172B3A">
              <w:rPr>
                <w:rStyle w:val="Hyperlink"/>
                <w:rFonts w:ascii="Times New Roman" w:hAnsi="Times New Roman" w:cs="Times New Roman"/>
                <w:i/>
                <w:noProof/>
              </w:rPr>
              <w:t>Financing</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_Toc368147186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17</w:t>
            </w:r>
            <w:r w:rsidR="00172B3A" w:rsidRPr="00172B3A">
              <w:rPr>
                <w:rFonts w:ascii="Times New Roman" w:hAnsi="Times New Roman" w:cs="Times New Roman"/>
                <w:noProof/>
                <w:webHidden/>
              </w:rPr>
              <w:fldChar w:fldCharType="end"/>
            </w:r>
          </w:hyperlink>
        </w:p>
        <w:p w:rsidR="00172B3A" w:rsidRPr="00172B3A" w:rsidRDefault="00EA0CC8" w:rsidP="00172B3A">
          <w:pPr>
            <w:pStyle w:val="TOC1"/>
            <w:tabs>
              <w:tab w:val="right" w:leader="dot" w:pos="9350"/>
            </w:tabs>
            <w:ind w:firstLine="360"/>
            <w:rPr>
              <w:rFonts w:ascii="Times New Roman" w:hAnsi="Times New Roman" w:cs="Times New Roman"/>
              <w:noProof/>
            </w:rPr>
          </w:pPr>
          <w:hyperlink w:anchor="_Toc368147187" w:history="1">
            <w:r w:rsidR="00172B3A" w:rsidRPr="00172B3A">
              <w:rPr>
                <w:rStyle w:val="Hyperlink"/>
                <w:rFonts w:ascii="Times New Roman" w:hAnsi="Times New Roman" w:cs="Times New Roman"/>
                <w:i/>
                <w:noProof/>
              </w:rPr>
              <w:t>Mutual Accountability</w:t>
            </w:r>
            <w:r w:rsidR="00172B3A" w:rsidRPr="00172B3A">
              <w:rPr>
                <w:rFonts w:ascii="Times New Roman" w:hAnsi="Times New Roman" w:cs="Times New Roman"/>
                <w:noProof/>
                <w:webHidden/>
              </w:rPr>
              <w:tab/>
            </w:r>
            <w:r w:rsidR="00172B3A" w:rsidRPr="00172B3A">
              <w:rPr>
                <w:rFonts w:ascii="Times New Roman" w:hAnsi="Times New Roman" w:cs="Times New Roman"/>
                <w:noProof/>
                <w:webHidden/>
              </w:rPr>
              <w:fldChar w:fldCharType="begin"/>
            </w:r>
            <w:r w:rsidR="00172B3A" w:rsidRPr="00172B3A">
              <w:rPr>
                <w:rFonts w:ascii="Times New Roman" w:hAnsi="Times New Roman" w:cs="Times New Roman"/>
                <w:noProof/>
                <w:webHidden/>
              </w:rPr>
              <w:instrText xml:space="preserve"> PAGEREF _Toc368147187 \h </w:instrText>
            </w:r>
            <w:r w:rsidR="00172B3A" w:rsidRPr="00172B3A">
              <w:rPr>
                <w:rFonts w:ascii="Times New Roman" w:hAnsi="Times New Roman" w:cs="Times New Roman"/>
                <w:noProof/>
                <w:webHidden/>
              </w:rPr>
            </w:r>
            <w:r w:rsidR="00172B3A" w:rsidRPr="00172B3A">
              <w:rPr>
                <w:rFonts w:ascii="Times New Roman" w:hAnsi="Times New Roman" w:cs="Times New Roman"/>
                <w:noProof/>
                <w:webHidden/>
              </w:rPr>
              <w:fldChar w:fldCharType="separate"/>
            </w:r>
            <w:r w:rsidR="00D158A1">
              <w:rPr>
                <w:rFonts w:ascii="Times New Roman" w:hAnsi="Times New Roman" w:cs="Times New Roman"/>
                <w:noProof/>
                <w:webHidden/>
              </w:rPr>
              <w:t>17</w:t>
            </w:r>
            <w:r w:rsidR="00172B3A" w:rsidRPr="00172B3A">
              <w:rPr>
                <w:rFonts w:ascii="Times New Roman" w:hAnsi="Times New Roman" w:cs="Times New Roman"/>
                <w:noProof/>
                <w:webHidden/>
              </w:rPr>
              <w:fldChar w:fldCharType="end"/>
            </w:r>
          </w:hyperlink>
        </w:p>
        <w:p w:rsidR="00172B3A" w:rsidRPr="00172B3A" w:rsidRDefault="00EA0CC8">
          <w:pPr>
            <w:pStyle w:val="TOC1"/>
            <w:tabs>
              <w:tab w:val="right" w:leader="dot" w:pos="9350"/>
            </w:tabs>
            <w:rPr>
              <w:rFonts w:ascii="Times New Roman" w:hAnsi="Times New Roman" w:cs="Times New Roman"/>
              <w:b/>
              <w:noProof/>
            </w:rPr>
          </w:pPr>
          <w:hyperlink w:anchor="_Toc368147188" w:history="1">
            <w:r w:rsidR="00172B3A" w:rsidRPr="00172B3A">
              <w:rPr>
                <w:rStyle w:val="Hyperlink"/>
                <w:rFonts w:ascii="Times New Roman" w:hAnsi="Times New Roman" w:cs="Times New Roman"/>
                <w:b/>
                <w:noProof/>
              </w:rPr>
              <w:t>ANNEX 1: An Overview of Existing and Proposed JAGs</w:t>
            </w:r>
            <w:r w:rsidR="00172B3A" w:rsidRPr="00172B3A">
              <w:rPr>
                <w:rFonts w:ascii="Times New Roman" w:hAnsi="Times New Roman" w:cs="Times New Roman"/>
                <w:b/>
                <w:noProof/>
                <w:webHidden/>
              </w:rPr>
              <w:tab/>
            </w:r>
            <w:r w:rsidR="00172B3A" w:rsidRPr="00172B3A">
              <w:rPr>
                <w:rFonts w:ascii="Times New Roman" w:hAnsi="Times New Roman" w:cs="Times New Roman"/>
                <w:b/>
                <w:noProof/>
                <w:webHidden/>
              </w:rPr>
              <w:fldChar w:fldCharType="begin"/>
            </w:r>
            <w:r w:rsidR="00172B3A" w:rsidRPr="00172B3A">
              <w:rPr>
                <w:rFonts w:ascii="Times New Roman" w:hAnsi="Times New Roman" w:cs="Times New Roman"/>
                <w:b/>
                <w:noProof/>
                <w:webHidden/>
              </w:rPr>
              <w:instrText xml:space="preserve"> PAGEREF _Toc368147188 \h </w:instrText>
            </w:r>
            <w:r w:rsidR="00172B3A" w:rsidRPr="00172B3A">
              <w:rPr>
                <w:rFonts w:ascii="Times New Roman" w:hAnsi="Times New Roman" w:cs="Times New Roman"/>
                <w:b/>
                <w:noProof/>
                <w:webHidden/>
              </w:rPr>
            </w:r>
            <w:r w:rsidR="00172B3A" w:rsidRPr="00172B3A">
              <w:rPr>
                <w:rFonts w:ascii="Times New Roman" w:hAnsi="Times New Roman" w:cs="Times New Roman"/>
                <w:b/>
                <w:noProof/>
                <w:webHidden/>
              </w:rPr>
              <w:fldChar w:fldCharType="separate"/>
            </w:r>
            <w:r w:rsidR="00D158A1">
              <w:rPr>
                <w:rFonts w:ascii="Times New Roman" w:hAnsi="Times New Roman" w:cs="Times New Roman"/>
                <w:b/>
                <w:noProof/>
                <w:webHidden/>
              </w:rPr>
              <w:t>18</w:t>
            </w:r>
            <w:r w:rsidR="00172B3A" w:rsidRPr="00172B3A">
              <w:rPr>
                <w:rFonts w:ascii="Times New Roman" w:hAnsi="Times New Roman" w:cs="Times New Roman"/>
                <w:b/>
                <w:noProof/>
                <w:webHidden/>
              </w:rPr>
              <w:fldChar w:fldCharType="end"/>
            </w:r>
          </w:hyperlink>
        </w:p>
        <w:p w:rsidR="008A5165" w:rsidRPr="00A61444" w:rsidRDefault="00CF6E1F" w:rsidP="00956948">
          <w:pPr>
            <w:spacing w:after="0" w:line="240" w:lineRule="auto"/>
            <w:rPr>
              <w:rFonts w:ascii="Times New Roman" w:hAnsi="Times New Roman" w:cs="Times New Roman"/>
            </w:rPr>
          </w:pPr>
          <w:r w:rsidRPr="00172B3A">
            <w:rPr>
              <w:rFonts w:ascii="Times New Roman" w:hAnsi="Times New Roman" w:cs="Times New Roman"/>
              <w:b/>
              <w:bCs/>
              <w:noProof/>
            </w:rPr>
            <w:fldChar w:fldCharType="end"/>
          </w:r>
        </w:p>
      </w:sdtContent>
    </w:sdt>
    <w:p w:rsidR="00123202" w:rsidRPr="00A61444" w:rsidRDefault="00204CA9" w:rsidP="00AD0A43">
      <w:pPr>
        <w:spacing w:before="120" w:after="120"/>
        <w:rPr>
          <w:rFonts w:ascii="Times New Roman" w:hAnsi="Times New Roman" w:cs="Times New Roman"/>
        </w:rPr>
        <w:sectPr w:rsidR="00123202" w:rsidRPr="00A61444" w:rsidSect="00FB2A8D">
          <w:pgSz w:w="12240" w:h="15840"/>
          <w:pgMar w:top="1440" w:right="1440" w:bottom="1440" w:left="1440" w:header="720" w:footer="720" w:gutter="0"/>
          <w:pgNumType w:start="1"/>
          <w:cols w:space="720"/>
          <w:docGrid w:linePitch="360"/>
        </w:sectPr>
      </w:pPr>
      <w:r w:rsidRPr="00A61444">
        <w:rPr>
          <w:rFonts w:ascii="Times New Roman" w:hAnsi="Times New Roman" w:cs="Times New Roman"/>
        </w:rPr>
        <w:br w:type="page"/>
      </w:r>
    </w:p>
    <w:p w:rsidR="003A06B3" w:rsidRPr="009D2606" w:rsidRDefault="003A06B3" w:rsidP="009D2606">
      <w:pPr>
        <w:pStyle w:val="Heading1"/>
      </w:pPr>
      <w:bookmarkStart w:id="0" w:name="_Toc368147171"/>
      <w:r w:rsidRPr="009D2606">
        <w:lastRenderedPageBreak/>
        <w:t>Section 1: Background</w:t>
      </w:r>
      <w:bookmarkEnd w:id="0"/>
      <w:r w:rsidRPr="009D2606">
        <w:t xml:space="preserve"> </w:t>
      </w:r>
    </w:p>
    <w:p w:rsidR="00204CA9" w:rsidRPr="00A347E7" w:rsidRDefault="00204CA9" w:rsidP="00A347E7">
      <w:pPr>
        <w:pStyle w:val="Heading1"/>
        <w:spacing w:before="0"/>
        <w:rPr>
          <w:i/>
        </w:rPr>
      </w:pPr>
      <w:bookmarkStart w:id="1" w:name="_Toc368147172"/>
      <w:r w:rsidRPr="00A347E7">
        <w:rPr>
          <w:i/>
        </w:rPr>
        <w:t>Introduction</w:t>
      </w:r>
      <w:bookmarkEnd w:id="1"/>
    </w:p>
    <w:p w:rsidR="00A61444" w:rsidRDefault="00220121" w:rsidP="00C545E4">
      <w:pPr>
        <w:pStyle w:val="PlainText"/>
        <w:numPr>
          <w:ilvl w:val="0"/>
          <w:numId w:val="4"/>
        </w:numPr>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Comprehensive African Agricultural Development </w:t>
      </w:r>
      <w:proofErr w:type="spellStart"/>
      <w:r w:rsidRPr="00A61444">
        <w:rPr>
          <w:rFonts w:ascii="Times New Roman" w:hAnsi="Times New Roman" w:cs="Times New Roman"/>
          <w:sz w:val="22"/>
          <w:szCs w:val="22"/>
        </w:rPr>
        <w:t>Programme</w:t>
      </w:r>
      <w:proofErr w:type="spellEnd"/>
      <w:r w:rsidRPr="00A61444">
        <w:rPr>
          <w:rFonts w:ascii="Times New Roman" w:hAnsi="Times New Roman" w:cs="Times New Roman"/>
          <w:sz w:val="22"/>
          <w:szCs w:val="22"/>
        </w:rPr>
        <w:t xml:space="preserve"> (CAADP) is an African vision and framework to improve the performance and contribution of agriculture to the economic and social objectives of African people.  CAADP provides a comprehensive framework to respond to challenges of poverty and hunger in Africa</w:t>
      </w:r>
      <w:r w:rsidR="00F37340" w:rsidRPr="00A61444">
        <w:rPr>
          <w:rFonts w:ascii="Times New Roman" w:hAnsi="Times New Roman" w:cs="Times New Roman"/>
          <w:sz w:val="22"/>
          <w:szCs w:val="22"/>
        </w:rPr>
        <w:t xml:space="preserve"> based on agriculture development</w:t>
      </w:r>
      <w:r w:rsidRPr="00A61444">
        <w:rPr>
          <w:rFonts w:ascii="Times New Roman" w:hAnsi="Times New Roman" w:cs="Times New Roman"/>
          <w:sz w:val="22"/>
          <w:szCs w:val="22"/>
        </w:rPr>
        <w:t xml:space="preserve">.  </w:t>
      </w:r>
    </w:p>
    <w:p w:rsidR="004540D5" w:rsidRPr="00A61444" w:rsidRDefault="004540D5" w:rsidP="00C545E4">
      <w:pPr>
        <w:pStyle w:val="PlainText"/>
        <w:numPr>
          <w:ilvl w:val="0"/>
          <w:numId w:val="4"/>
        </w:numPr>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CAADP provides a bridge across the many sectors, agencies and interests to jointly organize agricultural development plans in support of services needed to </w:t>
      </w:r>
      <w:r w:rsidR="00CE3777" w:rsidRPr="00A61444">
        <w:rPr>
          <w:rFonts w:ascii="Times New Roman" w:hAnsi="Times New Roman" w:cs="Times New Roman"/>
          <w:sz w:val="22"/>
          <w:szCs w:val="22"/>
        </w:rPr>
        <w:t>respond to</w:t>
      </w:r>
      <w:r w:rsidRPr="00A61444">
        <w:rPr>
          <w:rFonts w:ascii="Times New Roman" w:hAnsi="Times New Roman" w:cs="Times New Roman"/>
          <w:sz w:val="22"/>
          <w:szCs w:val="22"/>
        </w:rPr>
        <w:t xml:space="preserve"> poverty and hunger in Africa.  </w:t>
      </w:r>
      <w:r w:rsidR="00CE3777" w:rsidRPr="00A61444">
        <w:rPr>
          <w:rFonts w:ascii="Times New Roman" w:hAnsi="Times New Roman" w:cs="Times New Roman"/>
          <w:sz w:val="22"/>
          <w:szCs w:val="22"/>
        </w:rPr>
        <w:t xml:space="preserve">CAADP was founded with four and mutually reinforcing </w:t>
      </w:r>
      <w:r w:rsidRPr="00A61444">
        <w:rPr>
          <w:rFonts w:ascii="Times New Roman" w:hAnsi="Times New Roman" w:cs="Times New Roman"/>
          <w:sz w:val="22"/>
          <w:szCs w:val="22"/>
        </w:rPr>
        <w:t xml:space="preserve">pillars </w:t>
      </w:r>
      <w:r w:rsidR="00CE3777" w:rsidRPr="00A61444">
        <w:rPr>
          <w:rFonts w:ascii="Times New Roman" w:hAnsi="Times New Roman" w:cs="Times New Roman"/>
          <w:sz w:val="22"/>
          <w:szCs w:val="22"/>
        </w:rPr>
        <w:t xml:space="preserve">and two </w:t>
      </w:r>
      <w:r w:rsidR="00A61444" w:rsidRPr="00A61444">
        <w:rPr>
          <w:rFonts w:ascii="Times New Roman" w:hAnsi="Times New Roman" w:cs="Times New Roman"/>
          <w:sz w:val="22"/>
          <w:szCs w:val="22"/>
        </w:rPr>
        <w:t>cross</w:t>
      </w:r>
      <w:r w:rsidR="00CE3777" w:rsidRPr="00A61444">
        <w:rPr>
          <w:rFonts w:ascii="Times New Roman" w:hAnsi="Times New Roman" w:cs="Times New Roman"/>
          <w:sz w:val="22"/>
          <w:szCs w:val="22"/>
        </w:rPr>
        <w:t>-cutting ones</w:t>
      </w:r>
      <w:r w:rsidR="00A61444">
        <w:rPr>
          <w:rFonts w:ascii="Times New Roman" w:hAnsi="Times New Roman" w:cs="Times New Roman"/>
          <w:sz w:val="22"/>
          <w:szCs w:val="22"/>
        </w:rPr>
        <w:t xml:space="preserve"> </w:t>
      </w:r>
      <w:r w:rsidR="00CE3777" w:rsidRPr="00A61444">
        <w:rPr>
          <w:rFonts w:ascii="Times New Roman" w:hAnsi="Times New Roman" w:cs="Times New Roman"/>
          <w:sz w:val="22"/>
          <w:szCs w:val="22"/>
        </w:rPr>
        <w:t>namely</w:t>
      </w:r>
      <w:r w:rsidRPr="00A61444">
        <w:rPr>
          <w:rFonts w:ascii="Times New Roman" w:hAnsi="Times New Roman" w:cs="Times New Roman"/>
          <w:sz w:val="22"/>
          <w:szCs w:val="22"/>
        </w:rPr>
        <w:t xml:space="preserve">: </w:t>
      </w:r>
      <w:r w:rsidR="00CE3777" w:rsidRPr="00A61444">
        <w:rPr>
          <w:rFonts w:ascii="Times New Roman" w:hAnsi="Times New Roman" w:cs="Times New Roman"/>
          <w:sz w:val="22"/>
          <w:szCs w:val="22"/>
        </w:rPr>
        <w:t>(</w:t>
      </w:r>
      <w:r w:rsidRPr="00A61444">
        <w:rPr>
          <w:rFonts w:ascii="Times New Roman" w:hAnsi="Times New Roman" w:cs="Times New Roman"/>
          <w:sz w:val="22"/>
          <w:szCs w:val="22"/>
        </w:rPr>
        <w:t xml:space="preserve">i) </w:t>
      </w:r>
      <w:r w:rsidR="00CE3777" w:rsidRPr="00A61444">
        <w:rPr>
          <w:rFonts w:ascii="Times New Roman" w:hAnsi="Times New Roman" w:cs="Times New Roman"/>
          <w:sz w:val="22"/>
          <w:szCs w:val="22"/>
        </w:rPr>
        <w:t xml:space="preserve">sustainable management of </w:t>
      </w:r>
      <w:r w:rsidRPr="00A61444">
        <w:rPr>
          <w:rFonts w:ascii="Times New Roman" w:hAnsi="Times New Roman" w:cs="Times New Roman"/>
          <w:sz w:val="22"/>
          <w:szCs w:val="22"/>
        </w:rPr>
        <w:t xml:space="preserve">land and water resources </w:t>
      </w:r>
      <w:r w:rsidR="00CE3777"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key to the performance and sustainability agriculture and rural ecosystems; </w:t>
      </w:r>
      <w:r w:rsidR="00CE3777" w:rsidRPr="00A61444">
        <w:rPr>
          <w:rFonts w:ascii="Times New Roman" w:hAnsi="Times New Roman" w:cs="Times New Roman"/>
          <w:sz w:val="22"/>
          <w:szCs w:val="22"/>
        </w:rPr>
        <w:t>(</w:t>
      </w:r>
      <w:r w:rsidRPr="00A61444">
        <w:rPr>
          <w:rFonts w:ascii="Times New Roman" w:hAnsi="Times New Roman" w:cs="Times New Roman"/>
          <w:sz w:val="22"/>
          <w:szCs w:val="22"/>
        </w:rPr>
        <w:t xml:space="preserve">ii) </w:t>
      </w:r>
      <w:r w:rsidR="00CE3777" w:rsidRPr="00A61444">
        <w:rPr>
          <w:rFonts w:ascii="Times New Roman" w:hAnsi="Times New Roman" w:cs="Times New Roman"/>
        </w:rPr>
        <w:t>improving rural infrastructure and trade related capacities for market accesses</w:t>
      </w:r>
      <w:r w:rsidRPr="00A61444">
        <w:rPr>
          <w:rFonts w:ascii="Times New Roman" w:hAnsi="Times New Roman" w:cs="Times New Roman"/>
          <w:sz w:val="22"/>
          <w:szCs w:val="22"/>
        </w:rPr>
        <w:t xml:space="preserve"> critical for agricultural and rural economies to flourish; iii) </w:t>
      </w:r>
      <w:r w:rsidR="00CE3777" w:rsidRPr="00A61444">
        <w:rPr>
          <w:rFonts w:ascii="Times New Roman" w:hAnsi="Times New Roman" w:cs="Times New Roman"/>
        </w:rPr>
        <w:t xml:space="preserve">increasing food supply, increased nutrition, reducing hunger, and improving responses to food  crises to respond to </w:t>
      </w:r>
      <w:r w:rsidRPr="00A61444">
        <w:rPr>
          <w:rFonts w:ascii="Times New Roman" w:hAnsi="Times New Roman" w:cs="Times New Roman"/>
          <w:sz w:val="22"/>
          <w:szCs w:val="22"/>
        </w:rPr>
        <w:t xml:space="preserve"> vulnerability and under-nutrition that persist and undermine sustainable growth; iv) </w:t>
      </w:r>
      <w:r w:rsidR="00CE3777" w:rsidRPr="00A61444">
        <w:rPr>
          <w:rFonts w:ascii="Times New Roman" w:hAnsi="Times New Roman" w:cs="Times New Roman"/>
        </w:rPr>
        <w:t>improving agricultural research, technology dissemination, and adoption</w:t>
      </w:r>
      <w:r w:rsidR="00CE3777" w:rsidRPr="00A61444">
        <w:rPr>
          <w:rFonts w:ascii="Times New Roman" w:hAnsi="Times New Roman" w:cs="Times New Roman"/>
          <w:sz w:val="22"/>
          <w:szCs w:val="22"/>
        </w:rPr>
        <w:t xml:space="preserve"> with view to enhance </w:t>
      </w:r>
      <w:r w:rsidRPr="00A61444">
        <w:rPr>
          <w:rFonts w:ascii="Times New Roman" w:hAnsi="Times New Roman" w:cs="Times New Roman"/>
          <w:sz w:val="22"/>
          <w:szCs w:val="22"/>
        </w:rPr>
        <w:t xml:space="preserve">science, technology and use of modern inputs that are central to transforming African agriculture. </w:t>
      </w:r>
      <w:r w:rsidR="00CE3777" w:rsidRPr="00A61444">
        <w:rPr>
          <w:rFonts w:ascii="Times New Roman" w:hAnsi="Times New Roman" w:cs="Times New Roman"/>
        </w:rPr>
        <w:t>The two cross cutting areas are: Academic and Professional Training in Agriculture; and Knowledge Systems, Peer Review, and Policy Dialogue.</w:t>
      </w:r>
      <w:r w:rsidRPr="00A61444">
        <w:rPr>
          <w:rFonts w:ascii="Times New Roman" w:hAnsi="Times New Roman" w:cs="Times New Roman"/>
          <w:sz w:val="22"/>
          <w:szCs w:val="22"/>
        </w:rPr>
        <w:t xml:space="preserve"> Underpinning these pillars are the </w:t>
      </w:r>
      <w:r w:rsidR="00CE3777" w:rsidRPr="00A61444">
        <w:rPr>
          <w:rFonts w:ascii="Times New Roman" w:hAnsi="Times New Roman" w:cs="Times New Roman"/>
          <w:sz w:val="22"/>
          <w:szCs w:val="22"/>
        </w:rPr>
        <w:t>issues</w:t>
      </w:r>
      <w:r w:rsidRPr="00A61444">
        <w:rPr>
          <w:rFonts w:ascii="Times New Roman" w:hAnsi="Times New Roman" w:cs="Times New Roman"/>
          <w:sz w:val="22"/>
          <w:szCs w:val="22"/>
        </w:rPr>
        <w:t xml:space="preserve"> of policy and institutions that are key to the success of the CAADP vision, shaped and shared by </w:t>
      </w:r>
      <w:r w:rsidR="00CE3777" w:rsidRPr="00A61444">
        <w:rPr>
          <w:rFonts w:ascii="Times New Roman" w:hAnsi="Times New Roman" w:cs="Times New Roman"/>
          <w:sz w:val="22"/>
          <w:szCs w:val="22"/>
        </w:rPr>
        <w:t xml:space="preserve">Africa’s </w:t>
      </w:r>
      <w:r w:rsidRPr="00A61444">
        <w:rPr>
          <w:rFonts w:ascii="Times New Roman" w:hAnsi="Times New Roman" w:cs="Times New Roman"/>
          <w:sz w:val="22"/>
          <w:szCs w:val="22"/>
        </w:rPr>
        <w:t>Heads of State and Government</w:t>
      </w:r>
      <w:r w:rsidR="00CE3777" w:rsidRPr="00A61444">
        <w:rPr>
          <w:rFonts w:ascii="Times New Roman" w:hAnsi="Times New Roman" w:cs="Times New Roman"/>
          <w:sz w:val="22"/>
          <w:szCs w:val="22"/>
        </w:rPr>
        <w:t>.</w:t>
      </w:r>
      <w:r w:rsidRPr="00A61444">
        <w:rPr>
          <w:rFonts w:ascii="Times New Roman" w:hAnsi="Times New Roman" w:cs="Times New Roman"/>
          <w:sz w:val="22"/>
          <w:szCs w:val="22"/>
        </w:rPr>
        <w:t xml:space="preserve">  </w:t>
      </w:r>
    </w:p>
    <w:p w:rsidR="00BE033C"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purpose of this framework agreement is </w:t>
      </w:r>
      <w:r w:rsidR="0090011D" w:rsidRPr="00A61444">
        <w:rPr>
          <w:rFonts w:ascii="Times New Roman" w:hAnsi="Times New Roman" w:cs="Times New Roman"/>
          <w:sz w:val="22"/>
          <w:szCs w:val="22"/>
        </w:rPr>
        <w:t>to formalize relationships</w:t>
      </w:r>
      <w:r w:rsidRPr="00A61444">
        <w:rPr>
          <w:rFonts w:ascii="Times New Roman" w:hAnsi="Times New Roman" w:cs="Times New Roman"/>
          <w:sz w:val="22"/>
          <w:szCs w:val="22"/>
        </w:rPr>
        <w:t xml:space="preserve"> and tools needed</w:t>
      </w:r>
      <w:r w:rsidR="00113FAA" w:rsidRPr="00A61444">
        <w:rPr>
          <w:rFonts w:ascii="Times New Roman" w:hAnsi="Times New Roman" w:cs="Times New Roman"/>
          <w:sz w:val="22"/>
          <w:szCs w:val="22"/>
        </w:rPr>
        <w:t xml:space="preserve"> </w:t>
      </w:r>
      <w:r w:rsidR="0058761D" w:rsidRPr="00A61444">
        <w:rPr>
          <w:rFonts w:ascii="Times New Roman" w:hAnsi="Times New Roman" w:cs="Times New Roman"/>
          <w:sz w:val="22"/>
          <w:szCs w:val="22"/>
        </w:rPr>
        <w:t xml:space="preserve">to </w:t>
      </w:r>
      <w:r w:rsidRPr="00A61444">
        <w:rPr>
          <w:rFonts w:ascii="Times New Roman" w:hAnsi="Times New Roman" w:cs="Times New Roman"/>
          <w:sz w:val="22"/>
          <w:szCs w:val="22"/>
        </w:rPr>
        <w:t xml:space="preserve">successfully deliver on the </w:t>
      </w:r>
      <w:r w:rsidR="006976EA" w:rsidRPr="00A61444">
        <w:rPr>
          <w:rFonts w:ascii="Times New Roman" w:hAnsi="Times New Roman" w:cs="Times New Roman"/>
          <w:sz w:val="22"/>
          <w:szCs w:val="22"/>
        </w:rPr>
        <w:t>next more focused phase of CAADP that will implement and solidify country driven ob</w:t>
      </w:r>
      <w:r w:rsidR="00B84036" w:rsidRPr="00A61444">
        <w:rPr>
          <w:rFonts w:ascii="Times New Roman" w:hAnsi="Times New Roman" w:cs="Times New Roman"/>
          <w:sz w:val="22"/>
          <w:szCs w:val="22"/>
        </w:rPr>
        <w:t>j</w:t>
      </w:r>
      <w:r w:rsidR="006976EA" w:rsidRPr="00A61444">
        <w:rPr>
          <w:rFonts w:ascii="Times New Roman" w:hAnsi="Times New Roman" w:cs="Times New Roman"/>
          <w:sz w:val="22"/>
          <w:szCs w:val="22"/>
        </w:rPr>
        <w:t>ectives.</w:t>
      </w:r>
      <w:r w:rsidR="00F37340" w:rsidRPr="00A61444">
        <w:rPr>
          <w:rFonts w:ascii="Times New Roman" w:hAnsi="Times New Roman" w:cs="Times New Roman"/>
          <w:sz w:val="22"/>
          <w:szCs w:val="22"/>
        </w:rPr>
        <w:t xml:space="preserve"> </w:t>
      </w:r>
      <w:r w:rsidR="006976EA" w:rsidRPr="00A61444">
        <w:rPr>
          <w:rFonts w:ascii="Times New Roman" w:hAnsi="Times New Roman" w:cs="Times New Roman"/>
          <w:sz w:val="22"/>
          <w:szCs w:val="22"/>
        </w:rPr>
        <w:t xml:space="preserve"> </w:t>
      </w:r>
      <w:r w:rsidRPr="00A61444">
        <w:rPr>
          <w:rFonts w:ascii="Times New Roman" w:hAnsi="Times New Roman" w:cs="Times New Roman"/>
          <w:sz w:val="22"/>
          <w:szCs w:val="22"/>
        </w:rPr>
        <w:t>From the outset, this partnership understands and respects that country's and regional economic communit</w:t>
      </w:r>
      <w:r w:rsidR="006976EA" w:rsidRPr="00A61444">
        <w:rPr>
          <w:rFonts w:ascii="Times New Roman" w:hAnsi="Times New Roman" w:cs="Times New Roman"/>
          <w:sz w:val="22"/>
          <w:szCs w:val="22"/>
        </w:rPr>
        <w:t>y’</w:t>
      </w:r>
      <w:r w:rsidRPr="00A61444">
        <w:rPr>
          <w:rFonts w:ascii="Times New Roman" w:hAnsi="Times New Roman" w:cs="Times New Roman"/>
          <w:sz w:val="22"/>
          <w:szCs w:val="22"/>
        </w:rPr>
        <w:t xml:space="preserve">s </w:t>
      </w:r>
      <w:r w:rsidR="00F37340" w:rsidRPr="00A61444">
        <w:rPr>
          <w:rFonts w:ascii="Times New Roman" w:hAnsi="Times New Roman" w:cs="Times New Roman"/>
          <w:sz w:val="22"/>
          <w:szCs w:val="22"/>
        </w:rPr>
        <w:t xml:space="preserve">stakeholders </w:t>
      </w:r>
      <w:r w:rsidRPr="00A61444">
        <w:rPr>
          <w:rFonts w:ascii="Times New Roman" w:hAnsi="Times New Roman" w:cs="Times New Roman"/>
          <w:sz w:val="22"/>
          <w:szCs w:val="22"/>
        </w:rPr>
        <w:t xml:space="preserve">are the primary constituencies of the CAADP Partnership that seeks to create greater coherence of development efforts supported by </w:t>
      </w:r>
      <w:r w:rsidR="006976EA" w:rsidRPr="00A61444">
        <w:rPr>
          <w:rFonts w:ascii="Times New Roman" w:hAnsi="Times New Roman" w:cs="Times New Roman"/>
          <w:sz w:val="22"/>
          <w:szCs w:val="22"/>
        </w:rPr>
        <w:t xml:space="preserve">donors and partners </w:t>
      </w:r>
      <w:r w:rsidRPr="00A61444">
        <w:rPr>
          <w:rFonts w:ascii="Times New Roman" w:hAnsi="Times New Roman" w:cs="Times New Roman"/>
          <w:sz w:val="22"/>
          <w:szCs w:val="22"/>
        </w:rPr>
        <w:t xml:space="preserve">in advancing country and regional efforts. </w:t>
      </w:r>
    </w:p>
    <w:p w:rsidR="001F1F26"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value added of the CAADP partnership, , will be measured by the strength of country-led policy systems that increase the impact of investment </w:t>
      </w:r>
      <w:proofErr w:type="spellStart"/>
      <w:r w:rsidRPr="00A61444">
        <w:rPr>
          <w:rFonts w:ascii="Times New Roman" w:hAnsi="Times New Roman" w:cs="Times New Roman"/>
          <w:sz w:val="22"/>
          <w:szCs w:val="22"/>
        </w:rPr>
        <w:t>programmes</w:t>
      </w:r>
      <w:proofErr w:type="spellEnd"/>
      <w:r w:rsidRPr="00A61444">
        <w:rPr>
          <w:rFonts w:ascii="Times New Roman" w:hAnsi="Times New Roman" w:cs="Times New Roman"/>
          <w:sz w:val="22"/>
          <w:szCs w:val="22"/>
        </w:rPr>
        <w:t>;  the efficiency and effectiveness of development investments in achieving the CAADP goals and targets;  the scale, alignment, coherence and impact of partnerships - public and private - contributing to the CAADP Goals and targets;  the inclusiveness and effectiveness of mutual accountability systems to hold to account partners in delivering on their commitment</w:t>
      </w:r>
      <w:r w:rsidR="00AD7829" w:rsidRPr="00A61444">
        <w:rPr>
          <w:rFonts w:ascii="Times New Roman" w:hAnsi="Times New Roman" w:cs="Times New Roman"/>
          <w:sz w:val="22"/>
          <w:szCs w:val="22"/>
        </w:rPr>
        <w:t>s</w:t>
      </w:r>
      <w:r w:rsidRPr="00A61444">
        <w:rPr>
          <w:rFonts w:ascii="Times New Roman" w:hAnsi="Times New Roman" w:cs="Times New Roman"/>
          <w:sz w:val="22"/>
          <w:szCs w:val="22"/>
        </w:rPr>
        <w:t xml:space="preserve"> and improving performance;  the sustained commitment of African and global leaders to investing in African agriculture as a major development driver; and  participation and increased recognition of African thought </w:t>
      </w:r>
      <w:r w:rsidR="00AD7829" w:rsidRPr="00A61444">
        <w:rPr>
          <w:rFonts w:ascii="Times New Roman" w:hAnsi="Times New Roman" w:cs="Times New Roman"/>
          <w:sz w:val="22"/>
          <w:szCs w:val="22"/>
        </w:rPr>
        <w:t xml:space="preserve">the </w:t>
      </w:r>
      <w:r w:rsidRPr="00A61444">
        <w:rPr>
          <w:rFonts w:ascii="Times New Roman" w:hAnsi="Times New Roman" w:cs="Times New Roman"/>
          <w:sz w:val="22"/>
          <w:szCs w:val="22"/>
        </w:rPr>
        <w:t>leaders in shaping the future.</w:t>
      </w:r>
    </w:p>
    <w:p w:rsidR="00666649" w:rsidRPr="00A61444" w:rsidRDefault="007D6606" w:rsidP="00C545E4">
      <w:pPr>
        <w:pStyle w:val="PlainText"/>
        <w:numPr>
          <w:ilvl w:val="0"/>
          <w:numId w:val="4"/>
        </w:numPr>
        <w:spacing w:before="120" w:after="120"/>
        <w:ind w:left="0" w:firstLine="0"/>
        <w:jc w:val="both"/>
        <w:rPr>
          <w:rFonts w:ascii="Times New Roman" w:eastAsia="Times New Roman" w:hAnsi="Times New Roman" w:cs="Times New Roman"/>
          <w:sz w:val="18"/>
          <w:szCs w:val="18"/>
          <w:lang w:val="en-ZA" w:eastAsia="en-ZA"/>
        </w:rPr>
      </w:pPr>
      <w:r w:rsidRPr="00A61444">
        <w:rPr>
          <w:rFonts w:ascii="Times New Roman" w:hAnsi="Times New Roman" w:cs="Times New Roman"/>
          <w:sz w:val="22"/>
          <w:szCs w:val="22"/>
        </w:rPr>
        <w:t>Specifically the relationship and partnership with financial and technical partners will be guided by the</w:t>
      </w:r>
      <w:r w:rsidRPr="00A61444">
        <w:rPr>
          <w:rFonts w:ascii="Times New Roman" w:hAnsi="Times New Roman" w:cs="Times New Roman"/>
        </w:rPr>
        <w:t xml:space="preserve"> principles of the Paris declaration </w:t>
      </w:r>
      <w:r w:rsidR="00165864" w:rsidRPr="00A61444">
        <w:rPr>
          <w:rFonts w:ascii="Times New Roman" w:hAnsi="Times New Roman" w:cs="Times New Roman"/>
        </w:rPr>
        <w:t xml:space="preserve">and Accra </w:t>
      </w:r>
      <w:r w:rsidR="00AD7829" w:rsidRPr="00A61444">
        <w:rPr>
          <w:rFonts w:ascii="Times New Roman" w:hAnsi="Times New Roman" w:cs="Times New Roman"/>
        </w:rPr>
        <w:t xml:space="preserve">Agenda for </w:t>
      </w:r>
      <w:r w:rsidR="00165864" w:rsidRPr="00A61444">
        <w:rPr>
          <w:rFonts w:ascii="Times New Roman" w:hAnsi="Times New Roman" w:cs="Times New Roman"/>
        </w:rPr>
        <w:t xml:space="preserve">Action </w:t>
      </w:r>
      <w:r w:rsidRPr="00A61444">
        <w:rPr>
          <w:rFonts w:ascii="Times New Roman" w:hAnsi="Times New Roman" w:cs="Times New Roman"/>
        </w:rPr>
        <w:t>on aid effectiveness</w:t>
      </w:r>
      <w:r w:rsidR="00165864" w:rsidRPr="00A61444">
        <w:rPr>
          <w:rFonts w:ascii="Times New Roman" w:hAnsi="Times New Roman" w:cs="Times New Roman"/>
        </w:rPr>
        <w:t>.</w:t>
      </w:r>
    </w:p>
    <w:p w:rsidR="001F1F26" w:rsidRPr="003A06B3" w:rsidRDefault="00220121" w:rsidP="00AD0A43">
      <w:pPr>
        <w:pStyle w:val="Heading1"/>
        <w:spacing w:before="120" w:after="120" w:line="240" w:lineRule="auto"/>
        <w:rPr>
          <w:rFonts w:ascii="Times New Roman" w:hAnsi="Times New Roman" w:cs="Times New Roman"/>
          <w:b w:val="0"/>
          <w:i/>
          <w:color w:val="auto"/>
        </w:rPr>
      </w:pPr>
      <w:bookmarkStart w:id="2" w:name="_Toc368147173"/>
      <w:r w:rsidRPr="003A06B3">
        <w:rPr>
          <w:rFonts w:ascii="Times New Roman" w:hAnsi="Times New Roman" w:cs="Times New Roman"/>
          <w:b w:val="0"/>
          <w:i/>
          <w:color w:val="auto"/>
        </w:rPr>
        <w:t>The CAADP Vision and Goal</w:t>
      </w:r>
      <w:bookmarkEnd w:id="2"/>
    </w:p>
    <w:p w:rsidR="00012EF6" w:rsidRPr="00A61444" w:rsidRDefault="00220121" w:rsidP="00C545E4">
      <w:pPr>
        <w:pStyle w:val="PlainText"/>
        <w:numPr>
          <w:ilvl w:val="0"/>
          <w:numId w:val="4"/>
        </w:numPr>
        <w:spacing w:before="120" w:after="120"/>
        <w:ind w:left="0" w:firstLine="0"/>
        <w:jc w:val="both"/>
        <w:rPr>
          <w:rFonts w:ascii="Times New Roman" w:hAnsi="Times New Roman" w:cs="Times New Roman"/>
          <w:b/>
          <w:sz w:val="28"/>
          <w:szCs w:val="22"/>
        </w:rPr>
      </w:pPr>
      <w:r w:rsidRPr="00A61444">
        <w:rPr>
          <w:rFonts w:ascii="Times New Roman" w:hAnsi="Times New Roman" w:cs="Times New Roman"/>
          <w:sz w:val="22"/>
          <w:szCs w:val="22"/>
        </w:rPr>
        <w:t xml:space="preserve">The CAADP, a program of NEPAD, was endorsed by </w:t>
      </w:r>
      <w:r w:rsidR="00921C2B" w:rsidRPr="00A61444">
        <w:rPr>
          <w:rFonts w:ascii="Times New Roman" w:hAnsi="Times New Roman" w:cs="Times New Roman"/>
          <w:sz w:val="22"/>
          <w:szCs w:val="22"/>
        </w:rPr>
        <w:t xml:space="preserve">Second Ordinary Session of the Assembly of the </w:t>
      </w:r>
      <w:r w:rsidRPr="00A61444">
        <w:rPr>
          <w:rFonts w:ascii="Times New Roman" w:hAnsi="Times New Roman" w:cs="Times New Roman"/>
          <w:sz w:val="22"/>
          <w:szCs w:val="22"/>
        </w:rPr>
        <w:t xml:space="preserve">African Union Heads of State and Government </w:t>
      </w:r>
      <w:r w:rsidR="00921C2B" w:rsidRPr="00A61444">
        <w:rPr>
          <w:rFonts w:ascii="Times New Roman" w:hAnsi="Times New Roman" w:cs="Times New Roman"/>
          <w:sz w:val="22"/>
          <w:szCs w:val="22"/>
        </w:rPr>
        <w:t xml:space="preserve">10-12 July, </w:t>
      </w:r>
      <w:r w:rsidRPr="00A61444">
        <w:rPr>
          <w:rFonts w:ascii="Times New Roman" w:hAnsi="Times New Roman" w:cs="Times New Roman"/>
          <w:sz w:val="22"/>
          <w:szCs w:val="22"/>
        </w:rPr>
        <w:t>2003</w:t>
      </w:r>
      <w:r w:rsidR="00921C2B" w:rsidRPr="00A61444">
        <w:rPr>
          <w:rFonts w:ascii="Times New Roman" w:hAnsi="Times New Roman" w:cs="Times New Roman"/>
          <w:sz w:val="22"/>
          <w:szCs w:val="22"/>
        </w:rPr>
        <w:t>, Maputo, Mozambique</w:t>
      </w:r>
      <w:r w:rsidRPr="00A61444">
        <w:rPr>
          <w:rFonts w:ascii="Times New Roman" w:hAnsi="Times New Roman" w:cs="Times New Roman"/>
          <w:sz w:val="22"/>
          <w:szCs w:val="22"/>
        </w:rPr>
        <w:t xml:space="preserve"> to guide and facilitate agricultural transformation on the continent. </w:t>
      </w:r>
      <w:r w:rsidR="004D0FE2" w:rsidRPr="00A61444">
        <w:rPr>
          <w:rFonts w:ascii="Times New Roman" w:hAnsi="Times New Roman" w:cs="Times New Roman"/>
          <w:sz w:val="22"/>
          <w:szCs w:val="22"/>
        </w:rPr>
        <w:t xml:space="preserve"> </w:t>
      </w:r>
      <w:r w:rsidR="00012EF6" w:rsidRPr="00A61444">
        <w:rPr>
          <w:rFonts w:ascii="Times New Roman" w:hAnsi="Times New Roman" w:cs="Times New Roman"/>
          <w:sz w:val="22"/>
          <w:szCs w:val="22"/>
        </w:rPr>
        <w:t xml:space="preserve">Based on lessons and experiences in CAADP implementation during the first decade of its existence, Africa’s vision for agriculture may be reaffirmed within the current thrust towards sustaining the CAADP momentum. </w:t>
      </w:r>
      <w:r w:rsidR="004860FC" w:rsidRPr="00A61444">
        <w:rPr>
          <w:rFonts w:ascii="Times New Roman" w:hAnsi="Times New Roman" w:cs="Times New Roman"/>
          <w:sz w:val="22"/>
          <w:szCs w:val="22"/>
        </w:rPr>
        <w:t>It can be defined along the following lines:</w:t>
      </w:r>
    </w:p>
    <w:p w:rsidR="001F1F26" w:rsidRPr="00A61444" w:rsidRDefault="004D0FE2" w:rsidP="00C545E4">
      <w:pPr>
        <w:numPr>
          <w:ilvl w:val="0"/>
          <w:numId w:val="5"/>
        </w:numPr>
        <w:spacing w:before="120" w:after="120" w:line="240" w:lineRule="auto"/>
        <w:jc w:val="both"/>
        <w:rPr>
          <w:rFonts w:ascii="Times New Roman" w:hAnsi="Times New Roman" w:cs="Times New Roman"/>
        </w:rPr>
      </w:pPr>
      <w:r w:rsidRPr="00A61444">
        <w:rPr>
          <w:rFonts w:ascii="Times New Roman" w:hAnsi="Times New Roman" w:cs="Times New Roman"/>
        </w:rPr>
        <w:t>a</w:t>
      </w:r>
      <w:r w:rsidR="00220121" w:rsidRPr="00A61444">
        <w:rPr>
          <w:rFonts w:ascii="Times New Roman" w:hAnsi="Times New Roman" w:cs="Times New Roman"/>
        </w:rPr>
        <w:t>ttain food security (in terms of both availability</w:t>
      </w:r>
      <w:r w:rsidR="00165864" w:rsidRPr="00A61444">
        <w:rPr>
          <w:rFonts w:ascii="Times New Roman" w:hAnsi="Times New Roman" w:cs="Times New Roman"/>
        </w:rPr>
        <w:t xml:space="preserve">, </w:t>
      </w:r>
      <w:r w:rsidR="00220121" w:rsidRPr="00A61444">
        <w:rPr>
          <w:rFonts w:ascii="Times New Roman" w:hAnsi="Times New Roman" w:cs="Times New Roman"/>
        </w:rPr>
        <w:t xml:space="preserve"> affordability and ensuring access of the poor to adequate food and nutrition);</w:t>
      </w:r>
    </w:p>
    <w:p w:rsidR="001F1F26" w:rsidRPr="00A61444" w:rsidRDefault="00220121" w:rsidP="00C545E4">
      <w:pPr>
        <w:numPr>
          <w:ilvl w:val="0"/>
          <w:numId w:val="5"/>
        </w:numPr>
        <w:spacing w:before="120" w:after="120" w:line="240" w:lineRule="auto"/>
        <w:jc w:val="both"/>
        <w:rPr>
          <w:rFonts w:ascii="Times New Roman" w:hAnsi="Times New Roman" w:cs="Times New Roman"/>
        </w:rPr>
      </w:pPr>
      <w:r w:rsidRPr="00A61444">
        <w:rPr>
          <w:rFonts w:ascii="Times New Roman" w:hAnsi="Times New Roman" w:cs="Times New Roman"/>
        </w:rPr>
        <w:lastRenderedPageBreak/>
        <w:t xml:space="preserve">attain an average </w:t>
      </w:r>
      <w:r w:rsidR="00921C2B" w:rsidRPr="00A61444">
        <w:rPr>
          <w:rFonts w:ascii="Times New Roman" w:hAnsi="Times New Roman" w:cs="Times New Roman"/>
        </w:rPr>
        <w:t xml:space="preserve">and inclusive </w:t>
      </w:r>
      <w:r w:rsidRPr="00A61444">
        <w:rPr>
          <w:rFonts w:ascii="Times New Roman" w:hAnsi="Times New Roman" w:cs="Times New Roman"/>
        </w:rPr>
        <w:t xml:space="preserve">annual </w:t>
      </w:r>
      <w:r w:rsidR="00921C2B" w:rsidRPr="00A61444">
        <w:rPr>
          <w:rFonts w:ascii="Times New Roman" w:hAnsi="Times New Roman" w:cs="Times New Roman"/>
        </w:rPr>
        <w:t xml:space="preserve">agricultural </w:t>
      </w:r>
      <w:r w:rsidRPr="00A61444">
        <w:rPr>
          <w:rFonts w:ascii="Times New Roman" w:hAnsi="Times New Roman" w:cs="Times New Roman"/>
        </w:rPr>
        <w:t xml:space="preserve">growth rate of </w:t>
      </w:r>
      <w:r w:rsidR="00165864" w:rsidRPr="00A61444">
        <w:rPr>
          <w:rFonts w:ascii="Times New Roman" w:hAnsi="Times New Roman" w:cs="Times New Roman"/>
        </w:rPr>
        <w:t xml:space="preserve">at least </w:t>
      </w:r>
      <w:r w:rsidRPr="00A61444">
        <w:rPr>
          <w:rFonts w:ascii="Times New Roman" w:hAnsi="Times New Roman" w:cs="Times New Roman"/>
        </w:rPr>
        <w:t>6 percent,;</w:t>
      </w:r>
    </w:p>
    <w:p w:rsidR="001F1F26" w:rsidRPr="00A61444" w:rsidRDefault="007A6244" w:rsidP="00C545E4">
      <w:pPr>
        <w:numPr>
          <w:ilvl w:val="0"/>
          <w:numId w:val="5"/>
        </w:numPr>
        <w:spacing w:before="120" w:after="120" w:line="240" w:lineRule="auto"/>
        <w:jc w:val="both"/>
        <w:rPr>
          <w:rFonts w:ascii="Times New Roman" w:hAnsi="Times New Roman" w:cs="Times New Roman"/>
        </w:rPr>
      </w:pPr>
      <w:r w:rsidRPr="00A61444">
        <w:rPr>
          <w:rFonts w:ascii="Times New Roman" w:hAnsi="Times New Roman" w:cs="Times New Roman"/>
        </w:rPr>
        <w:t>Create</w:t>
      </w:r>
      <w:r w:rsidR="00220121" w:rsidRPr="00A61444">
        <w:rPr>
          <w:rFonts w:ascii="Times New Roman" w:hAnsi="Times New Roman" w:cs="Times New Roman"/>
        </w:rPr>
        <w:t xml:space="preserve"> dynamic agricultural markets among nations</w:t>
      </w:r>
      <w:r w:rsidR="009114AC" w:rsidRPr="00A61444">
        <w:rPr>
          <w:rFonts w:ascii="Times New Roman" w:hAnsi="Times New Roman" w:cs="Times New Roman"/>
        </w:rPr>
        <w:t>,</w:t>
      </w:r>
      <w:r w:rsidR="00220121" w:rsidRPr="00A61444">
        <w:rPr>
          <w:rFonts w:ascii="Times New Roman" w:hAnsi="Times New Roman" w:cs="Times New Roman"/>
        </w:rPr>
        <w:t xml:space="preserve"> between regions</w:t>
      </w:r>
      <w:r w:rsidR="004D0FE2" w:rsidRPr="00A61444">
        <w:rPr>
          <w:rFonts w:ascii="Times New Roman" w:hAnsi="Times New Roman" w:cs="Times New Roman"/>
        </w:rPr>
        <w:t xml:space="preserve"> and </w:t>
      </w:r>
      <w:r w:rsidR="009114AC" w:rsidRPr="00A61444">
        <w:rPr>
          <w:rFonts w:ascii="Times New Roman" w:hAnsi="Times New Roman" w:cs="Times New Roman"/>
        </w:rPr>
        <w:t>globally</w:t>
      </w:r>
      <w:r w:rsidR="00220121" w:rsidRPr="00A61444">
        <w:rPr>
          <w:rFonts w:ascii="Times New Roman" w:hAnsi="Times New Roman" w:cs="Times New Roman"/>
        </w:rPr>
        <w:t>;</w:t>
      </w:r>
    </w:p>
    <w:p w:rsidR="004D0FE2" w:rsidRPr="00A61444" w:rsidRDefault="007A6244" w:rsidP="00C545E4">
      <w:pPr>
        <w:numPr>
          <w:ilvl w:val="0"/>
          <w:numId w:val="5"/>
        </w:numPr>
        <w:spacing w:before="120" w:after="120" w:line="240" w:lineRule="auto"/>
        <w:jc w:val="both"/>
        <w:rPr>
          <w:rFonts w:ascii="Times New Roman" w:hAnsi="Times New Roman" w:cs="Times New Roman"/>
        </w:rPr>
      </w:pPr>
      <w:r w:rsidRPr="00A61444">
        <w:rPr>
          <w:rFonts w:ascii="Times New Roman" w:hAnsi="Times New Roman" w:cs="Times New Roman"/>
        </w:rPr>
        <w:t>Integrate</w:t>
      </w:r>
      <w:r w:rsidR="00220121" w:rsidRPr="00A61444">
        <w:rPr>
          <w:rFonts w:ascii="Times New Roman" w:hAnsi="Times New Roman" w:cs="Times New Roman"/>
        </w:rPr>
        <w:t xml:space="preserve"> farmers into the market economy including</w:t>
      </w:r>
      <w:r w:rsidR="00921C2B" w:rsidRPr="00A61444">
        <w:rPr>
          <w:rFonts w:ascii="Times New Roman" w:hAnsi="Times New Roman" w:cs="Times New Roman"/>
        </w:rPr>
        <w:t xml:space="preserve"> the facilitation of</w:t>
      </w:r>
      <w:r w:rsidR="00220121" w:rsidRPr="00A61444">
        <w:rPr>
          <w:rFonts w:ascii="Times New Roman" w:hAnsi="Times New Roman" w:cs="Times New Roman"/>
        </w:rPr>
        <w:t xml:space="preserve"> better access to markets</w:t>
      </w:r>
      <w:r w:rsidR="00921C2B" w:rsidRPr="00A61444">
        <w:rPr>
          <w:rFonts w:ascii="Times New Roman" w:hAnsi="Times New Roman" w:cs="Times New Roman"/>
        </w:rPr>
        <w:t xml:space="preserve"> and market information, particularly in upstream and downstream value chain activities</w:t>
      </w:r>
      <w:r w:rsidR="00220121" w:rsidRPr="00A61444">
        <w:rPr>
          <w:rFonts w:ascii="Times New Roman" w:hAnsi="Times New Roman" w:cs="Times New Roman"/>
        </w:rPr>
        <w:t xml:space="preserve">, </w:t>
      </w:r>
    </w:p>
    <w:p w:rsidR="001F1F26" w:rsidRPr="00A61444" w:rsidRDefault="004D0FE2" w:rsidP="00C545E4">
      <w:pPr>
        <w:numPr>
          <w:ilvl w:val="0"/>
          <w:numId w:val="5"/>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Refocus public intervention by concentrating on risk coverage and provision of public goods </w:t>
      </w:r>
      <w:r w:rsidR="009114AC" w:rsidRPr="00A61444">
        <w:rPr>
          <w:rFonts w:ascii="Times New Roman" w:hAnsi="Times New Roman" w:cs="Times New Roman"/>
        </w:rPr>
        <w:t>to a</w:t>
      </w:r>
      <w:r w:rsidR="00220121" w:rsidRPr="00A61444">
        <w:rPr>
          <w:rFonts w:ascii="Times New Roman" w:hAnsi="Times New Roman" w:cs="Times New Roman"/>
        </w:rPr>
        <w:t xml:space="preserve">chieve more equitable distribution of </w:t>
      </w:r>
      <w:r w:rsidR="00012EF6" w:rsidRPr="00A61444">
        <w:rPr>
          <w:rFonts w:ascii="Times New Roman" w:hAnsi="Times New Roman" w:cs="Times New Roman"/>
        </w:rPr>
        <w:t xml:space="preserve">assets and </w:t>
      </w:r>
      <w:r w:rsidR="00220121" w:rsidRPr="00A61444">
        <w:rPr>
          <w:rFonts w:ascii="Times New Roman" w:hAnsi="Times New Roman" w:cs="Times New Roman"/>
        </w:rPr>
        <w:t>wealth;</w:t>
      </w:r>
    </w:p>
    <w:p w:rsidR="001F1F26" w:rsidRPr="00A61444" w:rsidRDefault="0010316C" w:rsidP="00C545E4">
      <w:pPr>
        <w:numPr>
          <w:ilvl w:val="0"/>
          <w:numId w:val="5"/>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use </w:t>
      </w:r>
      <w:r w:rsidR="00220121" w:rsidRPr="00A61444">
        <w:rPr>
          <w:rFonts w:ascii="Times New Roman" w:hAnsi="Times New Roman" w:cs="Times New Roman"/>
        </w:rPr>
        <w:t xml:space="preserve">agricultural science and technology </w:t>
      </w:r>
      <w:r w:rsidRPr="00A61444">
        <w:rPr>
          <w:rFonts w:ascii="Times New Roman" w:hAnsi="Times New Roman" w:cs="Times New Roman"/>
        </w:rPr>
        <w:t xml:space="preserve">as a catalyst for agricultural </w:t>
      </w:r>
      <w:r w:rsidR="00220121" w:rsidRPr="00A61444">
        <w:rPr>
          <w:rFonts w:ascii="Times New Roman" w:hAnsi="Times New Roman" w:cs="Times New Roman"/>
        </w:rPr>
        <w:t>development; and</w:t>
      </w:r>
    </w:p>
    <w:p w:rsidR="001F1F26" w:rsidRPr="00A61444" w:rsidRDefault="0010316C" w:rsidP="00C545E4">
      <w:pPr>
        <w:numPr>
          <w:ilvl w:val="0"/>
          <w:numId w:val="5"/>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ensure </w:t>
      </w:r>
      <w:r w:rsidR="004D0FE2" w:rsidRPr="00A61444">
        <w:rPr>
          <w:rFonts w:ascii="Times New Roman" w:hAnsi="Times New Roman" w:cs="Times New Roman"/>
        </w:rPr>
        <w:t>environmentally sound production methods and promote the preference for sustainable farming systems</w:t>
      </w:r>
      <w:r w:rsidR="00220121" w:rsidRPr="00A61444">
        <w:rPr>
          <w:rFonts w:ascii="Times New Roman" w:hAnsi="Times New Roman" w:cs="Times New Roman"/>
        </w:rPr>
        <w:t xml:space="preserve"> </w:t>
      </w:r>
    </w:p>
    <w:p w:rsidR="004540D5" w:rsidRPr="00A61444" w:rsidRDefault="004540D5" w:rsidP="00C545E4">
      <w:pPr>
        <w:pStyle w:val="ListParagraph"/>
        <w:numPr>
          <w:ilvl w:val="0"/>
          <w:numId w:val="4"/>
        </w:numPr>
        <w:spacing w:after="0" w:line="240" w:lineRule="auto"/>
        <w:ind w:left="0" w:firstLine="0"/>
        <w:jc w:val="both"/>
        <w:rPr>
          <w:rFonts w:ascii="Times New Roman" w:hAnsi="Times New Roman" w:cs="Times New Roman"/>
        </w:rPr>
      </w:pPr>
      <w:r w:rsidRPr="00A61444">
        <w:rPr>
          <w:rFonts w:ascii="Times New Roman" w:hAnsi="Times New Roman" w:cs="Times New Roman"/>
        </w:rPr>
        <w:t>The lessons and experiences in CAADP implementation during the first decade of its existence, demonstrates that the original CAADP vision and targets remain relevant for the next decade.</w:t>
      </w:r>
    </w:p>
    <w:p w:rsidR="009D2606" w:rsidRDefault="009D2606" w:rsidP="009D2606">
      <w:pPr>
        <w:pStyle w:val="Heading1"/>
        <w:spacing w:before="0"/>
      </w:pPr>
    </w:p>
    <w:p w:rsidR="001F1F26" w:rsidRPr="009D2606" w:rsidRDefault="003A06B3" w:rsidP="009D2606">
      <w:pPr>
        <w:pStyle w:val="Heading1"/>
        <w:spacing w:before="0"/>
        <w:rPr>
          <w:i/>
        </w:rPr>
      </w:pPr>
      <w:bookmarkStart w:id="3" w:name="_Toc368147174"/>
      <w:r w:rsidRPr="009D2606">
        <w:rPr>
          <w:i/>
        </w:rPr>
        <w:t>Genesis of the partnership</w:t>
      </w:r>
      <w:bookmarkEnd w:id="3"/>
    </w:p>
    <w:p w:rsidR="001F1F26" w:rsidRPr="00A61444" w:rsidRDefault="00220121" w:rsidP="00C545E4">
      <w:pPr>
        <w:pStyle w:val="PlainText"/>
        <w:numPr>
          <w:ilvl w:val="0"/>
          <w:numId w:val="4"/>
        </w:numPr>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origins of the CAADP Partnership, and later a platform, were initiated in 2005 during a consultative process involving the African Union Commission, the NEPAD Agency (then the NEPAD Secretariat), regional economic communities (RECs), national governments, private sector, farmer organizations and development partners. The idea was to provide a mechanism for </w:t>
      </w:r>
      <w:r w:rsidR="005F6A49" w:rsidRPr="00A61444">
        <w:rPr>
          <w:rFonts w:ascii="Times New Roman" w:hAnsi="Times New Roman" w:cs="Times New Roman"/>
          <w:sz w:val="22"/>
          <w:szCs w:val="22"/>
        </w:rPr>
        <w:t>lesson learning and experience sharing and</w:t>
      </w:r>
      <w:r w:rsidR="00113FAA"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improving the alignment and effectiveness of African and foreign partners with respect to the CAADP agenda. The CAADP Partnership was </w:t>
      </w:r>
      <w:r w:rsidR="007A6244" w:rsidRPr="00A61444">
        <w:rPr>
          <w:rFonts w:ascii="Times New Roman" w:hAnsi="Times New Roman" w:cs="Times New Roman"/>
          <w:sz w:val="22"/>
          <w:szCs w:val="22"/>
        </w:rPr>
        <w:t>formed in</w:t>
      </w:r>
      <w:r w:rsidRPr="00A61444">
        <w:rPr>
          <w:rFonts w:ascii="Times New Roman" w:hAnsi="Times New Roman" w:cs="Times New Roman"/>
          <w:sz w:val="22"/>
          <w:szCs w:val="22"/>
        </w:rPr>
        <w:t xml:space="preserve"> response to the need for a multi-stakeholder senior level mechanism with a continent-wide perspective to ensure effective monitoring of overall progress and coordinat</w:t>
      </w:r>
      <w:r w:rsidR="007A6244" w:rsidRPr="00A61444">
        <w:rPr>
          <w:rFonts w:ascii="Times New Roman" w:hAnsi="Times New Roman" w:cs="Times New Roman"/>
          <w:sz w:val="22"/>
          <w:szCs w:val="22"/>
        </w:rPr>
        <w:t>e</w:t>
      </w:r>
      <w:r w:rsidRPr="00A61444">
        <w:rPr>
          <w:rFonts w:ascii="Times New Roman" w:hAnsi="Times New Roman" w:cs="Times New Roman"/>
          <w:sz w:val="22"/>
          <w:szCs w:val="22"/>
        </w:rPr>
        <w:t xml:space="preserve"> efforts for a successful implementation of the CAADP agenda at all levels. The need for the Partnership, and later the Platform, was reaffirmed at the meeting of the</w:t>
      </w:r>
      <w:r w:rsidR="00113FAA"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African Partnership Forum (APF) in May 2006 and recognized as an instrument to build commitment for CAADP as a framework to support African agriculture (APF Report on Agriculture 2006).  The benefits of such an arrangement include: i) holding those in the CAADP Partnership accountable to the roles and responsibilities they commit; ii) improved information provision, reduced transaction costs for CAADP policy and implementation agencies at continental, regional, and national levels, and a more consistent understanding of CAADP objectives and operational modalities across the different groups of actors and </w:t>
      </w:r>
      <w:r w:rsidR="00F91779" w:rsidRPr="00A61444">
        <w:rPr>
          <w:rFonts w:ascii="Times New Roman" w:hAnsi="Times New Roman" w:cs="Times New Roman"/>
          <w:sz w:val="22"/>
          <w:szCs w:val="22"/>
        </w:rPr>
        <w:t>leads</w:t>
      </w:r>
      <w:r w:rsidR="00113FAA"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of implementation. </w:t>
      </w:r>
    </w:p>
    <w:p w:rsidR="001F1F26"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The CAADP Partnership Platform was created as a platform and a forum for those in the partnership to report on and discuss progress in a number of areas including collective financing inst</w:t>
      </w:r>
      <w:r w:rsidR="0077145C" w:rsidRPr="00A61444">
        <w:rPr>
          <w:rFonts w:ascii="Times New Roman" w:hAnsi="Times New Roman" w:cs="Times New Roman"/>
          <w:sz w:val="22"/>
          <w:szCs w:val="22"/>
        </w:rPr>
        <w:t>r</w:t>
      </w:r>
      <w:r w:rsidRPr="00A61444">
        <w:rPr>
          <w:rFonts w:ascii="Times New Roman" w:hAnsi="Times New Roman" w:cs="Times New Roman"/>
          <w:sz w:val="22"/>
          <w:szCs w:val="22"/>
        </w:rPr>
        <w:t>uments and other public and private funding instruments.</w:t>
      </w:r>
    </w:p>
    <w:p w:rsidR="001F1F26"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In line with Paris Declaration on Aid Effectiveness, the Accra Agenda for </w:t>
      </w:r>
      <w:r w:rsidR="00593F7A" w:rsidRPr="00A61444">
        <w:rPr>
          <w:rFonts w:ascii="Times New Roman" w:hAnsi="Times New Roman" w:cs="Times New Roman"/>
          <w:sz w:val="22"/>
          <w:szCs w:val="22"/>
        </w:rPr>
        <w:t>A</w:t>
      </w:r>
      <w:r w:rsidRPr="00A61444">
        <w:rPr>
          <w:rFonts w:ascii="Times New Roman" w:hAnsi="Times New Roman" w:cs="Times New Roman"/>
          <w:sz w:val="22"/>
          <w:szCs w:val="22"/>
        </w:rPr>
        <w:t>ction an</w:t>
      </w:r>
      <w:r w:rsidR="0015779D" w:rsidRPr="00A61444">
        <w:rPr>
          <w:rFonts w:ascii="Times New Roman" w:hAnsi="Times New Roman" w:cs="Times New Roman"/>
          <w:sz w:val="22"/>
          <w:szCs w:val="22"/>
        </w:rPr>
        <w:t>d</w:t>
      </w:r>
      <w:r w:rsidRPr="00A61444">
        <w:rPr>
          <w:rFonts w:ascii="Times New Roman" w:hAnsi="Times New Roman" w:cs="Times New Roman"/>
          <w:sz w:val="22"/>
          <w:szCs w:val="22"/>
        </w:rPr>
        <w:t xml:space="preserve"> the </w:t>
      </w:r>
      <w:r w:rsidR="0010316C" w:rsidRPr="00A61444">
        <w:rPr>
          <w:rFonts w:ascii="Times New Roman" w:hAnsi="Times New Roman" w:cs="Times New Roman"/>
          <w:sz w:val="22"/>
          <w:szCs w:val="22"/>
        </w:rPr>
        <w:t xml:space="preserve">2009 </w:t>
      </w:r>
      <w:r w:rsidRPr="00A61444">
        <w:rPr>
          <w:rFonts w:ascii="Times New Roman" w:hAnsi="Times New Roman" w:cs="Times New Roman"/>
          <w:sz w:val="22"/>
          <w:szCs w:val="22"/>
        </w:rPr>
        <w:t>CAADP Addis consensus</w:t>
      </w:r>
      <w:r w:rsidR="0010316C" w:rsidRPr="00A61444">
        <w:rPr>
          <w:rStyle w:val="FootnoteReference"/>
          <w:rFonts w:ascii="Times New Roman" w:hAnsi="Times New Roman" w:cs="Times New Roman"/>
          <w:sz w:val="22"/>
          <w:szCs w:val="22"/>
        </w:rPr>
        <w:footnoteReference w:id="1"/>
      </w:r>
      <w:r w:rsidRPr="00A61444">
        <w:rPr>
          <w:rFonts w:ascii="Times New Roman" w:hAnsi="Times New Roman" w:cs="Times New Roman"/>
          <w:sz w:val="22"/>
          <w:szCs w:val="22"/>
        </w:rPr>
        <w:t xml:space="preserve">, the partnership would be a commitment and add value to a more effective delivery against set commitments by those in the Partnership. </w:t>
      </w:r>
    </w:p>
    <w:p w:rsidR="004540D5"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In the first decade of </w:t>
      </w:r>
      <w:r w:rsidR="006A5C4C" w:rsidRPr="00A61444">
        <w:rPr>
          <w:rFonts w:ascii="Times New Roman" w:hAnsi="Times New Roman" w:cs="Times New Roman"/>
          <w:sz w:val="22"/>
          <w:szCs w:val="22"/>
        </w:rPr>
        <w:t xml:space="preserve">its </w:t>
      </w:r>
      <w:r w:rsidRPr="00A61444">
        <w:rPr>
          <w:rFonts w:ascii="Times New Roman" w:hAnsi="Times New Roman" w:cs="Times New Roman"/>
          <w:sz w:val="22"/>
          <w:szCs w:val="22"/>
        </w:rPr>
        <w:t xml:space="preserve">implementation, CAADP has been widely embraced by African countries, technical organizations, and the international development community. The CAADP Partnership has been and will continue to be an informal alliance, benefitting from the common vision that CAADP has created and the ability to </w:t>
      </w:r>
      <w:r w:rsidR="006A5C4C" w:rsidRPr="00A61444">
        <w:rPr>
          <w:rFonts w:ascii="Times New Roman" w:hAnsi="Times New Roman" w:cs="Times New Roman"/>
          <w:sz w:val="22"/>
          <w:szCs w:val="22"/>
        </w:rPr>
        <w:t xml:space="preserve">act </w:t>
      </w:r>
      <w:r w:rsidRPr="00A61444">
        <w:rPr>
          <w:rFonts w:ascii="Times New Roman" w:hAnsi="Times New Roman" w:cs="Times New Roman"/>
          <w:sz w:val="22"/>
          <w:szCs w:val="22"/>
        </w:rPr>
        <w:t>quickly in responding to need and opportunity created by CAADP implementation. The CAADP partnership effectively contributed to improved planning and alignment of national agricultural strategies and investments</w:t>
      </w:r>
      <w:r w:rsidR="0030127F" w:rsidRPr="00A61444">
        <w:rPr>
          <w:rFonts w:ascii="Times New Roman" w:hAnsi="Times New Roman" w:cs="Times New Roman"/>
          <w:sz w:val="22"/>
          <w:szCs w:val="22"/>
        </w:rPr>
        <w:t xml:space="preserve"> designs</w:t>
      </w:r>
      <w:r w:rsidRPr="00A61444">
        <w:rPr>
          <w:rFonts w:ascii="Times New Roman" w:hAnsi="Times New Roman" w:cs="Times New Roman"/>
          <w:sz w:val="22"/>
          <w:szCs w:val="22"/>
        </w:rPr>
        <w:t xml:space="preserve"> with the CAADP vision and </w:t>
      </w:r>
      <w:r w:rsidRPr="00A61444">
        <w:rPr>
          <w:rFonts w:ascii="Times New Roman" w:hAnsi="Times New Roman" w:cs="Times New Roman"/>
          <w:sz w:val="22"/>
          <w:szCs w:val="22"/>
        </w:rPr>
        <w:lastRenderedPageBreak/>
        <w:t xml:space="preserve">framework. The first decade of CAADP resulted in the establishment of a number of </w:t>
      </w:r>
      <w:r w:rsidR="007A6244" w:rsidRPr="00A61444">
        <w:rPr>
          <w:rFonts w:ascii="Times New Roman" w:hAnsi="Times New Roman" w:cs="Times New Roman"/>
          <w:sz w:val="22"/>
          <w:szCs w:val="22"/>
        </w:rPr>
        <w:t xml:space="preserve">CAADP </w:t>
      </w:r>
      <w:r w:rsidRPr="00A61444">
        <w:rPr>
          <w:rFonts w:ascii="Times New Roman" w:hAnsi="Times New Roman" w:cs="Times New Roman"/>
          <w:sz w:val="22"/>
          <w:szCs w:val="22"/>
        </w:rPr>
        <w:t>support services and review processes</w:t>
      </w:r>
      <w:r w:rsidR="007A6244"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At a national and regional level, CAADP Compacts and </w:t>
      </w:r>
      <w:r w:rsidR="0010316C" w:rsidRPr="00A61444">
        <w:rPr>
          <w:rFonts w:ascii="Times New Roman" w:hAnsi="Times New Roman" w:cs="Times New Roman"/>
          <w:sz w:val="22"/>
          <w:szCs w:val="22"/>
        </w:rPr>
        <w:t>National Agriculture and Food Security Investment Plans (NA</w:t>
      </w:r>
      <w:r w:rsidR="00575262">
        <w:rPr>
          <w:rFonts w:ascii="Times New Roman" w:hAnsi="Times New Roman" w:cs="Times New Roman"/>
          <w:sz w:val="22"/>
          <w:szCs w:val="22"/>
        </w:rPr>
        <w:t>FSIPs</w:t>
      </w:r>
      <w:r w:rsidR="0010316C" w:rsidRPr="00A61444">
        <w:rPr>
          <w:rFonts w:ascii="Times New Roman" w:hAnsi="Times New Roman" w:cs="Times New Roman"/>
          <w:sz w:val="22"/>
          <w:szCs w:val="22"/>
        </w:rPr>
        <w:t>)</w:t>
      </w:r>
      <w:r w:rsidRPr="00A61444">
        <w:rPr>
          <w:rFonts w:ascii="Times New Roman" w:hAnsi="Times New Roman" w:cs="Times New Roman"/>
          <w:sz w:val="22"/>
          <w:szCs w:val="22"/>
        </w:rPr>
        <w:t xml:space="preserve"> have been established, new structures  have been created to improve coordination of development assistance to agriculture, greater engagement of the private sector and civil society in shaping plans and implementing them has occur</w:t>
      </w:r>
      <w:r w:rsidR="0077145C" w:rsidRPr="00A61444">
        <w:rPr>
          <w:rFonts w:ascii="Times New Roman" w:hAnsi="Times New Roman" w:cs="Times New Roman"/>
          <w:sz w:val="22"/>
          <w:szCs w:val="22"/>
        </w:rPr>
        <w:t>r</w:t>
      </w:r>
      <w:r w:rsidRPr="00A61444">
        <w:rPr>
          <w:rFonts w:ascii="Times New Roman" w:hAnsi="Times New Roman" w:cs="Times New Roman"/>
          <w:sz w:val="22"/>
          <w:szCs w:val="22"/>
        </w:rPr>
        <w:t>ed, and global efforts</w:t>
      </w:r>
      <w:r w:rsidR="005F6A49" w:rsidRPr="00A61444">
        <w:rPr>
          <w:rFonts w:ascii="Times New Roman" w:hAnsi="Times New Roman" w:cs="Times New Roman"/>
          <w:sz w:val="22"/>
          <w:szCs w:val="22"/>
        </w:rPr>
        <w:t xml:space="preserve"> have increasingly aligned with the CAADP framework</w:t>
      </w:r>
      <w:r w:rsidRPr="00A61444">
        <w:rPr>
          <w:rFonts w:ascii="Times New Roman" w:hAnsi="Times New Roman" w:cs="Times New Roman"/>
          <w:sz w:val="22"/>
          <w:szCs w:val="22"/>
        </w:rPr>
        <w:t xml:space="preserve">.  .    </w:t>
      </w:r>
    </w:p>
    <w:p w:rsidR="004540D5" w:rsidRPr="00A61444" w:rsidRDefault="00220121" w:rsidP="00C545E4">
      <w:pPr>
        <w:pStyle w:val="ListParagraph"/>
        <w:numPr>
          <w:ilvl w:val="0"/>
          <w:numId w:val="4"/>
        </w:numPr>
        <w:ind w:left="0" w:firstLine="0"/>
        <w:rPr>
          <w:rFonts w:ascii="Times New Roman" w:hAnsi="Times New Roman" w:cs="Times New Roman"/>
          <w:lang w:val="en-US"/>
        </w:rPr>
      </w:pPr>
      <w:r w:rsidRPr="00A61444">
        <w:rPr>
          <w:rFonts w:ascii="Times New Roman" w:hAnsi="Times New Roman" w:cs="Times New Roman"/>
        </w:rPr>
        <w:t xml:space="preserve">  </w:t>
      </w:r>
      <w:r w:rsidR="004540D5" w:rsidRPr="00A61444">
        <w:rPr>
          <w:rFonts w:ascii="Times New Roman" w:hAnsi="Times New Roman" w:cs="Times New Roman"/>
          <w:lang w:val="en-US"/>
        </w:rPr>
        <w:t xml:space="preserve">Some of the agencies and organizations which are combining efforts to revitalize agriculture would include:  the Global Agricultural Agriculture and Food Security Program (GAFSP), CGIAR new and emerging programs, the </w:t>
      </w:r>
      <w:r w:rsidR="009C4514" w:rsidRPr="00A61444">
        <w:rPr>
          <w:rFonts w:ascii="Times New Roman" w:hAnsi="Times New Roman" w:cs="Times New Roman"/>
          <w:lang w:val="en-US"/>
        </w:rPr>
        <w:t>Grow Africa</w:t>
      </w:r>
      <w:r w:rsidR="004540D5" w:rsidRPr="00A61444">
        <w:rPr>
          <w:rFonts w:ascii="Times New Roman" w:hAnsi="Times New Roman" w:cs="Times New Roman"/>
          <w:lang w:val="en-US"/>
        </w:rPr>
        <w:t xml:space="preserve"> initiative, and the G8's New Alliance for Food Security and Nutrition. Most importantly, where countries have had the commitment and capacity to advance their CAADP implementation (including putting in place national investment plans and systems to implement them), significant progress has been made in improving the performance and contribution of the agriculture sector to poverty reduction, as well as food security.      </w:t>
      </w:r>
    </w:p>
    <w:p w:rsidR="00D63952" w:rsidRPr="00A347E7" w:rsidRDefault="00AD7829" w:rsidP="00A347E7">
      <w:pPr>
        <w:pStyle w:val="Heading1"/>
        <w:rPr>
          <w:i/>
        </w:rPr>
      </w:pPr>
      <w:bookmarkStart w:id="4" w:name="_Toc368147175"/>
      <w:r w:rsidRPr="00A347E7">
        <w:rPr>
          <w:i/>
        </w:rPr>
        <w:t>The</w:t>
      </w:r>
      <w:r w:rsidR="00D63952" w:rsidRPr="00A347E7">
        <w:rPr>
          <w:i/>
        </w:rPr>
        <w:t xml:space="preserve"> Need </w:t>
      </w:r>
      <w:r w:rsidR="003A06B3" w:rsidRPr="00A347E7">
        <w:rPr>
          <w:i/>
        </w:rPr>
        <w:t xml:space="preserve">for </w:t>
      </w:r>
      <w:r w:rsidR="00D63952" w:rsidRPr="00A347E7">
        <w:rPr>
          <w:i/>
        </w:rPr>
        <w:t xml:space="preserve">a </w:t>
      </w:r>
      <w:r w:rsidRPr="00A347E7">
        <w:rPr>
          <w:i/>
        </w:rPr>
        <w:t xml:space="preserve">Framework to </w:t>
      </w:r>
      <w:r w:rsidR="0090011D" w:rsidRPr="00A347E7">
        <w:rPr>
          <w:i/>
        </w:rPr>
        <w:t>Structure CAADP</w:t>
      </w:r>
      <w:r w:rsidR="00D63952" w:rsidRPr="00A347E7">
        <w:rPr>
          <w:i/>
        </w:rPr>
        <w:t xml:space="preserve"> Partnership</w:t>
      </w:r>
      <w:r w:rsidRPr="00A347E7">
        <w:rPr>
          <w:i/>
        </w:rPr>
        <w:t>s</w:t>
      </w:r>
      <w:bookmarkEnd w:id="4"/>
    </w:p>
    <w:p w:rsidR="001F1F26" w:rsidRPr="00A61444" w:rsidRDefault="006A5C4C"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CAADP, from the outset, ha</w:t>
      </w:r>
      <w:r w:rsidR="007A6244" w:rsidRPr="00A61444">
        <w:rPr>
          <w:rFonts w:ascii="Times New Roman" w:hAnsi="Times New Roman" w:cs="Times New Roman"/>
          <w:sz w:val="22"/>
          <w:szCs w:val="22"/>
        </w:rPr>
        <w:t>d</w:t>
      </w:r>
      <w:r w:rsidRPr="00A61444">
        <w:rPr>
          <w:rFonts w:ascii="Times New Roman" w:hAnsi="Times New Roman" w:cs="Times New Roman"/>
          <w:sz w:val="22"/>
          <w:szCs w:val="22"/>
        </w:rPr>
        <w:t xml:space="preserve"> the support of a wide range of partners – including African institutions at </w:t>
      </w:r>
      <w:r w:rsidR="007E58F6" w:rsidRPr="00A61444">
        <w:rPr>
          <w:rFonts w:ascii="Times New Roman" w:hAnsi="Times New Roman" w:cs="Times New Roman"/>
          <w:sz w:val="22"/>
          <w:szCs w:val="22"/>
        </w:rPr>
        <w:t xml:space="preserve">national, regional and continental </w:t>
      </w:r>
      <w:r w:rsidRPr="00A61444">
        <w:rPr>
          <w:rFonts w:ascii="Times New Roman" w:hAnsi="Times New Roman" w:cs="Times New Roman"/>
          <w:sz w:val="22"/>
          <w:szCs w:val="22"/>
        </w:rPr>
        <w:t>level</w:t>
      </w:r>
      <w:r w:rsidR="007E58F6" w:rsidRPr="00A61444">
        <w:rPr>
          <w:rFonts w:ascii="Times New Roman" w:hAnsi="Times New Roman" w:cs="Times New Roman"/>
          <w:sz w:val="22"/>
          <w:szCs w:val="22"/>
        </w:rPr>
        <w:t>s</w:t>
      </w:r>
      <w:r w:rsidRPr="00A61444">
        <w:rPr>
          <w:rFonts w:ascii="Times New Roman" w:hAnsi="Times New Roman" w:cs="Times New Roman"/>
          <w:sz w:val="22"/>
          <w:szCs w:val="22"/>
        </w:rPr>
        <w:t xml:space="preserve">, and </w:t>
      </w:r>
      <w:r w:rsidR="007E58F6" w:rsidRPr="00A61444">
        <w:rPr>
          <w:rFonts w:ascii="Times New Roman" w:hAnsi="Times New Roman" w:cs="Times New Roman"/>
          <w:sz w:val="22"/>
          <w:szCs w:val="22"/>
        </w:rPr>
        <w:t xml:space="preserve">a number of </w:t>
      </w:r>
      <w:r w:rsidRPr="00A61444">
        <w:rPr>
          <w:rFonts w:ascii="Times New Roman" w:hAnsi="Times New Roman" w:cs="Times New Roman"/>
          <w:sz w:val="22"/>
          <w:szCs w:val="22"/>
        </w:rPr>
        <w:t>development partners.  Th</w:t>
      </w:r>
      <w:r w:rsidR="007A6244" w:rsidRPr="00A61444">
        <w:rPr>
          <w:rFonts w:ascii="Times New Roman" w:hAnsi="Times New Roman" w:cs="Times New Roman"/>
          <w:sz w:val="22"/>
          <w:szCs w:val="22"/>
        </w:rPr>
        <w:t>is</w:t>
      </w:r>
      <w:r w:rsidRPr="00A61444">
        <w:rPr>
          <w:rFonts w:ascii="Times New Roman" w:hAnsi="Times New Roman" w:cs="Times New Roman"/>
          <w:sz w:val="22"/>
          <w:szCs w:val="22"/>
        </w:rPr>
        <w:t xml:space="preserve"> partnership has been constructive and remarkably steady despite having been informal in nature, lacking formal mechanisms or statements of respective roles.  However, </w:t>
      </w:r>
      <w:r w:rsidR="0090011D" w:rsidRPr="00A61444">
        <w:rPr>
          <w:rFonts w:ascii="Times New Roman" w:hAnsi="Times New Roman" w:cs="Times New Roman"/>
          <w:sz w:val="22"/>
          <w:szCs w:val="22"/>
        </w:rPr>
        <w:t>the partnership</w:t>
      </w:r>
      <w:r w:rsidRPr="00A61444">
        <w:rPr>
          <w:rFonts w:ascii="Times New Roman" w:hAnsi="Times New Roman" w:cs="Times New Roman"/>
          <w:sz w:val="22"/>
          <w:szCs w:val="22"/>
        </w:rPr>
        <w:t xml:space="preserve"> around CAADP may require more formality as CAADP implementation </w:t>
      </w:r>
      <w:r w:rsidR="0030127F" w:rsidRPr="00A61444">
        <w:rPr>
          <w:rFonts w:ascii="Times New Roman" w:hAnsi="Times New Roman" w:cs="Times New Roman"/>
          <w:sz w:val="22"/>
          <w:szCs w:val="22"/>
        </w:rPr>
        <w:t>evolves</w:t>
      </w:r>
      <w:r w:rsidR="007A6244" w:rsidRPr="00A61444">
        <w:rPr>
          <w:rFonts w:ascii="Times New Roman" w:hAnsi="Times New Roman" w:cs="Times New Roman"/>
          <w:sz w:val="22"/>
          <w:szCs w:val="22"/>
        </w:rPr>
        <w:t>,</w:t>
      </w:r>
      <w:r w:rsidR="0030127F" w:rsidRPr="00A61444">
        <w:rPr>
          <w:rFonts w:ascii="Times New Roman" w:hAnsi="Times New Roman" w:cs="Times New Roman"/>
          <w:sz w:val="22"/>
          <w:szCs w:val="22"/>
        </w:rPr>
        <w:t xml:space="preserve"> </w:t>
      </w:r>
      <w:r w:rsidR="007A6244" w:rsidRPr="00A61444">
        <w:rPr>
          <w:rFonts w:ascii="Times New Roman" w:hAnsi="Times New Roman" w:cs="Times New Roman"/>
          <w:sz w:val="22"/>
          <w:szCs w:val="22"/>
        </w:rPr>
        <w:t xml:space="preserve">with </w:t>
      </w:r>
      <w:r w:rsidR="00D63952" w:rsidRPr="00A61444">
        <w:rPr>
          <w:rFonts w:ascii="Times New Roman" w:hAnsi="Times New Roman" w:cs="Times New Roman"/>
          <w:sz w:val="22"/>
          <w:szCs w:val="22"/>
        </w:rPr>
        <w:t xml:space="preserve">greater ownership from part of agricultural stakeholders, </w:t>
      </w:r>
      <w:r w:rsidRPr="00A61444">
        <w:rPr>
          <w:rFonts w:ascii="Times New Roman" w:hAnsi="Times New Roman" w:cs="Times New Roman"/>
          <w:sz w:val="22"/>
          <w:szCs w:val="22"/>
        </w:rPr>
        <w:t>greater commitment of resources</w:t>
      </w:r>
      <w:r w:rsidR="0030127F" w:rsidRPr="00A61444">
        <w:rPr>
          <w:rFonts w:ascii="Times New Roman" w:hAnsi="Times New Roman" w:cs="Times New Roman"/>
          <w:sz w:val="22"/>
          <w:szCs w:val="22"/>
        </w:rPr>
        <w:t>,</w:t>
      </w:r>
      <w:r w:rsidRPr="00A61444">
        <w:rPr>
          <w:rFonts w:ascii="Times New Roman" w:hAnsi="Times New Roman" w:cs="Times New Roman"/>
          <w:sz w:val="22"/>
          <w:szCs w:val="22"/>
        </w:rPr>
        <w:t xml:space="preserve"> as CAADP turns its attention to policy discussions that touch on complicated and potentially confrontational issues. As these dimensions of CAADP move to the fore, the informality of partnerships around CAADP may </w:t>
      </w:r>
      <w:r w:rsidR="007A6244" w:rsidRPr="00A61444">
        <w:rPr>
          <w:rFonts w:ascii="Times New Roman" w:hAnsi="Times New Roman" w:cs="Times New Roman"/>
          <w:sz w:val="22"/>
          <w:szCs w:val="22"/>
        </w:rPr>
        <w:t>require new mechanisms to meet</w:t>
      </w:r>
      <w:r w:rsidRPr="00A61444">
        <w:rPr>
          <w:rFonts w:ascii="Times New Roman" w:hAnsi="Times New Roman" w:cs="Times New Roman"/>
          <w:sz w:val="22"/>
          <w:szCs w:val="22"/>
        </w:rPr>
        <w:t xml:space="preserve"> the shared understanding of roles, responsibilities, accountabilities, and expectations of the various partners.</w:t>
      </w:r>
    </w:p>
    <w:p w:rsidR="004540D5" w:rsidRPr="00A61444" w:rsidRDefault="004540D5"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potential for agricultural trade within and across Africa is substantial.   The systems for inter and intra agricultural trade will play a key role in economic integration, and be a primary vehicle for translating the benefits of trade into economic opportunity for the rural majority.  The political imperative to create jobs and economic opportunities for the growing youth bulge, as well as the demand for accelerated and inclusive growth, will place greater pressure on governments to attract and support private investment in agriculture (currently the largest source of employment).  Diversification within the agricultural sector will be a primary driver of economic transformation and job creation.  Global pressures on food systems, including climate change, will continue to make Africa an important destination for investment, and make agriculture and CAADP key to Africa's development.   A core challenge to CAADP is how it can or will provide the leadership and guidance in this era of growing expectations.   </w:t>
      </w:r>
    </w:p>
    <w:p w:rsidR="004540D5" w:rsidRPr="00A61444" w:rsidRDefault="004540D5" w:rsidP="00A61444">
      <w:pPr>
        <w:pStyle w:val="PlainText"/>
        <w:spacing w:before="120" w:after="120"/>
        <w:jc w:val="both"/>
        <w:rPr>
          <w:rFonts w:ascii="Times New Roman" w:hAnsi="Times New Roman" w:cs="Times New Roman"/>
          <w:sz w:val="22"/>
          <w:szCs w:val="22"/>
        </w:rPr>
      </w:pPr>
    </w:p>
    <w:p w:rsidR="004540D5" w:rsidRPr="00A61444" w:rsidRDefault="004540D5"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A basic rationale for the CAADP Partnership is that addressing poverty and hunger will continue to be a priority for African countries and its leaders as well as its development partners.  A new set of principles, disciplines and methods of work, especially among CAADP stakeholders and those tasked to advance the implementation, will be required to respond to these challenges. Investment resources, both domestic and foreign will need to be used more effectively than ever before to tackle the challenges ahead.   Furthermore, and consistent with the principles and commitments to aid effectiveness, development partners will need to work together with country leadership to jointly improve performance and accountability.</w:t>
      </w:r>
    </w:p>
    <w:p w:rsidR="00402FB3" w:rsidRPr="00A61444" w:rsidRDefault="00305C0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The  CAADP p</w:t>
      </w:r>
      <w:r w:rsidR="00402FB3" w:rsidRPr="00A61444">
        <w:rPr>
          <w:rFonts w:ascii="Times New Roman" w:hAnsi="Times New Roman" w:cs="Times New Roman"/>
          <w:sz w:val="22"/>
          <w:szCs w:val="22"/>
        </w:rPr>
        <w:t>artnership can be defined along two main interrelated components, namely:</w:t>
      </w:r>
    </w:p>
    <w:p w:rsidR="00402FB3" w:rsidRPr="00A61444" w:rsidRDefault="00402FB3" w:rsidP="00C545E4">
      <w:pPr>
        <w:pStyle w:val="PlainText"/>
        <w:numPr>
          <w:ilvl w:val="0"/>
          <w:numId w:val="30"/>
        </w:numPr>
        <w:spacing w:before="120" w:after="120"/>
        <w:jc w:val="both"/>
        <w:rPr>
          <w:rFonts w:ascii="Times New Roman" w:hAnsi="Times New Roman" w:cs="Times New Roman"/>
          <w:sz w:val="22"/>
          <w:szCs w:val="22"/>
        </w:rPr>
      </w:pPr>
      <w:r w:rsidRPr="00A61444">
        <w:rPr>
          <w:rFonts w:ascii="Times New Roman" w:hAnsi="Times New Roman" w:cs="Times New Roman"/>
          <w:i/>
          <w:sz w:val="22"/>
          <w:szCs w:val="22"/>
        </w:rPr>
        <w:lastRenderedPageBreak/>
        <w:t>Partnerships and alliances to implement CAADP</w:t>
      </w:r>
      <w:r w:rsidRPr="00A61444">
        <w:rPr>
          <w:rFonts w:ascii="Times New Roman" w:hAnsi="Times New Roman" w:cs="Times New Roman"/>
          <w:sz w:val="22"/>
          <w:szCs w:val="22"/>
        </w:rPr>
        <w:t xml:space="preserve">. This </w:t>
      </w:r>
      <w:proofErr w:type="spellStart"/>
      <w:r w:rsidRPr="00A61444">
        <w:rPr>
          <w:rFonts w:ascii="Times New Roman" w:hAnsi="Times New Roman" w:cs="Times New Roman"/>
          <w:sz w:val="22"/>
          <w:szCs w:val="22"/>
        </w:rPr>
        <w:t>recognises</w:t>
      </w:r>
      <w:proofErr w:type="spellEnd"/>
      <w:r w:rsidRPr="00A61444">
        <w:rPr>
          <w:rFonts w:ascii="Times New Roman" w:hAnsi="Times New Roman" w:cs="Times New Roman"/>
          <w:sz w:val="22"/>
          <w:szCs w:val="22"/>
        </w:rPr>
        <w:t xml:space="preserve"> that CAADP implementation is an integral part to implementing the agriculture development </w:t>
      </w:r>
      <w:proofErr w:type="spellStart"/>
      <w:r w:rsidRPr="00A61444">
        <w:rPr>
          <w:rFonts w:ascii="Times New Roman" w:hAnsi="Times New Roman" w:cs="Times New Roman"/>
          <w:sz w:val="22"/>
          <w:szCs w:val="22"/>
        </w:rPr>
        <w:t>programmes</w:t>
      </w:r>
      <w:proofErr w:type="spellEnd"/>
      <w:r w:rsidRPr="00A61444">
        <w:rPr>
          <w:rFonts w:ascii="Times New Roman" w:hAnsi="Times New Roman" w:cs="Times New Roman"/>
          <w:sz w:val="22"/>
          <w:szCs w:val="22"/>
        </w:rPr>
        <w:t xml:space="preserve">. Implementing CAADP is about embracing and applying the principles, values of CAADP in the planning, implementation and review of agriculture development </w:t>
      </w:r>
      <w:proofErr w:type="spellStart"/>
      <w:r w:rsidRPr="00A61444">
        <w:rPr>
          <w:rFonts w:ascii="Times New Roman" w:hAnsi="Times New Roman" w:cs="Times New Roman"/>
          <w:sz w:val="22"/>
          <w:szCs w:val="22"/>
        </w:rPr>
        <w:t>programmes</w:t>
      </w:r>
      <w:proofErr w:type="spellEnd"/>
      <w:r w:rsidRPr="00A61444">
        <w:rPr>
          <w:rFonts w:ascii="Times New Roman" w:hAnsi="Times New Roman" w:cs="Times New Roman"/>
          <w:sz w:val="22"/>
          <w:szCs w:val="22"/>
        </w:rPr>
        <w:t xml:space="preserve"> across the whole agriculture value chain. This involves essentially country level players and stakeholders who are taking or are responsible for the ultimate decisions and/or actions directly related to resource use</w:t>
      </w:r>
      <w:r w:rsidR="0096229B" w:rsidRPr="00A61444">
        <w:rPr>
          <w:rFonts w:ascii="Times New Roman" w:hAnsi="Times New Roman" w:cs="Times New Roman"/>
          <w:sz w:val="22"/>
          <w:szCs w:val="22"/>
        </w:rPr>
        <w:t xml:space="preserve"> and </w:t>
      </w:r>
      <w:r w:rsidRPr="00A61444">
        <w:rPr>
          <w:rFonts w:ascii="Times New Roman" w:hAnsi="Times New Roman" w:cs="Times New Roman"/>
          <w:sz w:val="22"/>
          <w:szCs w:val="22"/>
        </w:rPr>
        <w:t>allocation. While, public sector has special leadership responsibilities and functions, in this regard, CAADP implementation, directly involves private citizens</w:t>
      </w:r>
      <w:r w:rsidR="0081558C" w:rsidRPr="00A61444">
        <w:rPr>
          <w:rFonts w:ascii="Times New Roman" w:hAnsi="Times New Roman" w:cs="Times New Roman"/>
          <w:sz w:val="22"/>
          <w:szCs w:val="22"/>
        </w:rPr>
        <w:t xml:space="preserve"> including farmers</w:t>
      </w:r>
      <w:r w:rsidR="0090011D" w:rsidRPr="00A61444">
        <w:rPr>
          <w:rFonts w:ascii="Times New Roman" w:hAnsi="Times New Roman" w:cs="Times New Roman"/>
          <w:sz w:val="22"/>
          <w:szCs w:val="22"/>
        </w:rPr>
        <w:t>, institutions</w:t>
      </w:r>
      <w:r w:rsidRPr="00A61444">
        <w:rPr>
          <w:rFonts w:ascii="Times New Roman" w:hAnsi="Times New Roman" w:cs="Times New Roman"/>
          <w:sz w:val="22"/>
          <w:szCs w:val="22"/>
        </w:rPr>
        <w:t xml:space="preserve"> an</w:t>
      </w:r>
      <w:r w:rsidR="0096229B" w:rsidRPr="00A61444">
        <w:rPr>
          <w:rFonts w:ascii="Times New Roman" w:hAnsi="Times New Roman" w:cs="Times New Roman"/>
          <w:sz w:val="22"/>
          <w:szCs w:val="22"/>
        </w:rPr>
        <w:t>d</w:t>
      </w:r>
      <w:r w:rsidRPr="00A61444">
        <w:rPr>
          <w:rFonts w:ascii="Times New Roman" w:hAnsi="Times New Roman" w:cs="Times New Roman"/>
          <w:sz w:val="22"/>
          <w:szCs w:val="22"/>
        </w:rPr>
        <w:t xml:space="preserve"> civil society.</w:t>
      </w:r>
    </w:p>
    <w:p w:rsidR="00402FB3" w:rsidRPr="00A61444" w:rsidRDefault="00402FB3" w:rsidP="00C545E4">
      <w:pPr>
        <w:pStyle w:val="PlainText"/>
        <w:numPr>
          <w:ilvl w:val="0"/>
          <w:numId w:val="28"/>
        </w:numPr>
        <w:spacing w:before="120" w:after="120"/>
        <w:ind w:hanging="360"/>
        <w:jc w:val="both"/>
        <w:rPr>
          <w:rFonts w:ascii="Times New Roman" w:hAnsi="Times New Roman" w:cs="Times New Roman"/>
          <w:sz w:val="22"/>
          <w:szCs w:val="22"/>
        </w:rPr>
      </w:pPr>
      <w:r w:rsidRPr="00A61444">
        <w:rPr>
          <w:rFonts w:ascii="Times New Roman" w:hAnsi="Times New Roman" w:cs="Times New Roman"/>
          <w:i/>
        </w:rPr>
        <w:t>Partnerships and alliances for CAADP implementation support</w:t>
      </w:r>
      <w:r w:rsidRPr="00A61444">
        <w:rPr>
          <w:rFonts w:ascii="Times New Roman" w:hAnsi="Times New Roman" w:cs="Times New Roman"/>
          <w:sz w:val="22"/>
          <w:szCs w:val="22"/>
        </w:rPr>
        <w:t xml:space="preserve">. This refers to </w:t>
      </w:r>
      <w:r w:rsidR="007E58F6" w:rsidRPr="00A61444">
        <w:rPr>
          <w:rFonts w:ascii="Times New Roman" w:hAnsi="Times New Roman" w:cs="Times New Roman"/>
          <w:sz w:val="22"/>
          <w:szCs w:val="22"/>
        </w:rPr>
        <w:t>r</w:t>
      </w:r>
      <w:r w:rsidRPr="00A61444">
        <w:rPr>
          <w:rFonts w:ascii="Times New Roman" w:hAnsi="Times New Roman" w:cs="Times New Roman"/>
          <w:sz w:val="22"/>
          <w:szCs w:val="22"/>
        </w:rPr>
        <w:t xml:space="preserve">elationships and collaborations which bring together different institutional mandates, responsibilities and </w:t>
      </w:r>
      <w:proofErr w:type="gramStart"/>
      <w:r w:rsidRPr="00A61444">
        <w:rPr>
          <w:rFonts w:ascii="Times New Roman" w:hAnsi="Times New Roman" w:cs="Times New Roman"/>
          <w:sz w:val="22"/>
          <w:szCs w:val="22"/>
        </w:rPr>
        <w:t>functions</w:t>
      </w:r>
      <w:r w:rsidR="00305C01" w:rsidRPr="00A61444">
        <w:rPr>
          <w:rFonts w:ascii="Times New Roman" w:hAnsi="Times New Roman" w:cs="Times New Roman"/>
          <w:sz w:val="22"/>
          <w:szCs w:val="22"/>
        </w:rPr>
        <w:t>,</w:t>
      </w:r>
      <w:proofErr w:type="gramEnd"/>
      <w:r w:rsidRPr="00A61444">
        <w:rPr>
          <w:rFonts w:ascii="Times New Roman" w:hAnsi="Times New Roman" w:cs="Times New Roman"/>
          <w:sz w:val="22"/>
          <w:szCs w:val="22"/>
        </w:rPr>
        <w:t xml:space="preserve"> provide support to countries and RECs on CAADP implementation. These include the various structures, platforms and processes </w:t>
      </w:r>
      <w:r w:rsidR="00305C01" w:rsidRPr="00A61444">
        <w:rPr>
          <w:rFonts w:ascii="Times New Roman" w:hAnsi="Times New Roman" w:cs="Times New Roman"/>
          <w:sz w:val="22"/>
          <w:szCs w:val="22"/>
        </w:rPr>
        <w:t>that</w:t>
      </w:r>
      <w:r w:rsidRPr="00A61444">
        <w:rPr>
          <w:rFonts w:ascii="Times New Roman" w:hAnsi="Times New Roman" w:cs="Times New Roman"/>
          <w:sz w:val="22"/>
          <w:szCs w:val="22"/>
        </w:rPr>
        <w:t xml:space="preserve"> have emerged as part of the systems and mechanisms facilitating collaboration and coordination among the various interests, coalitions and communities. On the specific </w:t>
      </w:r>
      <w:proofErr w:type="spellStart"/>
      <w:r w:rsidRPr="00A61444">
        <w:rPr>
          <w:rFonts w:ascii="Times New Roman" w:hAnsi="Times New Roman" w:cs="Times New Roman"/>
          <w:sz w:val="22"/>
          <w:szCs w:val="22"/>
        </w:rPr>
        <w:t>organisation</w:t>
      </w:r>
      <w:proofErr w:type="spellEnd"/>
      <w:r w:rsidRPr="00A61444">
        <w:rPr>
          <w:rFonts w:ascii="Times New Roman" w:hAnsi="Times New Roman" w:cs="Times New Roman"/>
          <w:sz w:val="22"/>
          <w:szCs w:val="22"/>
        </w:rPr>
        <w:t xml:space="preserve"> level, this refers to the mandates and responsibilities of the AUC, the NEPAD Agency and the Regional Economic Communities and the numerous continental</w:t>
      </w:r>
      <w:r w:rsidR="0081558C" w:rsidRPr="00A61444">
        <w:rPr>
          <w:rFonts w:ascii="Times New Roman" w:hAnsi="Times New Roman" w:cs="Times New Roman"/>
          <w:sz w:val="22"/>
          <w:szCs w:val="22"/>
        </w:rPr>
        <w:t xml:space="preserve"> and international organizations </w:t>
      </w:r>
      <w:r w:rsidR="0096229B" w:rsidRPr="00A61444">
        <w:rPr>
          <w:rFonts w:ascii="Times New Roman" w:hAnsi="Times New Roman" w:cs="Times New Roman"/>
          <w:sz w:val="22"/>
          <w:szCs w:val="22"/>
        </w:rPr>
        <w:t xml:space="preserve">and development </w:t>
      </w:r>
      <w:r w:rsidRPr="00A61444">
        <w:rPr>
          <w:rFonts w:ascii="Times New Roman" w:hAnsi="Times New Roman" w:cs="Times New Roman"/>
          <w:sz w:val="22"/>
          <w:szCs w:val="22"/>
        </w:rPr>
        <w:t>partners</w:t>
      </w:r>
      <w:r w:rsidR="0096229B" w:rsidRPr="00A61444">
        <w:rPr>
          <w:rFonts w:ascii="Times New Roman" w:hAnsi="Times New Roman" w:cs="Times New Roman"/>
          <w:sz w:val="22"/>
          <w:szCs w:val="22"/>
        </w:rPr>
        <w:t xml:space="preserve"> in </w:t>
      </w:r>
      <w:r w:rsidR="0081558C" w:rsidRPr="00A61444">
        <w:rPr>
          <w:rFonts w:ascii="Times New Roman" w:hAnsi="Times New Roman" w:cs="Times New Roman"/>
          <w:sz w:val="22"/>
          <w:szCs w:val="22"/>
        </w:rPr>
        <w:t>support to</w:t>
      </w:r>
      <w:r w:rsidRPr="00A61444">
        <w:rPr>
          <w:rFonts w:ascii="Times New Roman" w:hAnsi="Times New Roman" w:cs="Times New Roman"/>
          <w:sz w:val="22"/>
          <w:szCs w:val="22"/>
        </w:rPr>
        <w:t xml:space="preserve"> CAADP implementation</w:t>
      </w:r>
      <w:proofErr w:type="gramStart"/>
      <w:r w:rsidR="0081558C" w:rsidRPr="00A61444">
        <w:rPr>
          <w:rFonts w:ascii="Times New Roman" w:hAnsi="Times New Roman" w:cs="Times New Roman"/>
          <w:sz w:val="22"/>
          <w:szCs w:val="22"/>
        </w:rPr>
        <w:t>.</w:t>
      </w:r>
      <w:r w:rsidR="0096229B" w:rsidRPr="00A61444">
        <w:rPr>
          <w:rFonts w:ascii="Times New Roman" w:hAnsi="Times New Roman" w:cs="Times New Roman"/>
          <w:sz w:val="22"/>
          <w:szCs w:val="22"/>
        </w:rPr>
        <w:t>.</w:t>
      </w:r>
      <w:proofErr w:type="gramEnd"/>
      <w:r w:rsidR="0096229B" w:rsidRPr="00A61444">
        <w:rPr>
          <w:rFonts w:ascii="Times New Roman" w:hAnsi="Times New Roman" w:cs="Times New Roman"/>
          <w:sz w:val="22"/>
          <w:szCs w:val="22"/>
        </w:rPr>
        <w:t xml:space="preserve"> </w:t>
      </w:r>
      <w:r w:rsidRPr="00A61444">
        <w:rPr>
          <w:rFonts w:ascii="Times New Roman" w:hAnsi="Times New Roman" w:cs="Times New Roman"/>
          <w:sz w:val="22"/>
          <w:szCs w:val="22"/>
        </w:rPr>
        <w:t>Strengthening partnerships, collaboration and alliances at implementation level remain an integral and on-going</w:t>
      </w:r>
      <w:r w:rsidR="0096229B" w:rsidRPr="00A61444">
        <w:rPr>
          <w:rFonts w:ascii="Times New Roman" w:hAnsi="Times New Roman" w:cs="Times New Roman"/>
          <w:sz w:val="22"/>
          <w:szCs w:val="22"/>
        </w:rPr>
        <w:t xml:space="preserve"> and </w:t>
      </w:r>
      <w:r w:rsidRPr="00A61444">
        <w:rPr>
          <w:rFonts w:ascii="Times New Roman" w:hAnsi="Times New Roman" w:cs="Times New Roman"/>
          <w:sz w:val="22"/>
          <w:szCs w:val="22"/>
        </w:rPr>
        <w:t>long-term element in CAADP’s transformation objectives.</w:t>
      </w:r>
    </w:p>
    <w:p w:rsidR="001F1F26" w:rsidRPr="00A61444" w:rsidRDefault="00402FB3"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rPr>
        <w:t xml:space="preserve">Therefore, this </w:t>
      </w:r>
      <w:r w:rsidR="007D3AEB" w:rsidRPr="00A61444">
        <w:rPr>
          <w:rFonts w:ascii="Times New Roman" w:hAnsi="Times New Roman" w:cs="Times New Roman"/>
        </w:rPr>
        <w:t>partnership is intended to provide</w:t>
      </w:r>
      <w:r w:rsidRPr="00A61444">
        <w:rPr>
          <w:rFonts w:ascii="Times New Roman" w:hAnsi="Times New Roman" w:cs="Times New Roman"/>
        </w:rPr>
        <w:t xml:space="preserve"> practical mechanisms and systems to particularly streamline, strengthen and align the partnerships and collaboration on CAADP implementation support</w:t>
      </w:r>
      <w:r w:rsidR="0081558C" w:rsidRPr="00A61444">
        <w:rPr>
          <w:rFonts w:ascii="Times New Roman" w:hAnsi="Times New Roman" w:cs="Times New Roman"/>
        </w:rPr>
        <w:t xml:space="preserve"> and to some extent CAADP implementation</w:t>
      </w:r>
      <w:r w:rsidR="00BE033C" w:rsidRPr="00A61444">
        <w:rPr>
          <w:rFonts w:ascii="Times New Roman" w:hAnsi="Times New Roman" w:cs="Times New Roman"/>
        </w:rPr>
        <w:t>. In the following paragraphs, “CAADP partnership” will designate joint activities between partners aiming at improving the implementation support to CAADP</w:t>
      </w:r>
      <w:r w:rsidR="0090011D">
        <w:rPr>
          <w:rFonts w:ascii="Times New Roman" w:hAnsi="Times New Roman" w:cs="Times New Roman"/>
        </w:rPr>
        <w:t xml:space="preserve">. </w:t>
      </w:r>
      <w:r w:rsidR="00220121" w:rsidRPr="00A61444">
        <w:rPr>
          <w:rFonts w:ascii="Times New Roman" w:hAnsi="Times New Roman" w:cs="Times New Roman"/>
          <w:sz w:val="22"/>
          <w:szCs w:val="22"/>
        </w:rPr>
        <w:t xml:space="preserve">The "Sustaining CAADP Momentum" </w:t>
      </w:r>
      <w:r w:rsidR="00D93BE2" w:rsidRPr="00A61444">
        <w:rPr>
          <w:rFonts w:ascii="Times New Roman" w:hAnsi="Times New Roman" w:cs="Times New Roman"/>
          <w:sz w:val="22"/>
          <w:szCs w:val="22"/>
        </w:rPr>
        <w:t>exercise,</w:t>
      </w:r>
      <w:r w:rsidR="00220121" w:rsidRPr="00A61444">
        <w:rPr>
          <w:rFonts w:ascii="Times New Roman" w:hAnsi="Times New Roman" w:cs="Times New Roman"/>
          <w:sz w:val="22"/>
          <w:szCs w:val="22"/>
        </w:rPr>
        <w:t xml:space="preserve"> </w:t>
      </w:r>
      <w:r w:rsidR="0081558C" w:rsidRPr="00A61444">
        <w:rPr>
          <w:rFonts w:ascii="Times New Roman" w:hAnsi="Times New Roman" w:cs="Times New Roman"/>
          <w:sz w:val="22"/>
          <w:szCs w:val="22"/>
        </w:rPr>
        <w:t>building from</w:t>
      </w:r>
      <w:r w:rsidR="0090011D">
        <w:rPr>
          <w:rFonts w:ascii="Times New Roman" w:hAnsi="Times New Roman" w:cs="Times New Roman"/>
          <w:sz w:val="22"/>
          <w:szCs w:val="22"/>
        </w:rPr>
        <w:t xml:space="preserve"> </w:t>
      </w:r>
      <w:r w:rsidR="0081558C" w:rsidRPr="00A61444">
        <w:rPr>
          <w:rFonts w:ascii="Times New Roman" w:hAnsi="Times New Roman" w:cs="Times New Roman"/>
          <w:sz w:val="22"/>
          <w:szCs w:val="22"/>
        </w:rPr>
        <w:t>the</w:t>
      </w:r>
      <w:r w:rsidR="00220121" w:rsidRPr="00A61444">
        <w:rPr>
          <w:rFonts w:ascii="Times New Roman" w:hAnsi="Times New Roman" w:cs="Times New Roman"/>
          <w:sz w:val="22"/>
          <w:szCs w:val="22"/>
        </w:rPr>
        <w:t xml:space="preserve"> experiences and lessons gained </w:t>
      </w:r>
      <w:r w:rsidR="00D93BE2" w:rsidRPr="00A61444">
        <w:rPr>
          <w:rFonts w:ascii="Times New Roman" w:hAnsi="Times New Roman" w:cs="Times New Roman"/>
          <w:sz w:val="22"/>
          <w:szCs w:val="22"/>
        </w:rPr>
        <w:t xml:space="preserve">in </w:t>
      </w:r>
      <w:r w:rsidR="00220121" w:rsidRPr="00A61444">
        <w:rPr>
          <w:rFonts w:ascii="Times New Roman" w:hAnsi="Times New Roman" w:cs="Times New Roman"/>
          <w:sz w:val="22"/>
          <w:szCs w:val="22"/>
        </w:rPr>
        <w:t>the last decade, underscore</w:t>
      </w:r>
      <w:r w:rsidR="00D93BE2" w:rsidRPr="00A61444">
        <w:rPr>
          <w:rFonts w:ascii="Times New Roman" w:hAnsi="Times New Roman" w:cs="Times New Roman"/>
          <w:sz w:val="22"/>
          <w:szCs w:val="22"/>
        </w:rPr>
        <w:t>s</w:t>
      </w:r>
      <w:r w:rsidR="00220121" w:rsidRPr="00A61444">
        <w:rPr>
          <w:rFonts w:ascii="Times New Roman" w:hAnsi="Times New Roman" w:cs="Times New Roman"/>
          <w:sz w:val="22"/>
          <w:szCs w:val="22"/>
        </w:rPr>
        <w:t xml:space="preserve"> the need to strengthen institutions, </w:t>
      </w:r>
      <w:r w:rsidR="00291395" w:rsidRPr="00A61444">
        <w:rPr>
          <w:rFonts w:ascii="Times New Roman" w:hAnsi="Times New Roman" w:cs="Times New Roman"/>
          <w:sz w:val="22"/>
          <w:szCs w:val="22"/>
        </w:rPr>
        <w:t xml:space="preserve">address political economy measures </w:t>
      </w:r>
      <w:r w:rsidR="00220121" w:rsidRPr="00A61444">
        <w:rPr>
          <w:rFonts w:ascii="Times New Roman" w:hAnsi="Times New Roman" w:cs="Times New Roman"/>
          <w:sz w:val="22"/>
          <w:szCs w:val="22"/>
        </w:rPr>
        <w:t>and</w:t>
      </w:r>
      <w:r w:rsidR="00291395" w:rsidRPr="00A61444">
        <w:rPr>
          <w:rFonts w:ascii="Times New Roman" w:hAnsi="Times New Roman" w:cs="Times New Roman"/>
          <w:sz w:val="22"/>
          <w:szCs w:val="22"/>
        </w:rPr>
        <w:t xml:space="preserve"> achieve</w:t>
      </w:r>
      <w:r w:rsidR="00220121" w:rsidRPr="00A61444">
        <w:rPr>
          <w:rFonts w:ascii="Times New Roman" w:hAnsi="Times New Roman" w:cs="Times New Roman"/>
          <w:sz w:val="22"/>
          <w:szCs w:val="22"/>
        </w:rPr>
        <w:t xml:space="preserve"> commitments to deliver results and impact.  Looking ahead, the fundamental elements of the CAADP agenda </w:t>
      </w:r>
      <w:r w:rsidR="006E0B7B" w:rsidRPr="00A61444">
        <w:rPr>
          <w:rFonts w:ascii="Times New Roman" w:hAnsi="Times New Roman" w:cs="Times New Roman"/>
          <w:sz w:val="22"/>
          <w:szCs w:val="22"/>
        </w:rPr>
        <w:t xml:space="preserve">and </w:t>
      </w:r>
      <w:r w:rsidR="00220121" w:rsidRPr="00A61444">
        <w:rPr>
          <w:rFonts w:ascii="Times New Roman" w:hAnsi="Times New Roman" w:cs="Times New Roman"/>
          <w:sz w:val="22"/>
          <w:szCs w:val="22"/>
        </w:rPr>
        <w:t>the past success, maturing and evolution of the CAADP agenda</w:t>
      </w:r>
      <w:r w:rsidR="00D93BE2" w:rsidRPr="00A61444">
        <w:rPr>
          <w:rFonts w:ascii="Times New Roman" w:hAnsi="Times New Roman" w:cs="Times New Roman"/>
          <w:sz w:val="22"/>
          <w:szCs w:val="22"/>
        </w:rPr>
        <w:t xml:space="preserve"> --</w:t>
      </w:r>
      <w:r w:rsidR="00220121" w:rsidRPr="00A61444">
        <w:rPr>
          <w:rFonts w:ascii="Times New Roman" w:hAnsi="Times New Roman" w:cs="Times New Roman"/>
          <w:sz w:val="22"/>
          <w:szCs w:val="22"/>
        </w:rPr>
        <w:t xml:space="preserve"> is likely to be at the center of Africa's political and technical development challenges.   Fundamentally, the political economy of African development is forcing and elevating attention to issues that </w:t>
      </w:r>
      <w:r w:rsidR="00D93BE2" w:rsidRPr="00A61444">
        <w:rPr>
          <w:rFonts w:ascii="Times New Roman" w:hAnsi="Times New Roman" w:cs="Times New Roman"/>
          <w:sz w:val="22"/>
          <w:szCs w:val="22"/>
        </w:rPr>
        <w:t xml:space="preserve">require </w:t>
      </w:r>
      <w:r w:rsidR="00220121" w:rsidRPr="00A61444">
        <w:rPr>
          <w:rFonts w:ascii="Times New Roman" w:hAnsi="Times New Roman" w:cs="Times New Roman"/>
          <w:sz w:val="22"/>
          <w:szCs w:val="22"/>
        </w:rPr>
        <w:t>agriculture to play a central role in an agricultural-led African transformation.  The resultant effects wil</w:t>
      </w:r>
      <w:r w:rsidR="0077145C" w:rsidRPr="00A61444">
        <w:rPr>
          <w:rFonts w:ascii="Times New Roman" w:hAnsi="Times New Roman" w:cs="Times New Roman"/>
          <w:sz w:val="22"/>
          <w:szCs w:val="22"/>
        </w:rPr>
        <w:t>l</w:t>
      </w:r>
      <w:r w:rsidR="00220121" w:rsidRPr="00A61444">
        <w:rPr>
          <w:rFonts w:ascii="Times New Roman" w:hAnsi="Times New Roman" w:cs="Times New Roman"/>
          <w:sz w:val="22"/>
          <w:szCs w:val="22"/>
        </w:rPr>
        <w:t xml:space="preserve"> be pressures to make Africa's markets larger and more accessible as a driver for economic growth, through economic integration</w:t>
      </w:r>
      <w:r w:rsidR="00A21E05" w:rsidRPr="00A61444">
        <w:rPr>
          <w:rFonts w:ascii="Times New Roman" w:hAnsi="Times New Roman" w:cs="Times New Roman"/>
          <w:sz w:val="22"/>
          <w:szCs w:val="22"/>
        </w:rPr>
        <w:t>.</w:t>
      </w:r>
    </w:p>
    <w:p w:rsidR="001F1F26"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In the </w:t>
      </w:r>
      <w:r w:rsidR="00A21E05" w:rsidRPr="00A61444">
        <w:rPr>
          <w:rFonts w:ascii="Times New Roman" w:hAnsi="Times New Roman" w:cs="Times New Roman"/>
          <w:sz w:val="22"/>
          <w:szCs w:val="22"/>
        </w:rPr>
        <w:t xml:space="preserve">next </w:t>
      </w:r>
      <w:r w:rsidRPr="00A61444">
        <w:rPr>
          <w:rFonts w:ascii="Times New Roman" w:hAnsi="Times New Roman" w:cs="Times New Roman"/>
          <w:sz w:val="22"/>
          <w:szCs w:val="22"/>
        </w:rPr>
        <w:t xml:space="preserve">decade </w:t>
      </w:r>
      <w:r w:rsidR="00A21E05" w:rsidRPr="00A61444">
        <w:rPr>
          <w:rFonts w:ascii="Times New Roman" w:hAnsi="Times New Roman" w:cs="Times New Roman"/>
          <w:sz w:val="22"/>
          <w:szCs w:val="22"/>
        </w:rPr>
        <w:t>(2014-2023)</w:t>
      </w:r>
      <w:r w:rsidRPr="00A61444">
        <w:rPr>
          <w:rFonts w:ascii="Times New Roman" w:hAnsi="Times New Roman" w:cs="Times New Roman"/>
          <w:sz w:val="22"/>
          <w:szCs w:val="22"/>
        </w:rPr>
        <w:t xml:space="preserve">, </w:t>
      </w:r>
      <w:r w:rsidR="00FB4C8D">
        <w:rPr>
          <w:rFonts w:ascii="Times New Roman" w:hAnsi="Times New Roman" w:cs="Times New Roman"/>
          <w:sz w:val="22"/>
          <w:szCs w:val="22"/>
        </w:rPr>
        <w:t>CAADP implementation is going to be characterized through new approaches and mechanisms. During the 2014, a Year of Agricult</w:t>
      </w:r>
      <w:r w:rsidR="005C5C58">
        <w:rPr>
          <w:rFonts w:ascii="Times New Roman" w:hAnsi="Times New Roman" w:cs="Times New Roman"/>
          <w:sz w:val="22"/>
          <w:szCs w:val="22"/>
        </w:rPr>
        <w:t>ure and Food Security H</w:t>
      </w:r>
      <w:r w:rsidR="00FB4C8D">
        <w:rPr>
          <w:rFonts w:ascii="Times New Roman" w:hAnsi="Times New Roman" w:cs="Times New Roman"/>
          <w:sz w:val="22"/>
          <w:szCs w:val="22"/>
        </w:rPr>
        <w:t xml:space="preserve">eads of State and Government will make new commitments or recommitments to CAADP. Amongst these will be a set of key Decisions affirming the use of the CAADP Results Framework as an instrument to facilitate better and systematic design, tracking, and reporting on agricultural investments on the continent. </w:t>
      </w:r>
      <w:r w:rsidR="005C5C58">
        <w:rPr>
          <w:rFonts w:ascii="Times New Roman" w:hAnsi="Times New Roman" w:cs="Times New Roman"/>
          <w:sz w:val="22"/>
          <w:szCs w:val="22"/>
        </w:rPr>
        <w:t xml:space="preserve">The added value of CAADP will be measured on the extent to which level 3 results in the </w:t>
      </w:r>
      <w:r w:rsidR="00FB4C8D">
        <w:rPr>
          <w:rFonts w:ascii="Times New Roman" w:hAnsi="Times New Roman" w:cs="Times New Roman"/>
          <w:sz w:val="22"/>
          <w:szCs w:val="22"/>
        </w:rPr>
        <w:t xml:space="preserve">Results Framework </w:t>
      </w:r>
      <w:r w:rsidR="005C5C58">
        <w:rPr>
          <w:rFonts w:ascii="Times New Roman" w:hAnsi="Times New Roman" w:cs="Times New Roman"/>
          <w:sz w:val="22"/>
          <w:szCs w:val="22"/>
        </w:rPr>
        <w:t>are</w:t>
      </w:r>
      <w:r w:rsidR="00FB4C8D">
        <w:rPr>
          <w:rFonts w:ascii="Times New Roman" w:hAnsi="Times New Roman" w:cs="Times New Roman"/>
          <w:sz w:val="22"/>
          <w:szCs w:val="22"/>
        </w:rPr>
        <w:t xml:space="preserve"> </w:t>
      </w:r>
      <w:r w:rsidR="005C5C58">
        <w:rPr>
          <w:rFonts w:ascii="Times New Roman" w:hAnsi="Times New Roman" w:cs="Times New Roman"/>
          <w:sz w:val="22"/>
          <w:szCs w:val="22"/>
        </w:rPr>
        <w:t>delivered</w:t>
      </w:r>
      <w:r w:rsidR="00FB4C8D">
        <w:rPr>
          <w:rFonts w:ascii="Times New Roman" w:hAnsi="Times New Roman" w:cs="Times New Roman"/>
          <w:sz w:val="22"/>
          <w:szCs w:val="22"/>
        </w:rPr>
        <w:t>. Delivering on these results will require more coordinated, systematic and coherent approaches</w:t>
      </w:r>
      <w:r w:rsidR="005C5C58">
        <w:rPr>
          <w:rFonts w:ascii="Times New Roman" w:hAnsi="Times New Roman" w:cs="Times New Roman"/>
          <w:sz w:val="22"/>
          <w:szCs w:val="22"/>
        </w:rPr>
        <w:t>, of which this</w:t>
      </w:r>
      <w:r w:rsidR="00FB4C8D">
        <w:rPr>
          <w:rFonts w:ascii="Times New Roman" w:hAnsi="Times New Roman" w:cs="Times New Roman"/>
          <w:sz w:val="22"/>
          <w:szCs w:val="22"/>
        </w:rPr>
        <w:t xml:space="preserve"> partnership framework is intended to achieve. Therefore</w:t>
      </w:r>
      <w:r w:rsidR="005C5C58">
        <w:rPr>
          <w:rFonts w:ascii="Times New Roman" w:hAnsi="Times New Roman" w:cs="Times New Roman"/>
          <w:sz w:val="22"/>
          <w:szCs w:val="22"/>
        </w:rPr>
        <w:t>, the</w:t>
      </w:r>
      <w:r w:rsidR="00FB4C8D">
        <w:rPr>
          <w:rFonts w:ascii="Times New Roman" w:hAnsi="Times New Roman" w:cs="Times New Roman"/>
          <w:sz w:val="22"/>
          <w:szCs w:val="22"/>
        </w:rPr>
        <w:t xml:space="preserve"> type of discipline and coordination required to deliver these results need to be systematic and known. </w:t>
      </w:r>
      <w:r w:rsidR="000E57CD">
        <w:rPr>
          <w:rFonts w:ascii="Times New Roman" w:hAnsi="Times New Roman" w:cs="Times New Roman"/>
          <w:sz w:val="22"/>
          <w:szCs w:val="22"/>
        </w:rPr>
        <w:t>B</w:t>
      </w:r>
      <w:r w:rsidRPr="00A61444">
        <w:rPr>
          <w:rFonts w:ascii="Times New Roman" w:hAnsi="Times New Roman" w:cs="Times New Roman"/>
          <w:sz w:val="22"/>
          <w:szCs w:val="22"/>
        </w:rPr>
        <w:t>uilding on current and past efforts</w:t>
      </w:r>
      <w:r w:rsidR="000E57CD">
        <w:rPr>
          <w:rFonts w:ascii="Times New Roman" w:hAnsi="Times New Roman" w:cs="Times New Roman"/>
          <w:sz w:val="22"/>
          <w:szCs w:val="22"/>
        </w:rPr>
        <w:t xml:space="preserve"> therefore</w:t>
      </w:r>
      <w:r w:rsidRPr="00A61444">
        <w:rPr>
          <w:rFonts w:ascii="Times New Roman" w:hAnsi="Times New Roman" w:cs="Times New Roman"/>
          <w:sz w:val="22"/>
          <w:szCs w:val="22"/>
        </w:rPr>
        <w:t>, the CAADP partnership can anticipate:</w:t>
      </w:r>
    </w:p>
    <w:p w:rsidR="006D6624" w:rsidRPr="00A61444" w:rsidRDefault="006D6624" w:rsidP="00C545E4">
      <w:pPr>
        <w:numPr>
          <w:ilvl w:val="1"/>
          <w:numId w:val="7"/>
        </w:numPr>
        <w:spacing w:before="120" w:after="120" w:line="240" w:lineRule="auto"/>
        <w:ind w:left="810"/>
        <w:jc w:val="both"/>
        <w:rPr>
          <w:rFonts w:ascii="Times New Roman" w:hAnsi="Times New Roman" w:cs="Times New Roman"/>
        </w:rPr>
      </w:pPr>
      <w:r w:rsidRPr="00A61444">
        <w:rPr>
          <w:rFonts w:ascii="Times New Roman" w:hAnsi="Times New Roman" w:cs="Times New Roman"/>
        </w:rPr>
        <w:t xml:space="preserve">Increased interest from </w:t>
      </w:r>
      <w:r w:rsidR="00565202" w:rsidRPr="00A61444">
        <w:rPr>
          <w:rFonts w:ascii="Times New Roman" w:hAnsi="Times New Roman" w:cs="Times New Roman"/>
        </w:rPr>
        <w:t xml:space="preserve">farmers, farmer organizations, agribusiness, </w:t>
      </w:r>
      <w:r w:rsidRPr="00A61444">
        <w:rPr>
          <w:rFonts w:ascii="Times New Roman" w:hAnsi="Times New Roman" w:cs="Times New Roman"/>
        </w:rPr>
        <w:t>civil society, farmer organizations and nongovernmental organizations for inclusive development processes, and increasing demand to make this effective.</w:t>
      </w:r>
    </w:p>
    <w:p w:rsidR="006D6624" w:rsidRPr="00A61444" w:rsidRDefault="00220121" w:rsidP="00C545E4">
      <w:pPr>
        <w:numPr>
          <w:ilvl w:val="1"/>
          <w:numId w:val="7"/>
        </w:numPr>
        <w:spacing w:before="120" w:after="120" w:line="240" w:lineRule="auto"/>
        <w:ind w:left="810"/>
        <w:jc w:val="both"/>
        <w:rPr>
          <w:rFonts w:ascii="Times New Roman" w:hAnsi="Times New Roman" w:cs="Times New Roman"/>
        </w:rPr>
      </w:pPr>
      <w:r w:rsidRPr="00A61444">
        <w:rPr>
          <w:rFonts w:ascii="Times New Roman" w:hAnsi="Times New Roman" w:cs="Times New Roman"/>
        </w:rPr>
        <w:t>Increased interest from donors and development partners to align development assistance with country and regional inves</w:t>
      </w:r>
      <w:r w:rsidR="0077145C" w:rsidRPr="00A61444">
        <w:rPr>
          <w:rFonts w:ascii="Times New Roman" w:hAnsi="Times New Roman" w:cs="Times New Roman"/>
        </w:rPr>
        <w:t>t</w:t>
      </w:r>
      <w:r w:rsidRPr="00A61444">
        <w:rPr>
          <w:rFonts w:ascii="Times New Roman" w:hAnsi="Times New Roman" w:cs="Times New Roman"/>
        </w:rPr>
        <w:t>ment plans</w:t>
      </w:r>
      <w:r w:rsidR="0090011D">
        <w:rPr>
          <w:rFonts w:ascii="Times New Roman" w:hAnsi="Times New Roman" w:cs="Times New Roman"/>
        </w:rPr>
        <w:t xml:space="preserve">. </w:t>
      </w:r>
      <w:r w:rsidR="006D6624" w:rsidRPr="00A61444">
        <w:rPr>
          <w:rFonts w:ascii="Times New Roman" w:hAnsi="Times New Roman" w:cs="Times New Roman"/>
        </w:rPr>
        <w:t>Increased interest from the private sector in investing in African agriculture, and associated calls for assistance to facilitate this</w:t>
      </w:r>
      <w:r w:rsidR="00D64959" w:rsidRPr="00A61444">
        <w:rPr>
          <w:rFonts w:ascii="Times New Roman" w:hAnsi="Times New Roman" w:cs="Times New Roman"/>
        </w:rPr>
        <w:t xml:space="preserve"> interest</w:t>
      </w:r>
      <w:r w:rsidR="006D6624" w:rsidRPr="00A61444">
        <w:rPr>
          <w:rFonts w:ascii="Times New Roman" w:hAnsi="Times New Roman" w:cs="Times New Roman"/>
        </w:rPr>
        <w:t>.</w:t>
      </w:r>
    </w:p>
    <w:p w:rsidR="00DE77B2" w:rsidRPr="00A61444" w:rsidRDefault="00DE77B2" w:rsidP="00C545E4">
      <w:pPr>
        <w:numPr>
          <w:ilvl w:val="1"/>
          <w:numId w:val="7"/>
        </w:numPr>
        <w:spacing w:before="120" w:after="120" w:line="240" w:lineRule="auto"/>
        <w:ind w:left="810"/>
        <w:jc w:val="both"/>
        <w:rPr>
          <w:rFonts w:ascii="Times New Roman" w:hAnsi="Times New Roman" w:cs="Times New Roman"/>
        </w:rPr>
      </w:pPr>
      <w:r w:rsidRPr="00A61444">
        <w:rPr>
          <w:rFonts w:ascii="Times New Roman" w:hAnsi="Times New Roman" w:cs="Times New Roman"/>
        </w:rPr>
        <w:lastRenderedPageBreak/>
        <w:t>Increased attention to boosting intra-</w:t>
      </w:r>
      <w:r w:rsidR="0090011D" w:rsidRPr="00A61444">
        <w:rPr>
          <w:rFonts w:ascii="Times New Roman" w:hAnsi="Times New Roman" w:cs="Times New Roman"/>
        </w:rPr>
        <w:t>African</w:t>
      </w:r>
      <w:r w:rsidRPr="00A61444">
        <w:rPr>
          <w:rFonts w:ascii="Times New Roman" w:hAnsi="Times New Roman" w:cs="Times New Roman"/>
        </w:rPr>
        <w:t xml:space="preserve"> trade, an opportunity for agriculture stakeholders to address issues of import substitution</w:t>
      </w:r>
      <w:r w:rsidR="00B12BE0" w:rsidRPr="00A61444">
        <w:rPr>
          <w:rFonts w:ascii="Times New Roman" w:hAnsi="Times New Roman" w:cs="Times New Roman"/>
        </w:rPr>
        <w:t>, promote growth and employment, developing efficient food systems, regional agricultural corridors and value chains, building the enabling conditions to attract private investment.</w:t>
      </w:r>
    </w:p>
    <w:p w:rsidR="001F1F26" w:rsidRPr="00A61444" w:rsidRDefault="00220121" w:rsidP="00C545E4">
      <w:pPr>
        <w:numPr>
          <w:ilvl w:val="1"/>
          <w:numId w:val="7"/>
        </w:numPr>
        <w:spacing w:before="120" w:after="120" w:line="240" w:lineRule="auto"/>
        <w:ind w:left="810"/>
        <w:jc w:val="both"/>
        <w:rPr>
          <w:rFonts w:ascii="Times New Roman" w:hAnsi="Times New Roman" w:cs="Times New Roman"/>
        </w:rPr>
      </w:pPr>
      <w:r w:rsidRPr="00A61444">
        <w:rPr>
          <w:rFonts w:ascii="Times New Roman" w:hAnsi="Times New Roman" w:cs="Times New Roman"/>
        </w:rPr>
        <w:t>Increased attention to and concern for results, performance, mutual accountability and peer review, from African Member States, donors, international financial institutions and multiple development partners, that creates inclusive review processes, and increases the effectiveness of development assistance.</w:t>
      </w:r>
    </w:p>
    <w:p w:rsidR="001F1F26" w:rsidRPr="00A61444" w:rsidRDefault="00220121" w:rsidP="00C545E4">
      <w:pPr>
        <w:numPr>
          <w:ilvl w:val="1"/>
          <w:numId w:val="7"/>
        </w:numPr>
        <w:spacing w:before="120" w:after="120" w:line="240" w:lineRule="auto"/>
        <w:ind w:left="810"/>
        <w:jc w:val="both"/>
        <w:rPr>
          <w:rFonts w:ascii="Times New Roman" w:hAnsi="Times New Roman" w:cs="Times New Roman"/>
        </w:rPr>
      </w:pPr>
      <w:r w:rsidRPr="00A61444">
        <w:rPr>
          <w:rFonts w:ascii="Times New Roman" w:hAnsi="Times New Roman" w:cs="Times New Roman"/>
        </w:rPr>
        <w:t xml:space="preserve">A demand for assistance and guidance for a </w:t>
      </w:r>
      <w:r w:rsidR="00D64959" w:rsidRPr="00A61444">
        <w:rPr>
          <w:rFonts w:ascii="Times New Roman" w:hAnsi="Times New Roman" w:cs="Times New Roman"/>
        </w:rPr>
        <w:t xml:space="preserve">better delivery </w:t>
      </w:r>
      <w:r w:rsidRPr="00A61444">
        <w:rPr>
          <w:rFonts w:ascii="Times New Roman" w:hAnsi="Times New Roman" w:cs="Times New Roman"/>
        </w:rPr>
        <w:t>of CAADP N</w:t>
      </w:r>
      <w:r w:rsidR="00D64959" w:rsidRPr="00A61444">
        <w:rPr>
          <w:rFonts w:ascii="Times New Roman" w:hAnsi="Times New Roman" w:cs="Times New Roman"/>
        </w:rPr>
        <w:t>AFSIPs.</w:t>
      </w:r>
      <w:r w:rsidRPr="00A61444">
        <w:rPr>
          <w:rFonts w:ascii="Times New Roman" w:hAnsi="Times New Roman" w:cs="Times New Roman"/>
        </w:rPr>
        <w:t xml:space="preserve">  </w:t>
      </w:r>
    </w:p>
    <w:p w:rsidR="001F1F26" w:rsidRPr="00A61444" w:rsidRDefault="00220121" w:rsidP="00C545E4">
      <w:pPr>
        <w:numPr>
          <w:ilvl w:val="1"/>
          <w:numId w:val="7"/>
        </w:numPr>
        <w:spacing w:before="120" w:after="120" w:line="240" w:lineRule="auto"/>
        <w:ind w:left="810"/>
        <w:jc w:val="both"/>
        <w:rPr>
          <w:rFonts w:ascii="Times New Roman" w:hAnsi="Times New Roman" w:cs="Times New Roman"/>
        </w:rPr>
      </w:pPr>
      <w:r w:rsidRPr="00A61444">
        <w:rPr>
          <w:rFonts w:ascii="Times New Roman" w:hAnsi="Times New Roman" w:cs="Times New Roman"/>
        </w:rPr>
        <w:t xml:space="preserve">A call for stronger data </w:t>
      </w:r>
      <w:r w:rsidR="00D64959" w:rsidRPr="00A61444">
        <w:rPr>
          <w:rFonts w:ascii="Times New Roman" w:hAnsi="Times New Roman" w:cs="Times New Roman"/>
        </w:rPr>
        <w:t xml:space="preserve">collection, systematization processing and dissemination </w:t>
      </w:r>
      <w:r w:rsidRPr="00A61444">
        <w:rPr>
          <w:rFonts w:ascii="Times New Roman" w:hAnsi="Times New Roman" w:cs="Times New Roman"/>
        </w:rPr>
        <w:t xml:space="preserve">systems to underpin </w:t>
      </w:r>
      <w:r w:rsidR="00D64959" w:rsidRPr="00A61444">
        <w:rPr>
          <w:rFonts w:ascii="Times New Roman" w:hAnsi="Times New Roman" w:cs="Times New Roman"/>
        </w:rPr>
        <w:t xml:space="preserve">and monitor </w:t>
      </w:r>
      <w:r w:rsidRPr="00A61444">
        <w:rPr>
          <w:rFonts w:ascii="Times New Roman" w:hAnsi="Times New Roman" w:cs="Times New Roman"/>
        </w:rPr>
        <w:t>CAADP plans and processes.</w:t>
      </w:r>
    </w:p>
    <w:p w:rsidR="005F2563" w:rsidRPr="00A61444" w:rsidRDefault="00220121" w:rsidP="00C545E4">
      <w:pPr>
        <w:numPr>
          <w:ilvl w:val="1"/>
          <w:numId w:val="7"/>
        </w:numPr>
        <w:spacing w:before="120" w:after="120" w:line="240" w:lineRule="auto"/>
        <w:ind w:left="810"/>
        <w:jc w:val="both"/>
        <w:rPr>
          <w:rFonts w:ascii="Times New Roman" w:hAnsi="Times New Roman" w:cs="Times New Roman"/>
        </w:rPr>
      </w:pPr>
      <w:r w:rsidRPr="00A61444">
        <w:rPr>
          <w:rFonts w:ascii="Times New Roman" w:hAnsi="Times New Roman" w:cs="Times New Roman"/>
        </w:rPr>
        <w:t xml:space="preserve">Significant interest and pressure to respond to the major technical and political challenges to enable science based solutions to increasing productivity, adapting to climate change, agricultural trade, chronic vulnerability especially in the vast </w:t>
      </w:r>
      <w:proofErr w:type="spellStart"/>
      <w:r w:rsidRPr="00A61444">
        <w:rPr>
          <w:rFonts w:ascii="Times New Roman" w:hAnsi="Times New Roman" w:cs="Times New Roman"/>
        </w:rPr>
        <w:t>drylands</w:t>
      </w:r>
      <w:proofErr w:type="spellEnd"/>
      <w:r w:rsidRPr="00A61444">
        <w:rPr>
          <w:rFonts w:ascii="Times New Roman" w:hAnsi="Times New Roman" w:cs="Times New Roman"/>
        </w:rPr>
        <w:t xml:space="preserve"> of Africa, forest and land management, and a host of other technical challenges to sustained performance of the agricultural ecosystems in Africa.</w:t>
      </w:r>
    </w:p>
    <w:p w:rsidR="004540D5"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demands, challenges and prospective opportunities of the CAADP </w:t>
      </w:r>
      <w:r w:rsidR="00D64959" w:rsidRPr="00A61444">
        <w:rPr>
          <w:rFonts w:ascii="Times New Roman" w:hAnsi="Times New Roman" w:cs="Times New Roman"/>
          <w:sz w:val="22"/>
          <w:szCs w:val="22"/>
        </w:rPr>
        <w:t xml:space="preserve">Partnership </w:t>
      </w:r>
      <w:r w:rsidRPr="00A61444">
        <w:rPr>
          <w:rFonts w:ascii="Times New Roman" w:hAnsi="Times New Roman" w:cs="Times New Roman"/>
          <w:sz w:val="22"/>
          <w:szCs w:val="22"/>
        </w:rPr>
        <w:t xml:space="preserve">are substantial and expected to be complex.   The current CAADP Partnership and affiliated groups and/or </w:t>
      </w:r>
      <w:r w:rsidR="0099369D" w:rsidRPr="00A61444">
        <w:rPr>
          <w:rFonts w:ascii="Times New Roman" w:hAnsi="Times New Roman" w:cs="Times New Roman"/>
          <w:sz w:val="22"/>
          <w:szCs w:val="22"/>
        </w:rPr>
        <w:t>organizations and</w:t>
      </w:r>
      <w:r w:rsidRPr="00A61444">
        <w:rPr>
          <w:rFonts w:ascii="Times New Roman" w:hAnsi="Times New Roman" w:cs="Times New Roman"/>
          <w:sz w:val="22"/>
          <w:szCs w:val="22"/>
        </w:rPr>
        <w:t xml:space="preserve"> processes are not sufficiently strong to handle the growing expectations.</w:t>
      </w:r>
      <w:r w:rsidR="007D3AEB" w:rsidRPr="00A61444">
        <w:rPr>
          <w:rFonts w:ascii="Times New Roman" w:hAnsi="Times New Roman" w:cs="Times New Roman"/>
          <w:sz w:val="22"/>
          <w:szCs w:val="22"/>
        </w:rPr>
        <w:t xml:space="preserve"> </w:t>
      </w:r>
      <w:r w:rsidR="001C39B6" w:rsidRPr="00A61444">
        <w:rPr>
          <w:rFonts w:ascii="Times New Roman" w:hAnsi="Times New Roman" w:cs="Times New Roman"/>
          <w:sz w:val="22"/>
          <w:szCs w:val="22"/>
        </w:rPr>
        <w:t xml:space="preserve">At the same time, institutional capacities of some partners have strengthened and </w:t>
      </w:r>
      <w:r w:rsidR="007D3AEB" w:rsidRPr="00A61444">
        <w:rPr>
          <w:rFonts w:ascii="Times New Roman" w:hAnsi="Times New Roman" w:cs="Times New Roman"/>
          <w:sz w:val="22"/>
          <w:szCs w:val="22"/>
        </w:rPr>
        <w:t>responsibilities</w:t>
      </w:r>
      <w:r w:rsidR="001C39B6" w:rsidRPr="00A61444">
        <w:rPr>
          <w:rFonts w:ascii="Times New Roman" w:hAnsi="Times New Roman" w:cs="Times New Roman"/>
          <w:sz w:val="22"/>
          <w:szCs w:val="22"/>
        </w:rPr>
        <w:t xml:space="preserve"> increased accordingly. </w:t>
      </w:r>
      <w:r w:rsidR="00477789" w:rsidRPr="00A61444">
        <w:rPr>
          <w:rFonts w:ascii="Times New Roman" w:hAnsi="Times New Roman" w:cs="Times New Roman"/>
          <w:sz w:val="22"/>
          <w:szCs w:val="22"/>
        </w:rPr>
        <w:t>Fields of competency have moved with empowerment a</w:t>
      </w:r>
      <w:r w:rsidR="007D3AEB" w:rsidRPr="00A61444">
        <w:rPr>
          <w:rFonts w:ascii="Times New Roman" w:hAnsi="Times New Roman" w:cs="Times New Roman"/>
          <w:sz w:val="22"/>
          <w:szCs w:val="22"/>
        </w:rPr>
        <w:t>c</w:t>
      </w:r>
      <w:r w:rsidR="00477789" w:rsidRPr="00A61444">
        <w:rPr>
          <w:rFonts w:ascii="Times New Roman" w:hAnsi="Times New Roman" w:cs="Times New Roman"/>
          <w:sz w:val="22"/>
          <w:szCs w:val="22"/>
        </w:rPr>
        <w:t xml:space="preserve">quired </w:t>
      </w:r>
      <w:r w:rsidR="007D3AEB" w:rsidRPr="00A61444">
        <w:rPr>
          <w:rFonts w:ascii="Times New Roman" w:hAnsi="Times New Roman" w:cs="Times New Roman"/>
          <w:sz w:val="22"/>
          <w:szCs w:val="22"/>
        </w:rPr>
        <w:t xml:space="preserve">all attributed </w:t>
      </w:r>
      <w:r w:rsidR="00477789" w:rsidRPr="00A61444">
        <w:rPr>
          <w:rFonts w:ascii="Times New Roman" w:hAnsi="Times New Roman" w:cs="Times New Roman"/>
          <w:sz w:val="22"/>
          <w:szCs w:val="22"/>
        </w:rPr>
        <w:t>to partner</w:t>
      </w:r>
      <w:r w:rsidR="007D3AEB" w:rsidRPr="00A61444">
        <w:rPr>
          <w:rFonts w:ascii="Times New Roman" w:hAnsi="Times New Roman" w:cs="Times New Roman"/>
          <w:sz w:val="22"/>
          <w:szCs w:val="22"/>
        </w:rPr>
        <w:t>ships</w:t>
      </w:r>
      <w:r w:rsidR="00477789" w:rsidRPr="00A61444">
        <w:rPr>
          <w:rFonts w:ascii="Times New Roman" w:hAnsi="Times New Roman" w:cs="Times New Roman"/>
          <w:sz w:val="22"/>
          <w:szCs w:val="22"/>
        </w:rPr>
        <w:t xml:space="preserve">. Legitimacy of ownership and leadership of African partners has increased obliging </w:t>
      </w:r>
      <w:r w:rsidR="007D3AEB" w:rsidRPr="00A61444">
        <w:rPr>
          <w:rFonts w:ascii="Times New Roman" w:hAnsi="Times New Roman" w:cs="Times New Roman"/>
          <w:sz w:val="22"/>
          <w:szCs w:val="22"/>
        </w:rPr>
        <w:t xml:space="preserve">all partners </w:t>
      </w:r>
      <w:r w:rsidR="00477789" w:rsidRPr="00A61444">
        <w:rPr>
          <w:rFonts w:ascii="Times New Roman" w:hAnsi="Times New Roman" w:cs="Times New Roman"/>
          <w:sz w:val="22"/>
          <w:szCs w:val="22"/>
        </w:rPr>
        <w:t xml:space="preserve">to redefine the scope and </w:t>
      </w:r>
      <w:r w:rsidR="007D3AEB" w:rsidRPr="00A61444">
        <w:rPr>
          <w:rFonts w:ascii="Times New Roman" w:hAnsi="Times New Roman" w:cs="Times New Roman"/>
          <w:sz w:val="22"/>
          <w:szCs w:val="22"/>
        </w:rPr>
        <w:t xml:space="preserve">nature </w:t>
      </w:r>
      <w:r w:rsidR="00477789" w:rsidRPr="00A61444">
        <w:rPr>
          <w:rFonts w:ascii="Times New Roman" w:hAnsi="Times New Roman" w:cs="Times New Roman"/>
          <w:sz w:val="22"/>
          <w:szCs w:val="22"/>
        </w:rPr>
        <w:t xml:space="preserve">of cooperation </w:t>
      </w:r>
      <w:r w:rsidR="007D3AEB" w:rsidRPr="00A61444">
        <w:rPr>
          <w:rFonts w:ascii="Times New Roman" w:hAnsi="Times New Roman" w:cs="Times New Roman"/>
          <w:sz w:val="22"/>
          <w:szCs w:val="22"/>
        </w:rPr>
        <w:t>relatives to ways in which they worked together in the early days of CAADP</w:t>
      </w:r>
      <w:r w:rsidR="00477789"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 This calls for a refinement, formalizing and focusing of the CAADP Partnership to shape and share a common understanding of expectations, which call for putting in place its principles, priorities, roles, as well as modalities for implementation</w:t>
      </w:r>
      <w:r w:rsidR="00D64959" w:rsidRPr="00A61444">
        <w:rPr>
          <w:rFonts w:ascii="Times New Roman" w:hAnsi="Times New Roman" w:cs="Times New Roman"/>
          <w:sz w:val="22"/>
          <w:szCs w:val="22"/>
        </w:rPr>
        <w:t>, monitoring</w:t>
      </w:r>
      <w:r w:rsidRPr="00A61444">
        <w:rPr>
          <w:rFonts w:ascii="Times New Roman" w:hAnsi="Times New Roman" w:cs="Times New Roman"/>
          <w:sz w:val="22"/>
          <w:szCs w:val="22"/>
        </w:rPr>
        <w:t xml:space="preserve"> and reporting. </w:t>
      </w:r>
    </w:p>
    <w:p w:rsidR="001F1F26" w:rsidRPr="009D2606" w:rsidRDefault="003A06B3" w:rsidP="009D2606">
      <w:pPr>
        <w:pStyle w:val="Heading1"/>
        <w:rPr>
          <w:color w:val="auto"/>
        </w:rPr>
      </w:pPr>
      <w:bookmarkStart w:id="5" w:name="_Toc368147176"/>
      <w:r w:rsidRPr="009D2606">
        <w:rPr>
          <w:color w:val="auto"/>
        </w:rPr>
        <w:t xml:space="preserve">Section II: </w:t>
      </w:r>
      <w:r w:rsidR="00220121" w:rsidRPr="009D2606">
        <w:rPr>
          <w:color w:val="auto"/>
        </w:rPr>
        <w:t>The CAADP Partnership</w:t>
      </w:r>
      <w:r w:rsidRPr="009D2606">
        <w:rPr>
          <w:color w:val="auto"/>
        </w:rPr>
        <w:t>: Partners and Principles</w:t>
      </w:r>
      <w:bookmarkEnd w:id="5"/>
    </w:p>
    <w:p w:rsidR="001F1F26"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purpose of this framework agreement is to </w:t>
      </w:r>
      <w:r w:rsidR="00486765" w:rsidRPr="00A61444">
        <w:rPr>
          <w:rFonts w:ascii="Times New Roman" w:hAnsi="Times New Roman" w:cs="Times New Roman"/>
          <w:sz w:val="22"/>
          <w:szCs w:val="22"/>
        </w:rPr>
        <w:t xml:space="preserve">clarify how partners (African </w:t>
      </w:r>
      <w:proofErr w:type="spellStart"/>
      <w:r w:rsidR="00486765" w:rsidRPr="00A61444">
        <w:rPr>
          <w:rFonts w:ascii="Times New Roman" w:hAnsi="Times New Roman" w:cs="Times New Roman"/>
          <w:sz w:val="22"/>
          <w:szCs w:val="22"/>
        </w:rPr>
        <w:t>organisations</w:t>
      </w:r>
      <w:proofErr w:type="spellEnd"/>
      <w:r w:rsidR="00486765" w:rsidRPr="00A61444">
        <w:rPr>
          <w:rFonts w:ascii="Times New Roman" w:hAnsi="Times New Roman" w:cs="Times New Roman"/>
          <w:sz w:val="22"/>
          <w:szCs w:val="22"/>
        </w:rPr>
        <w:t xml:space="preserve">, public and private commercial and non-for profit </w:t>
      </w:r>
      <w:proofErr w:type="spellStart"/>
      <w:r w:rsidR="00486765" w:rsidRPr="00A61444">
        <w:rPr>
          <w:rFonts w:ascii="Times New Roman" w:hAnsi="Times New Roman" w:cs="Times New Roman"/>
          <w:sz w:val="22"/>
          <w:szCs w:val="22"/>
        </w:rPr>
        <w:t>organisations</w:t>
      </w:r>
      <w:proofErr w:type="spellEnd"/>
      <w:r w:rsidR="00486765" w:rsidRPr="00A61444">
        <w:rPr>
          <w:rFonts w:ascii="Times New Roman" w:hAnsi="Times New Roman" w:cs="Times New Roman"/>
          <w:sz w:val="22"/>
          <w:szCs w:val="22"/>
        </w:rPr>
        <w:t xml:space="preserve">, development agencies and global </w:t>
      </w:r>
      <w:proofErr w:type="spellStart"/>
      <w:r w:rsidR="00486765" w:rsidRPr="00A61444">
        <w:rPr>
          <w:rFonts w:ascii="Times New Roman" w:hAnsi="Times New Roman" w:cs="Times New Roman"/>
          <w:sz w:val="22"/>
          <w:szCs w:val="22"/>
        </w:rPr>
        <w:t>centres</w:t>
      </w:r>
      <w:proofErr w:type="spellEnd"/>
      <w:r w:rsidR="00486765" w:rsidRPr="00A61444">
        <w:rPr>
          <w:rFonts w:ascii="Times New Roman" w:hAnsi="Times New Roman" w:cs="Times New Roman"/>
          <w:sz w:val="22"/>
          <w:szCs w:val="22"/>
        </w:rPr>
        <w:t xml:space="preserve"> of excellence, and others) will coordinate efforts and align resources and actions to achieve the goals and targets set out in CAADP. </w:t>
      </w:r>
    </w:p>
    <w:p w:rsidR="00F01655" w:rsidRPr="00A61444" w:rsidRDefault="00F01655"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rPr>
        <w:t xml:space="preserve">This framework agreement is intended to facilitate coordination in delivery of set targets as outlined in the level 3 of the CAADP Results Framework by  </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 xml:space="preserve">Clarify joint goals, objectives and targets of the </w:t>
      </w:r>
      <w:r w:rsidR="00447DC6" w:rsidRPr="00A61444">
        <w:rPr>
          <w:rFonts w:ascii="Times New Roman" w:hAnsi="Times New Roman" w:cs="Times New Roman"/>
        </w:rPr>
        <w:t>CAADP P</w:t>
      </w:r>
      <w:r w:rsidRPr="00A61444">
        <w:rPr>
          <w:rFonts w:ascii="Times New Roman" w:hAnsi="Times New Roman" w:cs="Times New Roman"/>
        </w:rPr>
        <w:t>artnership</w:t>
      </w:r>
      <w:r w:rsidR="00C63A11" w:rsidRPr="00A61444">
        <w:rPr>
          <w:rFonts w:ascii="Times New Roman" w:hAnsi="Times New Roman" w:cs="Times New Roman"/>
        </w:rPr>
        <w:t xml:space="preserve"> (and not of its particular participating constituencies)</w:t>
      </w:r>
      <w:r w:rsidRPr="00A61444">
        <w:rPr>
          <w:rFonts w:ascii="Times New Roman" w:hAnsi="Times New Roman" w:cs="Times New Roman"/>
        </w:rPr>
        <w:t>;</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 xml:space="preserve">Clarify who are parties (partners) to this </w:t>
      </w:r>
      <w:r w:rsidR="00447DC6" w:rsidRPr="00A61444">
        <w:rPr>
          <w:rFonts w:ascii="Times New Roman" w:hAnsi="Times New Roman" w:cs="Times New Roman"/>
        </w:rPr>
        <w:t>CAADP P</w:t>
      </w:r>
      <w:r w:rsidRPr="00A61444">
        <w:rPr>
          <w:rFonts w:ascii="Times New Roman" w:hAnsi="Times New Roman" w:cs="Times New Roman"/>
        </w:rPr>
        <w:t>artnership</w:t>
      </w:r>
      <w:r w:rsidR="00C63A11" w:rsidRPr="00A61444">
        <w:rPr>
          <w:rFonts w:ascii="Times New Roman" w:hAnsi="Times New Roman" w:cs="Times New Roman"/>
        </w:rPr>
        <w:t xml:space="preserve"> according to specific goals</w:t>
      </w:r>
      <w:r w:rsidRPr="00A61444">
        <w:rPr>
          <w:rFonts w:ascii="Times New Roman" w:hAnsi="Times New Roman" w:cs="Times New Roman"/>
        </w:rPr>
        <w:t>;</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Define roles and responsibilities of the partners to the agreements;</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Define the modalities that will be used to support and facilitate the implementation of the joint actions of this partnership;</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i/>
        </w:rPr>
      </w:pPr>
      <w:r w:rsidRPr="00A61444">
        <w:rPr>
          <w:rFonts w:ascii="Times New Roman" w:hAnsi="Times New Roman" w:cs="Times New Roman"/>
        </w:rPr>
        <w:t xml:space="preserve">Define a common agenda and its expected outcomes of the </w:t>
      </w:r>
      <w:r w:rsidR="00447DC6" w:rsidRPr="00A61444">
        <w:rPr>
          <w:rFonts w:ascii="Times New Roman" w:hAnsi="Times New Roman" w:cs="Times New Roman"/>
        </w:rPr>
        <w:t>CAADP P</w:t>
      </w:r>
      <w:r w:rsidRPr="00A61444">
        <w:rPr>
          <w:rFonts w:ascii="Times New Roman" w:hAnsi="Times New Roman" w:cs="Times New Roman"/>
        </w:rPr>
        <w:t>artnership</w:t>
      </w:r>
      <w:r w:rsidR="00C63A11" w:rsidRPr="00A61444">
        <w:rPr>
          <w:rFonts w:ascii="Times New Roman" w:hAnsi="Times New Roman" w:cs="Times New Roman"/>
        </w:rPr>
        <w:t xml:space="preserve"> including accountability schemes</w:t>
      </w:r>
      <w:r w:rsidRPr="00A61444">
        <w:rPr>
          <w:rFonts w:ascii="Times New Roman" w:hAnsi="Times New Roman" w:cs="Times New Roman"/>
        </w:rPr>
        <w:t>;</w:t>
      </w:r>
      <w:r w:rsidR="00C63A11" w:rsidRPr="00A61444" w:rsidDel="00C63A11">
        <w:rPr>
          <w:rFonts w:ascii="Times New Roman" w:hAnsi="Times New Roman" w:cs="Times New Roman"/>
        </w:rPr>
        <w:t xml:space="preserve"> </w:t>
      </w:r>
      <w:r w:rsidRPr="00A61444">
        <w:rPr>
          <w:rFonts w:ascii="Times New Roman" w:hAnsi="Times New Roman" w:cs="Times New Roman"/>
        </w:rPr>
        <w:t xml:space="preserve">This CAADP partnership framework agreement is intended to lay the </w:t>
      </w:r>
      <w:r w:rsidRPr="00A61444">
        <w:rPr>
          <w:rFonts w:ascii="Times New Roman" w:hAnsi="Times New Roman" w:cs="Times New Roman"/>
        </w:rPr>
        <w:lastRenderedPageBreak/>
        <w:t>foundation for cooperation among CAADP stakeholders for the next decade. This framework agreement will be in force for the 2013 – 2023</w:t>
      </w:r>
      <w:r w:rsidR="006758D7" w:rsidRPr="00A61444">
        <w:rPr>
          <w:rFonts w:ascii="Times New Roman" w:hAnsi="Times New Roman" w:cs="Times New Roman"/>
        </w:rPr>
        <w:t xml:space="preserve"> </w:t>
      </w:r>
      <w:proofErr w:type="gramStart"/>
      <w:r w:rsidR="00EF64EC" w:rsidRPr="00A61444">
        <w:rPr>
          <w:rFonts w:ascii="Times New Roman" w:hAnsi="Times New Roman" w:cs="Times New Roman"/>
        </w:rPr>
        <w:t>period</w:t>
      </w:r>
      <w:proofErr w:type="gramEnd"/>
      <w:r w:rsidRPr="00A61444">
        <w:rPr>
          <w:rFonts w:ascii="Times New Roman" w:hAnsi="Times New Roman" w:cs="Times New Roman"/>
        </w:rPr>
        <w:t xml:space="preserve">.  It will be reviewed </w:t>
      </w:r>
      <w:r w:rsidR="00447DC6" w:rsidRPr="00A61444">
        <w:rPr>
          <w:rFonts w:ascii="Times New Roman" w:hAnsi="Times New Roman" w:cs="Times New Roman"/>
        </w:rPr>
        <w:t>from time to time as deemed useful or needed</w:t>
      </w:r>
      <w:r w:rsidRPr="00A61444">
        <w:rPr>
          <w:rFonts w:ascii="Times New Roman" w:hAnsi="Times New Roman" w:cs="Times New Roman"/>
        </w:rPr>
        <w:t xml:space="preserve">.  </w:t>
      </w:r>
    </w:p>
    <w:p w:rsidR="001F1F26" w:rsidRPr="00A61444" w:rsidRDefault="00447DC6"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By working together in the ways outlined in this framework agreement, CAADP partners will strengthen the quality of support to implementation of country and regional agriculture and food security investment plans.  This will also improve the efficacy of support for, and effectiveness in the implementation of CAADP plans so that </w:t>
      </w:r>
      <w:r w:rsidR="00220121" w:rsidRPr="00A61444">
        <w:rPr>
          <w:rFonts w:ascii="Times New Roman" w:hAnsi="Times New Roman" w:cs="Times New Roman"/>
          <w:sz w:val="22"/>
          <w:szCs w:val="22"/>
        </w:rPr>
        <w:t>the goals and targets set out by African leaders on CAADP</w:t>
      </w:r>
      <w:r w:rsidRPr="00A61444">
        <w:rPr>
          <w:rFonts w:ascii="Times New Roman" w:hAnsi="Times New Roman" w:cs="Times New Roman"/>
          <w:sz w:val="22"/>
          <w:szCs w:val="22"/>
        </w:rPr>
        <w:t xml:space="preserve"> can be met CAADP partners </w:t>
      </w:r>
      <w:r w:rsidR="00220121" w:rsidRPr="00A61444">
        <w:rPr>
          <w:rFonts w:ascii="Times New Roman" w:hAnsi="Times New Roman" w:cs="Times New Roman"/>
          <w:sz w:val="22"/>
          <w:szCs w:val="22"/>
        </w:rPr>
        <w:t xml:space="preserve"> will work to deliver on this mission by </w:t>
      </w:r>
      <w:r w:rsidRPr="00A61444">
        <w:rPr>
          <w:rFonts w:ascii="Times New Roman" w:hAnsi="Times New Roman" w:cs="Times New Roman"/>
          <w:sz w:val="22"/>
          <w:szCs w:val="22"/>
        </w:rPr>
        <w:t xml:space="preserve">working together </w:t>
      </w:r>
      <w:r w:rsidR="00220121" w:rsidRPr="00A61444">
        <w:rPr>
          <w:rFonts w:ascii="Times New Roman" w:hAnsi="Times New Roman" w:cs="Times New Roman"/>
          <w:sz w:val="22"/>
          <w:szCs w:val="22"/>
        </w:rPr>
        <w:t>on the following functions</w:t>
      </w:r>
      <w:r w:rsidR="003C61DE" w:rsidRPr="00A61444">
        <w:rPr>
          <w:rFonts w:ascii="Times New Roman" w:hAnsi="Times New Roman" w:cs="Times New Roman"/>
          <w:sz w:val="22"/>
          <w:szCs w:val="22"/>
        </w:rPr>
        <w:t>:</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Co-</w:t>
      </w:r>
      <w:r w:rsidR="006A5C4C" w:rsidRPr="00A61444">
        <w:rPr>
          <w:rFonts w:ascii="Times New Roman" w:hAnsi="Times New Roman" w:cs="Times New Roman"/>
        </w:rPr>
        <w:t>s</w:t>
      </w:r>
      <w:r w:rsidRPr="00A61444">
        <w:rPr>
          <w:rFonts w:ascii="Times New Roman" w:hAnsi="Times New Roman" w:cs="Times New Roman"/>
        </w:rPr>
        <w:t>ponsoring consultation</w:t>
      </w:r>
      <w:r w:rsidR="00996597" w:rsidRPr="00A61444">
        <w:rPr>
          <w:rFonts w:ascii="Times New Roman" w:hAnsi="Times New Roman" w:cs="Times New Roman"/>
        </w:rPr>
        <w:t>s</w:t>
      </w:r>
      <w:r w:rsidRPr="00A61444">
        <w:rPr>
          <w:rFonts w:ascii="Times New Roman" w:hAnsi="Times New Roman" w:cs="Times New Roman"/>
        </w:rPr>
        <w:t xml:space="preserve"> to review progress on the CAADP </w:t>
      </w:r>
      <w:proofErr w:type="gramStart"/>
      <w:r w:rsidRPr="00A61444">
        <w:rPr>
          <w:rFonts w:ascii="Times New Roman" w:hAnsi="Times New Roman" w:cs="Times New Roman"/>
        </w:rPr>
        <w:t>agenda,</w:t>
      </w:r>
      <w:proofErr w:type="gramEnd"/>
      <w:r w:rsidRPr="00A61444">
        <w:rPr>
          <w:rFonts w:ascii="Times New Roman" w:hAnsi="Times New Roman" w:cs="Times New Roman"/>
        </w:rPr>
        <w:t xml:space="preserve"> coordinate support services at the continental level, and share best practices emerging from country and regional implementation of CAADP.</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Strengthen the leadership capacity of African institutions to coordinate, develop alliances, manage strategic processes</w:t>
      </w:r>
      <w:proofErr w:type="gramStart"/>
      <w:r w:rsidRPr="00A61444">
        <w:rPr>
          <w:rFonts w:ascii="Times New Roman" w:hAnsi="Times New Roman" w:cs="Times New Roman"/>
        </w:rPr>
        <w:t>,  and</w:t>
      </w:r>
      <w:proofErr w:type="gramEnd"/>
      <w:r w:rsidRPr="00A61444">
        <w:rPr>
          <w:rFonts w:ascii="Times New Roman" w:hAnsi="Times New Roman" w:cs="Times New Roman"/>
        </w:rPr>
        <w:t xml:space="preserve"> </w:t>
      </w:r>
      <w:r w:rsidR="006E0B7B" w:rsidRPr="00A61444">
        <w:rPr>
          <w:rFonts w:ascii="Times New Roman" w:hAnsi="Times New Roman" w:cs="Times New Roman"/>
        </w:rPr>
        <w:t xml:space="preserve">mobilize the required expertise locally and globally to </w:t>
      </w:r>
      <w:r w:rsidRPr="00A61444">
        <w:rPr>
          <w:rFonts w:ascii="Times New Roman" w:hAnsi="Times New Roman" w:cs="Times New Roman"/>
        </w:rPr>
        <w:t xml:space="preserve">provide technical support to countries that enable Africa to move the CAADP agenda in a coherent manner. </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 xml:space="preserve">Establish continental level </w:t>
      </w:r>
      <w:proofErr w:type="spellStart"/>
      <w:r w:rsidRPr="00A61444">
        <w:rPr>
          <w:rFonts w:ascii="Times New Roman" w:hAnsi="Times New Roman" w:cs="Times New Roman"/>
        </w:rPr>
        <w:t>fora</w:t>
      </w:r>
      <w:proofErr w:type="spellEnd"/>
      <w:r w:rsidRPr="00A61444">
        <w:rPr>
          <w:rFonts w:ascii="Times New Roman" w:hAnsi="Times New Roman" w:cs="Times New Roman"/>
        </w:rPr>
        <w:t xml:space="preserve"> and working groups (communities of practice) to </w:t>
      </w:r>
      <w:r w:rsidR="00B74078" w:rsidRPr="00A61444">
        <w:rPr>
          <w:rFonts w:ascii="Times New Roman" w:hAnsi="Times New Roman" w:cs="Times New Roman"/>
        </w:rPr>
        <w:t xml:space="preserve">take </w:t>
      </w:r>
      <w:r w:rsidR="00F01655" w:rsidRPr="00A61444">
        <w:rPr>
          <w:rFonts w:ascii="Times New Roman" w:hAnsi="Times New Roman" w:cs="Times New Roman"/>
        </w:rPr>
        <w:t>stock of</w:t>
      </w:r>
      <w:r w:rsidR="00B74078" w:rsidRPr="00A61444">
        <w:rPr>
          <w:rFonts w:ascii="Times New Roman" w:hAnsi="Times New Roman" w:cs="Times New Roman"/>
        </w:rPr>
        <w:t xml:space="preserve"> experiences and share best practices in the implementation of </w:t>
      </w:r>
      <w:proofErr w:type="spellStart"/>
      <w:r w:rsidRPr="00A61444">
        <w:rPr>
          <w:rFonts w:ascii="Times New Roman" w:hAnsi="Times New Roman" w:cs="Times New Roman"/>
        </w:rPr>
        <w:t>program</w:t>
      </w:r>
      <w:r w:rsidR="00B74078" w:rsidRPr="00A61444">
        <w:rPr>
          <w:rFonts w:ascii="Times New Roman" w:hAnsi="Times New Roman" w:cs="Times New Roman"/>
        </w:rPr>
        <w:t>mes</w:t>
      </w:r>
      <w:proofErr w:type="spellEnd"/>
      <w:r w:rsidRPr="00A61444">
        <w:rPr>
          <w:rFonts w:ascii="Times New Roman" w:hAnsi="Times New Roman" w:cs="Times New Roman"/>
        </w:rPr>
        <w:t>, institutional change and policy priorities.</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Support and strengthen systems for mutual accountability</w:t>
      </w:r>
      <w:r w:rsidR="00996597" w:rsidRPr="00A61444">
        <w:rPr>
          <w:rFonts w:ascii="Times New Roman" w:hAnsi="Times New Roman" w:cs="Times New Roman"/>
        </w:rPr>
        <w:t>,</w:t>
      </w:r>
      <w:r w:rsidRPr="00A61444">
        <w:rPr>
          <w:rFonts w:ascii="Times New Roman" w:hAnsi="Times New Roman" w:cs="Times New Roman"/>
        </w:rPr>
        <w:t xml:space="preserve"> </w:t>
      </w:r>
      <w:r w:rsidR="00F01655" w:rsidRPr="00A61444">
        <w:rPr>
          <w:rFonts w:ascii="Times New Roman" w:hAnsi="Times New Roman" w:cs="Times New Roman"/>
        </w:rPr>
        <w:t>j</w:t>
      </w:r>
      <w:r w:rsidRPr="00A61444">
        <w:rPr>
          <w:rFonts w:ascii="Times New Roman" w:hAnsi="Times New Roman" w:cs="Times New Roman"/>
        </w:rPr>
        <w:t>ointly sponsor analy</w:t>
      </w:r>
      <w:r w:rsidR="00F01655" w:rsidRPr="00A61444">
        <w:rPr>
          <w:rFonts w:ascii="Times New Roman" w:hAnsi="Times New Roman" w:cs="Times New Roman"/>
        </w:rPr>
        <w:t xml:space="preserve">tical </w:t>
      </w:r>
      <w:proofErr w:type="gramStart"/>
      <w:r w:rsidR="00F01655" w:rsidRPr="00A61444">
        <w:rPr>
          <w:rFonts w:ascii="Times New Roman" w:hAnsi="Times New Roman" w:cs="Times New Roman"/>
        </w:rPr>
        <w:t xml:space="preserve">work </w:t>
      </w:r>
      <w:r w:rsidRPr="00A61444">
        <w:rPr>
          <w:rFonts w:ascii="Times New Roman" w:hAnsi="Times New Roman" w:cs="Times New Roman"/>
        </w:rPr>
        <w:t xml:space="preserve"> and</w:t>
      </w:r>
      <w:proofErr w:type="gramEnd"/>
      <w:r w:rsidRPr="00A61444">
        <w:rPr>
          <w:rFonts w:ascii="Times New Roman" w:hAnsi="Times New Roman" w:cs="Times New Roman"/>
        </w:rPr>
        <w:t xml:space="preserve"> case studies to shape and validate CAADP approaches, and assess impact.</w:t>
      </w:r>
    </w:p>
    <w:p w:rsidR="001F1F26" w:rsidRPr="00A61444" w:rsidRDefault="00220121" w:rsidP="00C545E4">
      <w:pPr>
        <w:numPr>
          <w:ilvl w:val="0"/>
          <w:numId w:val="29"/>
        </w:numPr>
        <w:tabs>
          <w:tab w:val="left" w:pos="1260"/>
        </w:tabs>
        <w:spacing w:before="120" w:after="120" w:line="240" w:lineRule="auto"/>
        <w:jc w:val="both"/>
        <w:rPr>
          <w:rFonts w:ascii="Times New Roman" w:hAnsi="Times New Roman" w:cs="Times New Roman"/>
        </w:rPr>
      </w:pPr>
      <w:r w:rsidRPr="00A61444">
        <w:rPr>
          <w:rFonts w:ascii="Times New Roman" w:hAnsi="Times New Roman" w:cs="Times New Roman"/>
        </w:rPr>
        <w:t xml:space="preserve">Increase attention to and build support for sustained investment in agriculture, food security and nutrition in Africa to reduce poverty and hunger.   </w:t>
      </w:r>
    </w:p>
    <w:p w:rsidR="00B12BE0" w:rsidRPr="00A61444" w:rsidRDefault="00996597"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At the continental level the partnership will </w:t>
      </w:r>
      <w:r w:rsidR="00CC0F81" w:rsidRPr="00A61444">
        <w:rPr>
          <w:rFonts w:ascii="Times New Roman" w:hAnsi="Times New Roman" w:cs="Times New Roman"/>
          <w:sz w:val="22"/>
          <w:szCs w:val="22"/>
        </w:rPr>
        <w:t xml:space="preserve">feature </w:t>
      </w:r>
      <w:r w:rsidRPr="00A61444">
        <w:rPr>
          <w:rFonts w:ascii="Times New Roman" w:hAnsi="Times New Roman" w:cs="Times New Roman"/>
          <w:sz w:val="22"/>
          <w:szCs w:val="22"/>
        </w:rPr>
        <w:t xml:space="preserve">in three main </w:t>
      </w:r>
      <w:r w:rsidR="00CC0F81" w:rsidRPr="00A61444">
        <w:rPr>
          <w:rFonts w:ascii="Times New Roman" w:hAnsi="Times New Roman" w:cs="Times New Roman"/>
          <w:sz w:val="22"/>
          <w:szCs w:val="22"/>
        </w:rPr>
        <w:t xml:space="preserve">regular </w:t>
      </w:r>
      <w:r w:rsidRPr="00A61444">
        <w:rPr>
          <w:rFonts w:ascii="Times New Roman" w:hAnsi="Times New Roman" w:cs="Times New Roman"/>
          <w:sz w:val="22"/>
          <w:szCs w:val="22"/>
        </w:rPr>
        <w:t xml:space="preserve">events: the CAADP </w:t>
      </w:r>
      <w:r w:rsidR="00CC0F81" w:rsidRPr="00A61444">
        <w:rPr>
          <w:rFonts w:ascii="Times New Roman" w:hAnsi="Times New Roman" w:cs="Times New Roman"/>
          <w:sz w:val="22"/>
          <w:szCs w:val="22"/>
        </w:rPr>
        <w:t>P</w:t>
      </w:r>
      <w:r w:rsidRPr="00A61444">
        <w:rPr>
          <w:rFonts w:ascii="Times New Roman" w:hAnsi="Times New Roman" w:cs="Times New Roman"/>
          <w:sz w:val="22"/>
          <w:szCs w:val="22"/>
        </w:rPr>
        <w:t xml:space="preserve">artnership </w:t>
      </w:r>
      <w:r w:rsidR="00CC0F81" w:rsidRPr="00A61444">
        <w:rPr>
          <w:rFonts w:ascii="Times New Roman" w:hAnsi="Times New Roman" w:cs="Times New Roman"/>
          <w:sz w:val="22"/>
          <w:szCs w:val="22"/>
        </w:rPr>
        <w:t xml:space="preserve">Platform </w:t>
      </w:r>
      <w:r w:rsidRPr="00A61444">
        <w:rPr>
          <w:rFonts w:ascii="Times New Roman" w:hAnsi="Times New Roman" w:cs="Times New Roman"/>
          <w:sz w:val="22"/>
          <w:szCs w:val="22"/>
        </w:rPr>
        <w:t>with all stakeholders (once a year</w:t>
      </w:r>
      <w:r w:rsidR="00CC0F81" w:rsidRPr="00A61444">
        <w:rPr>
          <w:rFonts w:ascii="Times New Roman" w:hAnsi="Times New Roman" w:cs="Times New Roman"/>
          <w:sz w:val="22"/>
          <w:szCs w:val="22"/>
        </w:rPr>
        <w:t xml:space="preserve"> for all agricultural stakeholders</w:t>
      </w:r>
      <w:r w:rsidRPr="00A61444">
        <w:rPr>
          <w:rFonts w:ascii="Times New Roman" w:hAnsi="Times New Roman" w:cs="Times New Roman"/>
          <w:sz w:val="22"/>
          <w:szCs w:val="22"/>
        </w:rPr>
        <w:t xml:space="preserve">), the CAADP </w:t>
      </w:r>
      <w:r w:rsidR="00CC0F81" w:rsidRPr="00A61444">
        <w:rPr>
          <w:rFonts w:ascii="Times New Roman" w:hAnsi="Times New Roman" w:cs="Times New Roman"/>
          <w:sz w:val="22"/>
          <w:szCs w:val="22"/>
        </w:rPr>
        <w:t>Partnership B</w:t>
      </w:r>
      <w:r w:rsidRPr="00A61444">
        <w:rPr>
          <w:rFonts w:ascii="Times New Roman" w:hAnsi="Times New Roman" w:cs="Times New Roman"/>
          <w:sz w:val="22"/>
          <w:szCs w:val="22"/>
        </w:rPr>
        <w:t xml:space="preserve">usiness </w:t>
      </w:r>
      <w:r w:rsidR="00CC0F81" w:rsidRPr="00A61444">
        <w:rPr>
          <w:rFonts w:ascii="Times New Roman" w:hAnsi="Times New Roman" w:cs="Times New Roman"/>
          <w:sz w:val="22"/>
          <w:szCs w:val="22"/>
        </w:rPr>
        <w:t xml:space="preserve">Meeting </w:t>
      </w:r>
      <w:r w:rsidRPr="00A61444">
        <w:rPr>
          <w:rFonts w:ascii="Times New Roman" w:hAnsi="Times New Roman" w:cs="Times New Roman"/>
          <w:sz w:val="22"/>
          <w:szCs w:val="22"/>
        </w:rPr>
        <w:t>(twice a year</w:t>
      </w:r>
      <w:r w:rsidR="00CC0F81" w:rsidRPr="00A61444">
        <w:rPr>
          <w:rFonts w:ascii="Times New Roman" w:hAnsi="Times New Roman" w:cs="Times New Roman"/>
          <w:sz w:val="22"/>
          <w:szCs w:val="22"/>
        </w:rPr>
        <w:t xml:space="preserve"> for representatives of CAADP partners</w:t>
      </w:r>
      <w:r w:rsidRPr="00A61444">
        <w:rPr>
          <w:rFonts w:ascii="Times New Roman" w:hAnsi="Times New Roman" w:cs="Times New Roman"/>
          <w:sz w:val="22"/>
          <w:szCs w:val="22"/>
        </w:rPr>
        <w:t>)</w:t>
      </w:r>
      <w:r w:rsidR="00CC0F81" w:rsidRPr="00A61444">
        <w:rPr>
          <w:rFonts w:ascii="Times New Roman" w:hAnsi="Times New Roman" w:cs="Times New Roman"/>
          <w:sz w:val="22"/>
          <w:szCs w:val="22"/>
        </w:rPr>
        <w:t xml:space="preserve">. In addition, there will be regular consultation meetings at all levels </w:t>
      </w:r>
      <w:r w:rsidRPr="00A61444">
        <w:rPr>
          <w:rFonts w:ascii="Times New Roman" w:hAnsi="Times New Roman" w:cs="Times New Roman"/>
          <w:sz w:val="22"/>
          <w:szCs w:val="22"/>
        </w:rPr>
        <w:t>between continental, regional</w:t>
      </w:r>
      <w:r w:rsidR="00CC0F81" w:rsidRPr="00A61444">
        <w:rPr>
          <w:rFonts w:ascii="Times New Roman" w:hAnsi="Times New Roman" w:cs="Times New Roman"/>
          <w:sz w:val="22"/>
          <w:szCs w:val="22"/>
        </w:rPr>
        <w:t xml:space="preserve">, national </w:t>
      </w:r>
      <w:r w:rsidRPr="00A61444">
        <w:rPr>
          <w:rFonts w:ascii="Times New Roman" w:hAnsi="Times New Roman" w:cs="Times New Roman"/>
          <w:sz w:val="22"/>
          <w:szCs w:val="22"/>
        </w:rPr>
        <w:t>constituencies and international partners</w:t>
      </w:r>
      <w:r w:rsidR="00CC0F81" w:rsidRPr="00A61444">
        <w:rPr>
          <w:rFonts w:ascii="Times New Roman" w:hAnsi="Times New Roman" w:cs="Times New Roman"/>
          <w:sz w:val="22"/>
          <w:szCs w:val="22"/>
        </w:rPr>
        <w:t xml:space="preserve">. </w:t>
      </w:r>
      <w:r w:rsidR="00B12BE0"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At the RECs </w:t>
      </w:r>
      <w:r w:rsidR="00CC0F81" w:rsidRPr="00A61444">
        <w:rPr>
          <w:rFonts w:ascii="Times New Roman" w:hAnsi="Times New Roman" w:cs="Times New Roman"/>
          <w:sz w:val="22"/>
          <w:szCs w:val="22"/>
        </w:rPr>
        <w:t xml:space="preserve">and country </w:t>
      </w:r>
      <w:r w:rsidRPr="00A61444">
        <w:rPr>
          <w:rFonts w:ascii="Times New Roman" w:hAnsi="Times New Roman" w:cs="Times New Roman"/>
          <w:sz w:val="22"/>
          <w:szCs w:val="22"/>
        </w:rPr>
        <w:t xml:space="preserve">level, </w:t>
      </w:r>
      <w:r w:rsidR="00CC0F81" w:rsidRPr="00A61444">
        <w:rPr>
          <w:rFonts w:ascii="Times New Roman" w:hAnsi="Times New Roman" w:cs="Times New Roman"/>
          <w:sz w:val="22"/>
          <w:szCs w:val="22"/>
        </w:rPr>
        <w:t xml:space="preserve">the </w:t>
      </w:r>
      <w:r w:rsidRPr="00A61444">
        <w:rPr>
          <w:rFonts w:ascii="Times New Roman" w:hAnsi="Times New Roman" w:cs="Times New Roman"/>
          <w:sz w:val="22"/>
          <w:szCs w:val="22"/>
        </w:rPr>
        <w:t>partnership will be undertaken withi</w:t>
      </w:r>
      <w:r w:rsidR="008B3025" w:rsidRPr="00A61444">
        <w:rPr>
          <w:rFonts w:ascii="Times New Roman" w:hAnsi="Times New Roman" w:cs="Times New Roman"/>
          <w:sz w:val="22"/>
          <w:szCs w:val="22"/>
        </w:rPr>
        <w:t>n</w:t>
      </w:r>
      <w:r w:rsidRPr="00A61444">
        <w:rPr>
          <w:rFonts w:ascii="Times New Roman" w:hAnsi="Times New Roman" w:cs="Times New Roman"/>
          <w:sz w:val="22"/>
          <w:szCs w:val="22"/>
        </w:rPr>
        <w:t xml:space="preserve"> the framework of the statut</w:t>
      </w:r>
      <w:r w:rsidR="00CC0F81" w:rsidRPr="00A61444">
        <w:rPr>
          <w:rFonts w:ascii="Times New Roman" w:hAnsi="Times New Roman" w:cs="Times New Roman"/>
          <w:sz w:val="22"/>
          <w:szCs w:val="22"/>
        </w:rPr>
        <w:t>o</w:t>
      </w:r>
      <w:r w:rsidRPr="00A61444">
        <w:rPr>
          <w:rFonts w:ascii="Times New Roman" w:hAnsi="Times New Roman" w:cs="Times New Roman"/>
          <w:sz w:val="22"/>
          <w:szCs w:val="22"/>
        </w:rPr>
        <w:t>ry consultations processes and</w:t>
      </w:r>
      <w:r w:rsidR="00F01655" w:rsidRPr="00A61444">
        <w:rPr>
          <w:rFonts w:ascii="Times New Roman" w:hAnsi="Times New Roman" w:cs="Times New Roman"/>
          <w:sz w:val="22"/>
          <w:szCs w:val="22"/>
        </w:rPr>
        <w:t>/</w:t>
      </w:r>
      <w:r w:rsidR="00CC0F81" w:rsidRPr="00A61444">
        <w:rPr>
          <w:rFonts w:ascii="Times New Roman" w:hAnsi="Times New Roman" w:cs="Times New Roman"/>
          <w:sz w:val="22"/>
          <w:szCs w:val="22"/>
        </w:rPr>
        <w:t xml:space="preserve">or with </w:t>
      </w:r>
      <w:proofErr w:type="spellStart"/>
      <w:r w:rsidRPr="00A61444">
        <w:rPr>
          <w:rFonts w:ascii="Times New Roman" w:hAnsi="Times New Roman" w:cs="Times New Roman"/>
          <w:sz w:val="22"/>
          <w:szCs w:val="22"/>
        </w:rPr>
        <w:t>ad’hoc</w:t>
      </w:r>
      <w:proofErr w:type="spellEnd"/>
      <w:r w:rsidR="00006892" w:rsidRPr="00A61444">
        <w:rPr>
          <w:rFonts w:ascii="Times New Roman" w:hAnsi="Times New Roman" w:cs="Times New Roman"/>
          <w:sz w:val="22"/>
          <w:szCs w:val="22"/>
        </w:rPr>
        <w:t xml:space="preserve"> consultative bodies</w:t>
      </w:r>
      <w:r w:rsidR="00F01655" w:rsidRPr="00A61444">
        <w:rPr>
          <w:rFonts w:ascii="Times New Roman" w:hAnsi="Times New Roman" w:cs="Times New Roman"/>
          <w:sz w:val="22"/>
          <w:szCs w:val="22"/>
        </w:rPr>
        <w:t xml:space="preserve"> such as farmer organization’s platforms</w:t>
      </w:r>
      <w:r w:rsidR="00006892" w:rsidRPr="00A61444">
        <w:rPr>
          <w:rFonts w:ascii="Times New Roman" w:hAnsi="Times New Roman" w:cs="Times New Roman"/>
          <w:sz w:val="22"/>
          <w:szCs w:val="22"/>
        </w:rPr>
        <w:t>.</w:t>
      </w:r>
    </w:p>
    <w:p w:rsidR="001F1F26" w:rsidRPr="009D2606" w:rsidRDefault="00220121" w:rsidP="009D2606">
      <w:pPr>
        <w:pStyle w:val="Heading1"/>
        <w:rPr>
          <w:i/>
        </w:rPr>
      </w:pPr>
      <w:bookmarkStart w:id="6" w:name="_Toc368147177"/>
      <w:r w:rsidRPr="009D2606">
        <w:rPr>
          <w:i/>
        </w:rPr>
        <w:t>Partners</w:t>
      </w:r>
      <w:bookmarkEnd w:id="6"/>
      <w:r w:rsidRPr="009D2606">
        <w:rPr>
          <w:i/>
        </w:rPr>
        <w:t xml:space="preserve"> </w:t>
      </w:r>
    </w:p>
    <w:p w:rsidR="001F1F26" w:rsidRPr="00A61444" w:rsidRDefault="00220121"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This partnership is focused on joint efforts at the continental and regional level to support CAADP at the </w:t>
      </w:r>
      <w:r w:rsidR="00F01655" w:rsidRPr="00A61444">
        <w:rPr>
          <w:rFonts w:ascii="Times New Roman" w:hAnsi="Times New Roman" w:cs="Times New Roman"/>
          <w:sz w:val="22"/>
          <w:szCs w:val="22"/>
        </w:rPr>
        <w:t>national</w:t>
      </w:r>
      <w:r w:rsidRPr="00A61444">
        <w:rPr>
          <w:rFonts w:ascii="Times New Roman" w:hAnsi="Times New Roman" w:cs="Times New Roman"/>
          <w:sz w:val="22"/>
          <w:szCs w:val="22"/>
        </w:rPr>
        <w:t xml:space="preserve">, regional, </w:t>
      </w:r>
      <w:r w:rsidR="00F01655" w:rsidRPr="00A61444">
        <w:rPr>
          <w:rFonts w:ascii="Times New Roman" w:hAnsi="Times New Roman" w:cs="Times New Roman"/>
          <w:sz w:val="22"/>
          <w:szCs w:val="22"/>
        </w:rPr>
        <w:t xml:space="preserve">continental </w:t>
      </w:r>
      <w:r w:rsidRPr="00A61444">
        <w:rPr>
          <w:rFonts w:ascii="Times New Roman" w:hAnsi="Times New Roman" w:cs="Times New Roman"/>
          <w:sz w:val="22"/>
          <w:szCs w:val="22"/>
        </w:rPr>
        <w:t xml:space="preserve">and global levels.  It includes members that  are committed to: </w:t>
      </w:r>
    </w:p>
    <w:p w:rsidR="001F1F26" w:rsidRPr="0090011D" w:rsidRDefault="00220121" w:rsidP="00C545E4">
      <w:pPr>
        <w:pStyle w:val="ListParagraph"/>
        <w:numPr>
          <w:ilvl w:val="0"/>
          <w:numId w:val="31"/>
        </w:numPr>
        <w:tabs>
          <w:tab w:val="left" w:pos="1260"/>
        </w:tabs>
        <w:spacing w:before="120" w:after="120" w:line="240" w:lineRule="auto"/>
        <w:jc w:val="both"/>
        <w:rPr>
          <w:rFonts w:ascii="Times New Roman" w:hAnsi="Times New Roman" w:cs="Times New Roman"/>
        </w:rPr>
      </w:pPr>
      <w:r w:rsidRPr="0090011D">
        <w:rPr>
          <w:rFonts w:ascii="Times New Roman" w:hAnsi="Times New Roman" w:cs="Times New Roman"/>
        </w:rPr>
        <w:t xml:space="preserve">Advancing the CAADP vision,  </w:t>
      </w:r>
    </w:p>
    <w:p w:rsidR="001F1F26" w:rsidRPr="0090011D" w:rsidRDefault="00220121" w:rsidP="00C545E4">
      <w:pPr>
        <w:pStyle w:val="ListParagraph"/>
        <w:numPr>
          <w:ilvl w:val="0"/>
          <w:numId w:val="31"/>
        </w:numPr>
        <w:tabs>
          <w:tab w:val="left" w:pos="1260"/>
        </w:tabs>
        <w:spacing w:before="120" w:after="120" w:line="240" w:lineRule="auto"/>
        <w:jc w:val="both"/>
        <w:rPr>
          <w:rFonts w:ascii="Times New Roman" w:hAnsi="Times New Roman" w:cs="Times New Roman"/>
        </w:rPr>
      </w:pPr>
      <w:r w:rsidRPr="0090011D">
        <w:rPr>
          <w:rFonts w:ascii="Times New Roman" w:hAnsi="Times New Roman" w:cs="Times New Roman"/>
        </w:rPr>
        <w:t>Aligning with and supporting the objectives of th</w:t>
      </w:r>
      <w:r w:rsidR="00EA10F2" w:rsidRPr="0090011D">
        <w:rPr>
          <w:rFonts w:ascii="Times New Roman" w:hAnsi="Times New Roman" w:cs="Times New Roman"/>
        </w:rPr>
        <w:t>e CAADP</w:t>
      </w:r>
      <w:r w:rsidRPr="0090011D">
        <w:rPr>
          <w:rFonts w:ascii="Times New Roman" w:hAnsi="Times New Roman" w:cs="Times New Roman"/>
        </w:rPr>
        <w:t>,</w:t>
      </w:r>
    </w:p>
    <w:p w:rsidR="001F1F26" w:rsidRPr="0090011D" w:rsidRDefault="00220121" w:rsidP="00C545E4">
      <w:pPr>
        <w:pStyle w:val="ListParagraph"/>
        <w:numPr>
          <w:ilvl w:val="0"/>
          <w:numId w:val="31"/>
        </w:numPr>
        <w:tabs>
          <w:tab w:val="left" w:pos="1260"/>
        </w:tabs>
        <w:spacing w:before="120" w:after="120" w:line="240" w:lineRule="auto"/>
        <w:jc w:val="both"/>
        <w:rPr>
          <w:rFonts w:ascii="Times New Roman" w:hAnsi="Times New Roman" w:cs="Times New Roman"/>
        </w:rPr>
      </w:pPr>
      <w:r w:rsidRPr="0090011D">
        <w:rPr>
          <w:rFonts w:ascii="Times New Roman" w:hAnsi="Times New Roman" w:cs="Times New Roman"/>
        </w:rPr>
        <w:t>Aligning support actions with the priorities and actions of this partnership, reviewed and updated annua</w:t>
      </w:r>
      <w:r w:rsidR="006E0B7B" w:rsidRPr="0090011D">
        <w:rPr>
          <w:rFonts w:ascii="Times New Roman" w:hAnsi="Times New Roman" w:cs="Times New Roman"/>
        </w:rPr>
        <w:t>lly at the Partnership Platform Meeting</w:t>
      </w:r>
      <w:r w:rsidR="00EA10F2" w:rsidRPr="0090011D">
        <w:rPr>
          <w:rFonts w:ascii="Times New Roman" w:hAnsi="Times New Roman" w:cs="Times New Roman"/>
        </w:rPr>
        <w:t xml:space="preserve"> at the continental level and the decisions taken at the different governance levels</w:t>
      </w:r>
    </w:p>
    <w:p w:rsidR="001F1F26" w:rsidRPr="0090011D" w:rsidRDefault="00504199" w:rsidP="00C545E4">
      <w:pPr>
        <w:pStyle w:val="ListParagraph"/>
        <w:numPr>
          <w:ilvl w:val="0"/>
          <w:numId w:val="31"/>
        </w:numPr>
        <w:tabs>
          <w:tab w:val="left" w:pos="1260"/>
        </w:tabs>
        <w:spacing w:before="120" w:after="120" w:line="240" w:lineRule="auto"/>
        <w:jc w:val="both"/>
        <w:rPr>
          <w:rFonts w:ascii="Times New Roman" w:hAnsi="Times New Roman" w:cs="Times New Roman"/>
        </w:rPr>
      </w:pPr>
      <w:r w:rsidRPr="0090011D">
        <w:rPr>
          <w:rFonts w:ascii="Times New Roman" w:hAnsi="Times New Roman" w:cs="Times New Roman"/>
        </w:rPr>
        <w:t>In line with the CAADP Results Framework, p</w:t>
      </w:r>
      <w:r w:rsidR="00220121" w:rsidRPr="0090011D">
        <w:rPr>
          <w:rFonts w:ascii="Times New Roman" w:hAnsi="Times New Roman" w:cs="Times New Roman"/>
        </w:rPr>
        <w:t>articipating in mutual accountability and review processes established and functional under this partnership,</w:t>
      </w:r>
    </w:p>
    <w:p w:rsidR="001F1F26" w:rsidRPr="0090011D" w:rsidRDefault="00220121" w:rsidP="00C545E4">
      <w:pPr>
        <w:pStyle w:val="ListParagraph"/>
        <w:numPr>
          <w:ilvl w:val="0"/>
          <w:numId w:val="31"/>
        </w:numPr>
        <w:tabs>
          <w:tab w:val="left" w:pos="1260"/>
        </w:tabs>
        <w:spacing w:before="120" w:after="120" w:line="240" w:lineRule="auto"/>
        <w:jc w:val="both"/>
        <w:rPr>
          <w:rFonts w:ascii="Times New Roman" w:hAnsi="Times New Roman" w:cs="Times New Roman"/>
        </w:rPr>
      </w:pPr>
      <w:r w:rsidRPr="0090011D">
        <w:rPr>
          <w:rFonts w:ascii="Times New Roman" w:hAnsi="Times New Roman" w:cs="Times New Roman"/>
        </w:rPr>
        <w:t>Observing the key principles that guide the operations of this partnership and that are presented in</w:t>
      </w:r>
      <w:r w:rsidR="00EA10F2" w:rsidRPr="0090011D">
        <w:rPr>
          <w:rFonts w:ascii="Times New Roman" w:hAnsi="Times New Roman" w:cs="Times New Roman"/>
        </w:rPr>
        <w:t xml:space="preserve"> </w:t>
      </w:r>
      <w:r w:rsidRPr="0090011D">
        <w:rPr>
          <w:rFonts w:ascii="Times New Roman" w:hAnsi="Times New Roman" w:cs="Times New Roman"/>
        </w:rPr>
        <w:t xml:space="preserve"> this partnership agreement</w:t>
      </w:r>
    </w:p>
    <w:p w:rsidR="00EA10F2" w:rsidRPr="00A61444" w:rsidRDefault="00EA10F2" w:rsidP="00C545E4">
      <w:pPr>
        <w:pStyle w:val="PlainText"/>
        <w:numPr>
          <w:ilvl w:val="0"/>
          <w:numId w:val="4"/>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lastRenderedPageBreak/>
        <w:t xml:space="preserve"> Participants in this partnership agreement recognize the need to have a common understanding of the agenda to advance the CAADP vision and goals that is led by African organizations, governments and the peoples of Africa.  The partners further recognize that there are different responsibilities for delivering on the objectives of the CAADP agenda, and that a regular transparent review of commitments and progress are essential for the success of this partnership.</w:t>
      </w:r>
    </w:p>
    <w:p w:rsidR="00EA10F2" w:rsidRPr="00A61444" w:rsidRDefault="00EA10F2" w:rsidP="00C545E4">
      <w:pPr>
        <w:pStyle w:val="ListParagraph"/>
        <w:numPr>
          <w:ilvl w:val="0"/>
          <w:numId w:val="6"/>
        </w:numPr>
        <w:spacing w:before="120" w:after="120" w:line="240" w:lineRule="auto"/>
        <w:ind w:left="0" w:firstLine="0"/>
        <w:contextualSpacing w:val="0"/>
        <w:jc w:val="both"/>
        <w:rPr>
          <w:rFonts w:ascii="Times New Roman" w:hAnsi="Times New Roman" w:cs="Times New Roman"/>
        </w:rPr>
      </w:pPr>
      <w:r w:rsidRPr="00A61444">
        <w:rPr>
          <w:rFonts w:ascii="Times New Roman" w:hAnsi="Times New Roman" w:cs="Times New Roman"/>
        </w:rPr>
        <w:t xml:space="preserve">In general, the members of this partnership agree to have a key role to play in shaping the CAADP implementation, in taking actions and delivering services, in facilitating coordination, and in jointly providing the resources to advance the CAADP agenda.  </w:t>
      </w:r>
    </w:p>
    <w:p w:rsidR="008F00F7" w:rsidRPr="00A61444" w:rsidRDefault="008F00F7" w:rsidP="00C545E4">
      <w:pPr>
        <w:pStyle w:val="ListParagraph"/>
        <w:numPr>
          <w:ilvl w:val="0"/>
          <w:numId w:val="6"/>
        </w:numPr>
        <w:spacing w:before="120" w:after="120" w:line="240" w:lineRule="auto"/>
        <w:ind w:left="0" w:firstLine="0"/>
        <w:contextualSpacing w:val="0"/>
        <w:jc w:val="both"/>
        <w:rPr>
          <w:rFonts w:ascii="Times New Roman" w:hAnsi="Times New Roman" w:cs="Times New Roman"/>
        </w:rPr>
      </w:pPr>
      <w:r w:rsidRPr="00A61444">
        <w:rPr>
          <w:rFonts w:ascii="Times New Roman" w:hAnsi="Times New Roman" w:cs="Times New Roman"/>
        </w:rPr>
        <w:t xml:space="preserve">While each </w:t>
      </w:r>
      <w:r w:rsidR="00DB0410" w:rsidRPr="00A61444">
        <w:rPr>
          <w:rFonts w:ascii="Times New Roman" w:hAnsi="Times New Roman" w:cs="Times New Roman"/>
        </w:rPr>
        <w:t>partner</w:t>
      </w:r>
      <w:r w:rsidRPr="00A61444">
        <w:rPr>
          <w:rFonts w:ascii="Times New Roman" w:hAnsi="Times New Roman" w:cs="Times New Roman"/>
        </w:rPr>
        <w:t xml:space="preserve"> agrees that </w:t>
      </w:r>
      <w:r w:rsidR="007D2751" w:rsidRPr="00A61444">
        <w:rPr>
          <w:rFonts w:ascii="Times New Roman" w:hAnsi="Times New Roman" w:cs="Times New Roman"/>
        </w:rPr>
        <w:t xml:space="preserve">it </w:t>
      </w:r>
      <w:r w:rsidRPr="00A61444">
        <w:rPr>
          <w:rFonts w:ascii="Times New Roman" w:hAnsi="Times New Roman" w:cs="Times New Roman"/>
        </w:rPr>
        <w:t>prefer</w:t>
      </w:r>
      <w:r w:rsidR="007D2751" w:rsidRPr="00A61444">
        <w:rPr>
          <w:rFonts w:ascii="Times New Roman" w:hAnsi="Times New Roman" w:cs="Times New Roman"/>
        </w:rPr>
        <w:t>s</w:t>
      </w:r>
      <w:r w:rsidRPr="00A61444">
        <w:rPr>
          <w:rFonts w:ascii="Times New Roman" w:hAnsi="Times New Roman" w:cs="Times New Roman"/>
        </w:rPr>
        <w:t xml:space="preserve"> to work with the other </w:t>
      </w:r>
      <w:r w:rsidR="00DB0410" w:rsidRPr="00A61444">
        <w:rPr>
          <w:rFonts w:ascii="Times New Roman" w:hAnsi="Times New Roman" w:cs="Times New Roman"/>
        </w:rPr>
        <w:t>partners</w:t>
      </w:r>
      <w:r w:rsidRPr="00A61444">
        <w:rPr>
          <w:rFonts w:ascii="Times New Roman" w:hAnsi="Times New Roman" w:cs="Times New Roman"/>
        </w:rPr>
        <w:t xml:space="preserve"> in fields of work where mutual cooperation is possible and desirable, it is nevertheless, understood by </w:t>
      </w:r>
      <w:r w:rsidR="00DB0410" w:rsidRPr="00A61444">
        <w:rPr>
          <w:rFonts w:ascii="Times New Roman" w:hAnsi="Times New Roman" w:cs="Times New Roman"/>
        </w:rPr>
        <w:t>p</w:t>
      </w:r>
      <w:r w:rsidRPr="00A61444">
        <w:rPr>
          <w:rFonts w:ascii="Times New Roman" w:hAnsi="Times New Roman" w:cs="Times New Roman"/>
        </w:rPr>
        <w:t>art</w:t>
      </w:r>
      <w:r w:rsidR="00DB0410" w:rsidRPr="00A61444">
        <w:rPr>
          <w:rFonts w:ascii="Times New Roman" w:hAnsi="Times New Roman" w:cs="Times New Roman"/>
        </w:rPr>
        <w:t>ners</w:t>
      </w:r>
      <w:r w:rsidRPr="00A61444">
        <w:rPr>
          <w:rFonts w:ascii="Times New Roman" w:hAnsi="Times New Roman" w:cs="Times New Roman"/>
        </w:rPr>
        <w:t xml:space="preserve"> that this </w:t>
      </w:r>
      <w:r w:rsidR="00DB0410" w:rsidRPr="00A61444">
        <w:rPr>
          <w:rFonts w:ascii="Times New Roman" w:hAnsi="Times New Roman" w:cs="Times New Roman"/>
        </w:rPr>
        <w:t>agreement</w:t>
      </w:r>
      <w:r w:rsidRPr="00A61444">
        <w:rPr>
          <w:rFonts w:ascii="Times New Roman" w:hAnsi="Times New Roman" w:cs="Times New Roman"/>
        </w:rPr>
        <w:t xml:space="preserve"> is non-exclusive and will not in any way hinder the liberty of either </w:t>
      </w:r>
      <w:r w:rsidR="00DB0410" w:rsidRPr="00A61444">
        <w:rPr>
          <w:rFonts w:ascii="Times New Roman" w:hAnsi="Times New Roman" w:cs="Times New Roman"/>
        </w:rPr>
        <w:t>p</w:t>
      </w:r>
      <w:r w:rsidRPr="00A61444">
        <w:rPr>
          <w:rFonts w:ascii="Times New Roman" w:hAnsi="Times New Roman" w:cs="Times New Roman"/>
        </w:rPr>
        <w:t xml:space="preserve">arty to work with any other </w:t>
      </w:r>
      <w:r w:rsidR="00DB0410" w:rsidRPr="00A61444">
        <w:rPr>
          <w:rFonts w:ascii="Times New Roman" w:hAnsi="Times New Roman" w:cs="Times New Roman"/>
        </w:rPr>
        <w:t>person or organisation if such p</w:t>
      </w:r>
      <w:r w:rsidRPr="00A61444">
        <w:rPr>
          <w:rFonts w:ascii="Times New Roman" w:hAnsi="Times New Roman" w:cs="Times New Roman"/>
        </w:rPr>
        <w:t xml:space="preserve">arty decides to do so. </w:t>
      </w:r>
    </w:p>
    <w:p w:rsidR="00DB0410" w:rsidRPr="00A61444" w:rsidRDefault="00DB0410"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partners shall remain at all time, independent entities and function solely as partners. Nothing herein contained. </w:t>
      </w:r>
    </w:p>
    <w:p w:rsidR="00305C01" w:rsidRPr="00A61444" w:rsidRDefault="00EA10F2"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A key responsibility of the members of this partnership will be to, on a voluntary basis, participate in the various working groups, steering groups, and other groups, when needed and with authority, to provide representation in the CAADP deliberative and decision processes</w:t>
      </w:r>
      <w:r w:rsidR="00305C01" w:rsidRPr="00A61444">
        <w:rPr>
          <w:rFonts w:ascii="Times New Roman" w:hAnsi="Times New Roman" w:cs="Times New Roman"/>
          <w:sz w:val="22"/>
          <w:szCs w:val="22"/>
        </w:rPr>
        <w:t xml:space="preserve"> toward implementation</w:t>
      </w:r>
      <w:r w:rsidRPr="00A61444">
        <w:rPr>
          <w:rFonts w:ascii="Times New Roman" w:hAnsi="Times New Roman" w:cs="Times New Roman"/>
          <w:sz w:val="22"/>
          <w:szCs w:val="22"/>
        </w:rPr>
        <w:t xml:space="preserve">.  Membership in the partnership will be open, and on a voluntary basis, but the participation in key decision bodies and leadership roles will be limited to those partners that are making </w:t>
      </w:r>
      <w:r w:rsidR="007D2751" w:rsidRPr="00A61444">
        <w:rPr>
          <w:rFonts w:ascii="Times New Roman" w:hAnsi="Times New Roman" w:cs="Times New Roman"/>
          <w:sz w:val="22"/>
          <w:szCs w:val="22"/>
        </w:rPr>
        <w:t xml:space="preserve">practical and </w:t>
      </w:r>
      <w:r w:rsidR="00CD02AA" w:rsidRPr="00A61444">
        <w:rPr>
          <w:rFonts w:ascii="Times New Roman" w:hAnsi="Times New Roman" w:cs="Times New Roman"/>
          <w:sz w:val="22"/>
          <w:szCs w:val="22"/>
        </w:rPr>
        <w:t>track-able</w:t>
      </w:r>
      <w:r w:rsidR="007D2751"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commitments </w:t>
      </w:r>
      <w:r w:rsidR="00CD02AA" w:rsidRPr="00A61444">
        <w:rPr>
          <w:rFonts w:ascii="Times New Roman" w:hAnsi="Times New Roman" w:cs="Times New Roman"/>
          <w:sz w:val="22"/>
          <w:szCs w:val="22"/>
        </w:rPr>
        <w:t xml:space="preserve">based on the </w:t>
      </w:r>
      <w:r w:rsidRPr="00A61444">
        <w:rPr>
          <w:rFonts w:ascii="Times New Roman" w:hAnsi="Times New Roman" w:cs="Times New Roman"/>
          <w:sz w:val="22"/>
          <w:szCs w:val="22"/>
        </w:rPr>
        <w:t>responsibilities they endorse or material involvement including financial, staff and/or political capital to contribute to the partnership structures, objectives and products.</w:t>
      </w:r>
    </w:p>
    <w:p w:rsidR="001F1F26" w:rsidRPr="00A61444" w:rsidRDefault="00EA10F2"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T</w:t>
      </w:r>
      <w:r w:rsidR="00220121" w:rsidRPr="00A61444">
        <w:rPr>
          <w:rFonts w:ascii="Times New Roman" w:hAnsi="Times New Roman" w:cs="Times New Roman"/>
          <w:sz w:val="22"/>
          <w:szCs w:val="22"/>
        </w:rPr>
        <w:t xml:space="preserve">he </w:t>
      </w:r>
      <w:r w:rsidR="00220121" w:rsidRPr="00A61444">
        <w:rPr>
          <w:rFonts w:ascii="Times New Roman" w:hAnsi="Times New Roman" w:cs="Times New Roman"/>
        </w:rPr>
        <w:t>partners</w:t>
      </w:r>
      <w:r w:rsidR="00220121" w:rsidRPr="00A61444">
        <w:rPr>
          <w:rFonts w:ascii="Times New Roman" w:hAnsi="Times New Roman" w:cs="Times New Roman"/>
          <w:sz w:val="22"/>
          <w:szCs w:val="22"/>
        </w:rPr>
        <w:t xml:space="preserve"> of this partnership include: </w:t>
      </w:r>
    </w:p>
    <w:p w:rsidR="00B12BE0" w:rsidRPr="00A61444" w:rsidRDefault="00B12BE0" w:rsidP="00C545E4">
      <w:pPr>
        <w:numPr>
          <w:ilvl w:val="0"/>
          <w:numId w:val="33"/>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African organizations whose membership is governments or public institutions, operating at a continental and regional levels, i.e. the African Union Commission's Department of Rural Economy and Agriculture (DREA) and its affiliated agencies (e.g., AU/IBAR, IAPSC, SAFGRAD, PATTEC, PANVAC, Fouta </w:t>
      </w:r>
      <w:proofErr w:type="spellStart"/>
      <w:r w:rsidRPr="00A61444">
        <w:rPr>
          <w:rFonts w:ascii="Times New Roman" w:hAnsi="Times New Roman" w:cs="Times New Roman"/>
        </w:rPr>
        <w:t>jalon</w:t>
      </w:r>
      <w:proofErr w:type="spellEnd"/>
      <w:r w:rsidRPr="00A61444">
        <w:rPr>
          <w:rFonts w:ascii="Times New Roman" w:hAnsi="Times New Roman" w:cs="Times New Roman"/>
        </w:rPr>
        <w:t>), the NEPAD Planning and Coordination Agency,  Forum for Agricultural Research in Africa (FARA), et al.</w:t>
      </w:r>
    </w:p>
    <w:p w:rsidR="00B12BE0" w:rsidRPr="00A61444" w:rsidRDefault="00B12BE0" w:rsidP="00C545E4">
      <w:pPr>
        <w:numPr>
          <w:ilvl w:val="0"/>
          <w:numId w:val="33"/>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Regionally based organizations whose membership is largely made up of governments or public institutions, i.e., regional economic communities (e.g., ECOWAS, COMESA, EAC, SADC, ECCAS, IGAD, CENSAD, and UMA), CILSS, </w:t>
      </w:r>
      <w:r w:rsidR="00232D48" w:rsidRPr="00A61444">
        <w:rPr>
          <w:rFonts w:ascii="Times New Roman" w:hAnsi="Times New Roman" w:cs="Times New Roman"/>
        </w:rPr>
        <w:t>sub regional</w:t>
      </w:r>
      <w:r w:rsidRPr="00A61444">
        <w:rPr>
          <w:rFonts w:ascii="Times New Roman" w:hAnsi="Times New Roman" w:cs="Times New Roman"/>
        </w:rPr>
        <w:t xml:space="preserve"> research organizations (e.g., ASARECA, CORAF, CCARDESA) and other specialized agencies that may be recognized later.</w:t>
      </w:r>
    </w:p>
    <w:p w:rsidR="00B12BE0" w:rsidRPr="00A61444" w:rsidRDefault="00B12BE0" w:rsidP="00C545E4">
      <w:pPr>
        <w:numPr>
          <w:ilvl w:val="0"/>
          <w:numId w:val="33"/>
        </w:numPr>
        <w:spacing w:before="120" w:after="120" w:line="240" w:lineRule="auto"/>
        <w:jc w:val="both"/>
        <w:rPr>
          <w:rFonts w:ascii="Times New Roman" w:hAnsi="Times New Roman" w:cs="Times New Roman"/>
        </w:rPr>
      </w:pPr>
      <w:r w:rsidRPr="00A61444">
        <w:rPr>
          <w:rFonts w:ascii="Times New Roman" w:hAnsi="Times New Roman" w:cs="Times New Roman"/>
        </w:rPr>
        <w:t>African Non-Governmental Organizations, civil society and private sector</w:t>
      </w:r>
      <w:proofErr w:type="gramStart"/>
      <w:r w:rsidRPr="00A61444">
        <w:rPr>
          <w:rFonts w:ascii="Times New Roman" w:hAnsi="Times New Roman" w:cs="Times New Roman"/>
        </w:rPr>
        <w:t>,  trade</w:t>
      </w:r>
      <w:proofErr w:type="gramEnd"/>
      <w:r w:rsidRPr="00A61444">
        <w:rPr>
          <w:rFonts w:ascii="Times New Roman" w:hAnsi="Times New Roman" w:cs="Times New Roman"/>
        </w:rPr>
        <w:t xml:space="preserve"> associations, operating at the regional or continental level, e.g., Pan African Farmers Organization, Regional Farmer's Organizations, et al.</w:t>
      </w:r>
    </w:p>
    <w:p w:rsidR="00B12BE0" w:rsidRPr="00A61444" w:rsidRDefault="00B12BE0" w:rsidP="00C545E4">
      <w:pPr>
        <w:numPr>
          <w:ilvl w:val="0"/>
          <w:numId w:val="33"/>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Members of the CAADP Development Partners Task </w:t>
      </w:r>
      <w:proofErr w:type="gramStart"/>
      <w:r w:rsidRPr="00A61444">
        <w:rPr>
          <w:rFonts w:ascii="Times New Roman" w:hAnsi="Times New Roman" w:cs="Times New Roman"/>
        </w:rPr>
        <w:t>Team .</w:t>
      </w:r>
      <w:proofErr w:type="gramEnd"/>
    </w:p>
    <w:p w:rsidR="00B12BE0" w:rsidRPr="00A61444" w:rsidRDefault="00B12BE0" w:rsidP="00C545E4">
      <w:pPr>
        <w:numPr>
          <w:ilvl w:val="0"/>
          <w:numId w:val="33"/>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International technical organizations and/or global centers of excellence that are members of and contributing to CAADP Joint Action Groups (JAGs - see paragraph xxx31 of this Partnership Framework Agreement) and other International trade associations or private sector groups investing in African agriculture, such as the World Economic Forum and  </w:t>
      </w:r>
      <w:r w:rsidR="00232D48" w:rsidRPr="00A61444">
        <w:rPr>
          <w:rFonts w:ascii="Times New Roman" w:hAnsi="Times New Roman" w:cs="Times New Roman"/>
        </w:rPr>
        <w:t>Grow Africa</w:t>
      </w:r>
      <w:r w:rsidRPr="00A61444">
        <w:rPr>
          <w:rFonts w:ascii="Times New Roman" w:hAnsi="Times New Roman" w:cs="Times New Roman"/>
        </w:rPr>
        <w:t>.</w:t>
      </w:r>
    </w:p>
    <w:p w:rsidR="00B12BE0" w:rsidRPr="00A61444" w:rsidRDefault="00B12BE0" w:rsidP="00C545E4">
      <w:pPr>
        <w:numPr>
          <w:ilvl w:val="0"/>
          <w:numId w:val="33"/>
        </w:numPr>
        <w:spacing w:before="120" w:after="120" w:line="240" w:lineRule="auto"/>
        <w:jc w:val="both"/>
        <w:rPr>
          <w:rFonts w:ascii="Times New Roman" w:hAnsi="Times New Roman" w:cs="Times New Roman"/>
        </w:rPr>
      </w:pPr>
      <w:r w:rsidRPr="00A61444">
        <w:rPr>
          <w:rFonts w:ascii="Times New Roman" w:hAnsi="Times New Roman" w:cs="Times New Roman"/>
        </w:rPr>
        <w:t>International Non-Governmental Organizations investing in, partnering with and strengthening African NGOs, civil society and/or private sector.</w:t>
      </w:r>
    </w:p>
    <w:p w:rsidR="00B12BE0" w:rsidRPr="00A61444" w:rsidRDefault="00B12BE0"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The partnership shall facilitate the engagement on non-agriculture stakeholders (</w:t>
      </w:r>
      <w:proofErr w:type="spellStart"/>
      <w:r w:rsidRPr="00A61444">
        <w:rPr>
          <w:rFonts w:ascii="Times New Roman" w:hAnsi="Times New Roman" w:cs="Times New Roman"/>
          <w:sz w:val="22"/>
          <w:szCs w:val="22"/>
        </w:rPr>
        <w:t>i.e</w:t>
      </w:r>
      <w:proofErr w:type="spellEnd"/>
      <w:r w:rsidRPr="00A61444">
        <w:rPr>
          <w:rFonts w:ascii="Times New Roman" w:hAnsi="Times New Roman" w:cs="Times New Roman"/>
          <w:sz w:val="22"/>
          <w:szCs w:val="22"/>
        </w:rPr>
        <w:t xml:space="preserve"> trade, infrastructure, natural resources, climate change </w:t>
      </w:r>
      <w:proofErr w:type="spellStart"/>
      <w:r w:rsidRPr="00A61444">
        <w:rPr>
          <w:rFonts w:ascii="Times New Roman" w:hAnsi="Times New Roman" w:cs="Times New Roman"/>
          <w:sz w:val="22"/>
          <w:szCs w:val="22"/>
        </w:rPr>
        <w:t>etc</w:t>
      </w:r>
      <w:proofErr w:type="spellEnd"/>
      <w:r w:rsidRPr="00A61444">
        <w:rPr>
          <w:rFonts w:ascii="Times New Roman" w:hAnsi="Times New Roman" w:cs="Times New Roman"/>
          <w:sz w:val="22"/>
          <w:szCs w:val="22"/>
        </w:rPr>
        <w:t xml:space="preserve">) and also align them around the CAADP Vision and </w:t>
      </w:r>
      <w:r w:rsidRPr="00A61444">
        <w:rPr>
          <w:rFonts w:ascii="Times New Roman" w:hAnsi="Times New Roman" w:cs="Times New Roman"/>
          <w:sz w:val="22"/>
          <w:szCs w:val="22"/>
        </w:rPr>
        <w:lastRenderedPageBreak/>
        <w:t xml:space="preserve">priorities. The JAGs should be instrumental to target the key and relevant actors who are not yet involved in the CAADP Partnership but could be relevant to address specific thematic issues. </w:t>
      </w:r>
    </w:p>
    <w:p w:rsidR="001F1F26" w:rsidRPr="009D2606" w:rsidRDefault="00220121" w:rsidP="009D2606">
      <w:pPr>
        <w:pStyle w:val="Heading1"/>
        <w:rPr>
          <w:i/>
        </w:rPr>
      </w:pPr>
      <w:bookmarkStart w:id="7" w:name="_Toc368147178"/>
      <w:r w:rsidRPr="009D2606">
        <w:rPr>
          <w:i/>
        </w:rPr>
        <w:t>Partnership Principles</w:t>
      </w:r>
      <w:bookmarkEnd w:id="7"/>
    </w:p>
    <w:p w:rsidR="001F1F26" w:rsidRPr="00A61444" w:rsidRDefault="00220121"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Key principles that will be advanced and observed in this CAADP Partnership include:</w:t>
      </w:r>
    </w:p>
    <w:p w:rsidR="001F1F26" w:rsidRPr="009A1BC7" w:rsidRDefault="00220121"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African ownership</w:t>
      </w:r>
      <w:r w:rsidR="00973A72" w:rsidRPr="009A1BC7">
        <w:rPr>
          <w:rFonts w:ascii="Times New Roman" w:hAnsi="Times New Roman" w:cs="Times New Roman"/>
        </w:rPr>
        <w:t xml:space="preserve"> and leadership</w:t>
      </w:r>
    </w:p>
    <w:p w:rsidR="001F1F26" w:rsidRPr="009A1BC7" w:rsidRDefault="007C5768"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Dialogue</w:t>
      </w:r>
    </w:p>
    <w:p w:rsidR="001F1F26" w:rsidRPr="009A1BC7" w:rsidRDefault="00220121"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Mutual Accountability and Peer Review</w:t>
      </w:r>
    </w:p>
    <w:p w:rsidR="001F1F26" w:rsidRPr="009A1BC7" w:rsidRDefault="00220121"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Inclusiveness</w:t>
      </w:r>
    </w:p>
    <w:p w:rsidR="001F1F26" w:rsidRPr="009A1BC7" w:rsidRDefault="00220121"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Transparency</w:t>
      </w:r>
    </w:p>
    <w:p w:rsidR="007C5768" w:rsidRPr="009A1BC7" w:rsidRDefault="007C5768"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Respect</w:t>
      </w:r>
      <w:r w:rsidR="007211A8" w:rsidRPr="009A1BC7">
        <w:rPr>
          <w:rFonts w:ascii="Times New Roman" w:hAnsi="Times New Roman" w:cs="Times New Roman"/>
        </w:rPr>
        <w:t xml:space="preserve"> of </w:t>
      </w:r>
      <w:r w:rsidR="001B3866" w:rsidRPr="009A1BC7">
        <w:rPr>
          <w:rFonts w:ascii="Times New Roman" w:hAnsi="Times New Roman" w:cs="Times New Roman"/>
        </w:rPr>
        <w:t>responsibilities</w:t>
      </w:r>
      <w:r w:rsidR="007211A8" w:rsidRPr="009A1BC7">
        <w:rPr>
          <w:rFonts w:ascii="Times New Roman" w:hAnsi="Times New Roman" w:cs="Times New Roman"/>
        </w:rPr>
        <w:t xml:space="preserve"> and competencies</w:t>
      </w:r>
    </w:p>
    <w:p w:rsidR="001F1F26" w:rsidRPr="009A1BC7" w:rsidRDefault="00220121"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 xml:space="preserve">Joint Decision </w:t>
      </w:r>
      <w:r w:rsidR="00973A72" w:rsidRPr="009A1BC7">
        <w:rPr>
          <w:rFonts w:ascii="Times New Roman" w:hAnsi="Times New Roman" w:cs="Times New Roman"/>
        </w:rPr>
        <w:t>efforts</w:t>
      </w:r>
    </w:p>
    <w:p w:rsidR="007C5768" w:rsidRPr="009A1BC7" w:rsidRDefault="007C5768" w:rsidP="00C545E4">
      <w:pPr>
        <w:pStyle w:val="ListParagraph"/>
        <w:numPr>
          <w:ilvl w:val="0"/>
          <w:numId w:val="34"/>
        </w:numPr>
        <w:spacing w:before="120" w:after="120" w:line="240" w:lineRule="auto"/>
        <w:jc w:val="both"/>
        <w:rPr>
          <w:rFonts w:ascii="Times New Roman" w:hAnsi="Times New Roman" w:cs="Times New Roman"/>
        </w:rPr>
      </w:pPr>
      <w:r w:rsidRPr="009A1BC7">
        <w:rPr>
          <w:rFonts w:ascii="Times New Roman" w:hAnsi="Times New Roman" w:cs="Times New Roman"/>
        </w:rPr>
        <w:t>Non-exclusivity</w:t>
      </w:r>
    </w:p>
    <w:p w:rsidR="001F1F26" w:rsidRPr="009D2606" w:rsidRDefault="00A347E7" w:rsidP="009D2606">
      <w:pPr>
        <w:pStyle w:val="Heading1"/>
        <w:rPr>
          <w:color w:val="auto"/>
        </w:rPr>
      </w:pPr>
      <w:bookmarkStart w:id="8" w:name="_Toc368147179"/>
      <w:r w:rsidRPr="009D2606">
        <w:rPr>
          <w:color w:val="auto"/>
        </w:rPr>
        <w:t xml:space="preserve">Section III: </w:t>
      </w:r>
      <w:r w:rsidR="00220121" w:rsidRPr="009D2606">
        <w:rPr>
          <w:color w:val="auto"/>
        </w:rPr>
        <w:t>CAADP Partnership Objectives, Targets and Results</w:t>
      </w:r>
      <w:bookmarkEnd w:id="8"/>
    </w:p>
    <w:p w:rsidR="001F1F26" w:rsidRPr="00A61444" w:rsidRDefault="00220121"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From the lens of the Sustaining CAADP Momentum and a </w:t>
      </w:r>
      <w:r w:rsidR="00101801" w:rsidRPr="00A61444">
        <w:rPr>
          <w:rFonts w:ascii="Times New Roman" w:hAnsi="Times New Roman" w:cs="Times New Roman"/>
          <w:sz w:val="22"/>
          <w:szCs w:val="22"/>
        </w:rPr>
        <w:t>CAADP R</w:t>
      </w:r>
      <w:r w:rsidRPr="00A61444">
        <w:rPr>
          <w:rFonts w:ascii="Times New Roman" w:hAnsi="Times New Roman" w:cs="Times New Roman"/>
          <w:sz w:val="22"/>
          <w:szCs w:val="22"/>
        </w:rPr>
        <w:t xml:space="preserve">esults </w:t>
      </w:r>
      <w:r w:rsidR="00101801" w:rsidRPr="00A61444">
        <w:rPr>
          <w:rFonts w:ascii="Times New Roman" w:hAnsi="Times New Roman" w:cs="Times New Roman"/>
          <w:sz w:val="22"/>
          <w:szCs w:val="22"/>
        </w:rPr>
        <w:t>Framework</w:t>
      </w:r>
      <w:r w:rsidRPr="00A61444">
        <w:rPr>
          <w:rFonts w:ascii="Times New Roman" w:hAnsi="Times New Roman" w:cs="Times New Roman"/>
          <w:sz w:val="22"/>
          <w:szCs w:val="22"/>
        </w:rPr>
        <w:t xml:space="preserve">, this partnership is aimed at improving the enabling conditions and capacity to translate a continent wide </w:t>
      </w:r>
      <w:r w:rsidR="007C5768" w:rsidRPr="00A61444">
        <w:rPr>
          <w:rFonts w:ascii="Times New Roman" w:hAnsi="Times New Roman" w:cs="Times New Roman"/>
          <w:sz w:val="22"/>
          <w:szCs w:val="22"/>
        </w:rPr>
        <w:t xml:space="preserve">African </w:t>
      </w:r>
      <w:r w:rsidRPr="00A61444">
        <w:rPr>
          <w:rFonts w:ascii="Times New Roman" w:hAnsi="Times New Roman" w:cs="Times New Roman"/>
          <w:sz w:val="22"/>
          <w:szCs w:val="22"/>
        </w:rPr>
        <w:t>vision for and commitment to agricultur</w:t>
      </w:r>
      <w:r w:rsidR="00CD02AA" w:rsidRPr="00A61444">
        <w:rPr>
          <w:rFonts w:ascii="Times New Roman" w:hAnsi="Times New Roman" w:cs="Times New Roman"/>
          <w:sz w:val="22"/>
          <w:szCs w:val="22"/>
        </w:rPr>
        <w:t xml:space="preserve">al development </w:t>
      </w:r>
      <w:r w:rsidRPr="00A61444">
        <w:rPr>
          <w:rFonts w:ascii="Times New Roman" w:hAnsi="Times New Roman" w:cs="Times New Roman"/>
          <w:sz w:val="22"/>
          <w:szCs w:val="22"/>
        </w:rPr>
        <w:t xml:space="preserve">into real progress at the household, community and national level in </w:t>
      </w:r>
      <w:r w:rsidR="00A52F8E" w:rsidRPr="00A61444">
        <w:rPr>
          <w:rFonts w:ascii="Times New Roman" w:hAnsi="Times New Roman" w:cs="Times New Roman"/>
          <w:sz w:val="22"/>
          <w:szCs w:val="22"/>
        </w:rPr>
        <w:t xml:space="preserve">the </w:t>
      </w:r>
      <w:r w:rsidRPr="00A61444">
        <w:rPr>
          <w:rFonts w:ascii="Times New Roman" w:hAnsi="Times New Roman" w:cs="Times New Roman"/>
          <w:sz w:val="22"/>
          <w:szCs w:val="22"/>
        </w:rPr>
        <w:t xml:space="preserve">form of raising </w:t>
      </w:r>
      <w:r w:rsidR="00CD02AA" w:rsidRPr="00A61444">
        <w:rPr>
          <w:rFonts w:ascii="Times New Roman" w:hAnsi="Times New Roman" w:cs="Times New Roman"/>
          <w:sz w:val="22"/>
          <w:szCs w:val="22"/>
        </w:rPr>
        <w:t xml:space="preserve">real </w:t>
      </w:r>
      <w:r w:rsidRPr="00A61444">
        <w:rPr>
          <w:rFonts w:ascii="Times New Roman" w:hAnsi="Times New Roman" w:cs="Times New Roman"/>
          <w:sz w:val="22"/>
          <w:szCs w:val="22"/>
        </w:rPr>
        <w:t xml:space="preserve">incomes, </w:t>
      </w:r>
      <w:r w:rsidR="00CD02AA" w:rsidRPr="00A61444">
        <w:rPr>
          <w:rFonts w:ascii="Times New Roman" w:hAnsi="Times New Roman" w:cs="Times New Roman"/>
          <w:sz w:val="22"/>
          <w:szCs w:val="22"/>
        </w:rPr>
        <w:t xml:space="preserve">ensure food and nutrition security and equality of gender and </w:t>
      </w:r>
      <w:r w:rsidR="00232D48" w:rsidRPr="00A61444">
        <w:rPr>
          <w:rFonts w:ascii="Times New Roman" w:hAnsi="Times New Roman" w:cs="Times New Roman"/>
          <w:sz w:val="22"/>
          <w:szCs w:val="22"/>
        </w:rPr>
        <w:t>youth,</w:t>
      </w:r>
      <w:r w:rsidRPr="00A61444">
        <w:rPr>
          <w:rFonts w:ascii="Times New Roman" w:hAnsi="Times New Roman" w:cs="Times New Roman"/>
          <w:sz w:val="22"/>
          <w:szCs w:val="22"/>
        </w:rPr>
        <w:t xml:space="preserve"> </w:t>
      </w:r>
      <w:r w:rsidR="00CD02AA" w:rsidRPr="00A61444">
        <w:rPr>
          <w:rFonts w:ascii="Times New Roman" w:hAnsi="Times New Roman" w:cs="Times New Roman"/>
          <w:sz w:val="22"/>
          <w:szCs w:val="22"/>
        </w:rPr>
        <w:t xml:space="preserve">all leading to real </w:t>
      </w:r>
      <w:r w:rsidRPr="00A61444">
        <w:rPr>
          <w:rFonts w:ascii="Times New Roman" w:hAnsi="Times New Roman" w:cs="Times New Roman"/>
          <w:sz w:val="22"/>
          <w:szCs w:val="22"/>
        </w:rPr>
        <w:t xml:space="preserve">agricultural transformation.  It is targeting efforts at the continental and regional levels that can facilitate the translation of the vision and commitment into the kinds of investments, services and outcomes being sought.   This CAADP Partnership is targeting continental and regional actions that will be instrumental in leading, translating and facilitating the change process that must fundamentally be implemented at the country and regional levels through operations and programs that can achieve the performance targets set out for the sector.   The actions that are at the center of this partnership are necessary but not sufficient to achieve the growth and transformation </w:t>
      </w:r>
      <w:proofErr w:type="gramStart"/>
      <w:r w:rsidRPr="00A61444">
        <w:rPr>
          <w:rFonts w:ascii="Times New Roman" w:hAnsi="Times New Roman" w:cs="Times New Roman"/>
          <w:sz w:val="22"/>
          <w:szCs w:val="22"/>
        </w:rPr>
        <w:t>targets  of</w:t>
      </w:r>
      <w:proofErr w:type="gramEnd"/>
      <w:r w:rsidRPr="00A61444">
        <w:rPr>
          <w:rFonts w:ascii="Times New Roman" w:hAnsi="Times New Roman" w:cs="Times New Roman"/>
          <w:sz w:val="22"/>
          <w:szCs w:val="22"/>
        </w:rPr>
        <w:t xml:space="preserve"> CAADP.   </w:t>
      </w:r>
    </w:p>
    <w:p w:rsidR="004540D5" w:rsidRPr="00A61444" w:rsidRDefault="004540D5"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Formalizing this partnership, which this agreement sets out to do</w:t>
      </w:r>
      <w:r w:rsidR="00232D48" w:rsidRPr="00A61444">
        <w:rPr>
          <w:rFonts w:ascii="Times New Roman" w:hAnsi="Times New Roman" w:cs="Times New Roman"/>
          <w:sz w:val="22"/>
          <w:szCs w:val="22"/>
        </w:rPr>
        <w:t>, entail</w:t>
      </w:r>
      <w:r w:rsidRPr="00A61444">
        <w:rPr>
          <w:rFonts w:ascii="Times New Roman" w:hAnsi="Times New Roman" w:cs="Times New Roman"/>
          <w:sz w:val="22"/>
          <w:szCs w:val="22"/>
        </w:rPr>
        <w:t xml:space="preserve"> clarifying the objectives of the partnership and the </w:t>
      </w:r>
      <w:proofErr w:type="gramStart"/>
      <w:r w:rsidRPr="00A61444">
        <w:rPr>
          <w:rFonts w:ascii="Times New Roman" w:hAnsi="Times New Roman" w:cs="Times New Roman"/>
          <w:sz w:val="22"/>
          <w:szCs w:val="22"/>
        </w:rPr>
        <w:t>value</w:t>
      </w:r>
      <w:proofErr w:type="gramEnd"/>
      <w:r w:rsidRPr="00A61444">
        <w:rPr>
          <w:rFonts w:ascii="Times New Roman" w:hAnsi="Times New Roman" w:cs="Times New Roman"/>
          <w:sz w:val="22"/>
          <w:szCs w:val="22"/>
        </w:rPr>
        <w:t xml:space="preserve"> added that they bring to the CAADP vision and process.  They frame and help set priorities for action for the partnership.  </w:t>
      </w:r>
    </w:p>
    <w:p w:rsidR="004540D5" w:rsidRPr="00A61444" w:rsidRDefault="004540D5" w:rsidP="00C545E4">
      <w:pPr>
        <w:pStyle w:val="PlainText"/>
        <w:numPr>
          <w:ilvl w:val="0"/>
          <w:numId w:val="32"/>
        </w:numPr>
        <w:tabs>
          <w:tab w:val="left" w:pos="0"/>
        </w:tabs>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value added of the CAADP partnership, and the actions it supports, will be measured by the strength of country-led policy systems that increase the impact of investment </w:t>
      </w:r>
      <w:proofErr w:type="spellStart"/>
      <w:r w:rsidRPr="00A61444">
        <w:rPr>
          <w:rFonts w:ascii="Times New Roman" w:hAnsi="Times New Roman" w:cs="Times New Roman"/>
          <w:sz w:val="22"/>
          <w:szCs w:val="22"/>
        </w:rPr>
        <w:t>programmes</w:t>
      </w:r>
      <w:proofErr w:type="spellEnd"/>
      <w:r w:rsidRPr="00A61444">
        <w:rPr>
          <w:rFonts w:ascii="Times New Roman" w:hAnsi="Times New Roman" w:cs="Times New Roman"/>
          <w:sz w:val="22"/>
          <w:szCs w:val="22"/>
        </w:rPr>
        <w:t xml:space="preserve">; by the efficiency and effectiveness of development investments in achieving the CAADP goals and targets; by the scale, alignment, coherence and impact of partnerships - public and private - contributing to the CAADP </w:t>
      </w:r>
      <w:r w:rsidR="00D17C32" w:rsidRPr="00A61444">
        <w:rPr>
          <w:rFonts w:ascii="Times New Roman" w:hAnsi="Times New Roman" w:cs="Times New Roman"/>
          <w:sz w:val="22"/>
          <w:szCs w:val="22"/>
        </w:rPr>
        <w:t>g</w:t>
      </w:r>
      <w:r w:rsidRPr="00A61444">
        <w:rPr>
          <w:rFonts w:ascii="Times New Roman" w:hAnsi="Times New Roman" w:cs="Times New Roman"/>
          <w:sz w:val="22"/>
          <w:szCs w:val="22"/>
        </w:rPr>
        <w:t>oals and targets; by the inclusiveness and effectiveness of mutual accountability systems to hold to account partners in delivering on their commitment and improving performance; by the sustained commitment of African and global leaders to investing in African agriculture as a major development driver; and by participation and increased recognition of African thought leaders in shaping the future.</w:t>
      </w:r>
    </w:p>
    <w:p w:rsidR="001F1F26" w:rsidRPr="00A61444" w:rsidRDefault="00220121" w:rsidP="00C545E4">
      <w:pPr>
        <w:pStyle w:val="PlainText"/>
        <w:numPr>
          <w:ilvl w:val="0"/>
          <w:numId w:val="32"/>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objectives will be achieved through partnership structures and operations that are singly or jointly led by representatives of the key African organizations that are party to this partnership.   The CAADP Partnership has five strategic objectives.  These objectives and related targets will be fleshed out and help frame </w:t>
      </w:r>
      <w:r w:rsidR="006A5C4C" w:rsidRPr="00A61444">
        <w:rPr>
          <w:rFonts w:ascii="Times New Roman" w:hAnsi="Times New Roman" w:cs="Times New Roman"/>
          <w:sz w:val="22"/>
          <w:szCs w:val="22"/>
        </w:rPr>
        <w:t>t</w:t>
      </w:r>
      <w:r w:rsidRPr="00A61444">
        <w:rPr>
          <w:rFonts w:ascii="Times New Roman" w:hAnsi="Times New Roman" w:cs="Times New Roman"/>
          <w:sz w:val="22"/>
          <w:szCs w:val="22"/>
        </w:rPr>
        <w:t>he CAADP Partnership</w:t>
      </w:r>
      <w:r w:rsidR="001B3866" w:rsidRPr="00A61444">
        <w:rPr>
          <w:rFonts w:ascii="Times New Roman" w:hAnsi="Times New Roman" w:cs="Times New Roman"/>
          <w:sz w:val="22"/>
          <w:szCs w:val="22"/>
        </w:rPr>
        <w:t xml:space="preserve"> reports and the</w:t>
      </w:r>
      <w:r w:rsidRPr="00A61444">
        <w:rPr>
          <w:rFonts w:ascii="Times New Roman" w:hAnsi="Times New Roman" w:cs="Times New Roman"/>
          <w:sz w:val="22"/>
          <w:szCs w:val="22"/>
        </w:rPr>
        <w:t xml:space="preserve"> </w:t>
      </w:r>
      <w:r w:rsidR="001B3866" w:rsidRPr="00A61444">
        <w:rPr>
          <w:rFonts w:ascii="Times New Roman" w:hAnsi="Times New Roman" w:cs="Times New Roman"/>
          <w:sz w:val="22"/>
          <w:szCs w:val="22"/>
        </w:rPr>
        <w:t xml:space="preserve">CAADP Partnership </w:t>
      </w:r>
      <w:r w:rsidRPr="00A61444">
        <w:rPr>
          <w:rFonts w:ascii="Times New Roman" w:hAnsi="Times New Roman" w:cs="Times New Roman"/>
          <w:sz w:val="22"/>
          <w:szCs w:val="22"/>
        </w:rPr>
        <w:t xml:space="preserve">Annual Action Plan that will be established, reviewed and revised on an annual basis, </w:t>
      </w:r>
      <w:r w:rsidR="001B3866" w:rsidRPr="00A61444">
        <w:rPr>
          <w:rFonts w:ascii="Times New Roman" w:hAnsi="Times New Roman" w:cs="Times New Roman"/>
          <w:sz w:val="22"/>
          <w:szCs w:val="22"/>
        </w:rPr>
        <w:t xml:space="preserve">and presented </w:t>
      </w:r>
      <w:r w:rsidRPr="00A61444">
        <w:rPr>
          <w:rFonts w:ascii="Times New Roman" w:hAnsi="Times New Roman" w:cs="Times New Roman"/>
          <w:sz w:val="22"/>
          <w:szCs w:val="22"/>
        </w:rPr>
        <w:t xml:space="preserve">at the CAADP Partnership </w:t>
      </w:r>
      <w:r w:rsidR="001B3866" w:rsidRPr="00A61444">
        <w:rPr>
          <w:rFonts w:ascii="Times New Roman" w:hAnsi="Times New Roman" w:cs="Times New Roman"/>
          <w:sz w:val="22"/>
          <w:szCs w:val="22"/>
        </w:rPr>
        <w:lastRenderedPageBreak/>
        <w:t>Platform</w:t>
      </w:r>
      <w:r w:rsidRPr="00A61444">
        <w:rPr>
          <w:rFonts w:ascii="Times New Roman" w:hAnsi="Times New Roman" w:cs="Times New Roman"/>
          <w:sz w:val="22"/>
          <w:szCs w:val="22"/>
        </w:rPr>
        <w:t>.  The following are the key objectives, along with indicative targets and expected results of the CAADP Par</w:t>
      </w:r>
      <w:r w:rsidR="00A52F8E" w:rsidRPr="00A61444">
        <w:rPr>
          <w:rFonts w:ascii="Times New Roman" w:hAnsi="Times New Roman" w:cs="Times New Roman"/>
          <w:sz w:val="22"/>
          <w:szCs w:val="22"/>
        </w:rPr>
        <w:t>tne</w:t>
      </w:r>
      <w:r w:rsidRPr="00A61444">
        <w:rPr>
          <w:rFonts w:ascii="Times New Roman" w:hAnsi="Times New Roman" w:cs="Times New Roman"/>
          <w:sz w:val="22"/>
          <w:szCs w:val="22"/>
        </w:rPr>
        <w:t>rship.</w:t>
      </w:r>
    </w:p>
    <w:p w:rsidR="00BB2E3D" w:rsidRPr="00A61444" w:rsidRDefault="00BB2E3D" w:rsidP="00BB2E3D">
      <w:pPr>
        <w:pStyle w:val="ListParagraph"/>
        <w:spacing w:before="120" w:after="120" w:line="240" w:lineRule="auto"/>
        <w:contextualSpacing w:val="0"/>
        <w:jc w:val="both"/>
        <w:rPr>
          <w:rFonts w:ascii="Times New Roman" w:hAnsi="Times New Roman" w:cs="Times New Roman"/>
        </w:rPr>
      </w:pPr>
    </w:p>
    <w:p w:rsidR="00BB2E3D" w:rsidRPr="00A61444" w:rsidRDefault="00BB2E3D" w:rsidP="00C545E4">
      <w:pPr>
        <w:pStyle w:val="ListParagraph"/>
        <w:numPr>
          <w:ilvl w:val="0"/>
          <w:numId w:val="8"/>
        </w:numPr>
        <w:spacing w:before="120" w:after="120" w:line="240" w:lineRule="auto"/>
        <w:ind w:hanging="540"/>
        <w:contextualSpacing w:val="0"/>
        <w:jc w:val="both"/>
        <w:rPr>
          <w:rFonts w:ascii="Times New Roman" w:hAnsi="Times New Roman" w:cs="Times New Roman"/>
        </w:rPr>
      </w:pPr>
      <w:r w:rsidRPr="00A61444">
        <w:rPr>
          <w:rFonts w:ascii="Times New Roman" w:hAnsi="Times New Roman" w:cs="Times New Roman"/>
        </w:rPr>
        <w:t xml:space="preserve">Strategic objective </w:t>
      </w:r>
      <w:r w:rsidR="003A238A" w:rsidRPr="00A61444">
        <w:rPr>
          <w:rFonts w:ascii="Times New Roman" w:hAnsi="Times New Roman" w:cs="Times New Roman"/>
        </w:rPr>
        <w:t>1</w:t>
      </w:r>
      <w:r w:rsidRPr="00A61444">
        <w:rPr>
          <w:rFonts w:ascii="Times New Roman" w:hAnsi="Times New Roman" w:cs="Times New Roman"/>
        </w:rPr>
        <w:t xml:space="preserve"> is:  </w:t>
      </w:r>
      <w:r w:rsidRPr="00A61444">
        <w:rPr>
          <w:rFonts w:ascii="Times New Roman" w:hAnsi="Times New Roman" w:cs="Times New Roman"/>
          <w:b/>
        </w:rPr>
        <w:t xml:space="preserve">Propose support for technical review systems </w:t>
      </w:r>
      <w:r w:rsidR="00232D48" w:rsidRPr="00A61444">
        <w:rPr>
          <w:rFonts w:ascii="Times New Roman" w:hAnsi="Times New Roman" w:cs="Times New Roman"/>
          <w:b/>
        </w:rPr>
        <w:t>(external</w:t>
      </w:r>
      <w:r w:rsidRPr="00A61444">
        <w:rPr>
          <w:rFonts w:ascii="Times New Roman" w:hAnsi="Times New Roman" w:cs="Times New Roman"/>
          <w:b/>
        </w:rPr>
        <w:t xml:space="preserve"> reviews</w:t>
      </w:r>
      <w:r w:rsidR="00232D48" w:rsidRPr="00A61444">
        <w:rPr>
          <w:rFonts w:ascii="Times New Roman" w:hAnsi="Times New Roman" w:cs="Times New Roman"/>
          <w:b/>
        </w:rPr>
        <w:t>) to</w:t>
      </w:r>
      <w:r w:rsidRPr="00A61444">
        <w:rPr>
          <w:rFonts w:ascii="Times New Roman" w:hAnsi="Times New Roman" w:cs="Times New Roman"/>
          <w:b/>
        </w:rPr>
        <w:t xml:space="preserve"> strengthen country planning, policy and program processes to increase the quality and efficiency of funding and increase the scale of investment.</w:t>
      </w:r>
    </w:p>
    <w:p w:rsidR="00BB2E3D" w:rsidRPr="00A61444" w:rsidRDefault="00BB2E3D" w:rsidP="00C545E4">
      <w:pPr>
        <w:numPr>
          <w:ilvl w:val="0"/>
          <w:numId w:val="9"/>
        </w:numPr>
        <w:spacing w:before="120" w:after="120" w:line="240" w:lineRule="auto"/>
        <w:ind w:left="1170" w:hanging="450"/>
        <w:jc w:val="both"/>
        <w:rPr>
          <w:rFonts w:ascii="Times New Roman" w:hAnsi="Times New Roman" w:cs="Times New Roman"/>
        </w:rPr>
      </w:pPr>
      <w:r w:rsidRPr="00A61444">
        <w:rPr>
          <w:rFonts w:ascii="Times New Roman" w:hAnsi="Times New Roman" w:cs="Times New Roman"/>
        </w:rPr>
        <w:t xml:space="preserve">Strategic objective </w:t>
      </w:r>
      <w:r w:rsidR="003A238A" w:rsidRPr="00A61444">
        <w:rPr>
          <w:rFonts w:ascii="Times New Roman" w:hAnsi="Times New Roman" w:cs="Times New Roman"/>
        </w:rPr>
        <w:t>one</w:t>
      </w:r>
      <w:r w:rsidRPr="00A61444">
        <w:rPr>
          <w:rFonts w:ascii="Times New Roman" w:hAnsi="Times New Roman" w:cs="Times New Roman"/>
        </w:rPr>
        <w:t xml:space="preserve"> is a cornerstone of CAADP. The CAADP Compacts, Investment Plans, mutual accountability and service delivery systems help frame the primary architecture of CAADP. It is anticipated that this architecture will continue to mature.  With a call for increased attention to implementation for results, a policy plan is needed that assists countries to develop a priority set of actions, shapes action for strengthening the capacity of country policy systems, and links this to the CAADP mutual accountability systems. The primary constituencies of the Partnership are countries and </w:t>
      </w:r>
      <w:proofErr w:type="spellStart"/>
      <w:r w:rsidRPr="00A61444">
        <w:rPr>
          <w:rFonts w:ascii="Times New Roman" w:hAnsi="Times New Roman" w:cs="Times New Roman"/>
        </w:rPr>
        <w:t>RECs.</w:t>
      </w:r>
      <w:proofErr w:type="spellEnd"/>
      <w:r w:rsidRPr="00A61444">
        <w:rPr>
          <w:rFonts w:ascii="Times New Roman" w:hAnsi="Times New Roman" w:cs="Times New Roman"/>
        </w:rPr>
        <w:t xml:space="preserve">  The Partnership efforts are aimed at </w:t>
      </w:r>
      <w:r w:rsidRPr="00A61444">
        <w:rPr>
          <w:rFonts w:ascii="Times New Roman" w:hAnsi="Times New Roman" w:cs="Times New Roman"/>
          <w:b/>
        </w:rPr>
        <w:t>supporting mandates and activities of the constituencies in charge of bringing assistance to countries and RECs</w:t>
      </w:r>
      <w:r w:rsidRPr="00A61444">
        <w:rPr>
          <w:rFonts w:ascii="Times New Roman" w:hAnsi="Times New Roman" w:cs="Times New Roman"/>
        </w:rPr>
        <w:t xml:space="preserve"> to develop strategies, investment plans, programs, accountability and review systems, and policies -- aligned with the CAADP vision and framework.  The CAADP Partnership structures will include targets for this objective that can be tracked specifically regarding the implementation of technical reviews.  The objective will be tracked in terms of numbers of countries and RECs that have completed an external technical review of their </w:t>
      </w:r>
      <w:r w:rsidR="00060D94" w:rsidRPr="00A61444">
        <w:rPr>
          <w:rFonts w:ascii="Times New Roman" w:hAnsi="Times New Roman" w:cs="Times New Roman"/>
        </w:rPr>
        <w:t>National and/ or Regional Agriculture and Food Security Investment Plans</w:t>
      </w:r>
      <w:r w:rsidRPr="00A61444">
        <w:rPr>
          <w:rFonts w:ascii="Times New Roman" w:hAnsi="Times New Roman" w:cs="Times New Roman"/>
        </w:rPr>
        <w:t xml:space="preserve"> and held CAADP business meetings.  The success of this objective will ultimately be tracked in terms of countries and RECs meeting their funding and growth targets.</w:t>
      </w:r>
    </w:p>
    <w:p w:rsidR="00BB2E3D" w:rsidRPr="00A61444" w:rsidRDefault="00BB2E3D" w:rsidP="00C545E4">
      <w:pPr>
        <w:numPr>
          <w:ilvl w:val="0"/>
          <w:numId w:val="9"/>
        </w:numPr>
        <w:spacing w:before="120" w:after="120" w:line="240" w:lineRule="auto"/>
        <w:ind w:left="1170" w:hanging="450"/>
        <w:jc w:val="both"/>
        <w:rPr>
          <w:rFonts w:ascii="Times New Roman" w:hAnsi="Times New Roman" w:cs="Times New Roman"/>
        </w:rPr>
      </w:pPr>
      <w:r w:rsidRPr="00A61444">
        <w:rPr>
          <w:rFonts w:ascii="Times New Roman" w:hAnsi="Times New Roman" w:cs="Times New Roman"/>
        </w:rPr>
        <w:t xml:space="preserve">Indicative Targets and </w:t>
      </w:r>
      <w:r w:rsidR="009D2606">
        <w:rPr>
          <w:rFonts w:ascii="Times New Roman" w:hAnsi="Times New Roman" w:cs="Times New Roman"/>
        </w:rPr>
        <w:t>Results</w:t>
      </w:r>
    </w:p>
    <w:p w:rsidR="00BB2E3D" w:rsidRPr="00A61444" w:rsidRDefault="00BB2E3D" w:rsidP="00C545E4">
      <w:pPr>
        <w:numPr>
          <w:ilvl w:val="1"/>
          <w:numId w:val="10"/>
        </w:numPr>
        <w:spacing w:before="120" w:after="120" w:line="240" w:lineRule="auto"/>
        <w:ind w:hanging="270"/>
        <w:jc w:val="both"/>
        <w:rPr>
          <w:rFonts w:ascii="Times New Roman" w:hAnsi="Times New Roman" w:cs="Times New Roman"/>
        </w:rPr>
      </w:pPr>
      <w:r w:rsidRPr="00A61444">
        <w:rPr>
          <w:rFonts w:ascii="Times New Roman" w:hAnsi="Times New Roman" w:cs="Times New Roman"/>
        </w:rPr>
        <w:t>Number of countries and RECs with CAADP reviews and mutual accountability systems.</w:t>
      </w:r>
    </w:p>
    <w:p w:rsidR="00BB2E3D" w:rsidRPr="00A61444" w:rsidRDefault="00BB2E3D" w:rsidP="00C545E4">
      <w:pPr>
        <w:numPr>
          <w:ilvl w:val="1"/>
          <w:numId w:val="10"/>
        </w:numPr>
        <w:spacing w:before="120" w:after="120" w:line="240" w:lineRule="auto"/>
        <w:ind w:hanging="270"/>
        <w:jc w:val="both"/>
        <w:rPr>
          <w:rFonts w:ascii="Times New Roman" w:hAnsi="Times New Roman" w:cs="Times New Roman"/>
        </w:rPr>
      </w:pPr>
      <w:r w:rsidRPr="00A61444">
        <w:rPr>
          <w:rFonts w:ascii="Times New Roman" w:hAnsi="Times New Roman" w:cs="Times New Roman"/>
        </w:rPr>
        <w:t xml:space="preserve">Number of countries meeting their funding commitments </w:t>
      </w:r>
      <w:r w:rsidR="00D17C32" w:rsidRPr="00A61444">
        <w:rPr>
          <w:rFonts w:ascii="Times New Roman" w:hAnsi="Times New Roman" w:cs="Times New Roman"/>
        </w:rPr>
        <w:t xml:space="preserve">for agricultural development </w:t>
      </w:r>
      <w:r w:rsidRPr="00A61444">
        <w:rPr>
          <w:rFonts w:ascii="Times New Roman" w:hAnsi="Times New Roman" w:cs="Times New Roman"/>
        </w:rPr>
        <w:t xml:space="preserve">and growth trends in domestic and external financing.  </w:t>
      </w:r>
    </w:p>
    <w:p w:rsidR="00BB2E3D" w:rsidRPr="00A61444" w:rsidRDefault="00BB2E3D" w:rsidP="00A61444">
      <w:pPr>
        <w:spacing w:before="120" w:after="120" w:line="240" w:lineRule="auto"/>
        <w:ind w:left="720"/>
        <w:jc w:val="both"/>
        <w:rPr>
          <w:rFonts w:ascii="Times New Roman" w:hAnsi="Times New Roman" w:cs="Times New Roman"/>
        </w:rPr>
      </w:pPr>
      <w:r w:rsidRPr="00A61444">
        <w:rPr>
          <w:rFonts w:ascii="Times New Roman" w:hAnsi="Times New Roman" w:cs="Times New Roman"/>
        </w:rPr>
        <w:t xml:space="preserve">Most experts with this knowledge, information and skills exist in countries but need to be mobilized, networked and engaged in shaping programs and policies. And, a key preoccupation with a number of the CAADP Partnership structures is seeking to identify innovative tools, partnerships, approaches, and policies that align with and support country and regional priorities. The Partnership, through various structures, is committed to identifying best practices or policy options and supporting their use by countries.   The value of this objective is that it commits the partnership to identify institutional reforms, policy actions, program ideas and innovative techniques to improve the quality and efficiency of development efforts being supported through CAADP; and working with country based experts to advance these.   The objective will be contributed to by JAGs, MDTF, the PP and a number of the key CAADP institutions, e.g., AUC, NPCA, </w:t>
      </w:r>
      <w:r w:rsidR="00A61444">
        <w:rPr>
          <w:rFonts w:ascii="Times New Roman" w:hAnsi="Times New Roman" w:cs="Times New Roman"/>
        </w:rPr>
        <w:t xml:space="preserve">RECs and </w:t>
      </w:r>
      <w:r w:rsidRPr="00A61444">
        <w:rPr>
          <w:rFonts w:ascii="Times New Roman" w:hAnsi="Times New Roman" w:cs="Times New Roman"/>
        </w:rPr>
        <w:t xml:space="preserve">RESAKSS.   The measures of success will want to account for the number of country and regional programs, institutions and partners adopting the innovative options identified.   The value of the innovations will be increased returns and efficiency in achieving country objectives.     </w:t>
      </w:r>
    </w:p>
    <w:p w:rsidR="001F1F26" w:rsidRPr="00A61444" w:rsidRDefault="00220121" w:rsidP="00C545E4">
      <w:pPr>
        <w:numPr>
          <w:ilvl w:val="0"/>
          <w:numId w:val="8"/>
        </w:numPr>
        <w:spacing w:before="120" w:after="120" w:line="240" w:lineRule="auto"/>
        <w:ind w:hanging="540"/>
        <w:jc w:val="both"/>
        <w:rPr>
          <w:rFonts w:ascii="Times New Roman" w:hAnsi="Times New Roman" w:cs="Times New Roman"/>
        </w:rPr>
      </w:pPr>
      <w:r w:rsidRPr="00A61444">
        <w:rPr>
          <w:rFonts w:ascii="Times New Roman" w:hAnsi="Times New Roman" w:cs="Times New Roman"/>
        </w:rPr>
        <w:t xml:space="preserve">Objective </w:t>
      </w:r>
      <w:r w:rsidR="003A238A" w:rsidRPr="00A61444">
        <w:rPr>
          <w:rFonts w:ascii="Times New Roman" w:hAnsi="Times New Roman" w:cs="Times New Roman"/>
        </w:rPr>
        <w:t>2</w:t>
      </w:r>
      <w:r w:rsidRPr="00A61444">
        <w:rPr>
          <w:rFonts w:ascii="Times New Roman" w:hAnsi="Times New Roman" w:cs="Times New Roman"/>
        </w:rPr>
        <w:t xml:space="preserve"> is:   </w:t>
      </w:r>
      <w:r w:rsidRPr="00A61444">
        <w:rPr>
          <w:rFonts w:ascii="Times New Roman" w:hAnsi="Times New Roman" w:cs="Times New Roman"/>
          <w:b/>
        </w:rPr>
        <w:t>Establish instruments at the continental</w:t>
      </w:r>
      <w:r w:rsidR="0043390A" w:rsidRPr="00A61444">
        <w:rPr>
          <w:rFonts w:ascii="Times New Roman" w:hAnsi="Times New Roman" w:cs="Times New Roman"/>
          <w:b/>
        </w:rPr>
        <w:t>, regional and country</w:t>
      </w:r>
      <w:r w:rsidRPr="00A61444">
        <w:rPr>
          <w:rFonts w:ascii="Times New Roman" w:hAnsi="Times New Roman" w:cs="Times New Roman"/>
          <w:b/>
        </w:rPr>
        <w:t xml:space="preserve"> level to facilitate strategic coordination and alignment of programs and initiatives with country and reg</w:t>
      </w:r>
      <w:r w:rsidR="007824A9" w:rsidRPr="00A61444">
        <w:rPr>
          <w:rFonts w:ascii="Times New Roman" w:hAnsi="Times New Roman" w:cs="Times New Roman"/>
          <w:b/>
        </w:rPr>
        <w:t>i</w:t>
      </w:r>
      <w:r w:rsidRPr="00A61444">
        <w:rPr>
          <w:rFonts w:ascii="Times New Roman" w:hAnsi="Times New Roman" w:cs="Times New Roman"/>
          <w:b/>
        </w:rPr>
        <w:t xml:space="preserve">onal priorities. </w:t>
      </w:r>
    </w:p>
    <w:p w:rsidR="001F1F26" w:rsidRPr="00A61444" w:rsidRDefault="00220121" w:rsidP="00C545E4">
      <w:pPr>
        <w:numPr>
          <w:ilvl w:val="0"/>
          <w:numId w:val="11"/>
        </w:numPr>
        <w:spacing w:before="120" w:after="120" w:line="240" w:lineRule="auto"/>
        <w:ind w:left="1170" w:hanging="450"/>
        <w:jc w:val="both"/>
        <w:rPr>
          <w:rFonts w:ascii="Times New Roman" w:hAnsi="Times New Roman" w:cs="Times New Roman"/>
        </w:rPr>
      </w:pPr>
      <w:r w:rsidRPr="00A61444">
        <w:rPr>
          <w:rFonts w:ascii="Times New Roman" w:hAnsi="Times New Roman" w:cs="Times New Roman"/>
        </w:rPr>
        <w:t xml:space="preserve">The CAADP Partnership is an innovative effort to make inroads on improving aid effectiveness.  A key step toward improving aid effectiveness is getting groups (different </w:t>
      </w:r>
      <w:r w:rsidRPr="00A61444">
        <w:rPr>
          <w:rFonts w:ascii="Times New Roman" w:hAnsi="Times New Roman" w:cs="Times New Roman"/>
        </w:rPr>
        <w:lastRenderedPageBreak/>
        <w:t xml:space="preserve">agencies, donors, technical organizations) to coordinate and align their actions around </w:t>
      </w:r>
      <w:r w:rsidR="0043390A" w:rsidRPr="00A61444">
        <w:rPr>
          <w:rFonts w:ascii="Times New Roman" w:hAnsi="Times New Roman" w:cs="Times New Roman"/>
        </w:rPr>
        <w:t>the CAADP</w:t>
      </w:r>
      <w:r w:rsidRPr="00A61444">
        <w:rPr>
          <w:rFonts w:ascii="Times New Roman" w:hAnsi="Times New Roman" w:cs="Times New Roman"/>
        </w:rPr>
        <w:t xml:space="preserve"> agenda.   With </w:t>
      </w:r>
      <w:proofErr w:type="gramStart"/>
      <w:r w:rsidR="00504199" w:rsidRPr="00A61444">
        <w:rPr>
          <w:rFonts w:ascii="Times New Roman" w:hAnsi="Times New Roman" w:cs="Times New Roman"/>
        </w:rPr>
        <w:t xml:space="preserve">almost </w:t>
      </w:r>
      <w:r w:rsidR="007C4CCB" w:rsidRPr="00A61444">
        <w:rPr>
          <w:rFonts w:ascii="Times New Roman" w:hAnsi="Times New Roman" w:cs="Times New Roman"/>
        </w:rPr>
        <w:t xml:space="preserve"> </w:t>
      </w:r>
      <w:r w:rsidRPr="00A61444">
        <w:rPr>
          <w:rFonts w:ascii="Times New Roman" w:hAnsi="Times New Roman" w:cs="Times New Roman"/>
        </w:rPr>
        <w:t>3</w:t>
      </w:r>
      <w:r w:rsidR="00504199" w:rsidRPr="00A61444">
        <w:rPr>
          <w:rFonts w:ascii="Times New Roman" w:hAnsi="Times New Roman" w:cs="Times New Roman"/>
        </w:rPr>
        <w:t>4</w:t>
      </w:r>
      <w:proofErr w:type="gramEnd"/>
      <w:r w:rsidRPr="00A61444">
        <w:rPr>
          <w:rFonts w:ascii="Times New Roman" w:hAnsi="Times New Roman" w:cs="Times New Roman"/>
        </w:rPr>
        <w:t xml:space="preserve"> countries with CAADP compacts and </w:t>
      </w:r>
      <w:r w:rsidR="00504199" w:rsidRPr="00A61444">
        <w:rPr>
          <w:rFonts w:ascii="Times New Roman" w:hAnsi="Times New Roman" w:cs="Times New Roman"/>
        </w:rPr>
        <w:t xml:space="preserve">almost </w:t>
      </w:r>
      <w:r w:rsidR="007C4CCB" w:rsidRPr="00A61444">
        <w:rPr>
          <w:rFonts w:ascii="Times New Roman" w:hAnsi="Times New Roman" w:cs="Times New Roman"/>
        </w:rPr>
        <w:t>all</w:t>
      </w:r>
      <w:r w:rsidRPr="00A61444">
        <w:rPr>
          <w:rFonts w:ascii="Times New Roman" w:hAnsi="Times New Roman" w:cs="Times New Roman"/>
        </w:rPr>
        <w:t xml:space="preserve"> with reviewed investment plans, there is now a strong body of knowledge to help guide global, continental and regional efforts and services to align with and assist countries and regions advance their priorities.  A new challenge of the CAADP Partners</w:t>
      </w:r>
      <w:r w:rsidR="007824A9" w:rsidRPr="00A61444">
        <w:rPr>
          <w:rFonts w:ascii="Times New Roman" w:hAnsi="Times New Roman" w:cs="Times New Roman"/>
        </w:rPr>
        <w:t>h</w:t>
      </w:r>
      <w:r w:rsidRPr="00A61444">
        <w:rPr>
          <w:rFonts w:ascii="Times New Roman" w:hAnsi="Times New Roman" w:cs="Times New Roman"/>
        </w:rPr>
        <w:t>ip is to put in coordination structures that helps facilitate alignment of global and regional efforts with establi</w:t>
      </w:r>
      <w:r w:rsidR="007824A9" w:rsidRPr="00A61444">
        <w:rPr>
          <w:rFonts w:ascii="Times New Roman" w:hAnsi="Times New Roman" w:cs="Times New Roman"/>
        </w:rPr>
        <w:t>s</w:t>
      </w:r>
      <w:r w:rsidRPr="00A61444">
        <w:rPr>
          <w:rFonts w:ascii="Times New Roman" w:hAnsi="Times New Roman" w:cs="Times New Roman"/>
        </w:rPr>
        <w:t xml:space="preserve">hed country and regional priorities.  A common function of each of the CAADP Partnership structures is coordination aimed at advancing alignment of efforts.  The value of this objective is to put in place the coordination structures and </w:t>
      </w:r>
      <w:r w:rsidR="007A6244" w:rsidRPr="00A61444">
        <w:rPr>
          <w:rFonts w:ascii="Times New Roman" w:hAnsi="Times New Roman" w:cs="Times New Roman"/>
        </w:rPr>
        <w:t>ensure</w:t>
      </w:r>
      <w:r w:rsidRPr="00A61444">
        <w:rPr>
          <w:rFonts w:ascii="Times New Roman" w:hAnsi="Times New Roman" w:cs="Times New Roman"/>
        </w:rPr>
        <w:t xml:space="preserve"> accountab</w:t>
      </w:r>
      <w:r w:rsidR="007A6244" w:rsidRPr="00A61444">
        <w:rPr>
          <w:rFonts w:ascii="Times New Roman" w:hAnsi="Times New Roman" w:cs="Times New Roman"/>
        </w:rPr>
        <w:t>ility</w:t>
      </w:r>
      <w:r w:rsidR="0043390A" w:rsidRPr="00A61444">
        <w:rPr>
          <w:rFonts w:ascii="Times New Roman" w:hAnsi="Times New Roman" w:cs="Times New Roman"/>
        </w:rPr>
        <w:t xml:space="preserve"> </w:t>
      </w:r>
      <w:r w:rsidR="007A6244" w:rsidRPr="00A61444">
        <w:rPr>
          <w:rFonts w:ascii="Times New Roman" w:hAnsi="Times New Roman" w:cs="Times New Roman"/>
        </w:rPr>
        <w:t>through</w:t>
      </w:r>
      <w:r w:rsidRPr="00A61444">
        <w:rPr>
          <w:rFonts w:ascii="Times New Roman" w:hAnsi="Times New Roman" w:cs="Times New Roman"/>
        </w:rPr>
        <w:t>: a) a common agenda on the topics being advanced, b) increase</w:t>
      </w:r>
      <w:r w:rsidR="007A6244" w:rsidRPr="00A61444">
        <w:rPr>
          <w:rFonts w:ascii="Times New Roman" w:hAnsi="Times New Roman" w:cs="Times New Roman"/>
        </w:rPr>
        <w:t>d</w:t>
      </w:r>
      <w:r w:rsidRPr="00A61444">
        <w:rPr>
          <w:rFonts w:ascii="Times New Roman" w:hAnsi="Times New Roman" w:cs="Times New Roman"/>
        </w:rPr>
        <w:t xml:space="preserve"> country and region</w:t>
      </w:r>
      <w:r w:rsidR="007A6244" w:rsidRPr="00A61444">
        <w:rPr>
          <w:rFonts w:ascii="Times New Roman" w:hAnsi="Times New Roman" w:cs="Times New Roman"/>
        </w:rPr>
        <w:t>al</w:t>
      </w:r>
      <w:r w:rsidRPr="00A61444">
        <w:rPr>
          <w:rFonts w:ascii="Times New Roman" w:hAnsi="Times New Roman" w:cs="Times New Roman"/>
        </w:rPr>
        <w:t xml:space="preserve"> access to services and information </w:t>
      </w:r>
      <w:r w:rsidR="007A6244" w:rsidRPr="00A61444">
        <w:rPr>
          <w:rFonts w:ascii="Times New Roman" w:hAnsi="Times New Roman" w:cs="Times New Roman"/>
        </w:rPr>
        <w:t>to</w:t>
      </w:r>
      <w:r w:rsidR="0043390A" w:rsidRPr="00A61444">
        <w:rPr>
          <w:rFonts w:ascii="Times New Roman" w:hAnsi="Times New Roman" w:cs="Times New Roman"/>
        </w:rPr>
        <w:t xml:space="preserve"> </w:t>
      </w:r>
      <w:r w:rsidRPr="00A61444">
        <w:rPr>
          <w:rFonts w:ascii="Times New Roman" w:hAnsi="Times New Roman" w:cs="Times New Roman"/>
        </w:rPr>
        <w:t xml:space="preserve">improve programs and facilitate alignment across partners, and c) build linkages to global and continent wide efforts (public and private) to help implement investment plans. This objective will include efforts of,  the CAADP PP, the CAADP Partners Business Meeting </w:t>
      </w:r>
      <w:r w:rsidR="007C4CCB" w:rsidRPr="00A61444">
        <w:rPr>
          <w:rFonts w:ascii="Times New Roman" w:hAnsi="Times New Roman" w:cs="Times New Roman"/>
        </w:rPr>
        <w:t>of JAGs, of African con</w:t>
      </w:r>
      <w:r w:rsidR="00B876EB" w:rsidRPr="00A61444">
        <w:rPr>
          <w:rFonts w:ascii="Times New Roman" w:hAnsi="Times New Roman" w:cs="Times New Roman"/>
        </w:rPr>
        <w:t>sultation</w:t>
      </w:r>
      <w:r w:rsidR="007C4CCB" w:rsidRPr="00A61444">
        <w:rPr>
          <w:rFonts w:ascii="Times New Roman" w:hAnsi="Times New Roman" w:cs="Times New Roman"/>
        </w:rPr>
        <w:t xml:space="preserve"> mechanisms </w:t>
      </w:r>
      <w:r w:rsidRPr="00A61444">
        <w:rPr>
          <w:rFonts w:ascii="Times New Roman" w:hAnsi="Times New Roman" w:cs="Times New Roman"/>
        </w:rPr>
        <w:t xml:space="preserve">and other </w:t>
      </w:r>
      <w:proofErr w:type="spellStart"/>
      <w:r w:rsidRPr="00A61444">
        <w:rPr>
          <w:rFonts w:ascii="Times New Roman" w:hAnsi="Times New Roman" w:cs="Times New Roman"/>
        </w:rPr>
        <w:t>fora</w:t>
      </w:r>
      <w:proofErr w:type="spellEnd"/>
      <w:r w:rsidRPr="00A61444">
        <w:rPr>
          <w:rFonts w:ascii="Times New Roman" w:hAnsi="Times New Roman" w:cs="Times New Roman"/>
        </w:rPr>
        <w:t xml:space="preserve"> set up to facilitate coordination.  Measures of progress will be developed in the </w:t>
      </w:r>
      <w:r w:rsidR="007C4CCB" w:rsidRPr="00A61444">
        <w:rPr>
          <w:rFonts w:ascii="Times New Roman" w:hAnsi="Times New Roman" w:cs="Times New Roman"/>
        </w:rPr>
        <w:t xml:space="preserve">different </w:t>
      </w:r>
      <w:r w:rsidRPr="00A61444">
        <w:rPr>
          <w:rFonts w:ascii="Times New Roman" w:hAnsi="Times New Roman" w:cs="Times New Roman"/>
        </w:rPr>
        <w:t xml:space="preserve">Partnership </w:t>
      </w:r>
      <w:r w:rsidR="007C4CCB" w:rsidRPr="00A61444">
        <w:rPr>
          <w:rFonts w:ascii="Times New Roman" w:hAnsi="Times New Roman" w:cs="Times New Roman"/>
        </w:rPr>
        <w:t xml:space="preserve">structures </w:t>
      </w:r>
      <w:r w:rsidRPr="00A61444">
        <w:rPr>
          <w:rFonts w:ascii="Times New Roman" w:hAnsi="Times New Roman" w:cs="Times New Roman"/>
        </w:rPr>
        <w:t>Action Plan, but will also take stock of evidence that a) global, continental and regional initiatives are aligned with country and regional priorities</w:t>
      </w:r>
      <w:proofErr w:type="gramStart"/>
      <w:r w:rsidRPr="00A61444">
        <w:rPr>
          <w:rFonts w:ascii="Times New Roman" w:hAnsi="Times New Roman" w:cs="Times New Roman"/>
        </w:rPr>
        <w:t>;  b</w:t>
      </w:r>
      <w:proofErr w:type="gramEnd"/>
      <w:r w:rsidRPr="00A61444">
        <w:rPr>
          <w:rFonts w:ascii="Times New Roman" w:hAnsi="Times New Roman" w:cs="Times New Roman"/>
        </w:rPr>
        <w:t>) partnership between country, regional and global entities</w:t>
      </w:r>
      <w:r w:rsidR="0043390A" w:rsidRPr="00A61444">
        <w:rPr>
          <w:rFonts w:ascii="Times New Roman" w:hAnsi="Times New Roman" w:cs="Times New Roman"/>
        </w:rPr>
        <w:t xml:space="preserve"> are necessary</w:t>
      </w:r>
      <w:r w:rsidRPr="00A61444">
        <w:rPr>
          <w:rFonts w:ascii="Times New Roman" w:hAnsi="Times New Roman" w:cs="Times New Roman"/>
        </w:rPr>
        <w:t>; and c) African participation in global processes</w:t>
      </w:r>
      <w:r w:rsidR="0043390A" w:rsidRPr="00A61444">
        <w:rPr>
          <w:rFonts w:ascii="Times New Roman" w:hAnsi="Times New Roman" w:cs="Times New Roman"/>
        </w:rPr>
        <w:t xml:space="preserve"> requires improvement</w:t>
      </w:r>
      <w:r w:rsidRPr="00A61444">
        <w:rPr>
          <w:rFonts w:ascii="Times New Roman" w:hAnsi="Times New Roman" w:cs="Times New Roman"/>
        </w:rPr>
        <w:t>.</w:t>
      </w:r>
    </w:p>
    <w:p w:rsidR="001F1F26" w:rsidRPr="00A61444" w:rsidRDefault="00220121" w:rsidP="00C545E4">
      <w:pPr>
        <w:numPr>
          <w:ilvl w:val="0"/>
          <w:numId w:val="11"/>
        </w:numPr>
        <w:spacing w:before="120" w:after="120" w:line="240" w:lineRule="auto"/>
        <w:ind w:left="1170" w:hanging="450"/>
        <w:jc w:val="both"/>
        <w:rPr>
          <w:rFonts w:ascii="Times New Roman" w:hAnsi="Times New Roman" w:cs="Times New Roman"/>
        </w:rPr>
      </w:pPr>
      <w:r w:rsidRPr="00A61444">
        <w:rPr>
          <w:rFonts w:ascii="Times New Roman" w:hAnsi="Times New Roman" w:cs="Times New Roman"/>
        </w:rPr>
        <w:t xml:space="preserve">Indicative Targets and </w:t>
      </w:r>
      <w:r w:rsidR="009D2606">
        <w:rPr>
          <w:rFonts w:ascii="Times New Roman" w:hAnsi="Times New Roman" w:cs="Times New Roman"/>
        </w:rPr>
        <w:t>Results</w:t>
      </w:r>
    </w:p>
    <w:p w:rsidR="00EF7878" w:rsidRPr="00A61444" w:rsidRDefault="00EF7878" w:rsidP="00C545E4">
      <w:pPr>
        <w:numPr>
          <w:ilvl w:val="0"/>
          <w:numId w:val="12"/>
        </w:numPr>
        <w:spacing w:before="120" w:after="120" w:line="240" w:lineRule="auto"/>
        <w:jc w:val="both"/>
        <w:rPr>
          <w:rFonts w:ascii="Times New Roman" w:hAnsi="Times New Roman" w:cs="Times New Roman"/>
        </w:rPr>
      </w:pPr>
      <w:r w:rsidRPr="00A61444">
        <w:rPr>
          <w:rFonts w:ascii="Times New Roman" w:hAnsi="Times New Roman" w:cs="Times New Roman"/>
        </w:rPr>
        <w:t>Joint Action Groups established for priority programmatic or thematic areas that are aligned with country and regional priorities.</w:t>
      </w:r>
    </w:p>
    <w:p w:rsidR="00EF7878" w:rsidRPr="00A61444" w:rsidRDefault="00EF7878" w:rsidP="00C545E4">
      <w:pPr>
        <w:numPr>
          <w:ilvl w:val="0"/>
          <w:numId w:val="12"/>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Major global, regional programs and initiatives are aligned with country and regional priorities </w:t>
      </w:r>
      <w:r w:rsidR="00A61444" w:rsidRPr="00A61444">
        <w:rPr>
          <w:rFonts w:ascii="Times New Roman" w:hAnsi="Times New Roman" w:cs="Times New Roman"/>
        </w:rPr>
        <w:t>and plans</w:t>
      </w:r>
      <w:r w:rsidRPr="00A61444">
        <w:rPr>
          <w:rFonts w:ascii="Times New Roman" w:hAnsi="Times New Roman" w:cs="Times New Roman"/>
        </w:rPr>
        <w:t>.</w:t>
      </w:r>
    </w:p>
    <w:p w:rsidR="00FE6930" w:rsidRPr="00A61444" w:rsidRDefault="00220121" w:rsidP="00C545E4">
      <w:pPr>
        <w:numPr>
          <w:ilvl w:val="0"/>
          <w:numId w:val="12"/>
        </w:numPr>
        <w:spacing w:before="120" w:after="120" w:line="240" w:lineRule="auto"/>
        <w:jc w:val="both"/>
        <w:rPr>
          <w:rFonts w:ascii="Times New Roman" w:hAnsi="Times New Roman" w:cs="Times New Roman"/>
        </w:rPr>
      </w:pPr>
      <w:r w:rsidRPr="00A61444">
        <w:rPr>
          <w:rFonts w:ascii="Times New Roman" w:hAnsi="Times New Roman" w:cs="Times New Roman"/>
        </w:rPr>
        <w:t>The number of countries and regions receiving services, knowledge, and linkages to design specialized programs, consistent with their priorities, that facilitate implementation of investment plans</w:t>
      </w:r>
      <w:r w:rsidR="008C0CFB" w:rsidRPr="00A61444">
        <w:rPr>
          <w:rFonts w:ascii="Times New Roman" w:hAnsi="Times New Roman" w:cs="Times New Roman"/>
        </w:rPr>
        <w:t xml:space="preserve"> increases</w:t>
      </w:r>
      <w:r w:rsidRPr="00A61444">
        <w:rPr>
          <w:rFonts w:ascii="Times New Roman" w:hAnsi="Times New Roman" w:cs="Times New Roman"/>
        </w:rPr>
        <w:t>.</w:t>
      </w:r>
      <w:r w:rsidR="00FE6930" w:rsidRPr="00A61444">
        <w:rPr>
          <w:rFonts w:ascii="Times New Roman" w:hAnsi="Times New Roman" w:cs="Times New Roman"/>
        </w:rPr>
        <w:t xml:space="preserve"> </w:t>
      </w:r>
    </w:p>
    <w:p w:rsidR="00FE6930" w:rsidRPr="00A61444" w:rsidRDefault="00FE6930" w:rsidP="00C545E4">
      <w:pPr>
        <w:numPr>
          <w:ilvl w:val="0"/>
          <w:numId w:val="12"/>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The number of partnerships between country/regions and global initiatives/agencies increases and African participation in global systems increases. </w:t>
      </w:r>
    </w:p>
    <w:p w:rsidR="00E01C67" w:rsidRPr="00A61444" w:rsidRDefault="00E01C67" w:rsidP="00C545E4">
      <w:pPr>
        <w:numPr>
          <w:ilvl w:val="0"/>
          <w:numId w:val="8"/>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Strategic objective </w:t>
      </w:r>
      <w:r w:rsidR="003A238A" w:rsidRPr="00A61444">
        <w:rPr>
          <w:rFonts w:ascii="Times New Roman" w:hAnsi="Times New Roman" w:cs="Times New Roman"/>
        </w:rPr>
        <w:t>3</w:t>
      </w:r>
      <w:r w:rsidRPr="00A61444">
        <w:rPr>
          <w:rFonts w:ascii="Times New Roman" w:hAnsi="Times New Roman" w:cs="Times New Roman"/>
        </w:rPr>
        <w:t xml:space="preserve"> is: </w:t>
      </w:r>
      <w:r w:rsidRPr="00A61444">
        <w:rPr>
          <w:rFonts w:ascii="Times New Roman" w:hAnsi="Times New Roman" w:cs="Times New Roman"/>
          <w:b/>
        </w:rPr>
        <w:t>Strengthening continental and regional African organizations to lead and manage implementation of the CAADP vision and agenda, and facilitate partnership coordination.</w:t>
      </w:r>
    </w:p>
    <w:p w:rsidR="00E01C67" w:rsidRPr="00A61444" w:rsidRDefault="00E01C67" w:rsidP="00C545E4">
      <w:pPr>
        <w:numPr>
          <w:ilvl w:val="0"/>
          <w:numId w:val="13"/>
        </w:numPr>
        <w:spacing w:before="120" w:after="120" w:line="240" w:lineRule="auto"/>
        <w:ind w:left="1260" w:hanging="450"/>
        <w:jc w:val="both"/>
        <w:rPr>
          <w:rFonts w:ascii="Times New Roman" w:hAnsi="Times New Roman" w:cs="Times New Roman"/>
        </w:rPr>
      </w:pPr>
      <w:r w:rsidRPr="00A61444">
        <w:rPr>
          <w:rFonts w:ascii="Times New Roman" w:hAnsi="Times New Roman" w:cs="Times New Roman"/>
        </w:rPr>
        <w:t xml:space="preserve">In the wake of the "Sustaining the CAADP Momentum" reviews, the focus of the Partnership will be on strengthening African organizations to shape, lead and manage implementation of CAADP in an effective and efficient manner.   This will facilitate building the commitment to the agenda by leading African institutions, and </w:t>
      </w:r>
      <w:r w:rsidR="00060D94" w:rsidRPr="00A61444">
        <w:rPr>
          <w:rFonts w:ascii="Times New Roman" w:hAnsi="Times New Roman" w:cs="Times New Roman"/>
        </w:rPr>
        <w:t>will create</w:t>
      </w:r>
      <w:r w:rsidRPr="00A61444">
        <w:rPr>
          <w:rFonts w:ascii="Times New Roman" w:hAnsi="Times New Roman" w:cs="Times New Roman"/>
        </w:rPr>
        <w:t xml:space="preserve"> sustainability of the CAADP related investments and efforts.    This objective focuses attention on the AUC, NPCA, RECs, </w:t>
      </w:r>
      <w:r w:rsidR="00EB16C5" w:rsidRPr="00A61444">
        <w:rPr>
          <w:rFonts w:ascii="Times New Roman" w:hAnsi="Times New Roman" w:cs="Times New Roman"/>
        </w:rPr>
        <w:t xml:space="preserve">Platforms of farmer organizations </w:t>
      </w:r>
      <w:r w:rsidRPr="00A61444">
        <w:rPr>
          <w:rFonts w:ascii="Times New Roman" w:hAnsi="Times New Roman" w:cs="Times New Roman"/>
        </w:rPr>
        <w:t xml:space="preserve">and other convening or specialized institutions operating at the continental and regional level.   The skills, tools and capacities that are the focus of this effort relate to: convening and coordination of strategic consultations - key in shaping a shared agenda; service systems to support countries and regions in their development of strategies, programs and policies; peer review to enhance the quality and alignment of national and regional operations; information systems to track social, economic and political trends of agriculture and food security; strategic analysis to inform key development thinking and actions.  Noting that a key role of the RECs in supporting CAADP implementation is in assisting countries in putting in place the strategies, compacts, investment plans and mutual accountability </w:t>
      </w:r>
      <w:r w:rsidRPr="00A61444">
        <w:rPr>
          <w:rFonts w:ascii="Times New Roman" w:hAnsi="Times New Roman" w:cs="Times New Roman"/>
        </w:rPr>
        <w:lastRenderedPageBreak/>
        <w:t>systems, their ability and readiness to achieve this will be a key measure of success of this partnership objective. Targets and measures of performance might include organizations with operational plans supporting the CAADP agenda; some measure of capacity, such as readiness index to reflect internal systems in place</w:t>
      </w:r>
      <w:r w:rsidR="00BA7F04" w:rsidRPr="00A61444">
        <w:rPr>
          <w:rFonts w:ascii="Times New Roman" w:hAnsi="Times New Roman" w:cs="Times New Roman"/>
        </w:rPr>
        <w:t xml:space="preserve"> to succeed with their mandates etc</w:t>
      </w:r>
      <w:r w:rsidRPr="00A61444">
        <w:rPr>
          <w:rFonts w:ascii="Times New Roman" w:hAnsi="Times New Roman" w:cs="Times New Roman"/>
        </w:rPr>
        <w:t>.</w:t>
      </w:r>
    </w:p>
    <w:p w:rsidR="00E01C67" w:rsidRPr="00A61444" w:rsidRDefault="00E01C67" w:rsidP="00C545E4">
      <w:pPr>
        <w:numPr>
          <w:ilvl w:val="0"/>
          <w:numId w:val="13"/>
        </w:numPr>
        <w:spacing w:before="120" w:after="120" w:line="240" w:lineRule="auto"/>
        <w:ind w:left="1260" w:hanging="450"/>
        <w:jc w:val="both"/>
        <w:rPr>
          <w:rFonts w:ascii="Times New Roman" w:hAnsi="Times New Roman" w:cs="Times New Roman"/>
        </w:rPr>
      </w:pPr>
      <w:r w:rsidRPr="00A61444">
        <w:rPr>
          <w:rFonts w:ascii="Times New Roman" w:hAnsi="Times New Roman" w:cs="Times New Roman"/>
        </w:rPr>
        <w:t xml:space="preserve">Indicative Targets and </w:t>
      </w:r>
      <w:r w:rsidR="009D2606">
        <w:rPr>
          <w:rFonts w:ascii="Times New Roman" w:hAnsi="Times New Roman" w:cs="Times New Roman"/>
        </w:rPr>
        <w:t>Results</w:t>
      </w:r>
    </w:p>
    <w:p w:rsidR="00226E2B" w:rsidRPr="00A61444" w:rsidRDefault="00226E2B" w:rsidP="00C545E4">
      <w:pPr>
        <w:numPr>
          <w:ilvl w:val="0"/>
          <w:numId w:val="14"/>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Major global, regional programs and initiatives are aligned with country and regional priorities </w:t>
      </w:r>
      <w:proofErr w:type="gramStart"/>
      <w:r w:rsidRPr="00A61444">
        <w:rPr>
          <w:rFonts w:ascii="Times New Roman" w:hAnsi="Times New Roman" w:cs="Times New Roman"/>
        </w:rPr>
        <w:t>and  plans</w:t>
      </w:r>
      <w:proofErr w:type="gramEnd"/>
      <w:r w:rsidRPr="00A61444">
        <w:rPr>
          <w:rFonts w:ascii="Times New Roman" w:hAnsi="Times New Roman" w:cs="Times New Roman"/>
        </w:rPr>
        <w:t>.</w:t>
      </w:r>
    </w:p>
    <w:p w:rsidR="00E01C67" w:rsidRPr="00A61444" w:rsidRDefault="00E01C67" w:rsidP="00C545E4">
      <w:pPr>
        <w:numPr>
          <w:ilvl w:val="0"/>
          <w:numId w:val="14"/>
        </w:numPr>
        <w:spacing w:before="120" w:after="120" w:line="240" w:lineRule="auto"/>
        <w:jc w:val="both"/>
        <w:rPr>
          <w:rFonts w:ascii="Times New Roman" w:hAnsi="Times New Roman" w:cs="Times New Roman"/>
        </w:rPr>
      </w:pPr>
      <w:r w:rsidRPr="00A61444">
        <w:rPr>
          <w:rFonts w:ascii="Times New Roman" w:hAnsi="Times New Roman" w:cs="Times New Roman"/>
        </w:rPr>
        <w:t>African continental and regional organizations have operational plans that align with and support implementation of the CAADP.</w:t>
      </w:r>
    </w:p>
    <w:p w:rsidR="00D17C32" w:rsidRPr="00A61444" w:rsidRDefault="00D17C32" w:rsidP="00C545E4">
      <w:pPr>
        <w:numPr>
          <w:ilvl w:val="0"/>
          <w:numId w:val="14"/>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Number of regional CAADP investment plans catalyzing the actions and goals of NAFSIPs  </w:t>
      </w:r>
    </w:p>
    <w:p w:rsidR="001F1F26" w:rsidRPr="00A61444" w:rsidRDefault="00220121" w:rsidP="00C545E4">
      <w:pPr>
        <w:numPr>
          <w:ilvl w:val="0"/>
          <w:numId w:val="8"/>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Strategic objective </w:t>
      </w:r>
      <w:r w:rsidR="003A238A" w:rsidRPr="00A61444">
        <w:rPr>
          <w:rFonts w:ascii="Times New Roman" w:hAnsi="Times New Roman" w:cs="Times New Roman"/>
        </w:rPr>
        <w:t>4</w:t>
      </w:r>
      <w:r w:rsidRPr="00A61444">
        <w:rPr>
          <w:rFonts w:ascii="Times New Roman" w:hAnsi="Times New Roman" w:cs="Times New Roman"/>
        </w:rPr>
        <w:t xml:space="preserve"> is: </w:t>
      </w:r>
      <w:r w:rsidRPr="00A61444">
        <w:rPr>
          <w:rFonts w:ascii="Times New Roman" w:hAnsi="Times New Roman" w:cs="Times New Roman"/>
          <w:b/>
        </w:rPr>
        <w:t>Increase innovation in, and knowledge base o</w:t>
      </w:r>
      <w:r w:rsidR="00F4707C" w:rsidRPr="00A61444">
        <w:rPr>
          <w:rFonts w:ascii="Times New Roman" w:hAnsi="Times New Roman" w:cs="Times New Roman"/>
          <w:b/>
        </w:rPr>
        <w:t xml:space="preserve">f, approaches, tools and modalities </w:t>
      </w:r>
      <w:r w:rsidRPr="00A61444">
        <w:rPr>
          <w:rFonts w:ascii="Times New Roman" w:hAnsi="Times New Roman" w:cs="Times New Roman"/>
          <w:b/>
        </w:rPr>
        <w:t xml:space="preserve">to support technical, policy and institutional change that increases the efficiency of country and regional investments.   </w:t>
      </w:r>
    </w:p>
    <w:p w:rsidR="00832B56" w:rsidRPr="00A61444" w:rsidRDefault="00220121" w:rsidP="00C545E4">
      <w:pPr>
        <w:pStyle w:val="ListParagraph"/>
        <w:numPr>
          <w:ilvl w:val="0"/>
          <w:numId w:val="15"/>
        </w:numPr>
        <w:rPr>
          <w:rFonts w:ascii="Times New Roman" w:hAnsi="Times New Roman" w:cs="Times New Roman"/>
        </w:rPr>
      </w:pPr>
      <w:r w:rsidRPr="00A61444">
        <w:rPr>
          <w:rFonts w:ascii="Times New Roman" w:hAnsi="Times New Roman" w:cs="Times New Roman"/>
        </w:rPr>
        <w:t xml:space="preserve">Key features of CAADP are a commitment to evidence based planning and decision making, and </w:t>
      </w:r>
      <w:r w:rsidR="00D17C32" w:rsidRPr="00A61444">
        <w:rPr>
          <w:rFonts w:ascii="Times New Roman" w:hAnsi="Times New Roman" w:cs="Times New Roman"/>
        </w:rPr>
        <w:t xml:space="preserve">advocacy for </w:t>
      </w:r>
      <w:r w:rsidRPr="00A61444">
        <w:rPr>
          <w:rFonts w:ascii="Times New Roman" w:hAnsi="Times New Roman" w:cs="Times New Roman"/>
        </w:rPr>
        <w:t xml:space="preserve">effective policies and programs that add value to and support country and regional priorities.  The quality and success of country and regional programs and the support institutions is greatly enhanced through the adoption of innovative approaches and tools that strengthen the performance of institutions and increase their effectiveness and efficiency. Effective implementation of country plans and programs will require knowledge, information and skills to respond to </w:t>
      </w:r>
      <w:r w:rsidR="00D17C32" w:rsidRPr="00A61444">
        <w:rPr>
          <w:rFonts w:ascii="Times New Roman" w:hAnsi="Times New Roman" w:cs="Times New Roman"/>
        </w:rPr>
        <w:t xml:space="preserve">issues and challenges </w:t>
      </w:r>
      <w:r w:rsidRPr="00A61444">
        <w:rPr>
          <w:rFonts w:ascii="Times New Roman" w:hAnsi="Times New Roman" w:cs="Times New Roman"/>
        </w:rPr>
        <w:t xml:space="preserve">that will emerge </w:t>
      </w:r>
      <w:r w:rsidR="007A6244" w:rsidRPr="00A61444">
        <w:rPr>
          <w:rFonts w:ascii="Times New Roman" w:hAnsi="Times New Roman" w:cs="Times New Roman"/>
        </w:rPr>
        <w:t>during the</w:t>
      </w:r>
      <w:r w:rsidRPr="00A61444">
        <w:rPr>
          <w:rFonts w:ascii="Times New Roman" w:hAnsi="Times New Roman" w:cs="Times New Roman"/>
        </w:rPr>
        <w:t xml:space="preserve"> process of implementation.</w:t>
      </w:r>
      <w:r w:rsidR="00467045" w:rsidRPr="00A61444">
        <w:rPr>
          <w:rFonts w:ascii="Times New Roman" w:hAnsi="Times New Roman" w:cs="Times New Roman"/>
        </w:rPr>
        <w:t xml:space="preserve"> </w:t>
      </w:r>
      <w:r w:rsidR="00EF7878" w:rsidRPr="00A61444">
        <w:rPr>
          <w:rFonts w:ascii="Times New Roman" w:hAnsi="Times New Roman" w:cs="Times New Roman"/>
          <w:lang w:val="en-US"/>
        </w:rPr>
        <w:t xml:space="preserve">Most experts with this knowledge, information and skills exist in countries but need to be mobilized, networked and engaged in shaping programs and policies. The Partnership, through various structures, is committed to identifying best practices or policy options and supporting their use by countries.   The value of this objective is that it commits the partnership to identify institutional reforms, policy actions, program ideas and innovative techniques to improve the quality and efficiency of development efforts being supported through CAADP; and working with country based experts to advance these.   </w:t>
      </w:r>
      <w:r w:rsidRPr="00A61444">
        <w:rPr>
          <w:rFonts w:ascii="Times New Roman" w:hAnsi="Times New Roman" w:cs="Times New Roman"/>
        </w:rPr>
        <w:t xml:space="preserve">The objective will be contributed to by </w:t>
      </w:r>
      <w:r w:rsidR="00B22235" w:rsidRPr="00A61444">
        <w:rPr>
          <w:rFonts w:ascii="Times New Roman" w:hAnsi="Times New Roman" w:cs="Times New Roman"/>
        </w:rPr>
        <w:t xml:space="preserve">the Partnership through information sharing by </w:t>
      </w:r>
      <w:r w:rsidRPr="00A61444">
        <w:rPr>
          <w:rFonts w:ascii="Times New Roman" w:hAnsi="Times New Roman" w:cs="Times New Roman"/>
        </w:rPr>
        <w:t xml:space="preserve">JAGs, MDTF, the PP and </w:t>
      </w:r>
      <w:r w:rsidR="00B22235" w:rsidRPr="00A61444">
        <w:rPr>
          <w:rFonts w:ascii="Times New Roman" w:hAnsi="Times New Roman" w:cs="Times New Roman"/>
        </w:rPr>
        <w:t>other</w:t>
      </w:r>
      <w:r w:rsidRPr="00A61444">
        <w:rPr>
          <w:rFonts w:ascii="Times New Roman" w:hAnsi="Times New Roman" w:cs="Times New Roman"/>
        </w:rPr>
        <w:t xml:space="preserve"> CAADP </w:t>
      </w:r>
      <w:r w:rsidR="00B22235" w:rsidRPr="00A61444">
        <w:rPr>
          <w:rFonts w:ascii="Times New Roman" w:hAnsi="Times New Roman" w:cs="Times New Roman"/>
        </w:rPr>
        <w:t>Partnership structures</w:t>
      </w:r>
      <w:r w:rsidRPr="00A61444">
        <w:rPr>
          <w:rFonts w:ascii="Times New Roman" w:hAnsi="Times New Roman" w:cs="Times New Roman"/>
        </w:rPr>
        <w:t xml:space="preserve">.   The value of the innovations </w:t>
      </w:r>
      <w:r w:rsidR="00B22235" w:rsidRPr="00A61444">
        <w:rPr>
          <w:rFonts w:ascii="Times New Roman" w:hAnsi="Times New Roman" w:cs="Times New Roman"/>
        </w:rPr>
        <w:t xml:space="preserve">information sharing </w:t>
      </w:r>
      <w:r w:rsidRPr="00A61444">
        <w:rPr>
          <w:rFonts w:ascii="Times New Roman" w:hAnsi="Times New Roman" w:cs="Times New Roman"/>
        </w:rPr>
        <w:t>will be increased returns and efficiency in achieving coun</w:t>
      </w:r>
      <w:r w:rsidR="00FA7B95" w:rsidRPr="00A61444">
        <w:rPr>
          <w:rFonts w:ascii="Times New Roman" w:hAnsi="Times New Roman" w:cs="Times New Roman"/>
        </w:rPr>
        <w:t>t</w:t>
      </w:r>
      <w:r w:rsidRPr="00A61444">
        <w:rPr>
          <w:rFonts w:ascii="Times New Roman" w:hAnsi="Times New Roman" w:cs="Times New Roman"/>
        </w:rPr>
        <w:t xml:space="preserve">ry objectives.   </w:t>
      </w:r>
    </w:p>
    <w:p w:rsidR="001F1F26" w:rsidRPr="00A61444" w:rsidRDefault="00220121" w:rsidP="00C545E4">
      <w:pPr>
        <w:numPr>
          <w:ilvl w:val="0"/>
          <w:numId w:val="15"/>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Indicative Targets and </w:t>
      </w:r>
      <w:r w:rsidR="009D2606">
        <w:rPr>
          <w:rFonts w:ascii="Times New Roman" w:hAnsi="Times New Roman" w:cs="Times New Roman"/>
        </w:rPr>
        <w:t>Results</w:t>
      </w:r>
    </w:p>
    <w:p w:rsidR="001F1F26" w:rsidRPr="00A61444" w:rsidRDefault="00220121" w:rsidP="00C545E4">
      <w:pPr>
        <w:numPr>
          <w:ilvl w:val="0"/>
          <w:numId w:val="16"/>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Increased innovation </w:t>
      </w:r>
      <w:r w:rsidR="009D734A" w:rsidRPr="00A61444">
        <w:rPr>
          <w:rFonts w:ascii="Times New Roman" w:hAnsi="Times New Roman" w:cs="Times New Roman"/>
        </w:rPr>
        <w:t>identified</w:t>
      </w:r>
      <w:r w:rsidR="00B22235" w:rsidRPr="00A61444">
        <w:rPr>
          <w:rFonts w:ascii="Times New Roman" w:hAnsi="Times New Roman" w:cs="Times New Roman"/>
        </w:rPr>
        <w:t xml:space="preserve"> and shared</w:t>
      </w:r>
      <w:r w:rsidR="009D2606">
        <w:rPr>
          <w:rFonts w:ascii="Times New Roman" w:hAnsi="Times New Roman" w:cs="Times New Roman"/>
        </w:rPr>
        <w:t xml:space="preserve"> </w:t>
      </w:r>
      <w:r w:rsidR="009D734A" w:rsidRPr="00A61444">
        <w:rPr>
          <w:rFonts w:ascii="Times New Roman" w:hAnsi="Times New Roman" w:cs="Times New Roman"/>
        </w:rPr>
        <w:t xml:space="preserve">that are proved to </w:t>
      </w:r>
      <w:r w:rsidRPr="00A61444">
        <w:rPr>
          <w:rFonts w:ascii="Times New Roman" w:hAnsi="Times New Roman" w:cs="Times New Roman"/>
        </w:rPr>
        <w:t>increase effectiveness and efficiency of institutions in implementing CAADP.</w:t>
      </w:r>
    </w:p>
    <w:p w:rsidR="00EF7878" w:rsidRPr="00A61444" w:rsidRDefault="00EF7878" w:rsidP="00C545E4">
      <w:pPr>
        <w:pStyle w:val="ListParagraph"/>
        <w:numPr>
          <w:ilvl w:val="0"/>
          <w:numId w:val="16"/>
        </w:numPr>
        <w:rPr>
          <w:rFonts w:ascii="Times New Roman" w:hAnsi="Times New Roman" w:cs="Times New Roman"/>
          <w:lang w:val="en-US"/>
        </w:rPr>
      </w:pPr>
      <w:r w:rsidRPr="00A61444">
        <w:rPr>
          <w:rFonts w:ascii="Times New Roman" w:hAnsi="Times New Roman" w:cs="Times New Roman"/>
          <w:lang w:val="en-US"/>
        </w:rPr>
        <w:t xml:space="preserve">Greater return from available resources. </w:t>
      </w:r>
    </w:p>
    <w:p w:rsidR="00EF7878" w:rsidRPr="00A61444" w:rsidRDefault="00EF7878" w:rsidP="00BF4031">
      <w:pPr>
        <w:spacing w:before="120" w:after="120" w:line="240" w:lineRule="auto"/>
        <w:ind w:left="1620"/>
        <w:jc w:val="both"/>
        <w:rPr>
          <w:rFonts w:ascii="Times New Roman" w:hAnsi="Times New Roman" w:cs="Times New Roman"/>
        </w:rPr>
      </w:pPr>
    </w:p>
    <w:p w:rsidR="001F1F26" w:rsidRPr="00A61444" w:rsidRDefault="00220121" w:rsidP="00C545E4">
      <w:pPr>
        <w:numPr>
          <w:ilvl w:val="0"/>
          <w:numId w:val="8"/>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Strategic objective 5 is: </w:t>
      </w:r>
      <w:r w:rsidRPr="00A61444">
        <w:rPr>
          <w:rFonts w:ascii="Times New Roman" w:hAnsi="Times New Roman" w:cs="Times New Roman"/>
          <w:b/>
        </w:rPr>
        <w:t>Increase donor alignment around the CAADP vision and framework contributing to aid effectiveness</w:t>
      </w:r>
    </w:p>
    <w:p w:rsidR="00006892" w:rsidRPr="00A61444" w:rsidRDefault="00220121" w:rsidP="00C545E4">
      <w:pPr>
        <w:numPr>
          <w:ilvl w:val="0"/>
          <w:numId w:val="17"/>
        </w:numPr>
        <w:tabs>
          <w:tab w:val="left" w:pos="990"/>
        </w:tabs>
        <w:spacing w:before="120" w:after="120" w:line="240" w:lineRule="auto"/>
        <w:ind w:left="1260"/>
        <w:jc w:val="both"/>
        <w:rPr>
          <w:rFonts w:ascii="Times New Roman" w:hAnsi="Times New Roman" w:cs="Times New Roman"/>
        </w:rPr>
      </w:pPr>
      <w:r w:rsidRPr="00A61444">
        <w:rPr>
          <w:rFonts w:ascii="Times New Roman" w:hAnsi="Times New Roman" w:cs="Times New Roman"/>
        </w:rPr>
        <w:t>CAADP has been successful in mobilizing country and international support. Financing for agriculture and food security is increasing fro</w:t>
      </w:r>
      <w:r w:rsidR="00006892" w:rsidRPr="00A61444">
        <w:rPr>
          <w:rFonts w:ascii="Times New Roman" w:hAnsi="Times New Roman" w:cs="Times New Roman"/>
        </w:rPr>
        <w:t>m foreign and domestic sources.</w:t>
      </w:r>
      <w:r w:rsidRPr="00A61444">
        <w:rPr>
          <w:rFonts w:ascii="Times New Roman" w:hAnsi="Times New Roman" w:cs="Times New Roman"/>
        </w:rPr>
        <w:t xml:space="preserve"> While CAADP has secured significant commitment from countries and the international </w:t>
      </w:r>
      <w:r w:rsidRPr="00A61444">
        <w:rPr>
          <w:rFonts w:ascii="Times New Roman" w:hAnsi="Times New Roman" w:cs="Times New Roman"/>
        </w:rPr>
        <w:lastRenderedPageBreak/>
        <w:t xml:space="preserve">community, much of this continues to be </w:t>
      </w:r>
      <w:r w:rsidRPr="00A61444">
        <w:rPr>
          <w:rFonts w:ascii="Times New Roman" w:hAnsi="Times New Roman" w:cs="Times New Roman"/>
          <w:b/>
          <w:i/>
        </w:rPr>
        <w:t>attributed</w:t>
      </w:r>
      <w:r w:rsidRPr="00A61444">
        <w:rPr>
          <w:rFonts w:ascii="Times New Roman" w:hAnsi="Times New Roman" w:cs="Times New Roman"/>
        </w:rPr>
        <w:t xml:space="preserve"> to CAADP </w:t>
      </w:r>
      <w:r w:rsidR="00006892" w:rsidRPr="00A61444">
        <w:rPr>
          <w:rFonts w:ascii="Times New Roman" w:hAnsi="Times New Roman" w:cs="Times New Roman"/>
        </w:rPr>
        <w:t>but</w:t>
      </w:r>
      <w:r w:rsidRPr="00A61444">
        <w:rPr>
          <w:rFonts w:ascii="Times New Roman" w:hAnsi="Times New Roman" w:cs="Times New Roman"/>
        </w:rPr>
        <w:t xml:space="preserve"> not</w:t>
      </w:r>
      <w:r w:rsidR="00006892" w:rsidRPr="00A61444">
        <w:rPr>
          <w:rFonts w:ascii="Times New Roman" w:hAnsi="Times New Roman" w:cs="Times New Roman"/>
        </w:rPr>
        <w:t xml:space="preserve"> necessarily</w:t>
      </w:r>
      <w:r w:rsidRPr="00A61444">
        <w:rPr>
          <w:rFonts w:ascii="Times New Roman" w:hAnsi="Times New Roman" w:cs="Times New Roman"/>
        </w:rPr>
        <w:t xml:space="preserve"> </w:t>
      </w:r>
      <w:r w:rsidRPr="00A61444">
        <w:rPr>
          <w:rFonts w:ascii="Times New Roman" w:hAnsi="Times New Roman" w:cs="Times New Roman"/>
          <w:b/>
          <w:i/>
        </w:rPr>
        <w:t>aligned</w:t>
      </w:r>
      <w:r w:rsidRPr="00A61444">
        <w:rPr>
          <w:rFonts w:ascii="Times New Roman" w:hAnsi="Times New Roman" w:cs="Times New Roman"/>
        </w:rPr>
        <w:t xml:space="preserve"> with a common agenda. Progress is now needed </w:t>
      </w:r>
      <w:r w:rsidR="007A6244" w:rsidRPr="00A61444">
        <w:rPr>
          <w:rFonts w:ascii="Times New Roman" w:hAnsi="Times New Roman" w:cs="Times New Roman"/>
        </w:rPr>
        <w:t>to improve</w:t>
      </w:r>
      <w:r w:rsidRPr="00A61444">
        <w:rPr>
          <w:rFonts w:ascii="Times New Roman" w:hAnsi="Times New Roman" w:cs="Times New Roman"/>
        </w:rPr>
        <w:t xml:space="preserve"> coordination in the deployment </w:t>
      </w:r>
      <w:r w:rsidR="00CE500A" w:rsidRPr="00A61444">
        <w:rPr>
          <w:rFonts w:ascii="Times New Roman" w:hAnsi="Times New Roman" w:cs="Times New Roman"/>
        </w:rPr>
        <w:t xml:space="preserve">of </w:t>
      </w:r>
      <w:r w:rsidRPr="00A61444">
        <w:rPr>
          <w:rFonts w:ascii="Times New Roman" w:hAnsi="Times New Roman" w:cs="Times New Roman"/>
        </w:rPr>
        <w:t xml:space="preserve">development assistance </w:t>
      </w:r>
      <w:r w:rsidR="007A6244" w:rsidRPr="00A61444">
        <w:rPr>
          <w:rFonts w:ascii="Times New Roman" w:hAnsi="Times New Roman" w:cs="Times New Roman"/>
        </w:rPr>
        <w:t>and</w:t>
      </w:r>
      <w:r w:rsidRPr="00A61444">
        <w:rPr>
          <w:rFonts w:ascii="Times New Roman" w:hAnsi="Times New Roman" w:cs="Times New Roman"/>
        </w:rPr>
        <w:t xml:space="preserve"> ensure the core elements and high priorities of the investment plans are met. </w:t>
      </w:r>
    </w:p>
    <w:p w:rsidR="001F1F26" w:rsidRPr="00A61444" w:rsidRDefault="00220121" w:rsidP="00C545E4">
      <w:pPr>
        <w:numPr>
          <w:ilvl w:val="0"/>
          <w:numId w:val="17"/>
        </w:numPr>
        <w:tabs>
          <w:tab w:val="left" w:pos="990"/>
        </w:tabs>
        <w:spacing w:before="120" w:after="120" w:line="240" w:lineRule="auto"/>
        <w:ind w:left="1260"/>
        <w:jc w:val="both"/>
        <w:rPr>
          <w:rFonts w:ascii="Times New Roman" w:hAnsi="Times New Roman" w:cs="Times New Roman"/>
        </w:rPr>
      </w:pPr>
      <w:r w:rsidRPr="00A61444">
        <w:rPr>
          <w:rFonts w:ascii="Times New Roman" w:hAnsi="Times New Roman" w:cs="Times New Roman"/>
        </w:rPr>
        <w:t xml:space="preserve">This includes </w:t>
      </w:r>
      <w:r w:rsidR="009D734A" w:rsidRPr="00A61444">
        <w:rPr>
          <w:rFonts w:ascii="Times New Roman" w:hAnsi="Times New Roman" w:cs="Times New Roman"/>
        </w:rPr>
        <w:t>dialogue</w:t>
      </w:r>
      <w:r w:rsidRPr="00A61444">
        <w:rPr>
          <w:rFonts w:ascii="Times New Roman" w:hAnsi="Times New Roman" w:cs="Times New Roman"/>
        </w:rPr>
        <w:t xml:space="preserve"> </w:t>
      </w:r>
      <w:r w:rsidR="00351D89" w:rsidRPr="00A61444">
        <w:rPr>
          <w:rFonts w:ascii="Times New Roman" w:hAnsi="Times New Roman" w:cs="Times New Roman"/>
        </w:rPr>
        <w:t>on</w:t>
      </w:r>
      <w:r w:rsidRPr="00A61444">
        <w:rPr>
          <w:rFonts w:ascii="Times New Roman" w:hAnsi="Times New Roman" w:cs="Times New Roman"/>
        </w:rPr>
        <w:t xml:space="preserve"> compl</w:t>
      </w:r>
      <w:r w:rsidR="00F72CB9" w:rsidRPr="00A61444">
        <w:rPr>
          <w:rFonts w:ascii="Times New Roman" w:hAnsi="Times New Roman" w:cs="Times New Roman"/>
        </w:rPr>
        <w:t>e</w:t>
      </w:r>
      <w:r w:rsidRPr="00A61444">
        <w:rPr>
          <w:rFonts w:ascii="Times New Roman" w:hAnsi="Times New Roman" w:cs="Times New Roman"/>
        </w:rPr>
        <w:t>mentarity of investments</w:t>
      </w:r>
      <w:r w:rsidR="00006892" w:rsidRPr="00A61444">
        <w:rPr>
          <w:rFonts w:ascii="Times New Roman" w:hAnsi="Times New Roman" w:cs="Times New Roman"/>
        </w:rPr>
        <w:t xml:space="preserve"> and </w:t>
      </w:r>
      <w:r w:rsidR="00351D89" w:rsidRPr="00A61444">
        <w:rPr>
          <w:rFonts w:ascii="Times New Roman" w:hAnsi="Times New Roman" w:cs="Times New Roman"/>
        </w:rPr>
        <w:t>on</w:t>
      </w:r>
      <w:r w:rsidR="00006892" w:rsidRPr="00A61444">
        <w:rPr>
          <w:rFonts w:ascii="Times New Roman" w:hAnsi="Times New Roman" w:cs="Times New Roman"/>
        </w:rPr>
        <w:t xml:space="preserve"> donor</w:t>
      </w:r>
      <w:r w:rsidR="00351D89" w:rsidRPr="00A61444">
        <w:rPr>
          <w:rFonts w:ascii="Times New Roman" w:hAnsi="Times New Roman" w:cs="Times New Roman"/>
        </w:rPr>
        <w:t xml:space="preserve"> positions in international </w:t>
      </w:r>
      <w:proofErr w:type="spellStart"/>
      <w:r w:rsidR="00351D89" w:rsidRPr="00A61444">
        <w:rPr>
          <w:rFonts w:ascii="Times New Roman" w:hAnsi="Times New Roman" w:cs="Times New Roman"/>
        </w:rPr>
        <w:t>negociations</w:t>
      </w:r>
      <w:proofErr w:type="spellEnd"/>
      <w:r w:rsidR="009E1D41" w:rsidRPr="00A61444">
        <w:rPr>
          <w:rFonts w:ascii="Times New Roman" w:hAnsi="Times New Roman" w:cs="Times New Roman"/>
        </w:rPr>
        <w:t>.</w:t>
      </w:r>
      <w:r w:rsidRPr="00A61444">
        <w:rPr>
          <w:rFonts w:ascii="Times New Roman" w:hAnsi="Times New Roman" w:cs="Times New Roman"/>
        </w:rPr>
        <w:t xml:space="preserve"> Improved donor coordination, alignment and accountability</w:t>
      </w:r>
      <w:r w:rsidR="00506001" w:rsidRPr="00A61444">
        <w:rPr>
          <w:rFonts w:ascii="Times New Roman" w:hAnsi="Times New Roman" w:cs="Times New Roman"/>
        </w:rPr>
        <w:t xml:space="preserve"> that will result from this dialogue</w:t>
      </w:r>
      <w:r w:rsidRPr="00A61444">
        <w:rPr>
          <w:rFonts w:ascii="Times New Roman" w:hAnsi="Times New Roman" w:cs="Times New Roman"/>
        </w:rPr>
        <w:t xml:space="preserve"> will increase the effectiveness of development assistance and help accelerate the pace of development.   The value added of this objective is that it commits donors and the African leaders to invest and participate in the establishment of joint planning and coordination efforts for </w:t>
      </w:r>
      <w:r w:rsidR="009E1D41" w:rsidRPr="00A61444">
        <w:rPr>
          <w:rFonts w:ascii="Times New Roman" w:hAnsi="Times New Roman" w:cs="Times New Roman"/>
        </w:rPr>
        <w:t xml:space="preserve">support </w:t>
      </w:r>
      <w:r w:rsidRPr="00A61444">
        <w:rPr>
          <w:rFonts w:ascii="Times New Roman" w:hAnsi="Times New Roman" w:cs="Times New Roman"/>
        </w:rPr>
        <w:t>program design and implementation</w:t>
      </w:r>
      <w:r w:rsidR="009D734A" w:rsidRPr="00A61444">
        <w:rPr>
          <w:rFonts w:ascii="Times New Roman" w:hAnsi="Times New Roman" w:cs="Times New Roman"/>
        </w:rPr>
        <w:t xml:space="preserve"> of their own commitment</w:t>
      </w:r>
      <w:r w:rsidR="009E1D41" w:rsidRPr="00A61444">
        <w:rPr>
          <w:rFonts w:ascii="Times New Roman" w:hAnsi="Times New Roman" w:cs="Times New Roman"/>
        </w:rPr>
        <w:t xml:space="preserve"> regarding investments</w:t>
      </w:r>
      <w:r w:rsidRPr="00A61444">
        <w:rPr>
          <w:rFonts w:ascii="Times New Roman" w:hAnsi="Times New Roman" w:cs="Times New Roman"/>
        </w:rPr>
        <w:t xml:space="preserve">. </w:t>
      </w:r>
    </w:p>
    <w:p w:rsidR="001F1F26" w:rsidRPr="00A61444" w:rsidRDefault="00220121" w:rsidP="00C545E4">
      <w:pPr>
        <w:numPr>
          <w:ilvl w:val="0"/>
          <w:numId w:val="17"/>
        </w:numPr>
        <w:tabs>
          <w:tab w:val="left" w:pos="990"/>
        </w:tabs>
        <w:spacing w:before="120" w:after="120" w:line="240" w:lineRule="auto"/>
        <w:ind w:left="1260" w:hanging="450"/>
        <w:jc w:val="both"/>
        <w:rPr>
          <w:rFonts w:ascii="Times New Roman" w:hAnsi="Times New Roman" w:cs="Times New Roman"/>
        </w:rPr>
      </w:pPr>
      <w:r w:rsidRPr="00A61444">
        <w:rPr>
          <w:rFonts w:ascii="Times New Roman" w:hAnsi="Times New Roman" w:cs="Times New Roman"/>
        </w:rPr>
        <w:t xml:space="preserve">Indicative Targets and </w:t>
      </w:r>
      <w:r w:rsidR="009D2606">
        <w:rPr>
          <w:rFonts w:ascii="Times New Roman" w:hAnsi="Times New Roman" w:cs="Times New Roman"/>
        </w:rPr>
        <w:t>Results</w:t>
      </w:r>
    </w:p>
    <w:p w:rsidR="001F1F26" w:rsidRPr="00A61444" w:rsidRDefault="00220121" w:rsidP="00C545E4">
      <w:pPr>
        <w:numPr>
          <w:ilvl w:val="0"/>
          <w:numId w:val="18"/>
        </w:numPr>
        <w:tabs>
          <w:tab w:val="left" w:pos="990"/>
        </w:tabs>
        <w:spacing w:before="120" w:after="120" w:line="240" w:lineRule="auto"/>
        <w:jc w:val="both"/>
        <w:rPr>
          <w:rFonts w:ascii="Times New Roman" w:hAnsi="Times New Roman" w:cs="Times New Roman"/>
        </w:rPr>
      </w:pPr>
      <w:r w:rsidRPr="00A61444">
        <w:rPr>
          <w:rFonts w:ascii="Times New Roman" w:hAnsi="Times New Roman" w:cs="Times New Roman"/>
        </w:rPr>
        <w:t xml:space="preserve">Value added: </w:t>
      </w:r>
      <w:r w:rsidR="00506001" w:rsidRPr="00A61444">
        <w:rPr>
          <w:rFonts w:ascii="Times New Roman" w:hAnsi="Times New Roman" w:cs="Times New Roman"/>
        </w:rPr>
        <w:t>issues about d</w:t>
      </w:r>
      <w:r w:rsidRPr="00A61444">
        <w:rPr>
          <w:rFonts w:ascii="Times New Roman" w:hAnsi="Times New Roman" w:cs="Times New Roman"/>
        </w:rPr>
        <w:t xml:space="preserve">onor coordination mechanisms are </w:t>
      </w:r>
      <w:r w:rsidR="00506001" w:rsidRPr="00A61444">
        <w:rPr>
          <w:rFonts w:ascii="Times New Roman" w:hAnsi="Times New Roman" w:cs="Times New Roman"/>
        </w:rPr>
        <w:t xml:space="preserve">pointed out </w:t>
      </w:r>
      <w:r w:rsidR="009D2606" w:rsidRPr="00A61444">
        <w:rPr>
          <w:rFonts w:ascii="Times New Roman" w:hAnsi="Times New Roman" w:cs="Times New Roman"/>
        </w:rPr>
        <w:t>that facilitate</w:t>
      </w:r>
      <w:r w:rsidRPr="00A61444">
        <w:rPr>
          <w:rFonts w:ascii="Times New Roman" w:hAnsi="Times New Roman" w:cs="Times New Roman"/>
        </w:rPr>
        <w:t xml:space="preserve"> engagement with country partners (public </w:t>
      </w:r>
      <w:r w:rsidR="009D2606" w:rsidRPr="00A61444">
        <w:rPr>
          <w:rFonts w:ascii="Times New Roman" w:hAnsi="Times New Roman" w:cs="Times New Roman"/>
        </w:rPr>
        <w:t>and private</w:t>
      </w:r>
      <w:r w:rsidRPr="00A61444">
        <w:rPr>
          <w:rFonts w:ascii="Times New Roman" w:hAnsi="Times New Roman" w:cs="Times New Roman"/>
        </w:rPr>
        <w:t>) to support a common agenda.</w:t>
      </w:r>
    </w:p>
    <w:p w:rsidR="001567CC" w:rsidRPr="00A61444" w:rsidRDefault="001567CC" w:rsidP="00C545E4">
      <w:pPr>
        <w:numPr>
          <w:ilvl w:val="0"/>
          <w:numId w:val="18"/>
        </w:numPr>
        <w:tabs>
          <w:tab w:val="left" w:pos="990"/>
        </w:tabs>
        <w:spacing w:before="120" w:after="120" w:line="240" w:lineRule="auto"/>
        <w:jc w:val="both"/>
        <w:rPr>
          <w:rFonts w:ascii="Times New Roman" w:hAnsi="Times New Roman" w:cs="Times New Roman"/>
        </w:rPr>
      </w:pPr>
      <w:r w:rsidRPr="00A61444">
        <w:rPr>
          <w:rFonts w:ascii="Times New Roman" w:hAnsi="Times New Roman" w:cs="Times New Roman"/>
        </w:rPr>
        <w:t xml:space="preserve">Increased number of jointly implemented platforms at national level under the umbrella of CAADP and involving </w:t>
      </w:r>
      <w:proofErr w:type="spellStart"/>
      <w:r w:rsidRPr="00A61444">
        <w:rPr>
          <w:rFonts w:ascii="Times New Roman" w:hAnsi="Times New Roman" w:cs="Times New Roman"/>
        </w:rPr>
        <w:t>RECs.</w:t>
      </w:r>
      <w:proofErr w:type="spellEnd"/>
    </w:p>
    <w:p w:rsidR="001F1F26" w:rsidRPr="00A61444" w:rsidRDefault="00220121" w:rsidP="00C545E4">
      <w:pPr>
        <w:numPr>
          <w:ilvl w:val="0"/>
          <w:numId w:val="18"/>
        </w:numPr>
        <w:tabs>
          <w:tab w:val="left" w:pos="990"/>
        </w:tabs>
        <w:spacing w:before="120" w:after="120" w:line="240" w:lineRule="auto"/>
        <w:jc w:val="both"/>
        <w:rPr>
          <w:rFonts w:ascii="Times New Roman" w:hAnsi="Times New Roman" w:cs="Times New Roman"/>
        </w:rPr>
      </w:pPr>
      <w:r w:rsidRPr="00A61444">
        <w:rPr>
          <w:rFonts w:ascii="Times New Roman" w:hAnsi="Times New Roman" w:cs="Times New Roman"/>
        </w:rPr>
        <w:t xml:space="preserve">Donor financing and </w:t>
      </w:r>
      <w:r w:rsidR="00351D89" w:rsidRPr="00A61444">
        <w:rPr>
          <w:rFonts w:ascii="Times New Roman" w:hAnsi="Times New Roman" w:cs="Times New Roman"/>
        </w:rPr>
        <w:t>negotiation positions</w:t>
      </w:r>
      <w:r w:rsidRPr="00A61444">
        <w:rPr>
          <w:rFonts w:ascii="Times New Roman" w:hAnsi="Times New Roman" w:cs="Times New Roman"/>
        </w:rPr>
        <w:t xml:space="preserve"> aligned with priorities and targets of </w:t>
      </w:r>
      <w:r w:rsidR="00CE500A" w:rsidRPr="00A61444">
        <w:rPr>
          <w:rFonts w:ascii="Times New Roman" w:hAnsi="Times New Roman" w:cs="Times New Roman"/>
        </w:rPr>
        <w:t>n</w:t>
      </w:r>
      <w:r w:rsidRPr="00A61444">
        <w:rPr>
          <w:rFonts w:ascii="Times New Roman" w:hAnsi="Times New Roman" w:cs="Times New Roman"/>
        </w:rPr>
        <w:t>ational agriculture and food security investment plans, and workin</w:t>
      </w:r>
      <w:r w:rsidR="00CE500A" w:rsidRPr="00A61444">
        <w:rPr>
          <w:rFonts w:ascii="Times New Roman" w:hAnsi="Times New Roman" w:cs="Times New Roman"/>
        </w:rPr>
        <w:t>g</w:t>
      </w:r>
      <w:r w:rsidRPr="00A61444">
        <w:rPr>
          <w:rFonts w:ascii="Times New Roman" w:hAnsi="Times New Roman" w:cs="Times New Roman"/>
        </w:rPr>
        <w:t xml:space="preserve"> together to increase the scale of impact of joint efforts.</w:t>
      </w:r>
    </w:p>
    <w:p w:rsidR="001F1F26" w:rsidRPr="00A61444" w:rsidRDefault="00220121" w:rsidP="00C545E4">
      <w:pPr>
        <w:numPr>
          <w:ilvl w:val="0"/>
          <w:numId w:val="18"/>
        </w:numPr>
        <w:tabs>
          <w:tab w:val="left" w:pos="990"/>
        </w:tabs>
        <w:spacing w:before="120" w:after="120" w:line="240" w:lineRule="auto"/>
        <w:jc w:val="both"/>
        <w:rPr>
          <w:rFonts w:ascii="Times New Roman" w:hAnsi="Times New Roman" w:cs="Times New Roman"/>
        </w:rPr>
      </w:pPr>
      <w:r w:rsidRPr="00A61444">
        <w:rPr>
          <w:rFonts w:ascii="Times New Roman" w:hAnsi="Times New Roman" w:cs="Times New Roman"/>
        </w:rPr>
        <w:t>Increased mutual accountability, and timely implementation of commitments.</w:t>
      </w:r>
    </w:p>
    <w:p w:rsidR="00A347E7" w:rsidRDefault="00A347E7" w:rsidP="00AD0A43">
      <w:pPr>
        <w:pStyle w:val="Heading1"/>
        <w:spacing w:before="120" w:after="120" w:line="240" w:lineRule="auto"/>
        <w:rPr>
          <w:rFonts w:ascii="Times New Roman" w:hAnsi="Times New Roman" w:cs="Times New Roman"/>
          <w:color w:val="auto"/>
        </w:rPr>
      </w:pPr>
    </w:p>
    <w:p w:rsidR="001552E2" w:rsidRPr="009D2606" w:rsidRDefault="00A347E7" w:rsidP="006B14A7">
      <w:pPr>
        <w:pStyle w:val="Heading1"/>
        <w:spacing w:before="0" w:line="240" w:lineRule="auto"/>
      </w:pPr>
      <w:bookmarkStart w:id="9" w:name="_Toc368147180"/>
      <w:r w:rsidRPr="009D2606">
        <w:t>Section IV: Governance of the</w:t>
      </w:r>
      <w:r w:rsidR="001552E2" w:rsidRPr="009D2606">
        <w:t xml:space="preserve"> Partnership</w:t>
      </w:r>
      <w:r w:rsidRPr="009D2606">
        <w:t xml:space="preserve">: </w:t>
      </w:r>
      <w:r w:rsidR="001552E2" w:rsidRPr="009D2606">
        <w:t>Structures</w:t>
      </w:r>
      <w:r w:rsidRPr="009D2606">
        <w:t>, Institutions and working modalities</w:t>
      </w:r>
      <w:bookmarkEnd w:id="9"/>
    </w:p>
    <w:p w:rsidR="00A347E7" w:rsidRPr="00A347E7" w:rsidRDefault="00A347E7" w:rsidP="00A347E7">
      <w:pPr>
        <w:pStyle w:val="Heading1"/>
        <w:rPr>
          <w:i/>
        </w:rPr>
      </w:pPr>
      <w:bookmarkStart w:id="10" w:name="_Toc368147181"/>
      <w:r w:rsidRPr="00A347E7">
        <w:rPr>
          <w:i/>
        </w:rPr>
        <w:t>Partnership Structures</w:t>
      </w:r>
      <w:bookmarkEnd w:id="10"/>
      <w:r w:rsidRPr="00A347E7">
        <w:rPr>
          <w:i/>
        </w:rPr>
        <w:t xml:space="preserve"> </w:t>
      </w:r>
    </w:p>
    <w:p w:rsidR="001F1F26" w:rsidRPr="00A61444" w:rsidRDefault="00220121" w:rsidP="00C545E4">
      <w:pPr>
        <w:pStyle w:val="PlainText"/>
        <w:numPr>
          <w:ilvl w:val="0"/>
          <w:numId w:val="35"/>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CAADP partnership structures are the instruments that facilitate joint action among the CAADP Partnership partners, to advance the action plan.  These structures include joint membership, leadership and commitment.   The partnership structures include the following, but also realize that new structures may emerge, especially when the existing ones are not well suited to solving the problems or producing the joint products needed to advance the CAADP agenda.   Or if these structures have met their objectives or utility they may be stopped.   These are not intended to be permanent structures, but rather are </w:t>
      </w:r>
      <w:r w:rsidR="00832B56" w:rsidRPr="00A61444">
        <w:rPr>
          <w:rFonts w:ascii="Times New Roman" w:hAnsi="Times New Roman" w:cs="Times New Roman"/>
          <w:sz w:val="22"/>
          <w:szCs w:val="22"/>
        </w:rPr>
        <w:t>recognition</w:t>
      </w:r>
      <w:r w:rsidRPr="00A61444">
        <w:rPr>
          <w:rFonts w:ascii="Times New Roman" w:hAnsi="Times New Roman" w:cs="Times New Roman"/>
          <w:sz w:val="22"/>
          <w:szCs w:val="22"/>
        </w:rPr>
        <w:t xml:space="preserve"> that some structures are needed to facilitate the joint efforts advocated and called for in this partnership.</w:t>
      </w:r>
    </w:p>
    <w:p w:rsidR="001F1F26" w:rsidRPr="00A61444" w:rsidRDefault="00220121" w:rsidP="00C545E4">
      <w:pPr>
        <w:pStyle w:val="PlainText"/>
        <w:numPr>
          <w:ilvl w:val="0"/>
          <w:numId w:val="35"/>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b/>
          <w:sz w:val="22"/>
          <w:szCs w:val="22"/>
        </w:rPr>
        <w:t>The CAADP Partnership Platform</w:t>
      </w:r>
      <w:r w:rsidRPr="00A61444">
        <w:rPr>
          <w:rFonts w:ascii="Times New Roman" w:hAnsi="Times New Roman" w:cs="Times New Roman"/>
          <w:sz w:val="22"/>
          <w:szCs w:val="22"/>
        </w:rPr>
        <w:t>.  The purpose and value added to the partnership is to broadly act as a forum for accountability, lesson lea</w:t>
      </w:r>
      <w:r w:rsidR="00A9467F" w:rsidRPr="00A61444">
        <w:rPr>
          <w:rFonts w:ascii="Times New Roman" w:hAnsi="Times New Roman" w:cs="Times New Roman"/>
          <w:sz w:val="22"/>
          <w:szCs w:val="22"/>
        </w:rPr>
        <w:t>r</w:t>
      </w:r>
      <w:r w:rsidRPr="00A61444">
        <w:rPr>
          <w:rFonts w:ascii="Times New Roman" w:hAnsi="Times New Roman" w:cs="Times New Roman"/>
          <w:sz w:val="22"/>
          <w:szCs w:val="22"/>
        </w:rPr>
        <w:t>ning, experience sharing and mutual-review of progress with CAADP implementation. Specifically</w:t>
      </w:r>
      <w:r w:rsidR="00A9467F" w:rsidRPr="00A61444">
        <w:rPr>
          <w:rFonts w:ascii="Times New Roman" w:hAnsi="Times New Roman" w:cs="Times New Roman"/>
          <w:sz w:val="22"/>
          <w:szCs w:val="22"/>
        </w:rPr>
        <w:t>,</w:t>
      </w:r>
      <w:r w:rsidR="00C44BBD" w:rsidRPr="00A61444">
        <w:rPr>
          <w:rFonts w:ascii="Times New Roman" w:hAnsi="Times New Roman" w:cs="Times New Roman"/>
          <w:sz w:val="22"/>
          <w:szCs w:val="22"/>
        </w:rPr>
        <w:t xml:space="preserve"> </w:t>
      </w:r>
      <w:r w:rsidRPr="00A61444">
        <w:rPr>
          <w:rFonts w:ascii="Times New Roman" w:hAnsi="Times New Roman" w:cs="Times New Roman"/>
          <w:sz w:val="22"/>
          <w:szCs w:val="22"/>
        </w:rPr>
        <w:t>the  CAA</w:t>
      </w:r>
      <w:r w:rsidR="00A9467F" w:rsidRPr="00A61444">
        <w:rPr>
          <w:rFonts w:ascii="Times New Roman" w:hAnsi="Times New Roman" w:cs="Times New Roman"/>
          <w:sz w:val="22"/>
          <w:szCs w:val="22"/>
        </w:rPr>
        <w:t>D</w:t>
      </w:r>
      <w:r w:rsidRPr="00A61444">
        <w:rPr>
          <w:rFonts w:ascii="Times New Roman" w:hAnsi="Times New Roman" w:cs="Times New Roman"/>
          <w:sz w:val="22"/>
          <w:szCs w:val="22"/>
        </w:rPr>
        <w:t xml:space="preserve">P PP will act as a platform for: </w:t>
      </w:r>
    </w:p>
    <w:p w:rsidR="001F1F26" w:rsidRPr="00A61444" w:rsidRDefault="00220121" w:rsidP="00C545E4">
      <w:pPr>
        <w:numPr>
          <w:ilvl w:val="0"/>
          <w:numId w:val="19"/>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Facilitating a constructive dialogue and exchange among senior level representatives of African governments, development partners, the business sector, farmers’ </w:t>
      </w:r>
      <w:proofErr w:type="spellStart"/>
      <w:r w:rsidRPr="00A61444">
        <w:rPr>
          <w:rFonts w:ascii="Times New Roman" w:hAnsi="Times New Roman" w:cs="Times New Roman"/>
        </w:rPr>
        <w:t>organisations</w:t>
      </w:r>
      <w:proofErr w:type="spellEnd"/>
      <w:r w:rsidRPr="00A61444">
        <w:rPr>
          <w:rFonts w:ascii="Times New Roman" w:hAnsi="Times New Roman" w:cs="Times New Roman"/>
        </w:rPr>
        <w:t xml:space="preserve">, and civil society </w:t>
      </w:r>
      <w:proofErr w:type="spellStart"/>
      <w:r w:rsidRPr="00A61444">
        <w:rPr>
          <w:rFonts w:ascii="Times New Roman" w:hAnsi="Times New Roman" w:cs="Times New Roman"/>
        </w:rPr>
        <w:t>organisations</w:t>
      </w:r>
      <w:proofErr w:type="spellEnd"/>
      <w:r w:rsidRPr="00A61444">
        <w:rPr>
          <w:rFonts w:ascii="Times New Roman" w:hAnsi="Times New Roman" w:cs="Times New Roman"/>
        </w:rPr>
        <w:t xml:space="preserve"> (including professional associations) on CAADP implementation, as well as on the broader strategic issues facing the agricultural sector in Africa</w:t>
      </w:r>
      <w:r w:rsidR="00A9467F" w:rsidRPr="00A61444">
        <w:rPr>
          <w:rFonts w:ascii="Times New Roman" w:hAnsi="Times New Roman" w:cs="Times New Roman"/>
        </w:rPr>
        <w:t>;</w:t>
      </w:r>
    </w:p>
    <w:p w:rsidR="001567CC" w:rsidRPr="00A61444" w:rsidRDefault="001567CC" w:rsidP="00C545E4">
      <w:pPr>
        <w:numPr>
          <w:ilvl w:val="0"/>
          <w:numId w:val="19"/>
        </w:numPr>
        <w:spacing w:before="120" w:after="120" w:line="240" w:lineRule="auto"/>
        <w:jc w:val="both"/>
        <w:rPr>
          <w:rFonts w:ascii="Times New Roman" w:hAnsi="Times New Roman" w:cs="Times New Roman"/>
        </w:rPr>
      </w:pPr>
      <w:r w:rsidRPr="00A61444">
        <w:rPr>
          <w:rFonts w:ascii="Times New Roman" w:hAnsi="Times New Roman" w:cs="Times New Roman"/>
        </w:rPr>
        <w:lastRenderedPageBreak/>
        <w:t>Update on CAADP implementation in countries and RECs and on changes in the continental CAADP architecture</w:t>
      </w:r>
    </w:p>
    <w:p w:rsidR="001F1F26" w:rsidRPr="00A61444" w:rsidRDefault="00A9467F" w:rsidP="00C545E4">
      <w:pPr>
        <w:numPr>
          <w:ilvl w:val="0"/>
          <w:numId w:val="19"/>
        </w:numPr>
        <w:spacing w:before="120" w:after="120" w:line="240" w:lineRule="auto"/>
        <w:jc w:val="both"/>
        <w:rPr>
          <w:rFonts w:ascii="Times New Roman" w:hAnsi="Times New Roman" w:cs="Times New Roman"/>
        </w:rPr>
      </w:pPr>
      <w:r w:rsidRPr="00A61444">
        <w:rPr>
          <w:rFonts w:ascii="Times New Roman" w:hAnsi="Times New Roman" w:cs="Times New Roman"/>
        </w:rPr>
        <w:t>R</w:t>
      </w:r>
      <w:r w:rsidR="00220121" w:rsidRPr="00A61444">
        <w:rPr>
          <w:rFonts w:ascii="Times New Roman" w:hAnsi="Times New Roman" w:cs="Times New Roman"/>
        </w:rPr>
        <w:t xml:space="preserve">eviewing lessons and good practices regarding the use of CAADP to support the identification, design, and implementation of national and regional policies and </w:t>
      </w:r>
      <w:proofErr w:type="spellStart"/>
      <w:r w:rsidR="00220121" w:rsidRPr="00A61444">
        <w:rPr>
          <w:rFonts w:ascii="Times New Roman" w:hAnsi="Times New Roman" w:cs="Times New Roman"/>
        </w:rPr>
        <w:t>programmes</w:t>
      </w:r>
      <w:proofErr w:type="spellEnd"/>
      <w:r w:rsidR="00220121" w:rsidRPr="00A61444">
        <w:rPr>
          <w:rFonts w:ascii="Times New Roman" w:hAnsi="Times New Roman" w:cs="Times New Roman"/>
        </w:rPr>
        <w:t xml:space="preserve"> and to explore ways of securing the widest possible buy-in for CAADP</w:t>
      </w:r>
      <w:r w:rsidRPr="00A61444">
        <w:rPr>
          <w:rFonts w:ascii="Times New Roman" w:hAnsi="Times New Roman" w:cs="Times New Roman"/>
        </w:rPr>
        <w:t>;</w:t>
      </w:r>
    </w:p>
    <w:p w:rsidR="001F1F26" w:rsidRPr="00A61444" w:rsidRDefault="00A9467F" w:rsidP="00C545E4">
      <w:pPr>
        <w:numPr>
          <w:ilvl w:val="0"/>
          <w:numId w:val="19"/>
        </w:numPr>
        <w:spacing w:before="120" w:after="120" w:line="240" w:lineRule="auto"/>
        <w:jc w:val="both"/>
        <w:rPr>
          <w:rFonts w:ascii="Times New Roman" w:hAnsi="Times New Roman" w:cs="Times New Roman"/>
        </w:rPr>
      </w:pPr>
      <w:r w:rsidRPr="00A61444">
        <w:rPr>
          <w:rFonts w:ascii="Times New Roman" w:hAnsi="Times New Roman" w:cs="Times New Roman"/>
        </w:rPr>
        <w:t>I</w:t>
      </w:r>
      <w:r w:rsidR="00220121" w:rsidRPr="00A61444">
        <w:rPr>
          <w:rFonts w:ascii="Times New Roman" w:hAnsi="Times New Roman" w:cs="Times New Roman"/>
        </w:rPr>
        <w:t>nforming development partner actions, options and commitments that are undertaken to support priority CAADP efforts and investments</w:t>
      </w:r>
      <w:r w:rsidRPr="00A61444">
        <w:rPr>
          <w:rFonts w:ascii="Times New Roman" w:hAnsi="Times New Roman" w:cs="Times New Roman"/>
        </w:rPr>
        <w:t>;</w:t>
      </w:r>
    </w:p>
    <w:p w:rsidR="001F1F26" w:rsidRPr="00A61444" w:rsidRDefault="00A9467F" w:rsidP="00C545E4">
      <w:pPr>
        <w:numPr>
          <w:ilvl w:val="0"/>
          <w:numId w:val="19"/>
        </w:numPr>
        <w:spacing w:before="120" w:after="120" w:line="240" w:lineRule="auto"/>
        <w:jc w:val="both"/>
        <w:rPr>
          <w:rFonts w:ascii="Times New Roman" w:hAnsi="Times New Roman" w:cs="Times New Roman"/>
        </w:rPr>
      </w:pPr>
      <w:r w:rsidRPr="00A61444">
        <w:rPr>
          <w:rFonts w:ascii="Times New Roman" w:hAnsi="Times New Roman" w:cs="Times New Roman"/>
        </w:rPr>
        <w:t>T</w:t>
      </w:r>
      <w:r w:rsidR="00220121" w:rsidRPr="00A61444">
        <w:rPr>
          <w:rFonts w:ascii="Times New Roman" w:hAnsi="Times New Roman" w:cs="Times New Roman"/>
        </w:rPr>
        <w:t>aking  stock of the types of assistance provided and CAADP accomplishments achieved through the MDTF and related support mechanisms</w:t>
      </w:r>
      <w:r w:rsidRPr="00A61444">
        <w:rPr>
          <w:rFonts w:ascii="Times New Roman" w:hAnsi="Times New Roman" w:cs="Times New Roman"/>
        </w:rPr>
        <w:t>;</w:t>
      </w:r>
    </w:p>
    <w:p w:rsidR="001F1F26" w:rsidRPr="00A61444" w:rsidRDefault="00A9467F" w:rsidP="00C545E4">
      <w:pPr>
        <w:numPr>
          <w:ilvl w:val="0"/>
          <w:numId w:val="19"/>
        </w:numPr>
        <w:spacing w:before="120" w:after="120" w:line="240" w:lineRule="auto"/>
        <w:jc w:val="both"/>
        <w:rPr>
          <w:rFonts w:ascii="Times New Roman" w:hAnsi="Times New Roman" w:cs="Times New Roman"/>
        </w:rPr>
      </w:pPr>
      <w:r w:rsidRPr="00A61444">
        <w:rPr>
          <w:rFonts w:ascii="Times New Roman" w:hAnsi="Times New Roman" w:cs="Times New Roman"/>
        </w:rPr>
        <w:t>I</w:t>
      </w:r>
      <w:r w:rsidR="00220121" w:rsidRPr="00A61444">
        <w:rPr>
          <w:rFonts w:ascii="Times New Roman" w:hAnsi="Times New Roman" w:cs="Times New Roman"/>
        </w:rPr>
        <w:t>dentifying, when necessary, relevant activities, targets and indicators that a CAADP actor needs to take forward and report on in the ensuing PP meeting</w:t>
      </w:r>
      <w:r w:rsidRPr="00A61444">
        <w:rPr>
          <w:rFonts w:ascii="Times New Roman" w:hAnsi="Times New Roman" w:cs="Times New Roman"/>
        </w:rPr>
        <w:t>; and</w:t>
      </w:r>
    </w:p>
    <w:p w:rsidR="001F1F26" w:rsidRPr="00A61444" w:rsidRDefault="00A9467F" w:rsidP="00C545E4">
      <w:pPr>
        <w:numPr>
          <w:ilvl w:val="0"/>
          <w:numId w:val="19"/>
        </w:numPr>
        <w:spacing w:before="120" w:after="120" w:line="240" w:lineRule="auto"/>
        <w:jc w:val="both"/>
        <w:rPr>
          <w:rFonts w:ascii="Times New Roman" w:hAnsi="Times New Roman" w:cs="Times New Roman"/>
        </w:rPr>
      </w:pPr>
      <w:r w:rsidRPr="00A61444">
        <w:rPr>
          <w:rFonts w:ascii="Times New Roman" w:hAnsi="Times New Roman" w:cs="Times New Roman"/>
        </w:rPr>
        <w:t>J</w:t>
      </w:r>
      <w:r w:rsidR="00220121" w:rsidRPr="00A61444">
        <w:rPr>
          <w:rFonts w:ascii="Times New Roman" w:hAnsi="Times New Roman" w:cs="Times New Roman"/>
        </w:rPr>
        <w:t>ointly review</w:t>
      </w:r>
      <w:r w:rsidRPr="00A61444">
        <w:rPr>
          <w:rFonts w:ascii="Times New Roman" w:hAnsi="Times New Roman" w:cs="Times New Roman"/>
        </w:rPr>
        <w:t>ing</w:t>
      </w:r>
      <w:r w:rsidR="00220121" w:rsidRPr="00A61444">
        <w:rPr>
          <w:rFonts w:ascii="Times New Roman" w:hAnsi="Times New Roman" w:cs="Times New Roman"/>
        </w:rPr>
        <w:t xml:space="preserve"> targets and priorities for support by Africa knowledge, information and skills hubs and networks and follow up actions taken to foster the mainstreaming of cross-cutting issues, such as climate change/environmental sustainability, gender and HIV/AIDS, with a view to assessing progress on a bi-annual basis</w:t>
      </w:r>
      <w:r w:rsidRPr="00A61444">
        <w:rPr>
          <w:rFonts w:ascii="Times New Roman" w:hAnsi="Times New Roman" w:cs="Times New Roman"/>
        </w:rPr>
        <w:t>.</w:t>
      </w:r>
      <w:r w:rsidR="00220121" w:rsidRPr="00A61444">
        <w:rPr>
          <w:rFonts w:ascii="Times New Roman" w:hAnsi="Times New Roman" w:cs="Times New Roman"/>
        </w:rPr>
        <w:tab/>
      </w:r>
    </w:p>
    <w:p w:rsidR="001F1F26" w:rsidRPr="00A61444" w:rsidRDefault="00220121" w:rsidP="00C545E4">
      <w:pPr>
        <w:pStyle w:val="ListParagraph"/>
        <w:numPr>
          <w:ilvl w:val="0"/>
          <w:numId w:val="35"/>
        </w:numPr>
        <w:spacing w:before="120" w:after="120" w:line="240" w:lineRule="auto"/>
        <w:ind w:left="0" w:firstLine="0"/>
        <w:contextualSpacing w:val="0"/>
        <w:jc w:val="both"/>
        <w:rPr>
          <w:rFonts w:ascii="Times New Roman" w:hAnsi="Times New Roman" w:cs="Times New Roman"/>
        </w:rPr>
      </w:pPr>
      <w:r w:rsidRPr="00A61444">
        <w:rPr>
          <w:rFonts w:ascii="Times New Roman" w:hAnsi="Times New Roman" w:cs="Times New Roman"/>
          <w:b/>
        </w:rPr>
        <w:t>The CAADP Partnership Business Meeting</w:t>
      </w:r>
      <w:r w:rsidRPr="00A61444">
        <w:rPr>
          <w:rFonts w:ascii="Times New Roman" w:hAnsi="Times New Roman" w:cs="Times New Roman"/>
        </w:rPr>
        <w:t xml:space="preserve">.   The added value of the CAADP Partnership Business meeting is to act as </w:t>
      </w:r>
      <w:r w:rsidR="007A6244" w:rsidRPr="00A61444">
        <w:rPr>
          <w:rFonts w:ascii="Times New Roman" w:hAnsi="Times New Roman" w:cs="Times New Roman"/>
        </w:rPr>
        <w:t xml:space="preserve">the </w:t>
      </w:r>
      <w:r w:rsidRPr="00A61444">
        <w:rPr>
          <w:rFonts w:ascii="Times New Roman" w:hAnsi="Times New Roman" w:cs="Times New Roman"/>
        </w:rPr>
        <w:t>business arm of the CAADP Partnership Platform. The CAADP Partnership Business Meeting is not a workshop, but a platform to review progress and make concrete decisions on the actions of the partnership. The specific functions will be</w:t>
      </w:r>
      <w:r w:rsidR="00A9467F" w:rsidRPr="00A61444">
        <w:rPr>
          <w:rFonts w:ascii="Times New Roman" w:hAnsi="Times New Roman" w:cs="Times New Roman"/>
        </w:rPr>
        <w:t>:</w:t>
      </w:r>
    </w:p>
    <w:p w:rsidR="001F1F26" w:rsidRPr="00A61444" w:rsidRDefault="00220121" w:rsidP="00C545E4">
      <w:pPr>
        <w:numPr>
          <w:ilvl w:val="0"/>
          <w:numId w:val="20"/>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Review and </w:t>
      </w:r>
      <w:r w:rsidR="00F72CB9" w:rsidRPr="00A61444">
        <w:rPr>
          <w:rFonts w:ascii="Times New Roman" w:hAnsi="Times New Roman" w:cs="Times New Roman"/>
        </w:rPr>
        <w:t xml:space="preserve">endorse </w:t>
      </w:r>
      <w:r w:rsidRPr="00A61444">
        <w:rPr>
          <w:rFonts w:ascii="Times New Roman" w:hAnsi="Times New Roman" w:cs="Times New Roman"/>
        </w:rPr>
        <w:t>annual targets and priorities for action</w:t>
      </w:r>
      <w:r w:rsidR="00C44BBD" w:rsidRPr="00A61444">
        <w:rPr>
          <w:rFonts w:ascii="Times New Roman" w:hAnsi="Times New Roman" w:cs="Times New Roman"/>
        </w:rPr>
        <w:t>s</w:t>
      </w:r>
      <w:r w:rsidRPr="00A61444">
        <w:rPr>
          <w:rFonts w:ascii="Times New Roman" w:hAnsi="Times New Roman" w:cs="Times New Roman"/>
        </w:rPr>
        <w:t xml:space="preserve"> by members of the partnership </w:t>
      </w:r>
      <w:r w:rsidR="00C44BBD" w:rsidRPr="00A61444">
        <w:rPr>
          <w:rFonts w:ascii="Times New Roman" w:hAnsi="Times New Roman" w:cs="Times New Roman"/>
        </w:rPr>
        <w:t xml:space="preserve">that </w:t>
      </w:r>
      <w:r w:rsidRPr="00A61444">
        <w:rPr>
          <w:rFonts w:ascii="Times New Roman" w:hAnsi="Times New Roman" w:cs="Times New Roman"/>
        </w:rPr>
        <w:t>facilitat</w:t>
      </w:r>
      <w:r w:rsidR="00C44BBD" w:rsidRPr="00A61444">
        <w:rPr>
          <w:rFonts w:ascii="Times New Roman" w:hAnsi="Times New Roman" w:cs="Times New Roman"/>
        </w:rPr>
        <w:t>e</w:t>
      </w:r>
      <w:r w:rsidRPr="00A61444">
        <w:rPr>
          <w:rFonts w:ascii="Times New Roman" w:hAnsi="Times New Roman" w:cs="Times New Roman"/>
        </w:rPr>
        <w:t xml:space="preserve"> coordination of assistance, with a view to avoiding duplication and creating synergies through the</w:t>
      </w:r>
      <w:r w:rsidR="00C44BBD" w:rsidRPr="00A61444">
        <w:rPr>
          <w:rFonts w:ascii="Times New Roman" w:hAnsi="Times New Roman" w:cs="Times New Roman"/>
        </w:rPr>
        <w:t xml:space="preserve"> </w:t>
      </w:r>
      <w:r w:rsidRPr="00A61444">
        <w:rPr>
          <w:rFonts w:ascii="Times New Roman" w:hAnsi="Times New Roman" w:cs="Times New Roman"/>
        </w:rPr>
        <w:t>available financing modalities such as</w:t>
      </w:r>
      <w:r w:rsidR="00C44BBD" w:rsidRPr="00A61444">
        <w:rPr>
          <w:rFonts w:ascii="Times New Roman" w:hAnsi="Times New Roman" w:cs="Times New Roman"/>
        </w:rPr>
        <w:t xml:space="preserve"> </w:t>
      </w:r>
      <w:r w:rsidRPr="00A61444">
        <w:rPr>
          <w:rFonts w:ascii="Times New Roman" w:hAnsi="Times New Roman" w:cs="Times New Roman"/>
        </w:rPr>
        <w:t>MDTF and other bilateral CAADP support instruments;</w:t>
      </w:r>
    </w:p>
    <w:p w:rsidR="001F1F26" w:rsidRPr="00A61444" w:rsidRDefault="00D1335E" w:rsidP="00C545E4">
      <w:pPr>
        <w:numPr>
          <w:ilvl w:val="0"/>
          <w:numId w:val="20"/>
        </w:numPr>
        <w:spacing w:before="120" w:after="120" w:line="240" w:lineRule="auto"/>
        <w:jc w:val="both"/>
        <w:rPr>
          <w:rFonts w:ascii="Times New Roman" w:hAnsi="Times New Roman" w:cs="Times New Roman"/>
        </w:rPr>
      </w:pPr>
      <w:r w:rsidRPr="00A61444">
        <w:rPr>
          <w:rFonts w:ascii="Times New Roman" w:hAnsi="Times New Roman" w:cs="Times New Roman"/>
        </w:rPr>
        <w:t>A</w:t>
      </w:r>
      <w:r w:rsidR="00220121" w:rsidRPr="00A61444">
        <w:rPr>
          <w:rFonts w:ascii="Times New Roman" w:hAnsi="Times New Roman" w:cs="Times New Roman"/>
        </w:rPr>
        <w:t>dvising on concrete actions and priorities, including capacity building measures, that can, and need to, be taken as part of the implementation of CAADP</w:t>
      </w:r>
      <w:r w:rsidRPr="00A61444">
        <w:rPr>
          <w:rFonts w:ascii="Times New Roman" w:hAnsi="Times New Roman" w:cs="Times New Roman"/>
        </w:rPr>
        <w:t>;</w:t>
      </w:r>
    </w:p>
    <w:p w:rsidR="001F1F26" w:rsidRPr="00A61444" w:rsidRDefault="00D1335E" w:rsidP="00C545E4">
      <w:pPr>
        <w:numPr>
          <w:ilvl w:val="0"/>
          <w:numId w:val="20"/>
        </w:numPr>
        <w:spacing w:before="120" w:after="120" w:line="240" w:lineRule="auto"/>
        <w:jc w:val="both"/>
        <w:rPr>
          <w:rFonts w:ascii="Times New Roman" w:hAnsi="Times New Roman" w:cs="Times New Roman"/>
        </w:rPr>
      </w:pPr>
      <w:r w:rsidRPr="00A61444">
        <w:rPr>
          <w:rFonts w:ascii="Times New Roman" w:hAnsi="Times New Roman" w:cs="Times New Roman"/>
        </w:rPr>
        <w:t>F</w:t>
      </w:r>
      <w:r w:rsidR="00220121" w:rsidRPr="00A61444">
        <w:rPr>
          <w:rFonts w:ascii="Times New Roman" w:hAnsi="Times New Roman" w:cs="Times New Roman"/>
        </w:rPr>
        <w:t xml:space="preserve">acilitate alignment and harmonization of work </w:t>
      </w:r>
      <w:proofErr w:type="spellStart"/>
      <w:r w:rsidR="00220121" w:rsidRPr="00A61444">
        <w:rPr>
          <w:rFonts w:ascii="Times New Roman" w:hAnsi="Times New Roman" w:cs="Times New Roman"/>
        </w:rPr>
        <w:t>programmes</w:t>
      </w:r>
      <w:proofErr w:type="spellEnd"/>
      <w:r w:rsidR="00220121" w:rsidRPr="00A61444">
        <w:rPr>
          <w:rFonts w:ascii="Times New Roman" w:hAnsi="Times New Roman" w:cs="Times New Roman"/>
        </w:rPr>
        <w:t xml:space="preserve"> across the concerned institutions and along the continent’s priority issues and targets</w:t>
      </w:r>
      <w:r w:rsidRPr="00A61444">
        <w:rPr>
          <w:rFonts w:ascii="Times New Roman" w:hAnsi="Times New Roman" w:cs="Times New Roman"/>
        </w:rPr>
        <w:t>,</w:t>
      </w:r>
      <w:r w:rsidR="00220121" w:rsidRPr="00A61444">
        <w:rPr>
          <w:rFonts w:ascii="Times New Roman" w:hAnsi="Times New Roman" w:cs="Times New Roman"/>
        </w:rPr>
        <w:t xml:space="preserve"> as well as building and ensuring consistence with the CAADP vision, principles and values</w:t>
      </w:r>
      <w:r w:rsidRPr="00A61444">
        <w:rPr>
          <w:rFonts w:ascii="Times New Roman" w:hAnsi="Times New Roman" w:cs="Times New Roman"/>
        </w:rPr>
        <w:t>;</w:t>
      </w:r>
    </w:p>
    <w:p w:rsidR="001F1F26" w:rsidRPr="00A61444" w:rsidRDefault="00D1335E" w:rsidP="00C545E4">
      <w:pPr>
        <w:numPr>
          <w:ilvl w:val="0"/>
          <w:numId w:val="20"/>
        </w:numPr>
        <w:spacing w:before="120" w:after="120" w:line="240" w:lineRule="auto"/>
        <w:jc w:val="both"/>
        <w:rPr>
          <w:rFonts w:ascii="Times New Roman" w:hAnsi="Times New Roman" w:cs="Times New Roman"/>
        </w:rPr>
      </w:pPr>
      <w:r w:rsidRPr="00A61444">
        <w:rPr>
          <w:rFonts w:ascii="Times New Roman" w:hAnsi="Times New Roman" w:cs="Times New Roman"/>
        </w:rPr>
        <w:t>F</w:t>
      </w:r>
      <w:r w:rsidR="00220121" w:rsidRPr="00A61444">
        <w:rPr>
          <w:rFonts w:ascii="Times New Roman" w:hAnsi="Times New Roman" w:cs="Times New Roman"/>
        </w:rPr>
        <w:t xml:space="preserve">acilitate coordination of work </w:t>
      </w:r>
      <w:proofErr w:type="spellStart"/>
      <w:r w:rsidR="00220121" w:rsidRPr="00A61444">
        <w:rPr>
          <w:rFonts w:ascii="Times New Roman" w:hAnsi="Times New Roman" w:cs="Times New Roman"/>
        </w:rPr>
        <w:t>programmes</w:t>
      </w:r>
      <w:proofErr w:type="spellEnd"/>
      <w:r w:rsidR="00220121" w:rsidRPr="00A61444">
        <w:rPr>
          <w:rFonts w:ascii="Times New Roman" w:hAnsi="Times New Roman" w:cs="Times New Roman"/>
        </w:rPr>
        <w:t xml:space="preserve"> for purposes of ensuring the desired synergies and complementarities (and avoid parallel, or contradictory actions and processes</w:t>
      </w:r>
      <w:r w:rsidRPr="00A61444">
        <w:rPr>
          <w:rFonts w:ascii="Times New Roman" w:hAnsi="Times New Roman" w:cs="Times New Roman"/>
        </w:rPr>
        <w:t>);</w:t>
      </w:r>
    </w:p>
    <w:p w:rsidR="001F1F26" w:rsidRPr="00A61444" w:rsidRDefault="00D1335E" w:rsidP="00C545E4">
      <w:pPr>
        <w:numPr>
          <w:ilvl w:val="0"/>
          <w:numId w:val="20"/>
        </w:numPr>
        <w:spacing w:before="120" w:after="120" w:line="240" w:lineRule="auto"/>
        <w:jc w:val="both"/>
        <w:rPr>
          <w:rFonts w:ascii="Times New Roman" w:hAnsi="Times New Roman" w:cs="Times New Roman"/>
        </w:rPr>
      </w:pPr>
      <w:r w:rsidRPr="00A61444">
        <w:rPr>
          <w:rFonts w:ascii="Times New Roman" w:hAnsi="Times New Roman" w:cs="Times New Roman"/>
        </w:rPr>
        <w:t>F</w:t>
      </w:r>
      <w:r w:rsidR="00220121" w:rsidRPr="00A61444">
        <w:rPr>
          <w:rFonts w:ascii="Times New Roman" w:hAnsi="Times New Roman" w:cs="Times New Roman"/>
        </w:rPr>
        <w:t>acilitate review progress and facilitate peer support and pressure for enhanced implementation and delivery of results</w:t>
      </w:r>
      <w:r w:rsidRPr="00A61444">
        <w:rPr>
          <w:rFonts w:ascii="Times New Roman" w:hAnsi="Times New Roman" w:cs="Times New Roman"/>
        </w:rPr>
        <w:t>; and</w:t>
      </w:r>
    </w:p>
    <w:p w:rsidR="001F1F26" w:rsidRPr="00A61444" w:rsidRDefault="00D1335E" w:rsidP="00C545E4">
      <w:pPr>
        <w:numPr>
          <w:ilvl w:val="0"/>
          <w:numId w:val="20"/>
        </w:numPr>
        <w:spacing w:before="120" w:after="120" w:line="240" w:lineRule="auto"/>
        <w:jc w:val="both"/>
        <w:rPr>
          <w:rFonts w:ascii="Times New Roman" w:hAnsi="Times New Roman" w:cs="Times New Roman"/>
        </w:rPr>
      </w:pPr>
      <w:r w:rsidRPr="00A61444">
        <w:rPr>
          <w:rFonts w:ascii="Times New Roman" w:hAnsi="Times New Roman" w:cs="Times New Roman"/>
        </w:rPr>
        <w:t>F</w:t>
      </w:r>
      <w:r w:rsidR="00220121" w:rsidRPr="00A61444">
        <w:rPr>
          <w:rFonts w:ascii="Times New Roman" w:hAnsi="Times New Roman" w:cs="Times New Roman"/>
        </w:rPr>
        <w:t xml:space="preserve">acilitate strengthening results-based and accountable management in the execution of </w:t>
      </w:r>
      <w:proofErr w:type="spellStart"/>
      <w:r w:rsidR="00220121" w:rsidRPr="00A61444">
        <w:rPr>
          <w:rFonts w:ascii="Times New Roman" w:hAnsi="Times New Roman" w:cs="Times New Roman"/>
        </w:rPr>
        <w:t>programmes</w:t>
      </w:r>
      <w:proofErr w:type="spellEnd"/>
      <w:r w:rsidR="00220121" w:rsidRPr="00A61444">
        <w:rPr>
          <w:rFonts w:ascii="Times New Roman" w:hAnsi="Times New Roman" w:cs="Times New Roman"/>
        </w:rPr>
        <w:t xml:space="preserve"> meant to support CAADP implementation</w:t>
      </w:r>
      <w:r w:rsidRPr="00A61444">
        <w:rPr>
          <w:rFonts w:ascii="Times New Roman" w:hAnsi="Times New Roman" w:cs="Times New Roman"/>
        </w:rPr>
        <w:t>.</w:t>
      </w:r>
    </w:p>
    <w:p w:rsidR="00376D90" w:rsidRPr="00A61444" w:rsidRDefault="00220121" w:rsidP="00C545E4">
      <w:pPr>
        <w:pStyle w:val="PlainText"/>
        <w:numPr>
          <w:ilvl w:val="0"/>
          <w:numId w:val="35"/>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b/>
          <w:sz w:val="22"/>
          <w:szCs w:val="22"/>
        </w:rPr>
        <w:t>The CAADP Joint Action Groups</w:t>
      </w:r>
      <w:r w:rsidRPr="00A61444">
        <w:rPr>
          <w:rFonts w:ascii="Times New Roman" w:hAnsi="Times New Roman" w:cs="Times New Roman"/>
          <w:sz w:val="22"/>
          <w:szCs w:val="22"/>
        </w:rPr>
        <w:t>.     The added value of the Joint Action Groups (JAG</w:t>
      </w:r>
      <w:r w:rsidR="007A6244" w:rsidRPr="00A61444">
        <w:rPr>
          <w:rFonts w:ascii="Times New Roman" w:hAnsi="Times New Roman" w:cs="Times New Roman"/>
          <w:sz w:val="22"/>
          <w:szCs w:val="22"/>
        </w:rPr>
        <w:t>s</w:t>
      </w:r>
      <w:r w:rsidRPr="00A61444">
        <w:rPr>
          <w:rFonts w:ascii="Times New Roman" w:hAnsi="Times New Roman" w:cs="Times New Roman"/>
          <w:sz w:val="22"/>
          <w:szCs w:val="22"/>
        </w:rPr>
        <w:t>) is</w:t>
      </w:r>
      <w:r w:rsidR="00A5629D" w:rsidRPr="00A61444">
        <w:rPr>
          <w:rFonts w:ascii="Times New Roman" w:hAnsi="Times New Roman" w:cs="Times New Roman"/>
          <w:sz w:val="22"/>
          <w:szCs w:val="22"/>
        </w:rPr>
        <w:t xml:space="preserve"> </w:t>
      </w:r>
      <w:r w:rsidR="00376D90" w:rsidRPr="00A61444">
        <w:rPr>
          <w:rFonts w:ascii="Times New Roman" w:hAnsi="Times New Roman" w:cs="Times New Roman"/>
          <w:sz w:val="22"/>
          <w:szCs w:val="22"/>
        </w:rPr>
        <w:t xml:space="preserve">to strengthen dialogue and </w:t>
      </w:r>
      <w:r w:rsidRPr="00A61444">
        <w:rPr>
          <w:rFonts w:ascii="Times New Roman" w:hAnsi="Times New Roman" w:cs="Times New Roman"/>
          <w:sz w:val="22"/>
          <w:szCs w:val="22"/>
        </w:rPr>
        <w:t xml:space="preserve">ensure coordinated support among partners </w:t>
      </w:r>
      <w:r w:rsidR="00C44BBD" w:rsidRPr="00A61444">
        <w:rPr>
          <w:rFonts w:ascii="Times New Roman" w:hAnsi="Times New Roman" w:cs="Times New Roman"/>
          <w:sz w:val="22"/>
          <w:szCs w:val="22"/>
        </w:rPr>
        <w:t>involved</w:t>
      </w:r>
      <w:r w:rsidRPr="00A61444">
        <w:rPr>
          <w:rFonts w:ascii="Times New Roman" w:hAnsi="Times New Roman" w:cs="Times New Roman"/>
          <w:sz w:val="22"/>
          <w:szCs w:val="22"/>
        </w:rPr>
        <w:t xml:space="preserve"> in, or mandated to, supporting specific CAADP thematic areas or issues</w:t>
      </w:r>
      <w:r w:rsidR="00C44BBD" w:rsidRPr="00A61444">
        <w:rPr>
          <w:rFonts w:ascii="Times New Roman" w:hAnsi="Times New Roman" w:cs="Times New Roman"/>
          <w:sz w:val="22"/>
          <w:szCs w:val="22"/>
        </w:rPr>
        <w:t xml:space="preserve"> </w:t>
      </w:r>
      <w:r w:rsidRPr="00A61444">
        <w:rPr>
          <w:rFonts w:ascii="Times New Roman" w:hAnsi="Times New Roman" w:cs="Times New Roman"/>
          <w:sz w:val="22"/>
          <w:szCs w:val="22"/>
        </w:rPr>
        <w:t xml:space="preserve">with  the aim to enhance synergies, avoid duplication of efforts  and to leverage additional capacity to enhance and strengthen the ability for effective, efficient and informed implementation and delivery on programs and activities aimed at supporting member states and regional institutions to strengthen CAADP implementation. </w:t>
      </w:r>
      <w:r w:rsidR="00376D90" w:rsidRPr="00A61444">
        <w:rPr>
          <w:rFonts w:ascii="Times New Roman" w:hAnsi="Times New Roman" w:cs="Times New Roman"/>
          <w:sz w:val="22"/>
          <w:szCs w:val="22"/>
        </w:rPr>
        <w:t xml:space="preserve">Conclusions and </w:t>
      </w:r>
      <w:r w:rsidR="00506001" w:rsidRPr="00A61444">
        <w:rPr>
          <w:rFonts w:ascii="Times New Roman" w:hAnsi="Times New Roman" w:cs="Times New Roman"/>
          <w:sz w:val="22"/>
          <w:szCs w:val="22"/>
        </w:rPr>
        <w:t>assessments</w:t>
      </w:r>
      <w:r w:rsidR="00376D90" w:rsidRPr="00A61444">
        <w:rPr>
          <w:rFonts w:ascii="Times New Roman" w:hAnsi="Times New Roman" w:cs="Times New Roman"/>
          <w:sz w:val="22"/>
          <w:szCs w:val="22"/>
        </w:rPr>
        <w:t xml:space="preserve"> established within the JAGs works are the sole responsibility of the JAGs and not of each of its members and c</w:t>
      </w:r>
      <w:r w:rsidR="00506001" w:rsidRPr="00A61444">
        <w:rPr>
          <w:rFonts w:ascii="Times New Roman" w:hAnsi="Times New Roman" w:cs="Times New Roman"/>
          <w:sz w:val="22"/>
          <w:szCs w:val="22"/>
        </w:rPr>
        <w:t>a</w:t>
      </w:r>
      <w:r w:rsidR="00376D90" w:rsidRPr="00A61444">
        <w:rPr>
          <w:rFonts w:ascii="Times New Roman" w:hAnsi="Times New Roman" w:cs="Times New Roman"/>
          <w:sz w:val="22"/>
          <w:szCs w:val="22"/>
        </w:rPr>
        <w:t>nnot engage them individually.</w:t>
      </w:r>
    </w:p>
    <w:p w:rsidR="001F1F26" w:rsidRPr="00A61444" w:rsidRDefault="00376D90" w:rsidP="00AD0A43">
      <w:pPr>
        <w:pStyle w:val="PlainText"/>
        <w:spacing w:before="120" w:after="120"/>
        <w:jc w:val="both"/>
        <w:rPr>
          <w:rFonts w:ascii="Times New Roman" w:hAnsi="Times New Roman" w:cs="Times New Roman"/>
          <w:sz w:val="22"/>
          <w:szCs w:val="22"/>
        </w:rPr>
      </w:pPr>
      <w:r w:rsidRPr="00A61444">
        <w:rPr>
          <w:rFonts w:ascii="Times New Roman" w:hAnsi="Times New Roman" w:cs="Times New Roman"/>
          <w:sz w:val="22"/>
          <w:szCs w:val="22"/>
        </w:rPr>
        <w:lastRenderedPageBreak/>
        <w:t xml:space="preserve"> </w:t>
      </w:r>
      <w:r w:rsidR="00220121" w:rsidRPr="00A61444">
        <w:rPr>
          <w:rFonts w:ascii="Times New Roman" w:hAnsi="Times New Roman" w:cs="Times New Roman"/>
          <w:sz w:val="22"/>
          <w:szCs w:val="22"/>
        </w:rPr>
        <w:t>Specifically, the JAGs will:</w:t>
      </w:r>
    </w:p>
    <w:p w:rsidR="001F1F26" w:rsidRPr="00A61444" w:rsidRDefault="00220121" w:rsidP="00C545E4">
      <w:pPr>
        <w:numPr>
          <w:ilvl w:val="0"/>
          <w:numId w:val="21"/>
        </w:numPr>
        <w:spacing w:before="120" w:after="120" w:line="240" w:lineRule="auto"/>
        <w:jc w:val="both"/>
        <w:rPr>
          <w:rFonts w:ascii="Times New Roman" w:hAnsi="Times New Roman" w:cs="Times New Roman"/>
        </w:rPr>
      </w:pPr>
      <w:r w:rsidRPr="00A61444">
        <w:rPr>
          <w:rFonts w:ascii="Times New Roman" w:hAnsi="Times New Roman" w:cs="Times New Roman"/>
        </w:rPr>
        <w:t>Coordinate the implementation of thematic priorities of CAADP</w:t>
      </w:r>
      <w:r w:rsidR="00A5629D" w:rsidRPr="00A61444">
        <w:rPr>
          <w:rFonts w:ascii="Times New Roman" w:hAnsi="Times New Roman" w:cs="Times New Roman"/>
        </w:rPr>
        <w:t>;</w:t>
      </w:r>
    </w:p>
    <w:p w:rsidR="001F1F26" w:rsidRPr="00A61444" w:rsidRDefault="00220121" w:rsidP="00C545E4">
      <w:pPr>
        <w:numPr>
          <w:ilvl w:val="0"/>
          <w:numId w:val="21"/>
        </w:numPr>
        <w:spacing w:before="120" w:after="120" w:line="240" w:lineRule="auto"/>
        <w:jc w:val="both"/>
        <w:rPr>
          <w:rFonts w:ascii="Times New Roman" w:hAnsi="Times New Roman" w:cs="Times New Roman"/>
        </w:rPr>
      </w:pPr>
      <w:r w:rsidRPr="00A61444">
        <w:rPr>
          <w:rFonts w:ascii="Times New Roman" w:hAnsi="Times New Roman" w:cs="Times New Roman"/>
        </w:rPr>
        <w:t>Act as a common platform for thematic-based actions to mobil</w:t>
      </w:r>
      <w:r w:rsidR="00A5629D" w:rsidRPr="00A61444">
        <w:rPr>
          <w:rFonts w:ascii="Times New Roman" w:hAnsi="Times New Roman" w:cs="Times New Roman"/>
        </w:rPr>
        <w:t>iz</w:t>
      </w:r>
      <w:r w:rsidRPr="00A61444">
        <w:rPr>
          <w:rFonts w:ascii="Times New Roman" w:hAnsi="Times New Roman" w:cs="Times New Roman"/>
        </w:rPr>
        <w:t>e, rally, and coordinate partnership arrangements in support of Africa</w:t>
      </w:r>
      <w:r w:rsidR="00060D94" w:rsidRPr="00A61444">
        <w:rPr>
          <w:rFonts w:ascii="Times New Roman" w:hAnsi="Times New Roman" w:cs="Times New Roman"/>
        </w:rPr>
        <w:t>n</w:t>
      </w:r>
      <w:r w:rsidRPr="00A61444">
        <w:rPr>
          <w:rFonts w:ascii="Times New Roman" w:hAnsi="Times New Roman" w:cs="Times New Roman"/>
        </w:rPr>
        <w:t xml:space="preserve"> Union </w:t>
      </w:r>
      <w:proofErr w:type="spellStart"/>
      <w:r w:rsidRPr="00A61444">
        <w:rPr>
          <w:rFonts w:ascii="Times New Roman" w:hAnsi="Times New Roman" w:cs="Times New Roman"/>
        </w:rPr>
        <w:t>organisations</w:t>
      </w:r>
      <w:proofErr w:type="spellEnd"/>
      <w:r w:rsidRPr="00A61444">
        <w:rPr>
          <w:rFonts w:ascii="Times New Roman" w:hAnsi="Times New Roman" w:cs="Times New Roman"/>
        </w:rPr>
        <w:t xml:space="preserve"> to implement agreed thematic issues in supporting CAADP implementation</w:t>
      </w:r>
      <w:r w:rsidR="00A5629D" w:rsidRPr="00A61444">
        <w:rPr>
          <w:rFonts w:ascii="Times New Roman" w:hAnsi="Times New Roman" w:cs="Times New Roman"/>
        </w:rPr>
        <w:t>;</w:t>
      </w:r>
    </w:p>
    <w:p w:rsidR="001F1F26" w:rsidRPr="00A61444" w:rsidRDefault="00220121" w:rsidP="00C545E4">
      <w:pPr>
        <w:numPr>
          <w:ilvl w:val="0"/>
          <w:numId w:val="21"/>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Help to ensure that synergies and comparative advantages of the various stakeholders on every thematic area </w:t>
      </w:r>
      <w:r w:rsidR="00A0336F" w:rsidRPr="00A61444">
        <w:rPr>
          <w:rFonts w:ascii="Times New Roman" w:hAnsi="Times New Roman" w:cs="Times New Roman"/>
        </w:rPr>
        <w:t>(</w:t>
      </w:r>
      <w:r w:rsidRPr="00A61444">
        <w:rPr>
          <w:rFonts w:ascii="Times New Roman" w:hAnsi="Times New Roman" w:cs="Times New Roman"/>
        </w:rPr>
        <w:t>essential in CAADP implementation</w:t>
      </w:r>
      <w:r w:rsidR="00A0336F" w:rsidRPr="00A61444">
        <w:rPr>
          <w:rFonts w:ascii="Times New Roman" w:hAnsi="Times New Roman" w:cs="Times New Roman"/>
        </w:rPr>
        <w:t>)</w:t>
      </w:r>
      <w:r w:rsidRPr="00A61444">
        <w:rPr>
          <w:rFonts w:ascii="Times New Roman" w:hAnsi="Times New Roman" w:cs="Times New Roman"/>
        </w:rPr>
        <w:t xml:space="preserve"> are properly</w:t>
      </w:r>
      <w:r w:rsidR="00A0336F" w:rsidRPr="00A61444">
        <w:rPr>
          <w:rFonts w:ascii="Times New Roman" w:hAnsi="Times New Roman" w:cs="Times New Roman"/>
        </w:rPr>
        <w:t xml:space="preserve"> coordinated and delivered on</w:t>
      </w:r>
      <w:r w:rsidRPr="00A61444">
        <w:rPr>
          <w:rFonts w:ascii="Times New Roman" w:hAnsi="Times New Roman" w:cs="Times New Roman"/>
        </w:rPr>
        <w:t xml:space="preserve"> to achieve common results and goals;</w:t>
      </w:r>
    </w:p>
    <w:p w:rsidR="001F1F26" w:rsidRPr="00A61444" w:rsidRDefault="00220121" w:rsidP="00C545E4">
      <w:pPr>
        <w:numPr>
          <w:ilvl w:val="0"/>
          <w:numId w:val="21"/>
        </w:numPr>
        <w:spacing w:before="120" w:after="120" w:line="240" w:lineRule="auto"/>
        <w:jc w:val="both"/>
        <w:rPr>
          <w:rFonts w:ascii="Times New Roman" w:hAnsi="Times New Roman" w:cs="Times New Roman"/>
        </w:rPr>
      </w:pPr>
      <w:r w:rsidRPr="00A61444">
        <w:rPr>
          <w:rFonts w:ascii="Times New Roman" w:hAnsi="Times New Roman" w:cs="Times New Roman"/>
        </w:rPr>
        <w:t>Provide a common platform for thematic-based monitoring, evaluation and ensuring   accountability to agree upon actions and commitments</w:t>
      </w:r>
      <w:r w:rsidR="00A5629D" w:rsidRPr="00A61444">
        <w:rPr>
          <w:rFonts w:ascii="Times New Roman" w:hAnsi="Times New Roman" w:cs="Times New Roman"/>
        </w:rPr>
        <w:t>; and</w:t>
      </w:r>
    </w:p>
    <w:p w:rsidR="001F1F26" w:rsidRPr="00A61444" w:rsidRDefault="00220121" w:rsidP="00C545E4">
      <w:pPr>
        <w:numPr>
          <w:ilvl w:val="0"/>
          <w:numId w:val="21"/>
        </w:numPr>
        <w:spacing w:before="120" w:after="120" w:line="240" w:lineRule="auto"/>
        <w:jc w:val="both"/>
        <w:rPr>
          <w:rFonts w:ascii="Times New Roman" w:hAnsi="Times New Roman" w:cs="Times New Roman"/>
        </w:rPr>
      </w:pPr>
      <w:r w:rsidRPr="00A61444">
        <w:rPr>
          <w:rFonts w:ascii="Times New Roman" w:hAnsi="Times New Roman" w:cs="Times New Roman"/>
        </w:rPr>
        <w:t>Report progress to the CAADP PP and CAADP Partnership Business Meeting</w:t>
      </w:r>
      <w:r w:rsidR="00A5629D" w:rsidRPr="00A61444">
        <w:rPr>
          <w:rFonts w:ascii="Times New Roman" w:hAnsi="Times New Roman" w:cs="Times New Roman"/>
        </w:rPr>
        <w:t>.</w:t>
      </w:r>
    </w:p>
    <w:p w:rsidR="00376D90" w:rsidRPr="00A61444" w:rsidRDefault="00220121" w:rsidP="00C545E4">
      <w:pPr>
        <w:pStyle w:val="PlainText"/>
        <w:numPr>
          <w:ilvl w:val="0"/>
          <w:numId w:val="35"/>
        </w:numPr>
        <w:spacing w:before="120" w:after="120"/>
        <w:ind w:left="0" w:right="-46" w:firstLine="0"/>
        <w:jc w:val="both"/>
        <w:rPr>
          <w:rFonts w:ascii="Times New Roman" w:hAnsi="Times New Roman" w:cs="Times New Roman"/>
          <w:szCs w:val="22"/>
        </w:rPr>
      </w:pPr>
      <w:r w:rsidRPr="00A61444">
        <w:rPr>
          <w:rFonts w:ascii="Times New Roman" w:hAnsi="Times New Roman" w:cs="Times New Roman"/>
          <w:sz w:val="22"/>
          <w:szCs w:val="22"/>
        </w:rPr>
        <w:t>Based on the discussions of the 3</w:t>
      </w:r>
      <w:r w:rsidRPr="00A61444">
        <w:rPr>
          <w:rFonts w:ascii="Times New Roman" w:hAnsi="Times New Roman" w:cs="Times New Roman"/>
          <w:sz w:val="22"/>
          <w:szCs w:val="22"/>
          <w:vertAlign w:val="superscript"/>
        </w:rPr>
        <w:t>rd</w:t>
      </w:r>
      <w:r w:rsidRPr="00A61444">
        <w:rPr>
          <w:rFonts w:ascii="Times New Roman" w:hAnsi="Times New Roman" w:cs="Times New Roman"/>
          <w:sz w:val="22"/>
          <w:szCs w:val="22"/>
        </w:rPr>
        <w:t xml:space="preserve"> CAAD</w:t>
      </w:r>
      <w:r w:rsidR="00A5629D" w:rsidRPr="00A61444">
        <w:rPr>
          <w:rFonts w:ascii="Times New Roman" w:hAnsi="Times New Roman" w:cs="Times New Roman"/>
          <w:sz w:val="22"/>
          <w:szCs w:val="22"/>
        </w:rPr>
        <w:t>P</w:t>
      </w:r>
      <w:r w:rsidRPr="00A61444">
        <w:rPr>
          <w:rFonts w:ascii="Times New Roman" w:hAnsi="Times New Roman" w:cs="Times New Roman"/>
          <w:sz w:val="22"/>
          <w:szCs w:val="22"/>
        </w:rPr>
        <w:t xml:space="preserve"> PP Business Meeting, proposals were made on existing and potential JAGs that would </w:t>
      </w:r>
      <w:r w:rsidR="001567CC" w:rsidRPr="00A61444">
        <w:rPr>
          <w:rFonts w:ascii="Times New Roman" w:hAnsi="Times New Roman" w:cs="Times New Roman"/>
          <w:sz w:val="22"/>
          <w:szCs w:val="22"/>
        </w:rPr>
        <w:t xml:space="preserve">support, in a coordinated manner, </w:t>
      </w:r>
      <w:r w:rsidRPr="00A61444">
        <w:rPr>
          <w:rFonts w:ascii="Times New Roman" w:hAnsi="Times New Roman" w:cs="Times New Roman"/>
          <w:sz w:val="22"/>
          <w:szCs w:val="22"/>
        </w:rPr>
        <w:t xml:space="preserve">the implementation of the CAADP thematic priorities. </w:t>
      </w:r>
    </w:p>
    <w:p w:rsidR="001F1F26" w:rsidRPr="00A347E7" w:rsidRDefault="00220121" w:rsidP="00C545E4">
      <w:pPr>
        <w:pStyle w:val="PlainText"/>
        <w:numPr>
          <w:ilvl w:val="0"/>
          <w:numId w:val="35"/>
        </w:numPr>
        <w:ind w:left="0" w:right="-46" w:firstLine="0"/>
        <w:jc w:val="both"/>
        <w:rPr>
          <w:rFonts w:ascii="Times New Roman" w:hAnsi="Times New Roman" w:cs="Times New Roman"/>
          <w:szCs w:val="22"/>
        </w:rPr>
      </w:pPr>
      <w:r w:rsidRPr="00A61444">
        <w:rPr>
          <w:rFonts w:ascii="Times New Roman" w:hAnsi="Times New Roman" w:cs="Times New Roman"/>
          <w:sz w:val="22"/>
          <w:szCs w:val="22"/>
        </w:rPr>
        <w:t>An overall concept or working paper for the establishment and support for JAGs has been developed</w:t>
      </w:r>
      <w:r w:rsidR="0001252A" w:rsidRPr="00A61444">
        <w:rPr>
          <w:rFonts w:ascii="Times New Roman" w:hAnsi="Times New Roman" w:cs="Times New Roman"/>
          <w:sz w:val="22"/>
          <w:szCs w:val="22"/>
        </w:rPr>
        <w:t xml:space="preserve"> (AUC-NPCA Joint Action Gr</w:t>
      </w:r>
      <w:r w:rsidR="00060D94" w:rsidRPr="00A61444">
        <w:rPr>
          <w:rFonts w:ascii="Times New Roman" w:hAnsi="Times New Roman" w:cs="Times New Roman"/>
          <w:sz w:val="22"/>
          <w:szCs w:val="22"/>
        </w:rPr>
        <w:t>o</w:t>
      </w:r>
      <w:r w:rsidR="0001252A" w:rsidRPr="00A61444">
        <w:rPr>
          <w:rFonts w:ascii="Times New Roman" w:hAnsi="Times New Roman" w:cs="Times New Roman"/>
          <w:sz w:val="22"/>
          <w:szCs w:val="22"/>
        </w:rPr>
        <w:t>up Concept Note, June 2013)</w:t>
      </w:r>
      <w:r w:rsidRPr="00A61444">
        <w:rPr>
          <w:rFonts w:ascii="Times New Roman" w:hAnsi="Times New Roman" w:cs="Times New Roman"/>
          <w:sz w:val="22"/>
          <w:szCs w:val="22"/>
        </w:rPr>
        <w:t xml:space="preserve">. The concept lists, among others, a number of JAGs that have been established and are being implemented, those being established, those under conceptualization. The concept further provides for modalities </w:t>
      </w:r>
      <w:r w:rsidR="00A5629D" w:rsidRPr="00A61444">
        <w:rPr>
          <w:rFonts w:ascii="Times New Roman" w:hAnsi="Times New Roman" w:cs="Times New Roman"/>
          <w:sz w:val="22"/>
          <w:szCs w:val="22"/>
        </w:rPr>
        <w:t xml:space="preserve">on </w:t>
      </w:r>
      <w:r w:rsidRPr="00A61444">
        <w:rPr>
          <w:rFonts w:ascii="Times New Roman" w:hAnsi="Times New Roman" w:cs="Times New Roman"/>
          <w:sz w:val="22"/>
          <w:szCs w:val="22"/>
        </w:rPr>
        <w:t xml:space="preserve">how each different JAG should develop </w:t>
      </w:r>
      <w:r w:rsidR="00060D94" w:rsidRPr="00A61444">
        <w:rPr>
          <w:rFonts w:ascii="Times New Roman" w:hAnsi="Times New Roman" w:cs="Times New Roman"/>
          <w:sz w:val="22"/>
          <w:szCs w:val="22"/>
        </w:rPr>
        <w:t xml:space="preserve">its </w:t>
      </w:r>
      <w:r w:rsidRPr="00A61444">
        <w:rPr>
          <w:rFonts w:ascii="Times New Roman" w:hAnsi="Times New Roman" w:cs="Times New Roman"/>
          <w:sz w:val="22"/>
          <w:szCs w:val="22"/>
        </w:rPr>
        <w:t xml:space="preserve">own concepts and action plans to guide the implementation of respective priorities. The list of </w:t>
      </w:r>
      <w:r w:rsidR="00060D94" w:rsidRPr="00A61444">
        <w:rPr>
          <w:rFonts w:ascii="Times New Roman" w:hAnsi="Times New Roman" w:cs="Times New Roman"/>
          <w:sz w:val="22"/>
          <w:szCs w:val="22"/>
        </w:rPr>
        <w:t xml:space="preserve">current </w:t>
      </w:r>
      <w:r w:rsidRPr="00A61444">
        <w:rPr>
          <w:rFonts w:ascii="Times New Roman" w:hAnsi="Times New Roman" w:cs="Times New Roman"/>
          <w:sz w:val="22"/>
          <w:szCs w:val="22"/>
        </w:rPr>
        <w:t xml:space="preserve">JAGs is provided in Annex </w:t>
      </w:r>
      <w:r w:rsidR="005F6A49" w:rsidRPr="00A61444">
        <w:rPr>
          <w:rFonts w:ascii="Times New Roman" w:hAnsi="Times New Roman" w:cs="Times New Roman"/>
          <w:sz w:val="22"/>
          <w:szCs w:val="22"/>
        </w:rPr>
        <w:t>1</w:t>
      </w:r>
      <w:r w:rsidRPr="00A61444">
        <w:rPr>
          <w:rFonts w:ascii="Times New Roman" w:hAnsi="Times New Roman" w:cs="Times New Roman"/>
          <w:sz w:val="22"/>
          <w:szCs w:val="22"/>
        </w:rPr>
        <w:t>.</w:t>
      </w:r>
    </w:p>
    <w:p w:rsidR="00A347E7" w:rsidRPr="00A61444" w:rsidRDefault="00A347E7" w:rsidP="00A347E7">
      <w:pPr>
        <w:pStyle w:val="PlainText"/>
        <w:ind w:right="-46"/>
        <w:jc w:val="both"/>
        <w:rPr>
          <w:rFonts w:ascii="Times New Roman" w:hAnsi="Times New Roman" w:cs="Times New Roman"/>
          <w:szCs w:val="22"/>
        </w:rPr>
      </w:pPr>
    </w:p>
    <w:p w:rsidR="001F1F26" w:rsidRPr="00A347E7" w:rsidRDefault="00220121" w:rsidP="00A347E7">
      <w:pPr>
        <w:pStyle w:val="Heading1"/>
        <w:spacing w:before="0" w:line="240" w:lineRule="auto"/>
        <w:rPr>
          <w:i/>
        </w:rPr>
      </w:pPr>
      <w:bookmarkStart w:id="11" w:name="_Toc368147182"/>
      <w:r w:rsidRPr="00A347E7">
        <w:rPr>
          <w:i/>
        </w:rPr>
        <w:t xml:space="preserve">Affiliated </w:t>
      </w:r>
      <w:r w:rsidR="00A347E7" w:rsidRPr="00A347E7">
        <w:rPr>
          <w:i/>
        </w:rPr>
        <w:t>Institutions/</w:t>
      </w:r>
      <w:r w:rsidRPr="00A347E7">
        <w:rPr>
          <w:i/>
        </w:rPr>
        <w:t>Agencies</w:t>
      </w:r>
      <w:bookmarkEnd w:id="11"/>
      <w:r w:rsidRPr="00A347E7">
        <w:rPr>
          <w:i/>
        </w:rPr>
        <w:t xml:space="preserve"> </w:t>
      </w:r>
    </w:p>
    <w:p w:rsidR="00A347E7" w:rsidRDefault="00A347E7" w:rsidP="00A347E7">
      <w:pPr>
        <w:pStyle w:val="PlainText"/>
        <w:jc w:val="both"/>
        <w:rPr>
          <w:rFonts w:ascii="Times New Roman" w:hAnsi="Times New Roman" w:cs="Times New Roman"/>
          <w:sz w:val="22"/>
          <w:szCs w:val="22"/>
        </w:rPr>
      </w:pPr>
    </w:p>
    <w:p w:rsidR="001F1F26" w:rsidRPr="00A61444" w:rsidRDefault="00220121" w:rsidP="00C545E4">
      <w:pPr>
        <w:pStyle w:val="PlainText"/>
        <w:numPr>
          <w:ilvl w:val="0"/>
          <w:numId w:val="35"/>
        </w:numPr>
        <w:ind w:left="0" w:firstLine="0"/>
        <w:jc w:val="both"/>
        <w:rPr>
          <w:rFonts w:ascii="Times New Roman" w:hAnsi="Times New Roman" w:cs="Times New Roman"/>
          <w:sz w:val="22"/>
          <w:szCs w:val="22"/>
        </w:rPr>
      </w:pPr>
      <w:r w:rsidRPr="00A61444">
        <w:rPr>
          <w:rFonts w:ascii="Times New Roman" w:hAnsi="Times New Roman" w:cs="Times New Roman"/>
          <w:sz w:val="22"/>
          <w:szCs w:val="22"/>
        </w:rPr>
        <w:t>There are key agencies or groups that are key building blocks of the partnership and are instrumental in securing commitment to the partnership.  Their partnership roles and responsibilities include the following.</w:t>
      </w:r>
    </w:p>
    <w:p w:rsidR="001F1F26" w:rsidRPr="00A61444" w:rsidRDefault="00220121" w:rsidP="00AD0A43">
      <w:pPr>
        <w:pStyle w:val="PlainText"/>
        <w:spacing w:before="120" w:after="120"/>
        <w:jc w:val="both"/>
        <w:rPr>
          <w:rFonts w:ascii="Times New Roman" w:hAnsi="Times New Roman" w:cs="Times New Roman"/>
          <w:b/>
          <w:sz w:val="22"/>
          <w:szCs w:val="22"/>
        </w:rPr>
      </w:pPr>
      <w:proofErr w:type="gramStart"/>
      <w:r w:rsidRPr="00A61444">
        <w:rPr>
          <w:rFonts w:ascii="Times New Roman" w:hAnsi="Times New Roman" w:cs="Times New Roman"/>
          <w:b/>
          <w:sz w:val="22"/>
          <w:szCs w:val="22"/>
        </w:rPr>
        <w:t>African Union Commission Department of Rural Economy and Agriculture (AUC</w:t>
      </w:r>
      <w:r w:rsidR="00C86C33" w:rsidRPr="00A61444">
        <w:rPr>
          <w:rFonts w:ascii="Times New Roman" w:hAnsi="Times New Roman" w:cs="Times New Roman"/>
          <w:b/>
          <w:sz w:val="22"/>
          <w:szCs w:val="22"/>
        </w:rPr>
        <w:t>-</w:t>
      </w:r>
      <w:r w:rsidRPr="00A61444">
        <w:rPr>
          <w:rFonts w:ascii="Times New Roman" w:hAnsi="Times New Roman" w:cs="Times New Roman"/>
          <w:b/>
          <w:sz w:val="22"/>
          <w:szCs w:val="22"/>
        </w:rPr>
        <w:t>DREA) and its affiliated or subsid</w:t>
      </w:r>
      <w:r w:rsidR="00A5629D" w:rsidRPr="00A61444">
        <w:rPr>
          <w:rFonts w:ascii="Times New Roman" w:hAnsi="Times New Roman" w:cs="Times New Roman"/>
          <w:b/>
          <w:sz w:val="22"/>
          <w:szCs w:val="22"/>
        </w:rPr>
        <w:t>i</w:t>
      </w:r>
      <w:r w:rsidRPr="00A61444">
        <w:rPr>
          <w:rFonts w:ascii="Times New Roman" w:hAnsi="Times New Roman" w:cs="Times New Roman"/>
          <w:b/>
          <w:sz w:val="22"/>
          <w:szCs w:val="22"/>
        </w:rPr>
        <w:t>ary agencies.</w:t>
      </w:r>
      <w:proofErr w:type="gramEnd"/>
    </w:p>
    <w:p w:rsidR="004B16F4" w:rsidRPr="00A61444" w:rsidRDefault="001567CC" w:rsidP="00C545E4">
      <w:pPr>
        <w:numPr>
          <w:ilvl w:val="0"/>
          <w:numId w:val="22"/>
        </w:numPr>
        <w:spacing w:before="120" w:after="120" w:line="240" w:lineRule="auto"/>
        <w:jc w:val="both"/>
        <w:rPr>
          <w:rFonts w:ascii="Times New Roman" w:hAnsi="Times New Roman" w:cs="Times New Roman"/>
        </w:rPr>
      </w:pPr>
      <w:r w:rsidRPr="00A61444">
        <w:rPr>
          <w:rFonts w:ascii="Times New Roman" w:hAnsi="Times New Roman" w:cs="Times New Roman"/>
        </w:rPr>
        <w:t>Pursue the implementation of</w:t>
      </w:r>
      <w:r w:rsidR="004B16F4" w:rsidRPr="00A61444">
        <w:rPr>
          <w:rFonts w:ascii="Times New Roman" w:hAnsi="Times New Roman" w:cs="Times New Roman"/>
        </w:rPr>
        <w:t xml:space="preserve"> CAADP </w:t>
      </w:r>
      <w:r w:rsidRPr="00A61444">
        <w:rPr>
          <w:rFonts w:ascii="Times New Roman" w:hAnsi="Times New Roman" w:cs="Times New Roman"/>
        </w:rPr>
        <w:t xml:space="preserve">related Heads of State and Government Decisions </w:t>
      </w:r>
      <w:r w:rsidR="004B16F4" w:rsidRPr="00A61444">
        <w:rPr>
          <w:rFonts w:ascii="Times New Roman" w:hAnsi="Times New Roman" w:cs="Times New Roman"/>
        </w:rPr>
        <w:t xml:space="preserve">and </w:t>
      </w:r>
      <w:r w:rsidR="00AD19DA" w:rsidRPr="00A61444">
        <w:rPr>
          <w:rFonts w:ascii="Times New Roman" w:hAnsi="Times New Roman" w:cs="Times New Roman"/>
        </w:rPr>
        <w:t xml:space="preserve"> </w:t>
      </w:r>
      <w:r w:rsidRPr="00A61444">
        <w:rPr>
          <w:rFonts w:ascii="Times New Roman" w:hAnsi="Times New Roman" w:cs="Times New Roman"/>
        </w:rPr>
        <w:t>support the</w:t>
      </w:r>
      <w:r w:rsidR="00AD19DA" w:rsidRPr="00A61444">
        <w:rPr>
          <w:rFonts w:ascii="Times New Roman" w:hAnsi="Times New Roman" w:cs="Times New Roman"/>
        </w:rPr>
        <w:t xml:space="preserve"> agenda at continental, RECs</w:t>
      </w:r>
      <w:r w:rsidRPr="00A61444">
        <w:rPr>
          <w:rFonts w:ascii="Times New Roman" w:hAnsi="Times New Roman" w:cs="Times New Roman"/>
        </w:rPr>
        <w:t xml:space="preserve">, </w:t>
      </w:r>
      <w:r w:rsidR="00AD19DA" w:rsidRPr="00A61444">
        <w:rPr>
          <w:rFonts w:ascii="Times New Roman" w:hAnsi="Times New Roman" w:cs="Times New Roman"/>
        </w:rPr>
        <w:t>country level and  international level and as such promotes African interests within partnership structures</w:t>
      </w:r>
      <w:r w:rsidRPr="00A61444">
        <w:rPr>
          <w:rFonts w:ascii="Times New Roman" w:hAnsi="Times New Roman" w:cs="Times New Roman"/>
        </w:rPr>
        <w:t>.</w:t>
      </w:r>
    </w:p>
    <w:p w:rsidR="001F1F26" w:rsidRPr="00A61444" w:rsidRDefault="00220121" w:rsidP="00C545E4">
      <w:pPr>
        <w:numPr>
          <w:ilvl w:val="0"/>
          <w:numId w:val="22"/>
        </w:numPr>
        <w:spacing w:before="120" w:after="120" w:line="240" w:lineRule="auto"/>
        <w:jc w:val="both"/>
        <w:rPr>
          <w:rFonts w:ascii="Times New Roman" w:hAnsi="Times New Roman" w:cs="Times New Roman"/>
        </w:rPr>
      </w:pPr>
      <w:r w:rsidRPr="00A61444">
        <w:rPr>
          <w:rFonts w:ascii="Times New Roman" w:hAnsi="Times New Roman" w:cs="Times New Roman"/>
        </w:rPr>
        <w:t>Prepare and present Partnership outcomes for decision making and report, follow up on commitments for their implementation</w:t>
      </w:r>
      <w:r w:rsidR="00A5629D" w:rsidRPr="00A61444">
        <w:rPr>
          <w:rFonts w:ascii="Times New Roman" w:hAnsi="Times New Roman" w:cs="Times New Roman"/>
        </w:rPr>
        <w:t>.</w:t>
      </w:r>
    </w:p>
    <w:p w:rsidR="001F1F26" w:rsidRPr="00A61444" w:rsidRDefault="00220121" w:rsidP="00C545E4">
      <w:pPr>
        <w:numPr>
          <w:ilvl w:val="0"/>
          <w:numId w:val="22"/>
        </w:numPr>
        <w:spacing w:before="120" w:after="120" w:line="240" w:lineRule="auto"/>
        <w:jc w:val="both"/>
        <w:rPr>
          <w:rFonts w:ascii="Times New Roman" w:hAnsi="Times New Roman" w:cs="Times New Roman"/>
        </w:rPr>
      </w:pPr>
      <w:r w:rsidRPr="00A61444">
        <w:rPr>
          <w:rFonts w:ascii="Times New Roman" w:hAnsi="Times New Roman" w:cs="Times New Roman"/>
        </w:rPr>
        <w:t>Chair the CAADP Partnership Platform and Business</w:t>
      </w:r>
      <w:r w:rsidR="00A5629D" w:rsidRPr="00A61444">
        <w:rPr>
          <w:rFonts w:ascii="Times New Roman" w:hAnsi="Times New Roman" w:cs="Times New Roman"/>
        </w:rPr>
        <w:t xml:space="preserve"> Meeting.</w:t>
      </w:r>
    </w:p>
    <w:p w:rsidR="001F1F26" w:rsidRPr="00A61444" w:rsidRDefault="00220121" w:rsidP="00C545E4">
      <w:pPr>
        <w:numPr>
          <w:ilvl w:val="0"/>
          <w:numId w:val="22"/>
        </w:numPr>
        <w:spacing w:before="120" w:after="120" w:line="240" w:lineRule="auto"/>
        <w:jc w:val="both"/>
        <w:rPr>
          <w:rFonts w:ascii="Times New Roman" w:hAnsi="Times New Roman" w:cs="Times New Roman"/>
        </w:rPr>
      </w:pPr>
      <w:proofErr w:type="spellStart"/>
      <w:r w:rsidRPr="00A61444">
        <w:rPr>
          <w:rFonts w:ascii="Times New Roman" w:hAnsi="Times New Roman" w:cs="Times New Roman"/>
        </w:rPr>
        <w:t>Mobilise</w:t>
      </w:r>
      <w:proofErr w:type="spellEnd"/>
      <w:r w:rsidRPr="00A61444">
        <w:rPr>
          <w:rFonts w:ascii="Times New Roman" w:hAnsi="Times New Roman" w:cs="Times New Roman"/>
        </w:rPr>
        <w:t xml:space="preserve"> resources for implementation of Partnership </w:t>
      </w:r>
      <w:r w:rsidR="00506001" w:rsidRPr="00A61444">
        <w:rPr>
          <w:rFonts w:ascii="Times New Roman" w:hAnsi="Times New Roman" w:cs="Times New Roman"/>
        </w:rPr>
        <w:t>structures</w:t>
      </w:r>
      <w:r w:rsidR="00A5629D" w:rsidRPr="00A61444">
        <w:rPr>
          <w:rFonts w:ascii="Times New Roman" w:hAnsi="Times New Roman" w:cs="Times New Roman"/>
        </w:rPr>
        <w:t>.</w:t>
      </w:r>
    </w:p>
    <w:p w:rsidR="001F1F26" w:rsidRPr="00A61444" w:rsidRDefault="00220121" w:rsidP="00AD0A43">
      <w:pPr>
        <w:pStyle w:val="PlainText"/>
        <w:spacing w:before="120" w:after="120"/>
        <w:jc w:val="both"/>
        <w:rPr>
          <w:rFonts w:ascii="Times New Roman" w:hAnsi="Times New Roman" w:cs="Times New Roman"/>
          <w:sz w:val="22"/>
          <w:szCs w:val="22"/>
        </w:rPr>
      </w:pPr>
      <w:proofErr w:type="gramStart"/>
      <w:r w:rsidRPr="00A61444">
        <w:rPr>
          <w:rFonts w:ascii="Times New Roman" w:hAnsi="Times New Roman" w:cs="Times New Roman"/>
          <w:b/>
          <w:sz w:val="22"/>
          <w:szCs w:val="22"/>
        </w:rPr>
        <w:t>NEPAD Planning and Coordination Agency (NPCA)</w:t>
      </w:r>
      <w:r w:rsidRPr="00A61444">
        <w:rPr>
          <w:rFonts w:ascii="Times New Roman" w:hAnsi="Times New Roman" w:cs="Times New Roman"/>
          <w:sz w:val="22"/>
          <w:szCs w:val="22"/>
        </w:rPr>
        <w:t>.</w:t>
      </w:r>
      <w:proofErr w:type="gramEnd"/>
    </w:p>
    <w:p w:rsidR="004B16F4" w:rsidRPr="00A61444" w:rsidRDefault="00B2128E" w:rsidP="00C545E4">
      <w:pPr>
        <w:numPr>
          <w:ilvl w:val="0"/>
          <w:numId w:val="23"/>
        </w:numPr>
        <w:spacing w:before="120" w:after="120" w:line="240" w:lineRule="auto"/>
        <w:jc w:val="both"/>
        <w:rPr>
          <w:rFonts w:ascii="Times New Roman" w:hAnsi="Times New Roman" w:cs="Times New Roman"/>
        </w:rPr>
      </w:pPr>
      <w:r w:rsidRPr="00A61444">
        <w:rPr>
          <w:rFonts w:ascii="Times New Roman" w:hAnsi="Times New Roman" w:cs="Times New Roman"/>
        </w:rPr>
        <w:t>Leads and coordinates the</w:t>
      </w:r>
      <w:r w:rsidR="004B16F4" w:rsidRPr="00A61444">
        <w:rPr>
          <w:rFonts w:ascii="Times New Roman" w:hAnsi="Times New Roman" w:cs="Times New Roman"/>
        </w:rPr>
        <w:t xml:space="preserve"> </w:t>
      </w:r>
      <w:r w:rsidRPr="00A61444">
        <w:rPr>
          <w:rFonts w:ascii="Times New Roman" w:hAnsi="Times New Roman" w:cs="Times New Roman"/>
        </w:rPr>
        <w:t xml:space="preserve">implementation </w:t>
      </w:r>
      <w:r w:rsidR="004B16F4" w:rsidRPr="00A61444">
        <w:rPr>
          <w:rFonts w:ascii="Times New Roman" w:hAnsi="Times New Roman" w:cs="Times New Roman"/>
        </w:rPr>
        <w:t xml:space="preserve">  the CAADP support to RECs and countries and as such </w:t>
      </w:r>
      <w:r w:rsidRPr="00A61444">
        <w:rPr>
          <w:rFonts w:ascii="Times New Roman" w:hAnsi="Times New Roman" w:cs="Times New Roman"/>
        </w:rPr>
        <w:t xml:space="preserve">coordinates </w:t>
      </w:r>
      <w:r w:rsidR="00F944B4" w:rsidRPr="00A61444">
        <w:rPr>
          <w:rFonts w:ascii="Times New Roman" w:hAnsi="Times New Roman" w:cs="Times New Roman"/>
        </w:rPr>
        <w:t>the prioritiz</w:t>
      </w:r>
      <w:r w:rsidRPr="00A61444">
        <w:rPr>
          <w:rFonts w:ascii="Times New Roman" w:hAnsi="Times New Roman" w:cs="Times New Roman"/>
        </w:rPr>
        <w:t>ation</w:t>
      </w:r>
      <w:r w:rsidR="00F944B4" w:rsidRPr="00A61444">
        <w:rPr>
          <w:rFonts w:ascii="Times New Roman" w:hAnsi="Times New Roman" w:cs="Times New Roman"/>
        </w:rPr>
        <w:t xml:space="preserve"> </w:t>
      </w:r>
      <w:r w:rsidRPr="00A61444">
        <w:rPr>
          <w:rFonts w:ascii="Times New Roman" w:hAnsi="Times New Roman" w:cs="Times New Roman"/>
        </w:rPr>
        <w:t xml:space="preserve">of </w:t>
      </w:r>
      <w:r w:rsidR="00F944B4" w:rsidRPr="00A61444">
        <w:rPr>
          <w:rFonts w:ascii="Times New Roman" w:hAnsi="Times New Roman" w:cs="Times New Roman"/>
        </w:rPr>
        <w:t>needs from RECs and countries and voice it within partnership structures.</w:t>
      </w:r>
    </w:p>
    <w:p w:rsidR="001F1F26" w:rsidRPr="00A61444" w:rsidRDefault="00220121" w:rsidP="00C545E4">
      <w:pPr>
        <w:numPr>
          <w:ilvl w:val="0"/>
          <w:numId w:val="23"/>
        </w:numPr>
        <w:spacing w:before="120" w:after="120" w:line="240" w:lineRule="auto"/>
        <w:jc w:val="both"/>
        <w:rPr>
          <w:rFonts w:ascii="Times New Roman" w:hAnsi="Times New Roman" w:cs="Times New Roman"/>
        </w:rPr>
      </w:pPr>
      <w:r w:rsidRPr="00A61444">
        <w:rPr>
          <w:rFonts w:ascii="Times New Roman" w:hAnsi="Times New Roman" w:cs="Times New Roman"/>
        </w:rPr>
        <w:t>Convene the CAADP Partnership Platform and CAADP Partnership Business Meeting</w:t>
      </w:r>
      <w:r w:rsidR="00A5629D" w:rsidRPr="00A61444">
        <w:rPr>
          <w:rFonts w:ascii="Times New Roman" w:hAnsi="Times New Roman" w:cs="Times New Roman"/>
        </w:rPr>
        <w:t>.</w:t>
      </w:r>
    </w:p>
    <w:p w:rsidR="001F1F26" w:rsidRPr="00A61444" w:rsidRDefault="00220121" w:rsidP="00C545E4">
      <w:pPr>
        <w:numPr>
          <w:ilvl w:val="0"/>
          <w:numId w:val="23"/>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Provide secretariat functions for the </w:t>
      </w:r>
      <w:r w:rsidR="00506001" w:rsidRPr="00A61444">
        <w:rPr>
          <w:rFonts w:ascii="Times New Roman" w:hAnsi="Times New Roman" w:cs="Times New Roman"/>
        </w:rPr>
        <w:t>CAADP PP</w:t>
      </w:r>
      <w:r w:rsidR="00B2128E" w:rsidRPr="00A61444">
        <w:rPr>
          <w:rFonts w:ascii="Times New Roman" w:hAnsi="Times New Roman" w:cs="Times New Roman"/>
        </w:rPr>
        <w:t xml:space="preserve"> and </w:t>
      </w:r>
      <w:r w:rsidR="00B876EB" w:rsidRPr="00A61444">
        <w:rPr>
          <w:rFonts w:ascii="Times New Roman" w:hAnsi="Times New Roman" w:cs="Times New Roman"/>
        </w:rPr>
        <w:t>CAADP business meeting</w:t>
      </w:r>
      <w:r w:rsidR="00B2128E" w:rsidRPr="00A61444">
        <w:rPr>
          <w:rFonts w:ascii="Times New Roman" w:hAnsi="Times New Roman" w:cs="Times New Roman"/>
        </w:rPr>
        <w:t>s</w:t>
      </w:r>
    </w:p>
    <w:p w:rsidR="001F1F26" w:rsidRPr="00A61444" w:rsidRDefault="00220121" w:rsidP="00C545E4">
      <w:pPr>
        <w:numPr>
          <w:ilvl w:val="0"/>
          <w:numId w:val="23"/>
        </w:numPr>
        <w:spacing w:before="120" w:after="120" w:line="240" w:lineRule="auto"/>
        <w:jc w:val="both"/>
        <w:rPr>
          <w:rFonts w:ascii="Times New Roman" w:hAnsi="Times New Roman" w:cs="Times New Roman"/>
        </w:rPr>
      </w:pPr>
      <w:r w:rsidRPr="00A61444">
        <w:rPr>
          <w:rFonts w:ascii="Times New Roman" w:hAnsi="Times New Roman" w:cs="Times New Roman"/>
        </w:rPr>
        <w:lastRenderedPageBreak/>
        <w:t>Coordinate the dissemination and implementation of partnership commitments to relevant actors</w:t>
      </w:r>
      <w:r w:rsidR="00A5629D" w:rsidRPr="00A61444">
        <w:rPr>
          <w:rFonts w:ascii="Times New Roman" w:hAnsi="Times New Roman" w:cs="Times New Roman"/>
        </w:rPr>
        <w:t>,</w:t>
      </w:r>
      <w:r w:rsidRPr="00A61444">
        <w:rPr>
          <w:rFonts w:ascii="Times New Roman" w:hAnsi="Times New Roman" w:cs="Times New Roman"/>
        </w:rPr>
        <w:t xml:space="preserve"> structures and institutions</w:t>
      </w:r>
      <w:r w:rsidR="00A5629D" w:rsidRPr="00A61444">
        <w:rPr>
          <w:rFonts w:ascii="Times New Roman" w:hAnsi="Times New Roman" w:cs="Times New Roman"/>
        </w:rPr>
        <w:t>.</w:t>
      </w:r>
    </w:p>
    <w:p w:rsidR="001F1F26" w:rsidRPr="00A61444" w:rsidRDefault="00220121" w:rsidP="00AD0A43">
      <w:pPr>
        <w:pStyle w:val="PlainText"/>
        <w:spacing w:before="120" w:after="120"/>
        <w:jc w:val="both"/>
        <w:rPr>
          <w:rFonts w:ascii="Times New Roman" w:hAnsi="Times New Roman" w:cs="Times New Roman"/>
          <w:sz w:val="22"/>
          <w:szCs w:val="22"/>
        </w:rPr>
      </w:pPr>
      <w:proofErr w:type="gramStart"/>
      <w:r w:rsidRPr="00A61444">
        <w:rPr>
          <w:rFonts w:ascii="Times New Roman" w:hAnsi="Times New Roman" w:cs="Times New Roman"/>
          <w:b/>
          <w:sz w:val="22"/>
          <w:szCs w:val="22"/>
        </w:rPr>
        <w:t>Regional Economic Communities</w:t>
      </w:r>
      <w:r w:rsidR="00F4707C" w:rsidRPr="00A61444">
        <w:rPr>
          <w:rFonts w:ascii="Times New Roman" w:hAnsi="Times New Roman" w:cs="Times New Roman"/>
          <w:b/>
          <w:sz w:val="22"/>
          <w:szCs w:val="22"/>
        </w:rPr>
        <w:t>’</w:t>
      </w:r>
      <w:r w:rsidRPr="00A61444">
        <w:rPr>
          <w:rFonts w:ascii="Times New Roman" w:hAnsi="Times New Roman" w:cs="Times New Roman"/>
          <w:b/>
          <w:sz w:val="22"/>
          <w:szCs w:val="22"/>
        </w:rPr>
        <w:t xml:space="preserve"> departments or divisions of agriculture.</w:t>
      </w:r>
      <w:proofErr w:type="gramEnd"/>
    </w:p>
    <w:p w:rsidR="001F1F26" w:rsidRPr="00A61444" w:rsidRDefault="00220121" w:rsidP="00C545E4">
      <w:pPr>
        <w:numPr>
          <w:ilvl w:val="0"/>
          <w:numId w:val="24"/>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Act as interlocutor between continental </w:t>
      </w:r>
      <w:proofErr w:type="spellStart"/>
      <w:r w:rsidRPr="00A61444">
        <w:rPr>
          <w:rFonts w:ascii="Times New Roman" w:hAnsi="Times New Roman" w:cs="Times New Roman"/>
        </w:rPr>
        <w:t>organisations</w:t>
      </w:r>
      <w:proofErr w:type="spellEnd"/>
      <w:r w:rsidRPr="00A61444">
        <w:rPr>
          <w:rFonts w:ascii="Times New Roman" w:hAnsi="Times New Roman" w:cs="Times New Roman"/>
        </w:rPr>
        <w:t xml:space="preserve"> and countries in the implementation of the partnership </w:t>
      </w:r>
      <w:r w:rsidR="00B876EB" w:rsidRPr="00A61444">
        <w:rPr>
          <w:rFonts w:ascii="Times New Roman" w:hAnsi="Times New Roman" w:cs="Times New Roman"/>
        </w:rPr>
        <w:t>activities</w:t>
      </w:r>
      <w:r w:rsidR="00A5629D" w:rsidRPr="00A61444">
        <w:rPr>
          <w:rFonts w:ascii="Times New Roman" w:hAnsi="Times New Roman" w:cs="Times New Roman"/>
        </w:rPr>
        <w:t>.</w:t>
      </w:r>
    </w:p>
    <w:p w:rsidR="001F1F26" w:rsidRPr="00A61444" w:rsidRDefault="00220121" w:rsidP="00C545E4">
      <w:pPr>
        <w:numPr>
          <w:ilvl w:val="0"/>
          <w:numId w:val="24"/>
        </w:numPr>
        <w:spacing w:before="120" w:after="120" w:line="240" w:lineRule="auto"/>
        <w:jc w:val="both"/>
        <w:rPr>
          <w:rFonts w:ascii="Times New Roman" w:hAnsi="Times New Roman" w:cs="Times New Roman"/>
        </w:rPr>
      </w:pPr>
      <w:r w:rsidRPr="00A61444">
        <w:rPr>
          <w:rFonts w:ascii="Times New Roman" w:hAnsi="Times New Roman" w:cs="Times New Roman"/>
        </w:rPr>
        <w:t>Coordinate external support for</w:t>
      </w:r>
      <w:r w:rsidR="00723E4F" w:rsidRPr="00A61444">
        <w:rPr>
          <w:rFonts w:ascii="Times New Roman" w:hAnsi="Times New Roman" w:cs="Times New Roman"/>
        </w:rPr>
        <w:t xml:space="preserve"> partnerships at the</w:t>
      </w:r>
      <w:r w:rsidRPr="00A61444">
        <w:rPr>
          <w:rFonts w:ascii="Times New Roman" w:hAnsi="Times New Roman" w:cs="Times New Roman"/>
        </w:rPr>
        <w:t xml:space="preserve"> country </w:t>
      </w:r>
      <w:r w:rsidR="00723E4F" w:rsidRPr="00A61444">
        <w:rPr>
          <w:rFonts w:ascii="Times New Roman" w:hAnsi="Times New Roman" w:cs="Times New Roman"/>
        </w:rPr>
        <w:t>level</w:t>
      </w:r>
      <w:r w:rsidR="00A5629D" w:rsidRPr="00A61444">
        <w:rPr>
          <w:rFonts w:ascii="Times New Roman" w:hAnsi="Times New Roman" w:cs="Times New Roman"/>
        </w:rPr>
        <w:t>.</w:t>
      </w:r>
    </w:p>
    <w:p w:rsidR="001F1F26" w:rsidRPr="00A61444" w:rsidRDefault="00220121" w:rsidP="00C545E4">
      <w:pPr>
        <w:numPr>
          <w:ilvl w:val="0"/>
          <w:numId w:val="24"/>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Coordinate the implementation of Partnership </w:t>
      </w:r>
      <w:r w:rsidR="00B876EB" w:rsidRPr="00A61444">
        <w:rPr>
          <w:rFonts w:ascii="Times New Roman" w:hAnsi="Times New Roman" w:cs="Times New Roman"/>
        </w:rPr>
        <w:t>activities</w:t>
      </w:r>
      <w:r w:rsidRPr="00A61444">
        <w:rPr>
          <w:rFonts w:ascii="Times New Roman" w:hAnsi="Times New Roman" w:cs="Times New Roman"/>
        </w:rPr>
        <w:t xml:space="preserve"> in respective </w:t>
      </w:r>
      <w:proofErr w:type="spellStart"/>
      <w:r w:rsidRPr="00A61444">
        <w:rPr>
          <w:rFonts w:ascii="Times New Roman" w:hAnsi="Times New Roman" w:cs="Times New Roman"/>
        </w:rPr>
        <w:t>RECs</w:t>
      </w:r>
      <w:r w:rsidR="00A5629D" w:rsidRPr="00A61444">
        <w:rPr>
          <w:rFonts w:ascii="Times New Roman" w:hAnsi="Times New Roman" w:cs="Times New Roman"/>
        </w:rPr>
        <w:t>.</w:t>
      </w:r>
      <w:proofErr w:type="spellEnd"/>
    </w:p>
    <w:p w:rsidR="001F1F26" w:rsidRPr="00A61444" w:rsidRDefault="00220121" w:rsidP="00AD0A43">
      <w:pPr>
        <w:pStyle w:val="PlainText"/>
        <w:spacing w:before="120" w:after="120"/>
        <w:jc w:val="both"/>
        <w:rPr>
          <w:rFonts w:ascii="Times New Roman" w:hAnsi="Times New Roman" w:cs="Times New Roman"/>
          <w:sz w:val="22"/>
          <w:szCs w:val="22"/>
        </w:rPr>
      </w:pPr>
      <w:r w:rsidRPr="00A61444">
        <w:rPr>
          <w:rFonts w:ascii="Times New Roman" w:hAnsi="Times New Roman" w:cs="Times New Roman"/>
          <w:b/>
          <w:sz w:val="22"/>
          <w:szCs w:val="22"/>
        </w:rPr>
        <w:t>CAADP Development Partners Group</w:t>
      </w:r>
      <w:r w:rsidRPr="00A61444">
        <w:rPr>
          <w:rFonts w:ascii="Times New Roman" w:hAnsi="Times New Roman" w:cs="Times New Roman"/>
          <w:sz w:val="22"/>
          <w:szCs w:val="22"/>
        </w:rPr>
        <w:t>.</w:t>
      </w:r>
    </w:p>
    <w:p w:rsidR="001F1F26" w:rsidRPr="00A61444" w:rsidRDefault="00220121" w:rsidP="00C545E4">
      <w:pPr>
        <w:numPr>
          <w:ilvl w:val="0"/>
          <w:numId w:val="25"/>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Coordinate the development, technical and philanthropic </w:t>
      </w:r>
      <w:proofErr w:type="spellStart"/>
      <w:r w:rsidRPr="00A61444">
        <w:rPr>
          <w:rFonts w:ascii="Times New Roman" w:hAnsi="Times New Roman" w:cs="Times New Roman"/>
        </w:rPr>
        <w:t>organisations</w:t>
      </w:r>
      <w:proofErr w:type="spellEnd"/>
      <w:r w:rsidR="00723E4F" w:rsidRPr="00A61444">
        <w:rPr>
          <w:rFonts w:ascii="Times New Roman" w:hAnsi="Times New Roman" w:cs="Times New Roman"/>
        </w:rPr>
        <w:t xml:space="preserve"> </w:t>
      </w:r>
      <w:r w:rsidRPr="00A61444">
        <w:rPr>
          <w:rFonts w:ascii="Times New Roman" w:hAnsi="Times New Roman" w:cs="Times New Roman"/>
        </w:rPr>
        <w:t>for adherence to, and accountability on, A</w:t>
      </w:r>
      <w:r w:rsidR="00A5629D" w:rsidRPr="00A61444">
        <w:rPr>
          <w:rFonts w:ascii="Times New Roman" w:hAnsi="Times New Roman" w:cs="Times New Roman"/>
        </w:rPr>
        <w:t>id</w:t>
      </w:r>
      <w:r w:rsidR="00723E4F" w:rsidRPr="00A61444">
        <w:rPr>
          <w:rFonts w:ascii="Times New Roman" w:hAnsi="Times New Roman" w:cs="Times New Roman"/>
        </w:rPr>
        <w:t xml:space="preserve"> </w:t>
      </w:r>
      <w:r w:rsidR="00A5629D" w:rsidRPr="00A61444">
        <w:rPr>
          <w:rFonts w:ascii="Times New Roman" w:hAnsi="Times New Roman" w:cs="Times New Roman"/>
        </w:rPr>
        <w:t>E</w:t>
      </w:r>
      <w:r w:rsidRPr="00A61444">
        <w:rPr>
          <w:rFonts w:ascii="Times New Roman" w:hAnsi="Times New Roman" w:cs="Times New Roman"/>
        </w:rPr>
        <w:t xml:space="preserve">ffectiveness (as described in Paris Declaration, Accra Agenda for Action – mainly on </w:t>
      </w:r>
      <w:proofErr w:type="spellStart"/>
      <w:r w:rsidRPr="00A61444">
        <w:rPr>
          <w:rFonts w:ascii="Times New Roman" w:hAnsi="Times New Roman" w:cs="Times New Roman"/>
        </w:rPr>
        <w:t>harmonisation</w:t>
      </w:r>
      <w:proofErr w:type="spellEnd"/>
      <w:r w:rsidRPr="00A61444">
        <w:rPr>
          <w:rFonts w:ascii="Times New Roman" w:hAnsi="Times New Roman" w:cs="Times New Roman"/>
        </w:rPr>
        <w:t>, alignment and coordination of development assistance)</w:t>
      </w:r>
      <w:r w:rsidR="00A5629D" w:rsidRPr="00A61444">
        <w:rPr>
          <w:rFonts w:ascii="Times New Roman" w:hAnsi="Times New Roman" w:cs="Times New Roman"/>
        </w:rPr>
        <w:t>.</w:t>
      </w:r>
    </w:p>
    <w:p w:rsidR="00F91779" w:rsidRPr="00A61444" w:rsidRDefault="00220121" w:rsidP="00C545E4">
      <w:pPr>
        <w:numPr>
          <w:ilvl w:val="0"/>
          <w:numId w:val="25"/>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Identify and/or provide resources for implementation of partnership </w:t>
      </w:r>
      <w:r w:rsidR="00B876EB" w:rsidRPr="00A61444">
        <w:rPr>
          <w:rFonts w:ascii="Times New Roman" w:hAnsi="Times New Roman" w:cs="Times New Roman"/>
        </w:rPr>
        <w:t>activities</w:t>
      </w:r>
      <w:r w:rsidR="00A5629D" w:rsidRPr="00A61444">
        <w:rPr>
          <w:rFonts w:ascii="Times New Roman" w:hAnsi="Times New Roman" w:cs="Times New Roman"/>
        </w:rPr>
        <w:t>.</w:t>
      </w:r>
    </w:p>
    <w:p w:rsidR="00CF6E1F" w:rsidRPr="00A61444" w:rsidRDefault="00B57C2D" w:rsidP="00C545E4">
      <w:pPr>
        <w:numPr>
          <w:ilvl w:val="0"/>
          <w:numId w:val="25"/>
        </w:numPr>
        <w:spacing w:before="120" w:after="120" w:line="240" w:lineRule="auto"/>
        <w:jc w:val="both"/>
        <w:rPr>
          <w:rFonts w:ascii="Times New Roman" w:hAnsi="Times New Roman" w:cs="Times New Roman"/>
        </w:rPr>
      </w:pPr>
      <w:r w:rsidRPr="00A61444">
        <w:rPr>
          <w:rFonts w:ascii="Times New Roman" w:hAnsi="Times New Roman" w:cs="Times New Roman"/>
        </w:rPr>
        <w:t xml:space="preserve">A subgroup will be established </w:t>
      </w:r>
      <w:r w:rsidR="00FD16FB" w:rsidRPr="00A61444">
        <w:rPr>
          <w:rFonts w:ascii="Times New Roman" w:hAnsi="Times New Roman" w:cs="Times New Roman"/>
        </w:rPr>
        <w:t xml:space="preserve">containing donors providing funding support from </w:t>
      </w:r>
      <w:r w:rsidRPr="00A61444">
        <w:rPr>
          <w:rFonts w:ascii="Times New Roman" w:hAnsi="Times New Roman" w:cs="Times New Roman"/>
        </w:rPr>
        <w:t xml:space="preserve">the wider development partners group.  </w:t>
      </w:r>
    </w:p>
    <w:p w:rsidR="00F91779" w:rsidRPr="00A61444" w:rsidRDefault="00220121" w:rsidP="00AD0A43">
      <w:pPr>
        <w:pStyle w:val="PlainText"/>
        <w:spacing w:before="120" w:after="120"/>
        <w:jc w:val="both"/>
        <w:rPr>
          <w:rFonts w:ascii="Times New Roman" w:hAnsi="Times New Roman" w:cs="Times New Roman"/>
          <w:sz w:val="22"/>
          <w:szCs w:val="22"/>
        </w:rPr>
      </w:pPr>
      <w:proofErr w:type="gramStart"/>
      <w:r w:rsidRPr="00A61444">
        <w:rPr>
          <w:rFonts w:ascii="Times New Roman" w:hAnsi="Times New Roman" w:cs="Times New Roman"/>
          <w:b/>
          <w:sz w:val="22"/>
          <w:szCs w:val="22"/>
        </w:rPr>
        <w:t xml:space="preserve">CAADP </w:t>
      </w:r>
      <w:proofErr w:type="spellStart"/>
      <w:r w:rsidRPr="00A61444">
        <w:rPr>
          <w:rFonts w:ascii="Times New Roman" w:hAnsi="Times New Roman" w:cs="Times New Roman"/>
          <w:b/>
          <w:sz w:val="22"/>
          <w:szCs w:val="22"/>
        </w:rPr>
        <w:t>ReSAKSS</w:t>
      </w:r>
      <w:proofErr w:type="spellEnd"/>
      <w:r w:rsidRPr="00A61444">
        <w:rPr>
          <w:rFonts w:ascii="Times New Roman" w:hAnsi="Times New Roman" w:cs="Times New Roman"/>
          <w:b/>
          <w:sz w:val="22"/>
          <w:szCs w:val="22"/>
        </w:rPr>
        <w:t>.</w:t>
      </w:r>
      <w:proofErr w:type="gramEnd"/>
    </w:p>
    <w:p w:rsidR="0001252A" w:rsidRPr="00A61444" w:rsidRDefault="0001252A" w:rsidP="00C545E4">
      <w:pPr>
        <w:pStyle w:val="ListParagraph"/>
        <w:numPr>
          <w:ilvl w:val="0"/>
          <w:numId w:val="26"/>
        </w:numPr>
        <w:tabs>
          <w:tab w:val="left" w:pos="720"/>
        </w:tabs>
        <w:spacing w:before="120" w:after="120" w:line="240" w:lineRule="auto"/>
        <w:contextualSpacing w:val="0"/>
        <w:jc w:val="both"/>
        <w:rPr>
          <w:rFonts w:ascii="Times New Roman" w:hAnsi="Times New Roman" w:cs="Times New Roman"/>
        </w:rPr>
      </w:pPr>
      <w:r w:rsidRPr="00A61444">
        <w:rPr>
          <w:rFonts w:ascii="Times New Roman" w:hAnsi="Times New Roman" w:cs="Times New Roman"/>
        </w:rPr>
        <w:t xml:space="preserve">Support national mechanisms for </w:t>
      </w:r>
      <w:proofErr w:type="spellStart"/>
      <w:r w:rsidRPr="00A61444">
        <w:rPr>
          <w:rFonts w:ascii="Times New Roman" w:hAnsi="Times New Roman" w:cs="Times New Roman"/>
        </w:rPr>
        <w:t>indentification</w:t>
      </w:r>
      <w:proofErr w:type="spellEnd"/>
      <w:r w:rsidRPr="00A61444">
        <w:rPr>
          <w:rFonts w:ascii="Times New Roman" w:hAnsi="Times New Roman" w:cs="Times New Roman"/>
        </w:rPr>
        <w:t xml:space="preserve">, collection and packaging of agricultural and related data with associated </w:t>
      </w:r>
      <w:r w:rsidR="00CC5320" w:rsidRPr="00A61444">
        <w:rPr>
          <w:rFonts w:ascii="Times New Roman" w:hAnsi="Times New Roman" w:cs="Times New Roman"/>
        </w:rPr>
        <w:t>systems</w:t>
      </w:r>
      <w:r w:rsidRPr="00A61444">
        <w:rPr>
          <w:rFonts w:ascii="Times New Roman" w:hAnsi="Times New Roman" w:cs="Times New Roman"/>
        </w:rPr>
        <w:t xml:space="preserve"> such as country SAKSS nodes. </w:t>
      </w:r>
    </w:p>
    <w:p w:rsidR="001F1F26" w:rsidRPr="00A61444" w:rsidRDefault="00220121" w:rsidP="00C545E4">
      <w:pPr>
        <w:pStyle w:val="ListParagraph"/>
        <w:numPr>
          <w:ilvl w:val="0"/>
          <w:numId w:val="26"/>
        </w:numPr>
        <w:tabs>
          <w:tab w:val="left" w:pos="720"/>
        </w:tabs>
        <w:spacing w:before="120" w:after="120" w:line="240" w:lineRule="auto"/>
        <w:contextualSpacing w:val="0"/>
        <w:jc w:val="both"/>
        <w:rPr>
          <w:rFonts w:ascii="Times New Roman" w:hAnsi="Times New Roman" w:cs="Times New Roman"/>
        </w:rPr>
      </w:pPr>
      <w:r w:rsidRPr="00A61444">
        <w:rPr>
          <w:rFonts w:ascii="Times New Roman" w:hAnsi="Times New Roman" w:cs="Times New Roman"/>
        </w:rPr>
        <w:t>Provide high-quality analyses and knowledge products, track progress, document success, and derive lessons for the implementation of the CAADP agenda</w:t>
      </w:r>
      <w:r w:rsidR="00723E4F" w:rsidRPr="00A61444">
        <w:rPr>
          <w:rFonts w:ascii="Times New Roman" w:hAnsi="Times New Roman" w:cs="Times New Roman"/>
        </w:rPr>
        <w:t xml:space="preserve"> to feed the Partnership dialogue</w:t>
      </w:r>
      <w:r w:rsidRPr="00A61444">
        <w:rPr>
          <w:rFonts w:ascii="Times New Roman" w:hAnsi="Times New Roman" w:cs="Times New Roman"/>
        </w:rPr>
        <w:t>.</w:t>
      </w:r>
    </w:p>
    <w:p w:rsidR="001F1F26" w:rsidRPr="00A61444" w:rsidRDefault="00220121" w:rsidP="00C545E4">
      <w:pPr>
        <w:pStyle w:val="ListParagraph"/>
        <w:numPr>
          <w:ilvl w:val="0"/>
          <w:numId w:val="26"/>
        </w:numPr>
        <w:spacing w:before="120" w:after="120" w:line="240" w:lineRule="auto"/>
        <w:contextualSpacing w:val="0"/>
        <w:jc w:val="both"/>
        <w:rPr>
          <w:rFonts w:ascii="Times New Roman" w:hAnsi="Times New Roman" w:cs="Times New Roman"/>
        </w:rPr>
      </w:pPr>
      <w:r w:rsidRPr="00A61444">
        <w:rPr>
          <w:rFonts w:ascii="Times New Roman" w:hAnsi="Times New Roman" w:cs="Times New Roman"/>
        </w:rPr>
        <w:t xml:space="preserve">Coordinate M&amp;E and Mutual Accountability actions </w:t>
      </w:r>
      <w:r w:rsidR="00723E4F" w:rsidRPr="00A61444">
        <w:rPr>
          <w:rFonts w:ascii="Times New Roman" w:hAnsi="Times New Roman" w:cs="Times New Roman"/>
        </w:rPr>
        <w:t xml:space="preserve">of partners </w:t>
      </w:r>
      <w:r w:rsidRPr="00A61444">
        <w:rPr>
          <w:rFonts w:ascii="Times New Roman" w:hAnsi="Times New Roman" w:cs="Times New Roman"/>
        </w:rPr>
        <w:t>to facilitate better decision making</w:t>
      </w:r>
      <w:r w:rsidR="00A5629D" w:rsidRPr="00A61444">
        <w:rPr>
          <w:rFonts w:ascii="Times New Roman" w:hAnsi="Times New Roman" w:cs="Times New Roman"/>
        </w:rPr>
        <w:t>.</w:t>
      </w:r>
    </w:p>
    <w:p w:rsidR="00723E4F" w:rsidRPr="00A61444" w:rsidRDefault="00B876EB" w:rsidP="00AD0A43">
      <w:pPr>
        <w:pStyle w:val="PlainText"/>
        <w:spacing w:before="120" w:after="120"/>
        <w:jc w:val="both"/>
        <w:rPr>
          <w:rFonts w:ascii="Times New Roman" w:hAnsi="Times New Roman" w:cs="Times New Roman"/>
          <w:b/>
          <w:sz w:val="22"/>
          <w:szCs w:val="22"/>
        </w:rPr>
      </w:pPr>
      <w:r w:rsidRPr="00A61444">
        <w:rPr>
          <w:rFonts w:ascii="Times New Roman" w:hAnsi="Times New Roman" w:cs="Times New Roman"/>
          <w:b/>
          <w:sz w:val="22"/>
          <w:szCs w:val="22"/>
        </w:rPr>
        <w:t xml:space="preserve">Platform of </w:t>
      </w:r>
      <w:r w:rsidR="00723E4F" w:rsidRPr="00A61444">
        <w:rPr>
          <w:rFonts w:ascii="Times New Roman" w:hAnsi="Times New Roman" w:cs="Times New Roman"/>
          <w:b/>
          <w:sz w:val="22"/>
          <w:szCs w:val="22"/>
        </w:rPr>
        <w:t>FOs</w:t>
      </w:r>
    </w:p>
    <w:p w:rsidR="00B876EB" w:rsidRPr="00A61444" w:rsidRDefault="00F944B4" w:rsidP="00C545E4">
      <w:pPr>
        <w:pStyle w:val="PlainText"/>
        <w:numPr>
          <w:ilvl w:val="0"/>
          <w:numId w:val="6"/>
        </w:numPr>
        <w:spacing w:before="120" w:after="120"/>
        <w:jc w:val="both"/>
        <w:rPr>
          <w:rFonts w:ascii="Times New Roman" w:hAnsi="Times New Roman" w:cs="Times New Roman"/>
          <w:sz w:val="22"/>
          <w:szCs w:val="22"/>
        </w:rPr>
      </w:pPr>
      <w:r w:rsidRPr="00A61444">
        <w:rPr>
          <w:rFonts w:ascii="Times New Roman" w:hAnsi="Times New Roman" w:cs="Times New Roman"/>
          <w:sz w:val="22"/>
          <w:szCs w:val="22"/>
        </w:rPr>
        <w:t xml:space="preserve">Represent interest of farmers at regional and continental level during the policy formulation process which entails its contribution to knowledge sharing and identification of needs and support </w:t>
      </w:r>
    </w:p>
    <w:p w:rsidR="00723E4F" w:rsidRPr="00A61444" w:rsidRDefault="008619BD" w:rsidP="00AD0A43">
      <w:pPr>
        <w:pStyle w:val="PlainText"/>
        <w:spacing w:before="120" w:after="120"/>
        <w:jc w:val="both"/>
        <w:rPr>
          <w:rFonts w:ascii="Times New Roman" w:hAnsi="Times New Roman" w:cs="Times New Roman"/>
          <w:sz w:val="22"/>
          <w:szCs w:val="22"/>
        </w:rPr>
      </w:pPr>
      <w:r w:rsidRPr="00A61444">
        <w:rPr>
          <w:rFonts w:ascii="Times New Roman" w:hAnsi="Times New Roman" w:cs="Times New Roman"/>
          <w:b/>
          <w:sz w:val="22"/>
          <w:szCs w:val="22"/>
        </w:rPr>
        <w:t>P</w:t>
      </w:r>
      <w:r w:rsidR="00723E4F" w:rsidRPr="00A61444">
        <w:rPr>
          <w:rFonts w:ascii="Times New Roman" w:hAnsi="Times New Roman" w:cs="Times New Roman"/>
          <w:b/>
          <w:sz w:val="22"/>
          <w:szCs w:val="22"/>
        </w:rPr>
        <w:t>rivate sector representatives</w:t>
      </w:r>
    </w:p>
    <w:p w:rsidR="00B876EB" w:rsidRPr="00A61444" w:rsidRDefault="008619BD" w:rsidP="00C545E4">
      <w:pPr>
        <w:pStyle w:val="ListParagraph"/>
        <w:numPr>
          <w:ilvl w:val="0"/>
          <w:numId w:val="26"/>
        </w:numPr>
        <w:tabs>
          <w:tab w:val="left" w:pos="720"/>
        </w:tabs>
        <w:spacing w:after="0" w:line="240" w:lineRule="auto"/>
        <w:contextualSpacing w:val="0"/>
        <w:jc w:val="both"/>
        <w:rPr>
          <w:rFonts w:ascii="Times New Roman" w:hAnsi="Times New Roman" w:cs="Times New Roman"/>
          <w:b/>
        </w:rPr>
      </w:pPr>
      <w:r w:rsidRPr="00A61444">
        <w:rPr>
          <w:rFonts w:ascii="Times New Roman" w:hAnsi="Times New Roman" w:cs="Times New Roman"/>
        </w:rPr>
        <w:t xml:space="preserve">Industry associations and investment forums </w:t>
      </w:r>
      <w:r w:rsidR="007205ED" w:rsidRPr="00A61444">
        <w:rPr>
          <w:rFonts w:ascii="Times New Roman" w:hAnsi="Times New Roman" w:cs="Times New Roman"/>
        </w:rPr>
        <w:t>such as Grow</w:t>
      </w:r>
      <w:r w:rsidRPr="00A61444">
        <w:rPr>
          <w:rFonts w:ascii="Times New Roman" w:hAnsi="Times New Roman" w:cs="Times New Roman"/>
        </w:rPr>
        <w:t xml:space="preserve"> A</w:t>
      </w:r>
      <w:r w:rsidR="007205ED" w:rsidRPr="00A61444">
        <w:rPr>
          <w:rFonts w:ascii="Times New Roman" w:hAnsi="Times New Roman" w:cs="Times New Roman"/>
        </w:rPr>
        <w:t xml:space="preserve">frica are important </w:t>
      </w:r>
      <w:r w:rsidRPr="00A61444">
        <w:rPr>
          <w:rFonts w:ascii="Times New Roman" w:hAnsi="Times New Roman" w:cs="Times New Roman"/>
        </w:rPr>
        <w:t>sources of input for policy reform efforts and can provide critical resources needed to achieve agriculture growth targets.</w:t>
      </w:r>
      <w:r w:rsidRPr="00A61444" w:rsidDel="008619BD">
        <w:rPr>
          <w:rFonts w:ascii="Times New Roman" w:hAnsi="Times New Roman" w:cs="Times New Roman"/>
        </w:rPr>
        <w:t xml:space="preserve"> </w:t>
      </w:r>
      <w:r w:rsidR="00723E4F" w:rsidRPr="00A61444">
        <w:rPr>
          <w:rFonts w:ascii="Times New Roman" w:hAnsi="Times New Roman" w:cs="Times New Roman"/>
          <w:b/>
        </w:rPr>
        <w:t>NGOs</w:t>
      </w:r>
      <w:r w:rsidR="007205ED" w:rsidRPr="00A61444">
        <w:rPr>
          <w:rFonts w:ascii="Times New Roman" w:hAnsi="Times New Roman" w:cs="Times New Roman"/>
          <w:b/>
        </w:rPr>
        <w:t>, civil society</w:t>
      </w:r>
    </w:p>
    <w:p w:rsidR="00A61444" w:rsidRDefault="008619BD" w:rsidP="00C545E4">
      <w:pPr>
        <w:pStyle w:val="ListParagraph"/>
        <w:numPr>
          <w:ilvl w:val="0"/>
          <w:numId w:val="35"/>
        </w:numPr>
        <w:spacing w:after="0" w:line="240" w:lineRule="auto"/>
        <w:ind w:left="0" w:firstLine="0"/>
        <w:contextualSpacing w:val="0"/>
        <w:jc w:val="both"/>
        <w:rPr>
          <w:rFonts w:ascii="Times New Roman" w:hAnsi="Times New Roman" w:cs="Times New Roman"/>
        </w:rPr>
      </w:pPr>
      <w:r w:rsidRPr="00A61444">
        <w:rPr>
          <w:rFonts w:ascii="Times New Roman" w:hAnsi="Times New Roman" w:cs="Times New Roman"/>
        </w:rPr>
        <w:t>A core component of any civil society organizational landscape, NGOs serve key functions in an operational mutual accountability system with input on policy and program performance and impacts, implementation support, and ability to harness cooperative and collective perspectives into country planning and reforms.</w:t>
      </w:r>
      <w:r w:rsidR="00A61444">
        <w:rPr>
          <w:rFonts w:ascii="Times New Roman" w:hAnsi="Times New Roman" w:cs="Times New Roman"/>
        </w:rPr>
        <w:t xml:space="preserve"> </w:t>
      </w:r>
    </w:p>
    <w:p w:rsidR="00A347E7" w:rsidRDefault="00A347E7" w:rsidP="00A347E7">
      <w:pPr>
        <w:pStyle w:val="Heading1"/>
        <w:spacing w:before="0" w:line="240" w:lineRule="auto"/>
        <w:rPr>
          <w:i/>
        </w:rPr>
      </w:pPr>
    </w:p>
    <w:p w:rsidR="00A35F8A" w:rsidRPr="00A347E7" w:rsidRDefault="00204CA9" w:rsidP="00A347E7">
      <w:pPr>
        <w:pStyle w:val="Heading1"/>
        <w:spacing w:before="0" w:line="240" w:lineRule="auto"/>
        <w:rPr>
          <w:i/>
        </w:rPr>
      </w:pPr>
      <w:bookmarkStart w:id="12" w:name="_Toc368147183"/>
      <w:r w:rsidRPr="00A347E7">
        <w:rPr>
          <w:i/>
        </w:rPr>
        <w:t xml:space="preserve">Working </w:t>
      </w:r>
      <w:r w:rsidR="009A1BC7" w:rsidRPr="00A347E7">
        <w:rPr>
          <w:i/>
        </w:rPr>
        <w:t>Modalities</w:t>
      </w:r>
      <w:bookmarkEnd w:id="12"/>
      <w:r w:rsidR="00A35F8A" w:rsidRPr="00A347E7">
        <w:rPr>
          <w:i/>
        </w:rPr>
        <w:t xml:space="preserve">  </w:t>
      </w:r>
    </w:p>
    <w:p w:rsidR="00A347E7" w:rsidRDefault="00A347E7" w:rsidP="00A347E7">
      <w:pPr>
        <w:pStyle w:val="ListParagraph"/>
        <w:spacing w:after="0" w:line="240" w:lineRule="auto"/>
        <w:ind w:left="0"/>
        <w:contextualSpacing w:val="0"/>
        <w:jc w:val="both"/>
        <w:rPr>
          <w:rFonts w:ascii="Times New Roman" w:hAnsi="Times New Roman" w:cs="Times New Roman"/>
        </w:rPr>
      </w:pPr>
    </w:p>
    <w:p w:rsidR="00412461" w:rsidRDefault="00A35F8A" w:rsidP="00C545E4">
      <w:pPr>
        <w:pStyle w:val="ListParagraph"/>
        <w:numPr>
          <w:ilvl w:val="0"/>
          <w:numId w:val="35"/>
        </w:numPr>
        <w:spacing w:after="0" w:line="240" w:lineRule="auto"/>
        <w:ind w:left="0" w:firstLine="0"/>
        <w:contextualSpacing w:val="0"/>
        <w:jc w:val="both"/>
        <w:rPr>
          <w:rFonts w:ascii="Times New Roman" w:hAnsi="Times New Roman" w:cs="Times New Roman"/>
        </w:rPr>
      </w:pPr>
      <w:r w:rsidRPr="00A61444">
        <w:rPr>
          <w:rFonts w:ascii="Times New Roman" w:hAnsi="Times New Roman" w:cs="Times New Roman"/>
        </w:rPr>
        <w:t>The priorities of the CAADP Partnership will be generated from implementation lessons and experiences, presented at the CAADP Partnership Platform meeting</w:t>
      </w:r>
      <w:r w:rsidR="00412461">
        <w:rPr>
          <w:rFonts w:ascii="Times New Roman" w:hAnsi="Times New Roman" w:cs="Times New Roman"/>
        </w:rPr>
        <w:t>.</w:t>
      </w:r>
    </w:p>
    <w:p w:rsidR="003B79AC" w:rsidRPr="00A61444" w:rsidRDefault="003B79AC" w:rsidP="00412461">
      <w:pPr>
        <w:pStyle w:val="ListParagraph"/>
        <w:spacing w:after="0" w:line="240" w:lineRule="auto"/>
        <w:ind w:left="0"/>
        <w:contextualSpacing w:val="0"/>
        <w:jc w:val="both"/>
        <w:rPr>
          <w:rFonts w:ascii="Times New Roman" w:hAnsi="Times New Roman" w:cs="Times New Roman"/>
        </w:rPr>
      </w:pPr>
      <w:r w:rsidRPr="00A61444">
        <w:rPr>
          <w:rFonts w:ascii="Times New Roman" w:hAnsi="Times New Roman" w:cs="Times New Roman"/>
        </w:rPr>
        <w:t xml:space="preserve">   </w:t>
      </w:r>
    </w:p>
    <w:p w:rsidR="0051355C" w:rsidRPr="00A61444" w:rsidRDefault="00220121" w:rsidP="00C545E4">
      <w:pPr>
        <w:pStyle w:val="ListParagraph"/>
        <w:numPr>
          <w:ilvl w:val="0"/>
          <w:numId w:val="35"/>
        </w:numPr>
        <w:spacing w:after="0" w:line="240" w:lineRule="auto"/>
        <w:ind w:left="0" w:firstLine="0"/>
        <w:contextualSpacing w:val="0"/>
        <w:jc w:val="both"/>
        <w:rPr>
          <w:rFonts w:ascii="Times New Roman" w:hAnsi="Times New Roman" w:cs="Times New Roman"/>
        </w:rPr>
      </w:pPr>
      <w:r w:rsidRPr="00A61444">
        <w:rPr>
          <w:rFonts w:ascii="Times New Roman" w:hAnsi="Times New Roman" w:cs="Times New Roman"/>
          <w:b/>
        </w:rPr>
        <w:t>Partnership Action Plan.</w:t>
      </w:r>
      <w:r w:rsidRPr="00A61444">
        <w:rPr>
          <w:rFonts w:ascii="Times New Roman" w:hAnsi="Times New Roman" w:cs="Times New Roman"/>
        </w:rPr>
        <w:t xml:space="preserve">  </w:t>
      </w:r>
      <w:r w:rsidR="004F65BF" w:rsidRPr="00A61444">
        <w:rPr>
          <w:rFonts w:ascii="Times New Roman" w:hAnsi="Times New Roman" w:cs="Times New Roman"/>
        </w:rPr>
        <w:t>The NPCA in coordination with the AUC, jointly with the donor group</w:t>
      </w:r>
      <w:r w:rsidR="00246B0C" w:rsidRPr="00A61444">
        <w:rPr>
          <w:rFonts w:ascii="Times New Roman" w:hAnsi="Times New Roman" w:cs="Times New Roman"/>
        </w:rPr>
        <w:t xml:space="preserve"> </w:t>
      </w:r>
      <w:r w:rsidR="004F65BF" w:rsidRPr="00A61444">
        <w:rPr>
          <w:rFonts w:ascii="Times New Roman" w:hAnsi="Times New Roman" w:cs="Times New Roman"/>
        </w:rPr>
        <w:t>headed by its representative</w:t>
      </w:r>
      <w:r w:rsidR="00F33E5E">
        <w:rPr>
          <w:rFonts w:ascii="Times New Roman" w:hAnsi="Times New Roman" w:cs="Times New Roman"/>
        </w:rPr>
        <w:t xml:space="preserve"> (</w:t>
      </w:r>
      <w:r w:rsidR="00412461">
        <w:rPr>
          <w:rFonts w:ascii="Times New Roman" w:hAnsi="Times New Roman" w:cs="Times New Roman"/>
        </w:rPr>
        <w:t xml:space="preserve">and based on CAADP support priorities generated from countries </w:t>
      </w:r>
      <w:r w:rsidR="00F33E5E">
        <w:rPr>
          <w:rFonts w:ascii="Times New Roman" w:hAnsi="Times New Roman" w:cs="Times New Roman"/>
        </w:rPr>
        <w:t xml:space="preserve">consolidated </w:t>
      </w:r>
      <w:r w:rsidR="00412461">
        <w:rPr>
          <w:rFonts w:ascii="Times New Roman" w:hAnsi="Times New Roman" w:cs="Times New Roman"/>
        </w:rPr>
        <w:t>through RECs</w:t>
      </w:r>
      <w:r w:rsidR="00F33E5E">
        <w:rPr>
          <w:rFonts w:ascii="Times New Roman" w:hAnsi="Times New Roman" w:cs="Times New Roman"/>
        </w:rPr>
        <w:t>)</w:t>
      </w:r>
      <w:r w:rsidR="00412461">
        <w:rPr>
          <w:rFonts w:ascii="Times New Roman" w:hAnsi="Times New Roman" w:cs="Times New Roman"/>
        </w:rPr>
        <w:t xml:space="preserve"> </w:t>
      </w:r>
      <w:r w:rsidR="00F33E5E">
        <w:rPr>
          <w:rFonts w:ascii="Times New Roman" w:hAnsi="Times New Roman" w:cs="Times New Roman"/>
        </w:rPr>
        <w:t xml:space="preserve">will </w:t>
      </w:r>
      <w:r w:rsidRPr="00A61444">
        <w:rPr>
          <w:rFonts w:ascii="Times New Roman" w:hAnsi="Times New Roman" w:cs="Times New Roman"/>
        </w:rPr>
        <w:t xml:space="preserve">be responsible for preparation of the overall Partnership Action Plan.  </w:t>
      </w:r>
      <w:r w:rsidR="003B79AC" w:rsidRPr="00A61444">
        <w:rPr>
          <w:rFonts w:ascii="Times New Roman" w:hAnsi="Times New Roman" w:cs="Times New Roman"/>
        </w:rPr>
        <w:lastRenderedPageBreak/>
        <w:t>The Action Plan will include specific definition of targets, measure of progress, and key actions to achieve the</w:t>
      </w:r>
      <w:r w:rsidR="00F33E5E">
        <w:rPr>
          <w:rFonts w:ascii="Times New Roman" w:hAnsi="Times New Roman" w:cs="Times New Roman"/>
        </w:rPr>
        <w:t>m</w:t>
      </w:r>
      <w:r w:rsidR="003B79AC" w:rsidRPr="00A61444">
        <w:rPr>
          <w:rFonts w:ascii="Times New Roman" w:hAnsi="Times New Roman" w:cs="Times New Roman"/>
        </w:rPr>
        <w:t xml:space="preserve">.   </w:t>
      </w:r>
      <w:r w:rsidRPr="00A61444">
        <w:rPr>
          <w:rFonts w:ascii="Times New Roman" w:hAnsi="Times New Roman" w:cs="Times New Roman"/>
        </w:rPr>
        <w:t xml:space="preserve">The </w:t>
      </w:r>
      <w:r w:rsidR="004F65BF" w:rsidRPr="00A61444">
        <w:rPr>
          <w:rFonts w:ascii="Times New Roman" w:hAnsi="Times New Roman" w:cs="Times New Roman"/>
        </w:rPr>
        <w:t xml:space="preserve">Partnership </w:t>
      </w:r>
      <w:r w:rsidRPr="00A61444">
        <w:rPr>
          <w:rFonts w:ascii="Times New Roman" w:hAnsi="Times New Roman" w:cs="Times New Roman"/>
        </w:rPr>
        <w:t>Action Plan will be constituted by CAADP support priorities identified and agreed at the March CAADP Partnership Platform Meeting</w:t>
      </w:r>
      <w:r w:rsidR="00A35F8A" w:rsidRPr="00A61444">
        <w:rPr>
          <w:rFonts w:ascii="Times New Roman" w:hAnsi="Times New Roman" w:cs="Times New Roman"/>
        </w:rPr>
        <w:t xml:space="preserve"> </w:t>
      </w:r>
      <w:r w:rsidR="00F33E5E">
        <w:rPr>
          <w:rFonts w:ascii="Times New Roman" w:hAnsi="Times New Roman" w:cs="Times New Roman"/>
        </w:rPr>
        <w:t>including any</w:t>
      </w:r>
      <w:r w:rsidR="00A35F8A" w:rsidRPr="00A61444">
        <w:rPr>
          <w:rFonts w:ascii="Times New Roman" w:hAnsi="Times New Roman" w:cs="Times New Roman"/>
        </w:rPr>
        <w:t xml:space="preserve"> other priorities identified by the other CAADP partnership structures on an annual basis</w:t>
      </w:r>
      <w:r w:rsidRPr="00A61444">
        <w:rPr>
          <w:rFonts w:ascii="Times New Roman" w:hAnsi="Times New Roman" w:cs="Times New Roman"/>
        </w:rPr>
        <w:t>. The Summary Action plan will cut across all of the structures t</w:t>
      </w:r>
      <w:r w:rsidR="00F72CB9" w:rsidRPr="00A61444">
        <w:rPr>
          <w:rFonts w:ascii="Times New Roman" w:hAnsi="Times New Roman" w:cs="Times New Roman"/>
        </w:rPr>
        <w:t>o</w:t>
      </w:r>
      <w:r w:rsidRPr="00A61444">
        <w:rPr>
          <w:rFonts w:ascii="Times New Roman" w:hAnsi="Times New Roman" w:cs="Times New Roman"/>
        </w:rPr>
        <w:t xml:space="preserve"> show how they contribute to the strategic objectives of the CAADP Partnership and priorities identified for support in the partnership.</w:t>
      </w:r>
    </w:p>
    <w:p w:rsidR="0051355C" w:rsidRPr="00A61444" w:rsidRDefault="0051355C" w:rsidP="00A61444">
      <w:pPr>
        <w:pStyle w:val="ListParagraph"/>
        <w:ind w:left="0"/>
        <w:rPr>
          <w:rFonts w:ascii="Times New Roman" w:hAnsi="Times New Roman" w:cs="Times New Roman"/>
        </w:rPr>
      </w:pPr>
    </w:p>
    <w:p w:rsidR="001F1F26" w:rsidRPr="00A61444" w:rsidRDefault="0051355C" w:rsidP="00C545E4">
      <w:pPr>
        <w:pStyle w:val="ListParagraph"/>
        <w:numPr>
          <w:ilvl w:val="0"/>
          <w:numId w:val="35"/>
        </w:numPr>
        <w:spacing w:before="120" w:after="120" w:line="240" w:lineRule="auto"/>
        <w:ind w:left="0" w:firstLine="0"/>
        <w:contextualSpacing w:val="0"/>
        <w:jc w:val="both"/>
        <w:rPr>
          <w:rFonts w:ascii="Times New Roman" w:hAnsi="Times New Roman" w:cs="Times New Roman"/>
        </w:rPr>
      </w:pPr>
      <w:r w:rsidRPr="00A61444">
        <w:rPr>
          <w:rFonts w:ascii="Times New Roman" w:hAnsi="Times New Roman" w:cs="Times New Roman"/>
        </w:rPr>
        <w:t>Each</w:t>
      </w:r>
      <w:r w:rsidR="00A61444">
        <w:rPr>
          <w:rFonts w:ascii="Times New Roman" w:hAnsi="Times New Roman" w:cs="Times New Roman"/>
        </w:rPr>
        <w:t xml:space="preserve"> </w:t>
      </w:r>
      <w:r w:rsidRPr="00A61444">
        <w:rPr>
          <w:rFonts w:ascii="Times New Roman" w:hAnsi="Times New Roman" w:cs="Times New Roman"/>
        </w:rPr>
        <w:t xml:space="preserve">of the structures will align partnership plans and actions within </w:t>
      </w:r>
      <w:r w:rsidR="00A61444" w:rsidRPr="00A61444">
        <w:rPr>
          <w:rFonts w:ascii="Times New Roman" w:hAnsi="Times New Roman" w:cs="Times New Roman"/>
        </w:rPr>
        <w:t>respective</w:t>
      </w:r>
      <w:r w:rsidRPr="00A61444">
        <w:rPr>
          <w:rFonts w:ascii="Times New Roman" w:hAnsi="Times New Roman" w:cs="Times New Roman"/>
        </w:rPr>
        <w:t xml:space="preserve"> annual work plans. For </w:t>
      </w:r>
      <w:r w:rsidR="00A61444" w:rsidRPr="00A61444">
        <w:rPr>
          <w:rFonts w:ascii="Times New Roman" w:hAnsi="Times New Roman" w:cs="Times New Roman"/>
        </w:rPr>
        <w:t>cross</w:t>
      </w:r>
      <w:r w:rsidRPr="00A61444">
        <w:rPr>
          <w:rFonts w:ascii="Times New Roman" w:hAnsi="Times New Roman" w:cs="Times New Roman"/>
        </w:rPr>
        <w:t xml:space="preserve">-cutting actions within specific thematic work streams, the JAGs will produce a concept note that details the issues and scope of the JAG, participants of the JAG, and actions that are aimed at helping </w:t>
      </w:r>
      <w:r w:rsidR="00F33E5E">
        <w:rPr>
          <w:rFonts w:ascii="Times New Roman" w:hAnsi="Times New Roman" w:cs="Times New Roman"/>
        </w:rPr>
        <w:t>to set</w:t>
      </w:r>
      <w:r w:rsidRPr="00A61444">
        <w:rPr>
          <w:rFonts w:ascii="Times New Roman" w:hAnsi="Times New Roman" w:cs="Times New Roman"/>
        </w:rPr>
        <w:t xml:space="preserve"> a common agenda, assistance to and links with RECs and countries; and that help share knowledge, information and best practice across regions and countries, including links with global initiatives and global processes.  Specific actions that are aimed at helping assistance to and establishing country adoption of REC harmonization efforts will be developed and undertaken by each of the JAGs.  </w:t>
      </w:r>
    </w:p>
    <w:p w:rsidR="00F51102" w:rsidRPr="00A61444" w:rsidRDefault="00220121" w:rsidP="00C545E4">
      <w:pPr>
        <w:pStyle w:val="Heading1"/>
        <w:numPr>
          <w:ilvl w:val="0"/>
          <w:numId w:val="35"/>
        </w:numPr>
        <w:spacing w:before="120" w:after="120" w:line="240" w:lineRule="auto"/>
        <w:ind w:left="0" w:firstLine="0"/>
        <w:rPr>
          <w:rFonts w:ascii="Times New Roman" w:hAnsi="Times New Roman" w:cs="Times New Roman"/>
          <w:b w:val="0"/>
          <w:color w:val="auto"/>
          <w:sz w:val="18"/>
        </w:rPr>
      </w:pPr>
      <w:bookmarkStart w:id="13" w:name="_Toc368147184"/>
      <w:r w:rsidRPr="006A02D5">
        <w:rPr>
          <w:rFonts w:ascii="Times New Roman" w:hAnsi="Times New Roman" w:cs="Times New Roman"/>
          <w:color w:val="auto"/>
          <w:sz w:val="22"/>
          <w:szCs w:val="22"/>
        </w:rPr>
        <w:t>Reviews and reports</w:t>
      </w:r>
      <w:r w:rsidR="006A02D5" w:rsidRPr="006A02D5">
        <w:rPr>
          <w:rFonts w:ascii="Times New Roman" w:hAnsi="Times New Roman" w:cs="Times New Roman"/>
          <w:color w:val="auto"/>
          <w:sz w:val="22"/>
          <w:szCs w:val="22"/>
        </w:rPr>
        <w:t>:</w:t>
      </w:r>
      <w:r w:rsidRPr="006A02D5">
        <w:rPr>
          <w:rFonts w:ascii="Times New Roman" w:hAnsi="Times New Roman" w:cs="Times New Roman"/>
          <w:b w:val="0"/>
          <w:color w:val="auto"/>
          <w:sz w:val="22"/>
          <w:szCs w:val="22"/>
        </w:rPr>
        <w:t xml:space="preserve">  </w:t>
      </w:r>
      <w:r w:rsidR="00EC18C7" w:rsidRPr="006A02D5">
        <w:rPr>
          <w:rFonts w:ascii="Times New Roman" w:hAnsi="Times New Roman" w:cs="Times New Roman"/>
          <w:b w:val="0"/>
          <w:color w:val="auto"/>
          <w:sz w:val="22"/>
          <w:szCs w:val="22"/>
        </w:rPr>
        <w:t>The</w:t>
      </w:r>
      <w:r w:rsidRPr="006A02D5">
        <w:rPr>
          <w:rFonts w:ascii="Times New Roman" w:hAnsi="Times New Roman" w:cs="Times New Roman"/>
          <w:b w:val="0"/>
          <w:color w:val="auto"/>
          <w:sz w:val="22"/>
          <w:szCs w:val="22"/>
        </w:rPr>
        <w:t xml:space="preserve"> annual CAADP partnership report will detail the progress made against the objectives and targets of the </w:t>
      </w:r>
      <w:r w:rsidR="00396DCE" w:rsidRPr="006A02D5">
        <w:rPr>
          <w:rFonts w:ascii="Times New Roman" w:hAnsi="Times New Roman" w:cs="Times New Roman"/>
          <w:b w:val="0"/>
          <w:color w:val="auto"/>
          <w:sz w:val="22"/>
          <w:szCs w:val="22"/>
        </w:rPr>
        <w:t>CAADP imp</w:t>
      </w:r>
      <w:r w:rsidR="00A35F8A" w:rsidRPr="006A02D5">
        <w:rPr>
          <w:rFonts w:ascii="Times New Roman" w:hAnsi="Times New Roman" w:cs="Times New Roman"/>
          <w:b w:val="0"/>
          <w:color w:val="auto"/>
          <w:sz w:val="22"/>
          <w:szCs w:val="22"/>
        </w:rPr>
        <w:t xml:space="preserve">lementation support. </w:t>
      </w:r>
      <w:r w:rsidR="003B79AC" w:rsidRPr="006A02D5">
        <w:rPr>
          <w:rFonts w:ascii="Times New Roman" w:hAnsi="Times New Roman" w:cs="Times New Roman"/>
          <w:b w:val="0"/>
          <w:color w:val="auto"/>
          <w:sz w:val="22"/>
          <w:szCs w:val="22"/>
        </w:rPr>
        <w:t xml:space="preserve">The CAADP Annual </w:t>
      </w:r>
      <w:r w:rsidR="006A02D5" w:rsidRPr="006A02D5">
        <w:rPr>
          <w:rFonts w:ascii="Times New Roman" w:hAnsi="Times New Roman" w:cs="Times New Roman"/>
          <w:b w:val="0"/>
          <w:color w:val="auto"/>
          <w:sz w:val="22"/>
          <w:szCs w:val="22"/>
        </w:rPr>
        <w:t>Implementation Report</w:t>
      </w:r>
      <w:r w:rsidR="003B79AC" w:rsidRPr="006A02D5">
        <w:rPr>
          <w:rFonts w:ascii="Times New Roman" w:hAnsi="Times New Roman" w:cs="Times New Roman"/>
          <w:b w:val="0"/>
          <w:color w:val="auto"/>
          <w:sz w:val="22"/>
          <w:szCs w:val="22"/>
        </w:rPr>
        <w:t xml:space="preserve"> will be prepared to capture key performance measures on the status of the agreed CAADP implementation support priorities against agreed targets</w:t>
      </w:r>
      <w:r w:rsidR="00DB2FFF" w:rsidRPr="006A02D5">
        <w:rPr>
          <w:rFonts w:ascii="Times New Roman" w:hAnsi="Times New Roman" w:cs="Times New Roman"/>
          <w:b w:val="0"/>
          <w:color w:val="auto"/>
          <w:sz w:val="22"/>
          <w:szCs w:val="22"/>
        </w:rPr>
        <w:t xml:space="preserve"> and in line with the plan</w:t>
      </w:r>
      <w:r w:rsidR="003B79AC" w:rsidRPr="006A02D5">
        <w:rPr>
          <w:rFonts w:ascii="Times New Roman" w:hAnsi="Times New Roman" w:cs="Times New Roman"/>
          <w:b w:val="0"/>
          <w:color w:val="auto"/>
          <w:sz w:val="22"/>
          <w:szCs w:val="22"/>
        </w:rPr>
        <w:t>.   This will be an annual CAADP partnership report that will detail the progress made against the objectives and targets of the partnership priorities.   Each CAADP structure will provide a semi-annual report</w:t>
      </w:r>
      <w:r w:rsidR="00F33E5E">
        <w:rPr>
          <w:rFonts w:ascii="Times New Roman" w:hAnsi="Times New Roman" w:cs="Times New Roman"/>
          <w:b w:val="0"/>
          <w:color w:val="auto"/>
          <w:sz w:val="22"/>
          <w:szCs w:val="22"/>
        </w:rPr>
        <w:t xml:space="preserve"> which will be consolidated </w:t>
      </w:r>
      <w:r w:rsidR="003B79AC" w:rsidRPr="006A02D5">
        <w:rPr>
          <w:rFonts w:ascii="Times New Roman" w:hAnsi="Times New Roman" w:cs="Times New Roman"/>
          <w:b w:val="0"/>
          <w:color w:val="auto"/>
          <w:sz w:val="22"/>
          <w:szCs w:val="22"/>
        </w:rPr>
        <w:t>and present</w:t>
      </w:r>
      <w:r w:rsidR="00F33E5E">
        <w:rPr>
          <w:rFonts w:ascii="Times New Roman" w:hAnsi="Times New Roman" w:cs="Times New Roman"/>
          <w:b w:val="0"/>
          <w:color w:val="auto"/>
          <w:sz w:val="22"/>
          <w:szCs w:val="22"/>
        </w:rPr>
        <w:t>ed</w:t>
      </w:r>
      <w:r w:rsidR="003B79AC" w:rsidRPr="006A02D5">
        <w:rPr>
          <w:rFonts w:ascii="Times New Roman" w:hAnsi="Times New Roman" w:cs="Times New Roman"/>
          <w:b w:val="0"/>
          <w:color w:val="auto"/>
          <w:sz w:val="22"/>
          <w:szCs w:val="22"/>
        </w:rPr>
        <w:t xml:space="preserve"> at the October CAADP Partnership Business Meeting</w:t>
      </w:r>
      <w:r w:rsidR="003B79AC" w:rsidRPr="00A61444">
        <w:rPr>
          <w:rFonts w:ascii="Times New Roman" w:hAnsi="Times New Roman" w:cs="Times New Roman"/>
          <w:b w:val="0"/>
          <w:color w:val="auto"/>
          <w:sz w:val="22"/>
        </w:rPr>
        <w:t xml:space="preserve">.   </w:t>
      </w:r>
      <w:r w:rsidRPr="00A61444">
        <w:rPr>
          <w:rFonts w:ascii="Times New Roman" w:hAnsi="Times New Roman" w:cs="Times New Roman"/>
          <w:b w:val="0"/>
          <w:color w:val="auto"/>
          <w:sz w:val="22"/>
        </w:rPr>
        <w:t xml:space="preserve">The status, priorities, structures and utility of the CAADP Partnership will be periodically reviewed.  </w:t>
      </w:r>
      <w:r w:rsidR="003B79AC" w:rsidRPr="00A61444">
        <w:rPr>
          <w:rFonts w:ascii="Times New Roman" w:hAnsi="Times New Roman" w:cs="Times New Roman"/>
          <w:b w:val="0"/>
          <w:color w:val="auto"/>
          <w:sz w:val="22"/>
        </w:rPr>
        <w:t xml:space="preserve">   </w:t>
      </w:r>
      <w:bookmarkEnd w:id="13"/>
    </w:p>
    <w:p w:rsidR="001E0F79" w:rsidRPr="00A61444" w:rsidRDefault="00F33E5E" w:rsidP="00C545E4">
      <w:pPr>
        <w:pStyle w:val="PlainText"/>
        <w:numPr>
          <w:ilvl w:val="0"/>
          <w:numId w:val="35"/>
        </w:numPr>
        <w:spacing w:before="120" w:after="120"/>
        <w:ind w:left="0" w:firstLine="0"/>
        <w:jc w:val="both"/>
        <w:rPr>
          <w:rFonts w:ascii="Times New Roman" w:hAnsi="Times New Roman" w:cs="Times New Roman"/>
          <w:sz w:val="22"/>
          <w:szCs w:val="22"/>
        </w:rPr>
      </w:pPr>
      <w:r>
        <w:rPr>
          <w:rFonts w:ascii="Times New Roman" w:hAnsi="Times New Roman" w:cs="Times New Roman"/>
          <w:sz w:val="22"/>
        </w:rPr>
        <w:t>On g</w:t>
      </w:r>
      <w:r w:rsidRPr="00A61444">
        <w:rPr>
          <w:rFonts w:ascii="Times New Roman" w:hAnsi="Times New Roman" w:cs="Times New Roman"/>
          <w:sz w:val="22"/>
        </w:rPr>
        <w:t>overnance of the CAADP Partnership</w:t>
      </w:r>
      <w:r>
        <w:rPr>
          <w:rFonts w:ascii="Times New Roman" w:hAnsi="Times New Roman" w:cs="Times New Roman"/>
          <w:sz w:val="22"/>
        </w:rPr>
        <w:t>, at</w:t>
      </w:r>
      <w:r w:rsidRPr="00A61444">
        <w:rPr>
          <w:rFonts w:ascii="Times New Roman" w:hAnsi="Times New Roman" w:cs="Times New Roman"/>
          <w:sz w:val="22"/>
          <w:szCs w:val="22"/>
        </w:rPr>
        <w:t xml:space="preserve"> </w:t>
      </w:r>
      <w:r w:rsidR="00F51102" w:rsidRPr="00A61444">
        <w:rPr>
          <w:rFonts w:ascii="Times New Roman" w:hAnsi="Times New Roman" w:cs="Times New Roman"/>
          <w:sz w:val="22"/>
          <w:szCs w:val="22"/>
        </w:rPr>
        <w:t xml:space="preserve">the continental level the CAADP Partnership will be </w:t>
      </w:r>
      <w:r w:rsidR="004F65BF" w:rsidRPr="00A61444">
        <w:rPr>
          <w:rFonts w:ascii="Times New Roman" w:hAnsi="Times New Roman" w:cs="Times New Roman"/>
          <w:sz w:val="22"/>
          <w:szCs w:val="22"/>
        </w:rPr>
        <w:t>represented</w:t>
      </w:r>
      <w:r w:rsidR="00F51102" w:rsidRPr="00A61444">
        <w:rPr>
          <w:rFonts w:ascii="Times New Roman" w:hAnsi="Times New Roman" w:cs="Times New Roman"/>
          <w:sz w:val="22"/>
          <w:szCs w:val="22"/>
        </w:rPr>
        <w:t xml:space="preserve"> by the Commissioner for Rural Economy and Agriculture </w:t>
      </w:r>
      <w:r w:rsidR="00DB2FFF" w:rsidRPr="00A61444">
        <w:rPr>
          <w:rFonts w:ascii="Times New Roman" w:hAnsi="Times New Roman" w:cs="Times New Roman"/>
          <w:sz w:val="22"/>
          <w:szCs w:val="22"/>
        </w:rPr>
        <w:t>and or</w:t>
      </w:r>
      <w:r w:rsidR="00F51102" w:rsidRPr="00A61444">
        <w:rPr>
          <w:rFonts w:ascii="Times New Roman" w:hAnsi="Times New Roman" w:cs="Times New Roman"/>
          <w:sz w:val="22"/>
          <w:szCs w:val="22"/>
        </w:rPr>
        <w:t xml:space="preserve"> the CEO of the NPCA, </w:t>
      </w:r>
      <w:r w:rsidR="004F65BF" w:rsidRPr="00A61444">
        <w:rPr>
          <w:rFonts w:ascii="Times New Roman" w:hAnsi="Times New Roman" w:cs="Times New Roman"/>
          <w:sz w:val="22"/>
          <w:szCs w:val="22"/>
        </w:rPr>
        <w:t>and</w:t>
      </w:r>
      <w:r w:rsidR="00F51102" w:rsidRPr="00A61444">
        <w:rPr>
          <w:rFonts w:ascii="Times New Roman" w:hAnsi="Times New Roman" w:cs="Times New Roman"/>
          <w:sz w:val="22"/>
          <w:szCs w:val="22"/>
        </w:rPr>
        <w:t xml:space="preserve"> the Chair of the CAADP </w:t>
      </w:r>
      <w:r w:rsidR="00DB2FFF" w:rsidRPr="00A61444">
        <w:rPr>
          <w:rFonts w:ascii="Times New Roman" w:hAnsi="Times New Roman" w:cs="Times New Roman"/>
          <w:sz w:val="22"/>
          <w:szCs w:val="22"/>
        </w:rPr>
        <w:t>Development Partners Task Team (DP TT)</w:t>
      </w:r>
      <w:r w:rsidR="00F51102" w:rsidRPr="00A61444">
        <w:rPr>
          <w:rFonts w:ascii="Times New Roman" w:hAnsi="Times New Roman" w:cs="Times New Roman"/>
          <w:sz w:val="22"/>
          <w:szCs w:val="22"/>
        </w:rPr>
        <w:t xml:space="preserve">.   </w:t>
      </w:r>
      <w:r w:rsidR="001E0F79" w:rsidRPr="00A61444">
        <w:rPr>
          <w:rFonts w:ascii="Times New Roman" w:hAnsi="Times New Roman" w:cs="Times New Roman"/>
          <w:sz w:val="22"/>
          <w:szCs w:val="22"/>
        </w:rPr>
        <w:t>The co-Chairs will be responsible for:</w:t>
      </w:r>
    </w:p>
    <w:p w:rsidR="001E0F79" w:rsidRPr="00A61444" w:rsidRDefault="001E0F79" w:rsidP="00C545E4">
      <w:pPr>
        <w:numPr>
          <w:ilvl w:val="0"/>
          <w:numId w:val="27"/>
        </w:numPr>
        <w:spacing w:before="120" w:after="120" w:line="240" w:lineRule="auto"/>
        <w:jc w:val="both"/>
        <w:rPr>
          <w:rFonts w:ascii="Times New Roman" w:hAnsi="Times New Roman" w:cs="Times New Roman"/>
        </w:rPr>
      </w:pPr>
      <w:r w:rsidRPr="00A61444">
        <w:rPr>
          <w:rFonts w:ascii="Times New Roman" w:hAnsi="Times New Roman" w:cs="Times New Roman"/>
        </w:rPr>
        <w:t>Chairing the CAADP Partnership Business Meeting,</w:t>
      </w:r>
    </w:p>
    <w:p w:rsidR="001E0F79" w:rsidRPr="00A61444" w:rsidRDefault="001E0F79" w:rsidP="00C545E4">
      <w:pPr>
        <w:numPr>
          <w:ilvl w:val="0"/>
          <w:numId w:val="27"/>
        </w:numPr>
        <w:spacing w:before="120" w:after="120" w:line="240" w:lineRule="auto"/>
        <w:jc w:val="both"/>
        <w:rPr>
          <w:rFonts w:ascii="Times New Roman" w:hAnsi="Times New Roman" w:cs="Times New Roman"/>
        </w:rPr>
      </w:pPr>
      <w:r w:rsidRPr="00A61444">
        <w:rPr>
          <w:rFonts w:ascii="Times New Roman" w:hAnsi="Times New Roman" w:cs="Times New Roman"/>
        </w:rPr>
        <w:t>Ensuring the CAADP Partnership Action Plan is developed and reviewed annually,</w:t>
      </w:r>
    </w:p>
    <w:p w:rsidR="001E0F79" w:rsidRPr="00A61444" w:rsidRDefault="001E0F79" w:rsidP="00C545E4">
      <w:pPr>
        <w:numPr>
          <w:ilvl w:val="0"/>
          <w:numId w:val="27"/>
        </w:numPr>
        <w:spacing w:before="120" w:after="120" w:line="240" w:lineRule="auto"/>
        <w:jc w:val="both"/>
        <w:rPr>
          <w:rFonts w:ascii="Times New Roman" w:hAnsi="Times New Roman" w:cs="Times New Roman"/>
        </w:rPr>
      </w:pPr>
      <w:r w:rsidRPr="00A61444">
        <w:rPr>
          <w:rFonts w:ascii="Times New Roman" w:hAnsi="Times New Roman" w:cs="Times New Roman"/>
        </w:rPr>
        <w:t>Ensuring that the CAADP Partnership structures have guidance to fulfill their functions,</w:t>
      </w:r>
    </w:p>
    <w:p w:rsidR="00F51102" w:rsidRPr="00A61444" w:rsidRDefault="004F65BF" w:rsidP="00C545E4">
      <w:pPr>
        <w:pStyle w:val="PlainText"/>
        <w:numPr>
          <w:ilvl w:val="0"/>
          <w:numId w:val="35"/>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Each Partnership structure remains responsible for designing its chair and co-chairs under arbitrage of the AUC. </w:t>
      </w:r>
    </w:p>
    <w:p w:rsidR="00F33E5E" w:rsidRDefault="00F33E5E" w:rsidP="00C545E4">
      <w:pPr>
        <w:pStyle w:val="PlainText"/>
        <w:numPr>
          <w:ilvl w:val="0"/>
          <w:numId w:val="35"/>
        </w:numPr>
        <w:spacing w:before="120"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At RECs level, the relevant Departments or units will provide the equivalent roles during the regional platforms and </w:t>
      </w:r>
      <w:proofErr w:type="spellStart"/>
      <w:r>
        <w:rPr>
          <w:rFonts w:ascii="Times New Roman" w:hAnsi="Times New Roman" w:cs="Times New Roman"/>
          <w:sz w:val="22"/>
          <w:szCs w:val="22"/>
        </w:rPr>
        <w:t>fora</w:t>
      </w:r>
      <w:proofErr w:type="spellEnd"/>
      <w:r>
        <w:rPr>
          <w:rFonts w:ascii="Times New Roman" w:hAnsi="Times New Roman" w:cs="Times New Roman"/>
          <w:sz w:val="22"/>
          <w:szCs w:val="22"/>
        </w:rPr>
        <w:t xml:space="preserve">. At country level, the CAADP Partnership will be </w:t>
      </w:r>
      <w:r w:rsidR="00015897">
        <w:rPr>
          <w:rFonts w:ascii="Times New Roman" w:hAnsi="Times New Roman" w:cs="Times New Roman"/>
          <w:sz w:val="22"/>
          <w:szCs w:val="22"/>
        </w:rPr>
        <w:t>the Agricultural Sector Working Groups</w:t>
      </w:r>
      <w:r w:rsidR="00015897">
        <w:rPr>
          <w:rFonts w:ascii="Times New Roman" w:hAnsi="Times New Roman" w:cs="Times New Roman"/>
          <w:sz w:val="22"/>
          <w:szCs w:val="22"/>
        </w:rPr>
        <w:t xml:space="preserve"> who are charged with guiding the </w:t>
      </w:r>
      <w:r w:rsidR="00015897">
        <w:rPr>
          <w:rFonts w:ascii="Times New Roman" w:hAnsi="Times New Roman" w:cs="Times New Roman"/>
          <w:sz w:val="22"/>
          <w:szCs w:val="22"/>
        </w:rPr>
        <w:t>coordination of country efforts</w:t>
      </w:r>
      <w:r w:rsidR="00015897">
        <w:rPr>
          <w:rFonts w:ascii="Times New Roman" w:hAnsi="Times New Roman" w:cs="Times New Roman"/>
          <w:sz w:val="22"/>
          <w:szCs w:val="22"/>
        </w:rPr>
        <w:t xml:space="preserve"> and using the </w:t>
      </w:r>
      <w:r>
        <w:rPr>
          <w:rFonts w:ascii="Times New Roman" w:hAnsi="Times New Roman" w:cs="Times New Roman"/>
          <w:sz w:val="22"/>
          <w:szCs w:val="22"/>
        </w:rPr>
        <w:t xml:space="preserve">Joint Sector Review </w:t>
      </w:r>
      <w:r w:rsidR="00015897">
        <w:rPr>
          <w:rFonts w:ascii="Times New Roman" w:hAnsi="Times New Roman" w:cs="Times New Roman"/>
          <w:sz w:val="22"/>
          <w:szCs w:val="22"/>
        </w:rPr>
        <w:t>as instruments for accountability and reporting at country level</w:t>
      </w:r>
      <w:r>
        <w:rPr>
          <w:rFonts w:ascii="Times New Roman" w:hAnsi="Times New Roman" w:cs="Times New Roman"/>
          <w:sz w:val="22"/>
          <w:szCs w:val="22"/>
        </w:rPr>
        <w:t xml:space="preserve">. The national and regional structures are part of the overall CAADP </w:t>
      </w:r>
      <w:r w:rsidR="00015897">
        <w:rPr>
          <w:rFonts w:ascii="Times New Roman" w:hAnsi="Times New Roman" w:cs="Times New Roman"/>
          <w:sz w:val="22"/>
          <w:szCs w:val="22"/>
        </w:rPr>
        <w:t>P</w:t>
      </w:r>
      <w:r>
        <w:rPr>
          <w:rFonts w:ascii="Times New Roman" w:hAnsi="Times New Roman" w:cs="Times New Roman"/>
          <w:sz w:val="22"/>
          <w:szCs w:val="22"/>
        </w:rPr>
        <w:t xml:space="preserve">artnership.      </w:t>
      </w:r>
    </w:p>
    <w:p w:rsidR="00F51102" w:rsidRPr="00A61444" w:rsidRDefault="00F51102" w:rsidP="00C545E4">
      <w:pPr>
        <w:pStyle w:val="PlainText"/>
        <w:numPr>
          <w:ilvl w:val="0"/>
          <w:numId w:val="35"/>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CAADP Partnership Platform will serve as the primary forum to facilitate consultation on priorities, sharing of lessons, </w:t>
      </w:r>
      <w:bookmarkStart w:id="14" w:name="_GoBack"/>
      <w:bookmarkEnd w:id="14"/>
      <w:r w:rsidR="001906D0" w:rsidRPr="00A61444">
        <w:rPr>
          <w:rFonts w:ascii="Times New Roman" w:hAnsi="Times New Roman" w:cs="Times New Roman"/>
          <w:sz w:val="22"/>
          <w:szCs w:val="22"/>
        </w:rPr>
        <w:t>and review</w:t>
      </w:r>
      <w:r w:rsidRPr="00A61444">
        <w:rPr>
          <w:rFonts w:ascii="Times New Roman" w:hAnsi="Times New Roman" w:cs="Times New Roman"/>
          <w:sz w:val="22"/>
          <w:szCs w:val="22"/>
        </w:rPr>
        <w:t xml:space="preserve"> of th</w:t>
      </w:r>
      <w:r w:rsidR="001E0F79" w:rsidRPr="00A61444">
        <w:rPr>
          <w:rFonts w:ascii="Times New Roman" w:hAnsi="Times New Roman" w:cs="Times New Roman"/>
          <w:sz w:val="22"/>
          <w:szCs w:val="22"/>
        </w:rPr>
        <w:t>e CAADP Partnership Action Plan</w:t>
      </w:r>
      <w:r w:rsidRPr="00A61444">
        <w:rPr>
          <w:rFonts w:ascii="Times New Roman" w:hAnsi="Times New Roman" w:cs="Times New Roman"/>
          <w:sz w:val="22"/>
          <w:szCs w:val="22"/>
        </w:rPr>
        <w:t xml:space="preserve"> and a CAADP continent wide Joint Sector Review.</w:t>
      </w:r>
    </w:p>
    <w:p w:rsidR="00F51102" w:rsidRPr="00A61444" w:rsidRDefault="00F51102" w:rsidP="00C545E4">
      <w:pPr>
        <w:pStyle w:val="PlainText"/>
        <w:numPr>
          <w:ilvl w:val="0"/>
          <w:numId w:val="35"/>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In each of the CAADP Partnership structures, discussions will be open leading or not to decisions.   The co-Chairs will lead coordination and consultation processes and conclude if consensus is achieved.  </w:t>
      </w:r>
    </w:p>
    <w:p w:rsidR="00F51102" w:rsidRPr="00A61444" w:rsidRDefault="00F51102" w:rsidP="00C545E4">
      <w:pPr>
        <w:pStyle w:val="PlainText"/>
        <w:numPr>
          <w:ilvl w:val="0"/>
          <w:numId w:val="35"/>
        </w:numPr>
        <w:spacing w:before="120" w:after="120"/>
        <w:ind w:left="0" w:firstLine="0"/>
        <w:jc w:val="both"/>
        <w:rPr>
          <w:rFonts w:ascii="Times New Roman" w:hAnsi="Times New Roman" w:cs="Times New Roman"/>
          <w:sz w:val="22"/>
          <w:szCs w:val="22"/>
        </w:rPr>
      </w:pPr>
      <w:r w:rsidRPr="00A61444">
        <w:rPr>
          <w:rFonts w:ascii="Times New Roman" w:hAnsi="Times New Roman" w:cs="Times New Roman"/>
          <w:sz w:val="22"/>
          <w:szCs w:val="22"/>
        </w:rPr>
        <w:t xml:space="preserve">The CAADP Partnership Business Meeting will be the executive forum for reviewing </w:t>
      </w:r>
      <w:r w:rsidR="004600B8" w:rsidRPr="00A61444">
        <w:rPr>
          <w:rFonts w:ascii="Times New Roman" w:hAnsi="Times New Roman" w:cs="Times New Roman"/>
          <w:sz w:val="22"/>
          <w:szCs w:val="22"/>
        </w:rPr>
        <w:t>the</w:t>
      </w:r>
      <w:r w:rsidRPr="00A61444">
        <w:rPr>
          <w:rFonts w:ascii="Times New Roman" w:hAnsi="Times New Roman" w:cs="Times New Roman"/>
          <w:sz w:val="22"/>
          <w:szCs w:val="22"/>
        </w:rPr>
        <w:t xml:space="preserve"> work plan</w:t>
      </w:r>
      <w:r w:rsidR="004600B8" w:rsidRPr="00A61444">
        <w:rPr>
          <w:rFonts w:ascii="Times New Roman" w:hAnsi="Times New Roman" w:cs="Times New Roman"/>
          <w:sz w:val="22"/>
          <w:szCs w:val="22"/>
        </w:rPr>
        <w:t xml:space="preserve"> execution</w:t>
      </w:r>
      <w:r w:rsidRPr="00A61444">
        <w:rPr>
          <w:rFonts w:ascii="Times New Roman" w:hAnsi="Times New Roman" w:cs="Times New Roman"/>
          <w:sz w:val="22"/>
          <w:szCs w:val="22"/>
        </w:rPr>
        <w:t xml:space="preserve"> of the CAADP Partnership structures and mobilizing commitments.  </w:t>
      </w:r>
    </w:p>
    <w:p w:rsidR="00F51102" w:rsidRPr="00A347E7" w:rsidRDefault="00F51102" w:rsidP="00C545E4">
      <w:pPr>
        <w:pStyle w:val="PlainText"/>
        <w:numPr>
          <w:ilvl w:val="0"/>
          <w:numId w:val="35"/>
        </w:numPr>
        <w:ind w:left="0" w:firstLine="0"/>
        <w:jc w:val="both"/>
        <w:rPr>
          <w:rFonts w:ascii="Times New Roman" w:hAnsi="Times New Roman" w:cs="Times New Roman"/>
          <w:sz w:val="22"/>
          <w:szCs w:val="22"/>
        </w:rPr>
      </w:pPr>
      <w:r w:rsidRPr="00A61444">
        <w:rPr>
          <w:rFonts w:ascii="Times New Roman" w:hAnsi="Times New Roman" w:cs="Times New Roman"/>
          <w:sz w:val="22"/>
          <w:szCs w:val="22"/>
        </w:rPr>
        <w:lastRenderedPageBreak/>
        <w:t>Recognizing that each of the affiliated agencies and mechanisms ha</w:t>
      </w:r>
      <w:r w:rsidR="00467045" w:rsidRPr="00A61444">
        <w:rPr>
          <w:rFonts w:ascii="Times New Roman" w:hAnsi="Times New Roman" w:cs="Times New Roman"/>
          <w:sz w:val="22"/>
          <w:szCs w:val="22"/>
        </w:rPr>
        <w:t>s</w:t>
      </w:r>
      <w:r w:rsidRPr="00A61444">
        <w:rPr>
          <w:rFonts w:ascii="Times New Roman" w:hAnsi="Times New Roman" w:cs="Times New Roman"/>
          <w:sz w:val="22"/>
          <w:szCs w:val="22"/>
        </w:rPr>
        <w:t xml:space="preserve"> independent operating systems that guide and manage operations, the responsibility for management and oversight of these agencies and mechanisms is beyond this partnership and will rest with their respective management </w:t>
      </w:r>
      <w:r w:rsidRPr="00A347E7">
        <w:rPr>
          <w:rFonts w:ascii="Times New Roman" w:hAnsi="Times New Roman" w:cs="Times New Roman"/>
          <w:sz w:val="22"/>
          <w:szCs w:val="22"/>
        </w:rPr>
        <w:t>structures.</w:t>
      </w:r>
    </w:p>
    <w:p w:rsidR="00E42357" w:rsidRDefault="00E42357" w:rsidP="00E42357">
      <w:pPr>
        <w:pStyle w:val="Heading1"/>
        <w:spacing w:before="0" w:line="240" w:lineRule="auto"/>
      </w:pPr>
      <w:bookmarkStart w:id="15" w:name="_Toc368147185"/>
    </w:p>
    <w:p w:rsidR="00204CA9" w:rsidRPr="009D2606" w:rsidRDefault="00A347E7" w:rsidP="00E42357">
      <w:pPr>
        <w:pStyle w:val="Heading1"/>
        <w:spacing w:before="0" w:line="240" w:lineRule="auto"/>
      </w:pPr>
      <w:r w:rsidRPr="009D2606">
        <w:t xml:space="preserve">Section V: </w:t>
      </w:r>
      <w:r w:rsidR="00204CA9" w:rsidRPr="009D2606">
        <w:t>CAADP Partnership Financing</w:t>
      </w:r>
      <w:r w:rsidRPr="009D2606">
        <w:t xml:space="preserve"> and Accountability</w:t>
      </w:r>
      <w:bookmarkEnd w:id="15"/>
      <w:r w:rsidRPr="009D2606">
        <w:t xml:space="preserve"> </w:t>
      </w:r>
    </w:p>
    <w:p w:rsidR="00A347E7" w:rsidRDefault="00A347E7" w:rsidP="00A347E7">
      <w:pPr>
        <w:pStyle w:val="Heading1"/>
        <w:spacing w:before="0"/>
        <w:rPr>
          <w:i/>
        </w:rPr>
      </w:pPr>
    </w:p>
    <w:p w:rsidR="00A347E7" w:rsidRPr="00A347E7" w:rsidRDefault="00A347E7" w:rsidP="00A347E7">
      <w:pPr>
        <w:pStyle w:val="Heading1"/>
        <w:spacing w:before="0"/>
        <w:rPr>
          <w:i/>
        </w:rPr>
      </w:pPr>
      <w:bookmarkStart w:id="16" w:name="_Toc368147186"/>
      <w:r w:rsidRPr="00A347E7">
        <w:rPr>
          <w:i/>
        </w:rPr>
        <w:t>Financing</w:t>
      </w:r>
      <w:bookmarkEnd w:id="16"/>
    </w:p>
    <w:p w:rsidR="00B44FD3" w:rsidRPr="00A61444" w:rsidRDefault="00B44FD3" w:rsidP="00C545E4">
      <w:pPr>
        <w:pStyle w:val="ListParagraph"/>
        <w:numPr>
          <w:ilvl w:val="0"/>
          <w:numId w:val="35"/>
        </w:numPr>
        <w:spacing w:after="0" w:line="240" w:lineRule="auto"/>
        <w:ind w:left="0" w:firstLine="0"/>
        <w:contextualSpacing w:val="0"/>
        <w:jc w:val="both"/>
        <w:rPr>
          <w:rFonts w:ascii="Times New Roman" w:hAnsi="Times New Roman" w:cs="Times New Roman"/>
        </w:rPr>
      </w:pPr>
      <w:r w:rsidRPr="00A347E7">
        <w:rPr>
          <w:rFonts w:ascii="Times New Roman" w:hAnsi="Times New Roman" w:cs="Times New Roman"/>
        </w:rPr>
        <w:t>The financing of actions in the partnership will vary from bilateral and or pooled resources providing support to continental</w:t>
      </w:r>
      <w:r w:rsidRPr="00A61444">
        <w:rPr>
          <w:rFonts w:ascii="Times New Roman" w:hAnsi="Times New Roman" w:cs="Times New Roman"/>
        </w:rPr>
        <w:t xml:space="preserve"> and regional organisations. There are a series of bilateral financing mechanisms financing CAADP support such as FAO, GIZ, DFID, USAID, </w:t>
      </w:r>
      <w:proofErr w:type="gramStart"/>
      <w:r w:rsidRPr="00A61444">
        <w:rPr>
          <w:rFonts w:ascii="Times New Roman" w:hAnsi="Times New Roman" w:cs="Times New Roman"/>
        </w:rPr>
        <w:t>EU</w:t>
      </w:r>
      <w:proofErr w:type="gramEnd"/>
      <w:r w:rsidRPr="00A61444">
        <w:rPr>
          <w:rFonts w:ascii="Times New Roman" w:hAnsi="Times New Roman" w:cs="Times New Roman"/>
        </w:rPr>
        <w:t xml:space="preserve">…..  .  </w:t>
      </w:r>
      <w:r w:rsidR="00201292">
        <w:rPr>
          <w:rFonts w:ascii="Times New Roman" w:hAnsi="Times New Roman" w:cs="Times New Roman"/>
        </w:rPr>
        <w:t>T</w:t>
      </w:r>
      <w:r w:rsidRPr="00A61444">
        <w:rPr>
          <w:rFonts w:ascii="Times New Roman" w:hAnsi="Times New Roman" w:cs="Times New Roman"/>
        </w:rPr>
        <w:t xml:space="preserve">he CAADP MDTF is another example of a pooled financing instrument that has been supporting CAADP </w:t>
      </w:r>
      <w:r w:rsidR="00201292" w:rsidRPr="00A61444">
        <w:rPr>
          <w:rFonts w:ascii="Times New Roman" w:hAnsi="Times New Roman" w:cs="Times New Roman"/>
        </w:rPr>
        <w:t>institutions</w:t>
      </w:r>
      <w:r w:rsidRPr="00A61444">
        <w:rPr>
          <w:rFonts w:ascii="Times New Roman" w:hAnsi="Times New Roman" w:cs="Times New Roman"/>
        </w:rPr>
        <w:t xml:space="preserve"> at continental, regional level and to a certain extent country actions. </w:t>
      </w:r>
    </w:p>
    <w:p w:rsidR="001F1F26" w:rsidRPr="00A61444" w:rsidRDefault="00F05533" w:rsidP="00C545E4">
      <w:pPr>
        <w:pStyle w:val="ListParagraph"/>
        <w:numPr>
          <w:ilvl w:val="0"/>
          <w:numId w:val="35"/>
        </w:numPr>
        <w:spacing w:before="120" w:after="120" w:line="240" w:lineRule="auto"/>
        <w:ind w:left="0" w:firstLine="0"/>
        <w:contextualSpacing w:val="0"/>
        <w:jc w:val="both"/>
        <w:rPr>
          <w:rFonts w:ascii="Times New Roman" w:hAnsi="Times New Roman" w:cs="Times New Roman"/>
        </w:rPr>
      </w:pPr>
      <w:r w:rsidRPr="00A61444">
        <w:rPr>
          <w:rFonts w:ascii="Times New Roman" w:hAnsi="Times New Roman" w:cs="Times New Roman"/>
        </w:rPr>
        <w:t xml:space="preserve">Since the partnership involves the partners only for the activities they realize after common consent </w:t>
      </w:r>
      <w:r w:rsidR="00201292" w:rsidRPr="00A61444">
        <w:rPr>
          <w:rFonts w:ascii="Times New Roman" w:hAnsi="Times New Roman" w:cs="Times New Roman"/>
        </w:rPr>
        <w:t>and that</w:t>
      </w:r>
      <w:r w:rsidR="004A379D" w:rsidRPr="00A61444">
        <w:rPr>
          <w:rFonts w:ascii="Times New Roman" w:hAnsi="Times New Roman" w:cs="Times New Roman"/>
        </w:rPr>
        <w:t xml:space="preserve"> </w:t>
      </w:r>
      <w:r w:rsidRPr="00A61444">
        <w:rPr>
          <w:rFonts w:ascii="Times New Roman" w:hAnsi="Times New Roman" w:cs="Times New Roman"/>
        </w:rPr>
        <w:t>they are committed to according to the present agreement, the corresponding financing needs are limited to the execution of these activities. These latter are naturally contained in the area of the eligible actions supported by the MDTF. They can also entail ad hoc funding provided to some participants for implementing specific partnership activities or to one particular participant in order to facilitate its proper involvement in th</w:t>
      </w:r>
      <w:r w:rsidR="00EE5DBC" w:rsidRPr="00A61444">
        <w:rPr>
          <w:rFonts w:ascii="Times New Roman" w:hAnsi="Times New Roman" w:cs="Times New Roman"/>
        </w:rPr>
        <w:t>e</w:t>
      </w:r>
      <w:r w:rsidRPr="00A61444">
        <w:rPr>
          <w:rFonts w:ascii="Times New Roman" w:hAnsi="Times New Roman" w:cs="Times New Roman"/>
        </w:rPr>
        <w:t>s</w:t>
      </w:r>
      <w:r w:rsidR="00EE5DBC" w:rsidRPr="00A61444">
        <w:rPr>
          <w:rFonts w:ascii="Times New Roman" w:hAnsi="Times New Roman" w:cs="Times New Roman"/>
        </w:rPr>
        <w:t>e</w:t>
      </w:r>
      <w:r w:rsidRPr="00A61444">
        <w:rPr>
          <w:rFonts w:ascii="Times New Roman" w:hAnsi="Times New Roman" w:cs="Times New Roman"/>
        </w:rPr>
        <w:t xml:space="preserve"> activit</w:t>
      </w:r>
      <w:r w:rsidR="00EE5DBC" w:rsidRPr="00A61444">
        <w:rPr>
          <w:rFonts w:ascii="Times New Roman" w:hAnsi="Times New Roman" w:cs="Times New Roman"/>
        </w:rPr>
        <w:t>ies.</w:t>
      </w:r>
    </w:p>
    <w:p w:rsidR="001567CC" w:rsidRPr="00A61444" w:rsidRDefault="001567CC" w:rsidP="00C545E4">
      <w:pPr>
        <w:pStyle w:val="PlainText"/>
        <w:numPr>
          <w:ilvl w:val="0"/>
          <w:numId w:val="35"/>
        </w:numPr>
        <w:ind w:left="0" w:right="-46" w:firstLine="0"/>
        <w:jc w:val="both"/>
        <w:rPr>
          <w:rFonts w:ascii="Times New Roman" w:hAnsi="Times New Roman" w:cs="Times New Roman"/>
          <w:sz w:val="22"/>
          <w:szCs w:val="22"/>
        </w:rPr>
      </w:pPr>
      <w:r w:rsidRPr="00A61444">
        <w:rPr>
          <w:rFonts w:ascii="Times New Roman" w:hAnsi="Times New Roman" w:cs="Times New Roman"/>
          <w:szCs w:val="22"/>
        </w:rPr>
        <w:t xml:space="preserve">The MDTF is focused on capacity building and core support for key CAADP institutions.  It also facilitates joint activities of CAADP partners in key strategic areas as well as supporting CAADP events, consultations, and processes at every level.  The MDTF is governed by a Partnership Committee chaired by the AUC with 5 representatives of African constituencies and 2 representatives of CAADP’s Development Partners.  </w:t>
      </w:r>
    </w:p>
    <w:p w:rsidR="00A347E7" w:rsidRDefault="00A347E7" w:rsidP="00A347E7">
      <w:pPr>
        <w:pStyle w:val="Heading1"/>
        <w:spacing w:before="0"/>
        <w:rPr>
          <w:i/>
        </w:rPr>
      </w:pPr>
    </w:p>
    <w:p w:rsidR="001F1F26" w:rsidRPr="00A347E7" w:rsidRDefault="00220121" w:rsidP="00A347E7">
      <w:pPr>
        <w:pStyle w:val="Heading1"/>
        <w:spacing w:before="0"/>
        <w:rPr>
          <w:i/>
        </w:rPr>
      </w:pPr>
      <w:bookmarkStart w:id="17" w:name="_Toc368147187"/>
      <w:r w:rsidRPr="00A347E7">
        <w:rPr>
          <w:i/>
        </w:rPr>
        <w:t>Mutual Accountability</w:t>
      </w:r>
      <w:bookmarkEnd w:id="17"/>
    </w:p>
    <w:p w:rsidR="001F1F26" w:rsidRPr="00A61444" w:rsidRDefault="00220121" w:rsidP="00C545E4">
      <w:pPr>
        <w:pStyle w:val="ListParagraph"/>
        <w:numPr>
          <w:ilvl w:val="0"/>
          <w:numId w:val="35"/>
        </w:numPr>
        <w:spacing w:after="0" w:line="240" w:lineRule="auto"/>
        <w:ind w:left="0" w:firstLine="0"/>
        <w:contextualSpacing w:val="0"/>
        <w:jc w:val="both"/>
        <w:rPr>
          <w:rFonts w:ascii="Times New Roman" w:hAnsi="Times New Roman" w:cs="Times New Roman"/>
        </w:rPr>
      </w:pPr>
      <w:r w:rsidRPr="00A61444">
        <w:rPr>
          <w:rFonts w:ascii="Times New Roman" w:hAnsi="Times New Roman" w:cs="Times New Roman"/>
        </w:rPr>
        <w:t xml:space="preserve">The CAADP Partnership </w:t>
      </w:r>
      <w:r w:rsidR="00A46C84" w:rsidRPr="00A61444">
        <w:rPr>
          <w:rFonts w:ascii="Times New Roman" w:hAnsi="Times New Roman" w:cs="Times New Roman"/>
        </w:rPr>
        <w:t xml:space="preserve">for implementation support </w:t>
      </w:r>
      <w:r w:rsidRPr="00A61444">
        <w:rPr>
          <w:rFonts w:ascii="Times New Roman" w:hAnsi="Times New Roman" w:cs="Times New Roman"/>
        </w:rPr>
        <w:t>commits to holding a regular review at the continental level, similar in nature to the country Joint Sector Reviews.   The CAADP Partnership Platform Forum held once a year will serve as this forum.   An overall report will be produced detailing commitments and performance of the various partners</w:t>
      </w:r>
      <w:r w:rsidR="009F4302" w:rsidRPr="00A61444">
        <w:rPr>
          <w:rFonts w:ascii="Times New Roman" w:hAnsi="Times New Roman" w:cs="Times New Roman"/>
        </w:rPr>
        <w:t>hip structures</w:t>
      </w:r>
      <w:r w:rsidRPr="00A61444">
        <w:rPr>
          <w:rFonts w:ascii="Times New Roman" w:hAnsi="Times New Roman" w:cs="Times New Roman"/>
        </w:rPr>
        <w:t>, inc</w:t>
      </w:r>
      <w:r w:rsidR="00113D04" w:rsidRPr="00A61444">
        <w:rPr>
          <w:rFonts w:ascii="Times New Roman" w:hAnsi="Times New Roman" w:cs="Times New Roman"/>
        </w:rPr>
        <w:t>l</w:t>
      </w:r>
      <w:r w:rsidRPr="00A61444">
        <w:rPr>
          <w:rFonts w:ascii="Times New Roman" w:hAnsi="Times New Roman" w:cs="Times New Roman"/>
        </w:rPr>
        <w:t>uding the work and commitments around the JAGs.   The Partnership Platform will provide an opportunity for countries and regional</w:t>
      </w:r>
      <w:r w:rsidR="003D5A6E" w:rsidRPr="00A61444">
        <w:rPr>
          <w:rFonts w:ascii="Times New Roman" w:hAnsi="Times New Roman" w:cs="Times New Roman"/>
        </w:rPr>
        <w:t xml:space="preserve"> organizations</w:t>
      </w:r>
      <w:r w:rsidRPr="00A61444">
        <w:rPr>
          <w:rFonts w:ascii="Times New Roman" w:hAnsi="Times New Roman" w:cs="Times New Roman"/>
        </w:rPr>
        <w:t xml:space="preserve">, the key constituencies of this Partnership, </w:t>
      </w:r>
      <w:r w:rsidR="003D5A6E" w:rsidRPr="00A61444">
        <w:rPr>
          <w:rFonts w:ascii="Times New Roman" w:hAnsi="Times New Roman" w:cs="Times New Roman"/>
        </w:rPr>
        <w:t>to review</w:t>
      </w:r>
      <w:r w:rsidRPr="00A61444">
        <w:rPr>
          <w:rFonts w:ascii="Times New Roman" w:hAnsi="Times New Roman" w:cs="Times New Roman"/>
        </w:rPr>
        <w:t xml:space="preserve"> the relevance and value added of the CAADP efforts supported through the Partnership. It will provide an opportunity to get up</w:t>
      </w:r>
      <w:r w:rsidR="00113D04" w:rsidRPr="00A61444">
        <w:rPr>
          <w:rFonts w:ascii="Times New Roman" w:hAnsi="Times New Roman" w:cs="Times New Roman"/>
        </w:rPr>
        <w:t>d</w:t>
      </w:r>
      <w:r w:rsidRPr="00A61444">
        <w:rPr>
          <w:rFonts w:ascii="Times New Roman" w:hAnsi="Times New Roman" w:cs="Times New Roman"/>
        </w:rPr>
        <w:t xml:space="preserve">ates from </w:t>
      </w:r>
      <w:r w:rsidR="009F4302" w:rsidRPr="00A61444">
        <w:rPr>
          <w:rFonts w:ascii="Times New Roman" w:hAnsi="Times New Roman" w:cs="Times New Roman"/>
        </w:rPr>
        <w:t xml:space="preserve">the different partnership structures including the </w:t>
      </w:r>
      <w:r w:rsidRPr="00A61444">
        <w:rPr>
          <w:rFonts w:ascii="Times New Roman" w:hAnsi="Times New Roman" w:cs="Times New Roman"/>
        </w:rPr>
        <w:t>JAGs and for them to highlight new knowledge, new approaches, new evidence, and new technology that can help inform the development of strategies, programs and policies to advance the CAADP agenda.</w:t>
      </w:r>
    </w:p>
    <w:p w:rsidR="00CF6E1F" w:rsidRPr="00A61444" w:rsidRDefault="00B57C2D" w:rsidP="00C545E4">
      <w:pPr>
        <w:pStyle w:val="ListParagraph"/>
        <w:numPr>
          <w:ilvl w:val="0"/>
          <w:numId w:val="35"/>
        </w:numPr>
        <w:spacing w:before="120" w:after="120" w:line="240" w:lineRule="auto"/>
        <w:ind w:left="0" w:firstLine="0"/>
        <w:contextualSpacing w:val="0"/>
        <w:jc w:val="both"/>
        <w:rPr>
          <w:rFonts w:ascii="Times New Roman" w:hAnsi="Times New Roman" w:cs="Times New Roman"/>
        </w:rPr>
      </w:pPr>
      <w:r w:rsidRPr="00A61444">
        <w:rPr>
          <w:rFonts w:ascii="Times New Roman" w:hAnsi="Times New Roman" w:cs="Times New Roman"/>
        </w:rPr>
        <w:t>The progress reported and implementation issues raised at the CAADP Partnership Platform will be used to inform and report to leader forum, especially the</w:t>
      </w:r>
      <w:r w:rsidR="00574B3F" w:rsidRPr="00A61444">
        <w:rPr>
          <w:rFonts w:ascii="Times New Roman" w:hAnsi="Times New Roman" w:cs="Times New Roman"/>
        </w:rPr>
        <w:t xml:space="preserve"> AU Ministers conferences, RECs official meetings and other dialogue forums such as the APF Steering Committee and the Leadership Council of the New Alliance.</w:t>
      </w:r>
    </w:p>
    <w:p w:rsidR="00B66A72" w:rsidRDefault="00B66A72" w:rsidP="00BF4031">
      <w:pPr>
        <w:spacing w:before="120" w:after="120" w:line="240" w:lineRule="auto"/>
        <w:jc w:val="both"/>
        <w:rPr>
          <w:rFonts w:ascii="Times New Roman" w:hAnsi="Times New Roman" w:cs="Times New Roman"/>
        </w:rPr>
      </w:pPr>
    </w:p>
    <w:p w:rsidR="006A02D5" w:rsidRDefault="006A02D5" w:rsidP="00BF4031">
      <w:pPr>
        <w:spacing w:before="120" w:after="120" w:line="240" w:lineRule="auto"/>
        <w:jc w:val="both"/>
        <w:rPr>
          <w:rFonts w:ascii="Times New Roman" w:hAnsi="Times New Roman" w:cs="Times New Roman"/>
        </w:rPr>
        <w:sectPr w:rsidR="006A02D5" w:rsidSect="004F51DC">
          <w:footerReference w:type="default" r:id="rId10"/>
          <w:pgSz w:w="12240" w:h="15840"/>
          <w:pgMar w:top="1440" w:right="1440" w:bottom="1440" w:left="1440" w:header="720" w:footer="720" w:gutter="0"/>
          <w:pgNumType w:start="1"/>
          <w:cols w:space="720"/>
          <w:docGrid w:linePitch="360"/>
        </w:sectPr>
      </w:pPr>
    </w:p>
    <w:p w:rsidR="006A02D5" w:rsidRPr="00A61444" w:rsidRDefault="006A02D5" w:rsidP="006A02D5">
      <w:pPr>
        <w:pStyle w:val="Heading1"/>
        <w:rPr>
          <w:rFonts w:ascii="Times New Roman" w:hAnsi="Times New Roman" w:cs="Times New Roman"/>
          <w:color w:val="auto"/>
        </w:rPr>
      </w:pPr>
      <w:bookmarkStart w:id="18" w:name="_Toc368147188"/>
      <w:r w:rsidRPr="00A61444">
        <w:rPr>
          <w:rFonts w:ascii="Times New Roman" w:hAnsi="Times New Roman" w:cs="Times New Roman"/>
          <w:color w:val="auto"/>
        </w:rPr>
        <w:lastRenderedPageBreak/>
        <w:t>ANNEX 1: An Overview of Existing and Proposed JAGs</w:t>
      </w:r>
      <w:bookmarkEnd w:id="18"/>
    </w:p>
    <w:tbl>
      <w:tblPr>
        <w:tblStyle w:val="TableGrid"/>
        <w:tblW w:w="13788" w:type="dxa"/>
        <w:tblLook w:val="04A0" w:firstRow="1" w:lastRow="0" w:firstColumn="1" w:lastColumn="0" w:noHBand="0" w:noVBand="1"/>
      </w:tblPr>
      <w:tblGrid>
        <w:gridCol w:w="2319"/>
        <w:gridCol w:w="6789"/>
        <w:gridCol w:w="2790"/>
        <w:gridCol w:w="1890"/>
      </w:tblGrid>
      <w:tr w:rsidR="006A02D5" w:rsidRPr="00A61444" w:rsidTr="002E2427">
        <w:tc>
          <w:tcPr>
            <w:tcW w:w="2319" w:type="dxa"/>
          </w:tcPr>
          <w:p w:rsidR="006A02D5" w:rsidRPr="00A61444" w:rsidRDefault="006A02D5" w:rsidP="002E2427">
            <w:pPr>
              <w:tabs>
                <w:tab w:val="left" w:pos="5490"/>
              </w:tabs>
              <w:rPr>
                <w:rFonts w:ascii="Times New Roman" w:hAnsi="Times New Roman" w:cs="Times New Roman"/>
                <w:b/>
                <w:sz w:val="20"/>
                <w:szCs w:val="24"/>
              </w:rPr>
            </w:pPr>
            <w:r w:rsidRPr="00A61444">
              <w:rPr>
                <w:rFonts w:ascii="Times New Roman" w:hAnsi="Times New Roman" w:cs="Times New Roman"/>
                <w:b/>
                <w:sz w:val="20"/>
                <w:szCs w:val="24"/>
              </w:rPr>
              <w:t>Main Theme</w:t>
            </w:r>
          </w:p>
        </w:tc>
        <w:tc>
          <w:tcPr>
            <w:tcW w:w="6789" w:type="dxa"/>
          </w:tcPr>
          <w:p w:rsidR="006A02D5" w:rsidRPr="00A61444" w:rsidRDefault="006A02D5" w:rsidP="002E2427">
            <w:pPr>
              <w:tabs>
                <w:tab w:val="left" w:pos="5490"/>
              </w:tabs>
              <w:rPr>
                <w:rFonts w:ascii="Times New Roman" w:hAnsi="Times New Roman" w:cs="Times New Roman"/>
                <w:b/>
                <w:sz w:val="20"/>
                <w:szCs w:val="24"/>
              </w:rPr>
            </w:pPr>
            <w:r w:rsidRPr="00A61444">
              <w:rPr>
                <w:rFonts w:ascii="Times New Roman" w:hAnsi="Times New Roman" w:cs="Times New Roman"/>
                <w:b/>
                <w:sz w:val="20"/>
                <w:szCs w:val="24"/>
              </w:rPr>
              <w:t>Main purpose</w:t>
            </w:r>
          </w:p>
        </w:tc>
        <w:tc>
          <w:tcPr>
            <w:tcW w:w="2790" w:type="dxa"/>
          </w:tcPr>
          <w:p w:rsidR="006A02D5" w:rsidRPr="00A61444" w:rsidRDefault="006A02D5" w:rsidP="002E2427">
            <w:pPr>
              <w:tabs>
                <w:tab w:val="left" w:pos="5490"/>
              </w:tabs>
              <w:jc w:val="center"/>
              <w:rPr>
                <w:rFonts w:ascii="Times New Roman" w:hAnsi="Times New Roman" w:cs="Times New Roman"/>
                <w:b/>
                <w:sz w:val="20"/>
                <w:szCs w:val="24"/>
              </w:rPr>
            </w:pPr>
            <w:r w:rsidRPr="00A61444">
              <w:rPr>
                <w:rFonts w:ascii="Times New Roman" w:hAnsi="Times New Roman" w:cs="Times New Roman"/>
                <w:b/>
                <w:sz w:val="20"/>
                <w:szCs w:val="24"/>
              </w:rPr>
              <w:t>Lead Members</w:t>
            </w:r>
          </w:p>
        </w:tc>
        <w:tc>
          <w:tcPr>
            <w:tcW w:w="1890" w:type="dxa"/>
          </w:tcPr>
          <w:p w:rsidR="006A02D5" w:rsidRPr="00A61444" w:rsidRDefault="006A02D5" w:rsidP="002E2427">
            <w:pPr>
              <w:tabs>
                <w:tab w:val="left" w:pos="5490"/>
              </w:tabs>
              <w:rPr>
                <w:rFonts w:ascii="Times New Roman" w:hAnsi="Times New Roman" w:cs="Times New Roman"/>
                <w:b/>
                <w:sz w:val="20"/>
                <w:szCs w:val="24"/>
              </w:rPr>
            </w:pPr>
            <w:r w:rsidRPr="00A61444">
              <w:rPr>
                <w:rFonts w:ascii="Times New Roman" w:hAnsi="Times New Roman" w:cs="Times New Roman"/>
                <w:b/>
                <w:sz w:val="20"/>
                <w:szCs w:val="24"/>
              </w:rPr>
              <w:t xml:space="preserve">Status </w:t>
            </w:r>
          </w:p>
        </w:tc>
      </w:tr>
      <w:tr w:rsidR="006A02D5" w:rsidRPr="00A61444" w:rsidTr="002E2427">
        <w:tc>
          <w:tcPr>
            <w:tcW w:w="2319" w:type="dxa"/>
          </w:tcPr>
          <w:p w:rsidR="006A02D5" w:rsidRPr="00A61444" w:rsidRDefault="006A02D5" w:rsidP="002E2427">
            <w:pPr>
              <w:tabs>
                <w:tab w:val="left" w:pos="5490"/>
              </w:tabs>
              <w:rPr>
                <w:rFonts w:ascii="Times New Roman" w:hAnsi="Times New Roman" w:cs="Times New Roman"/>
                <w:sz w:val="20"/>
                <w:szCs w:val="24"/>
              </w:rPr>
            </w:pPr>
            <w:r w:rsidRPr="00A61444">
              <w:rPr>
                <w:rFonts w:ascii="Times New Roman" w:hAnsi="Times New Roman" w:cs="Times New Roman"/>
                <w:sz w:val="20"/>
                <w:szCs w:val="24"/>
              </w:rPr>
              <w:t xml:space="preserve">CAADP M&amp;E, Mutual Accountability  </w:t>
            </w:r>
          </w:p>
        </w:tc>
        <w:tc>
          <w:tcPr>
            <w:tcW w:w="6789" w:type="dxa"/>
          </w:tcPr>
          <w:p w:rsidR="006A02D5" w:rsidRPr="00A61444" w:rsidRDefault="006A02D5" w:rsidP="002E2427">
            <w:pPr>
              <w:pStyle w:val="ListParagraph"/>
              <w:numPr>
                <w:ilvl w:val="0"/>
                <w:numId w:val="2"/>
              </w:numPr>
              <w:tabs>
                <w:tab w:val="left" w:pos="5490"/>
              </w:tabs>
              <w:ind w:left="201" w:hanging="180"/>
              <w:rPr>
                <w:rFonts w:ascii="Times New Roman" w:hAnsi="Times New Roman" w:cs="Times New Roman"/>
                <w:sz w:val="20"/>
                <w:szCs w:val="24"/>
              </w:rPr>
            </w:pPr>
            <w:r w:rsidRPr="00A61444">
              <w:rPr>
                <w:rFonts w:ascii="Times New Roman" w:hAnsi="Times New Roman" w:cs="Times New Roman"/>
                <w:sz w:val="20"/>
                <w:szCs w:val="24"/>
              </w:rPr>
              <w:t xml:space="preserve">Generate knowledge, information and establish platforms for and coordinate joint sector review and dialogue for mutual accountability. </w:t>
            </w:r>
          </w:p>
        </w:tc>
        <w:tc>
          <w:tcPr>
            <w:tcW w:w="2790" w:type="dxa"/>
          </w:tcPr>
          <w:p w:rsidR="006A02D5" w:rsidRPr="00A61444" w:rsidRDefault="006A02D5" w:rsidP="002E2427">
            <w:pPr>
              <w:tabs>
                <w:tab w:val="left" w:pos="5490"/>
              </w:tabs>
              <w:rPr>
                <w:rFonts w:ascii="Times New Roman" w:hAnsi="Times New Roman" w:cs="Times New Roman"/>
                <w:i/>
                <w:sz w:val="18"/>
                <w:szCs w:val="24"/>
              </w:rPr>
            </w:pPr>
            <w:r w:rsidRPr="00A61444">
              <w:rPr>
                <w:rFonts w:ascii="Times New Roman" w:hAnsi="Times New Roman" w:cs="Times New Roman"/>
                <w:i/>
                <w:sz w:val="18"/>
                <w:szCs w:val="24"/>
              </w:rPr>
              <w:t xml:space="preserve">AUC, NPCA, </w:t>
            </w:r>
            <w:proofErr w:type="spellStart"/>
            <w:r w:rsidRPr="00A61444">
              <w:rPr>
                <w:rFonts w:ascii="Times New Roman" w:hAnsi="Times New Roman" w:cs="Times New Roman"/>
                <w:i/>
                <w:sz w:val="18"/>
                <w:szCs w:val="24"/>
              </w:rPr>
              <w:t>ReSAKSS</w:t>
            </w:r>
            <w:proofErr w:type="spellEnd"/>
            <w:r w:rsidRPr="00A61444">
              <w:rPr>
                <w:rFonts w:ascii="Times New Roman" w:hAnsi="Times New Roman" w:cs="Times New Roman"/>
                <w:i/>
                <w:sz w:val="18"/>
                <w:szCs w:val="24"/>
              </w:rPr>
              <w:t>, RECs, CIDA, USAID, DFID, World Bank</w:t>
            </w:r>
          </w:p>
        </w:tc>
        <w:tc>
          <w:tcPr>
            <w:tcW w:w="1890"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Established and operation</w:t>
            </w:r>
            <w:r w:rsidR="00201292">
              <w:rPr>
                <w:rFonts w:ascii="Times New Roman" w:hAnsi="Times New Roman" w:cs="Times New Roman"/>
                <w:i/>
                <w:sz w:val="20"/>
                <w:szCs w:val="24"/>
              </w:rPr>
              <w:t>al</w:t>
            </w:r>
          </w:p>
        </w:tc>
      </w:tr>
      <w:tr w:rsidR="006A02D5" w:rsidRPr="00A61444" w:rsidTr="002E2427">
        <w:tc>
          <w:tcPr>
            <w:tcW w:w="2319"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sz w:val="20"/>
                <w:szCs w:val="24"/>
              </w:rPr>
              <w:t>Climate Resilient  and Climate Smart Agriculture</w:t>
            </w:r>
          </w:p>
        </w:tc>
        <w:tc>
          <w:tcPr>
            <w:tcW w:w="6789" w:type="dxa"/>
          </w:tcPr>
          <w:p w:rsidR="006A02D5" w:rsidRPr="00A61444" w:rsidRDefault="006A02D5" w:rsidP="002E2427">
            <w:pPr>
              <w:pStyle w:val="ListParagraph"/>
              <w:numPr>
                <w:ilvl w:val="0"/>
                <w:numId w:val="2"/>
              </w:numPr>
              <w:tabs>
                <w:tab w:val="left" w:pos="5490"/>
              </w:tabs>
              <w:ind w:left="201" w:hanging="180"/>
              <w:rPr>
                <w:rFonts w:ascii="Times New Roman" w:hAnsi="Times New Roman" w:cs="Times New Roman"/>
                <w:sz w:val="20"/>
                <w:szCs w:val="24"/>
              </w:rPr>
            </w:pPr>
            <w:r w:rsidRPr="00A61444">
              <w:rPr>
                <w:rFonts w:ascii="Times New Roman" w:hAnsi="Times New Roman" w:cs="Times New Roman"/>
                <w:sz w:val="20"/>
                <w:szCs w:val="24"/>
              </w:rPr>
              <w:t>To synergize, deliberate and develop synthesis on adaptation of best practices to influence policy on application of CSA</w:t>
            </w:r>
          </w:p>
          <w:p w:rsidR="006A02D5" w:rsidRPr="00A61444" w:rsidRDefault="006A02D5" w:rsidP="002E2427">
            <w:pPr>
              <w:pStyle w:val="ListParagraph"/>
              <w:numPr>
                <w:ilvl w:val="0"/>
                <w:numId w:val="2"/>
              </w:numPr>
              <w:tabs>
                <w:tab w:val="left" w:pos="5490"/>
              </w:tabs>
              <w:ind w:left="201" w:hanging="180"/>
              <w:rPr>
                <w:rFonts w:ascii="Times New Roman" w:hAnsi="Times New Roman" w:cs="Times New Roman"/>
                <w:sz w:val="20"/>
                <w:szCs w:val="24"/>
              </w:rPr>
            </w:pPr>
            <w:r w:rsidRPr="00A61444">
              <w:rPr>
                <w:rFonts w:ascii="Times New Roman" w:hAnsi="Times New Roman" w:cs="Times New Roman"/>
                <w:sz w:val="20"/>
                <w:szCs w:val="24"/>
              </w:rPr>
              <w:t>To ensure a comprehensive engagement of climate resilient agriculture-related interventions are translated from plans to implementation</w:t>
            </w:r>
          </w:p>
        </w:tc>
        <w:tc>
          <w:tcPr>
            <w:tcW w:w="2790" w:type="dxa"/>
          </w:tcPr>
          <w:p w:rsidR="006A02D5" w:rsidRPr="00A61444" w:rsidRDefault="006A02D5" w:rsidP="002E2427">
            <w:pPr>
              <w:tabs>
                <w:tab w:val="left" w:pos="5490"/>
              </w:tabs>
              <w:rPr>
                <w:rFonts w:ascii="Times New Roman" w:hAnsi="Times New Roman" w:cs="Times New Roman"/>
                <w:i/>
                <w:sz w:val="18"/>
                <w:szCs w:val="24"/>
              </w:rPr>
            </w:pPr>
            <w:r w:rsidRPr="00A61444">
              <w:rPr>
                <w:rFonts w:ascii="Times New Roman" w:hAnsi="Times New Roman" w:cs="Times New Roman"/>
                <w:i/>
                <w:sz w:val="18"/>
                <w:szCs w:val="24"/>
              </w:rPr>
              <w:t xml:space="preserve">NPCA; AUC; NORAD; FAO; IFAD; </w:t>
            </w:r>
            <w:proofErr w:type="spellStart"/>
            <w:r w:rsidRPr="00A61444">
              <w:rPr>
                <w:rFonts w:ascii="Times New Roman" w:hAnsi="Times New Roman" w:cs="Times New Roman"/>
                <w:i/>
                <w:sz w:val="18"/>
                <w:szCs w:val="24"/>
              </w:rPr>
              <w:t>DfiD</w:t>
            </w:r>
            <w:proofErr w:type="spellEnd"/>
            <w:r w:rsidRPr="00A61444">
              <w:rPr>
                <w:rFonts w:ascii="Times New Roman" w:hAnsi="Times New Roman" w:cs="Times New Roman"/>
                <w:i/>
                <w:sz w:val="18"/>
                <w:szCs w:val="24"/>
              </w:rPr>
              <w:t>; USAID</w:t>
            </w:r>
          </w:p>
          <w:p w:rsidR="006A02D5" w:rsidRPr="00A61444" w:rsidRDefault="006A02D5" w:rsidP="002E2427">
            <w:pPr>
              <w:tabs>
                <w:tab w:val="left" w:pos="5490"/>
              </w:tabs>
              <w:rPr>
                <w:rFonts w:ascii="Times New Roman" w:hAnsi="Times New Roman" w:cs="Times New Roman"/>
                <w:i/>
                <w:sz w:val="18"/>
                <w:szCs w:val="24"/>
              </w:rPr>
            </w:pPr>
            <w:r w:rsidRPr="00A61444">
              <w:rPr>
                <w:rFonts w:ascii="Times New Roman" w:hAnsi="Times New Roman" w:cs="Times New Roman"/>
                <w:i/>
                <w:sz w:val="18"/>
                <w:szCs w:val="24"/>
              </w:rPr>
              <w:t>World Bank; COMESA; SADC; ECOWAS</w:t>
            </w:r>
          </w:p>
        </w:tc>
        <w:tc>
          <w:tcPr>
            <w:tcW w:w="1890" w:type="dxa"/>
          </w:tcPr>
          <w:p w:rsidR="006A02D5" w:rsidRPr="00A61444" w:rsidRDefault="006A02D5" w:rsidP="002E2427">
            <w:pPr>
              <w:tabs>
                <w:tab w:val="left" w:pos="5490"/>
              </w:tabs>
              <w:rPr>
                <w:rFonts w:ascii="Times New Roman" w:hAnsi="Times New Roman" w:cs="Times New Roman"/>
                <w:sz w:val="20"/>
                <w:szCs w:val="24"/>
              </w:rPr>
            </w:pPr>
            <w:r w:rsidRPr="00A61444">
              <w:rPr>
                <w:rFonts w:ascii="Times New Roman" w:hAnsi="Times New Roman" w:cs="Times New Roman"/>
                <w:i/>
                <w:sz w:val="20"/>
                <w:szCs w:val="24"/>
              </w:rPr>
              <w:t>To be established</w:t>
            </w:r>
          </w:p>
        </w:tc>
      </w:tr>
      <w:tr w:rsidR="006A02D5" w:rsidRPr="00A61444" w:rsidTr="002E2427">
        <w:trPr>
          <w:trHeight w:val="710"/>
        </w:trPr>
        <w:tc>
          <w:tcPr>
            <w:tcW w:w="2319"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sz w:val="20"/>
                <w:szCs w:val="24"/>
              </w:rPr>
              <w:t xml:space="preserve">Regional Trade and Infrastructure </w:t>
            </w:r>
          </w:p>
          <w:p w:rsidR="006A02D5" w:rsidRPr="00A61444" w:rsidRDefault="006A02D5" w:rsidP="002E2427">
            <w:pPr>
              <w:tabs>
                <w:tab w:val="left" w:pos="5490"/>
              </w:tabs>
              <w:rPr>
                <w:rFonts w:ascii="Times New Roman" w:hAnsi="Times New Roman" w:cs="Times New Roman"/>
                <w:i/>
                <w:sz w:val="20"/>
                <w:szCs w:val="24"/>
              </w:rPr>
            </w:pPr>
          </w:p>
        </w:tc>
        <w:tc>
          <w:tcPr>
            <w:tcW w:w="6789" w:type="dxa"/>
          </w:tcPr>
          <w:p w:rsidR="006A02D5" w:rsidRPr="00A61444" w:rsidRDefault="006A02D5" w:rsidP="002E2427">
            <w:pPr>
              <w:pStyle w:val="ListParagraph"/>
              <w:numPr>
                <w:ilvl w:val="0"/>
                <w:numId w:val="1"/>
              </w:numPr>
              <w:tabs>
                <w:tab w:val="left" w:pos="5490"/>
              </w:tabs>
              <w:ind w:left="201" w:hanging="218"/>
              <w:rPr>
                <w:rFonts w:ascii="Times New Roman" w:hAnsi="Times New Roman" w:cs="Times New Roman"/>
                <w:sz w:val="20"/>
                <w:szCs w:val="24"/>
              </w:rPr>
            </w:pPr>
            <w:r w:rsidRPr="00A61444">
              <w:rPr>
                <w:rFonts w:ascii="Times New Roman" w:hAnsi="Times New Roman" w:cs="Times New Roman"/>
                <w:bCs/>
                <w:sz w:val="20"/>
                <w:szCs w:val="24"/>
              </w:rPr>
              <w:t>promotion of regional integration</w:t>
            </w:r>
            <w:r w:rsidRPr="00A61444">
              <w:rPr>
                <w:rFonts w:ascii="Times New Roman" w:hAnsi="Times New Roman" w:cs="Times New Roman"/>
                <w:sz w:val="20"/>
                <w:szCs w:val="24"/>
              </w:rPr>
              <w:t>, and the boosting of intra-Africa trade by mainstreaming and support implementation of trade and infrastructure into regional and national CAADP compacts and investment plans;</w:t>
            </w:r>
          </w:p>
          <w:p w:rsidR="006A02D5" w:rsidRPr="00A61444" w:rsidRDefault="006A02D5" w:rsidP="002E2427">
            <w:pPr>
              <w:pStyle w:val="ListParagraph"/>
              <w:numPr>
                <w:ilvl w:val="0"/>
                <w:numId w:val="1"/>
              </w:numPr>
              <w:tabs>
                <w:tab w:val="left" w:pos="5490"/>
              </w:tabs>
              <w:ind w:left="201" w:hanging="218"/>
              <w:rPr>
                <w:rFonts w:ascii="Times New Roman" w:hAnsi="Times New Roman" w:cs="Times New Roman"/>
                <w:sz w:val="20"/>
                <w:szCs w:val="24"/>
              </w:rPr>
            </w:pPr>
            <w:r w:rsidRPr="00A61444">
              <w:rPr>
                <w:rFonts w:ascii="Times New Roman" w:hAnsi="Times New Roman" w:cs="Times New Roman"/>
                <w:bCs/>
                <w:sz w:val="20"/>
                <w:szCs w:val="24"/>
              </w:rPr>
              <w:t>support development of value chains at national and regional level</w:t>
            </w:r>
            <w:r w:rsidRPr="00A61444">
              <w:rPr>
                <w:rFonts w:ascii="Times New Roman" w:hAnsi="Times New Roman" w:cs="Times New Roman"/>
                <w:sz w:val="20"/>
                <w:szCs w:val="24"/>
              </w:rPr>
              <w:t xml:space="preserve">, of priority products in CAADP investment plans </w:t>
            </w:r>
          </w:p>
          <w:p w:rsidR="006A02D5" w:rsidRPr="00A61444" w:rsidRDefault="006A02D5" w:rsidP="002E2427">
            <w:pPr>
              <w:pStyle w:val="ListParagraph"/>
              <w:numPr>
                <w:ilvl w:val="0"/>
                <w:numId w:val="1"/>
              </w:numPr>
              <w:tabs>
                <w:tab w:val="left" w:pos="5490"/>
              </w:tabs>
              <w:ind w:left="201" w:hanging="218"/>
              <w:rPr>
                <w:rFonts w:ascii="Times New Roman" w:hAnsi="Times New Roman" w:cs="Times New Roman"/>
                <w:sz w:val="20"/>
                <w:szCs w:val="24"/>
              </w:rPr>
            </w:pPr>
            <w:proofErr w:type="gramStart"/>
            <w:r w:rsidRPr="00A61444">
              <w:rPr>
                <w:rFonts w:ascii="Times New Roman" w:hAnsi="Times New Roman" w:cs="Times New Roman"/>
                <w:bCs/>
                <w:sz w:val="20"/>
                <w:szCs w:val="24"/>
              </w:rPr>
              <w:t>enhance</w:t>
            </w:r>
            <w:proofErr w:type="gramEnd"/>
            <w:r w:rsidRPr="00A61444">
              <w:rPr>
                <w:rFonts w:ascii="Times New Roman" w:hAnsi="Times New Roman" w:cs="Times New Roman"/>
                <w:bCs/>
                <w:sz w:val="20"/>
                <w:szCs w:val="24"/>
              </w:rPr>
              <w:t xml:space="preserve"> public-private partnerships</w:t>
            </w:r>
            <w:r w:rsidRPr="00A61444">
              <w:rPr>
                <w:rFonts w:ascii="Times New Roman" w:hAnsi="Times New Roman" w:cs="Times New Roman"/>
                <w:sz w:val="20"/>
                <w:szCs w:val="24"/>
              </w:rPr>
              <w:t xml:space="preserve"> as a way to increase FDI.</w:t>
            </w:r>
          </w:p>
        </w:tc>
        <w:tc>
          <w:tcPr>
            <w:tcW w:w="2790" w:type="dxa"/>
          </w:tcPr>
          <w:p w:rsidR="006A02D5" w:rsidRPr="00A61444" w:rsidRDefault="006A02D5" w:rsidP="002E2427">
            <w:pPr>
              <w:tabs>
                <w:tab w:val="left" w:pos="5490"/>
              </w:tabs>
              <w:rPr>
                <w:rFonts w:ascii="Times New Roman" w:hAnsi="Times New Roman" w:cs="Times New Roman"/>
                <w:i/>
                <w:sz w:val="18"/>
                <w:szCs w:val="24"/>
              </w:rPr>
            </w:pPr>
            <w:r w:rsidRPr="00A61444">
              <w:rPr>
                <w:rFonts w:ascii="Times New Roman" w:hAnsi="Times New Roman" w:cs="Times New Roman"/>
                <w:i/>
                <w:sz w:val="18"/>
                <w:szCs w:val="24"/>
              </w:rPr>
              <w:t>NPCA, AUC, ECDPM, COMESA, SADC, DFID, GM , Netherlands</w:t>
            </w:r>
          </w:p>
          <w:p w:rsidR="006A02D5" w:rsidRPr="00A61444" w:rsidRDefault="006A02D5" w:rsidP="00641243">
            <w:pPr>
              <w:tabs>
                <w:tab w:val="left" w:pos="5490"/>
              </w:tabs>
              <w:rPr>
                <w:rFonts w:ascii="Times New Roman" w:hAnsi="Times New Roman" w:cs="Times New Roman"/>
                <w:i/>
                <w:sz w:val="18"/>
                <w:szCs w:val="24"/>
              </w:rPr>
            </w:pPr>
            <w:r w:rsidRPr="00A61444">
              <w:rPr>
                <w:rFonts w:ascii="Times New Roman" w:hAnsi="Times New Roman" w:cs="Times New Roman"/>
                <w:i/>
                <w:sz w:val="18"/>
                <w:szCs w:val="24"/>
              </w:rPr>
              <w:t>ECOWAS, USAID</w:t>
            </w:r>
          </w:p>
        </w:tc>
        <w:tc>
          <w:tcPr>
            <w:tcW w:w="1890" w:type="dxa"/>
          </w:tcPr>
          <w:p w:rsidR="006A02D5" w:rsidRPr="00A61444" w:rsidRDefault="006A02D5" w:rsidP="002E2427">
            <w:pPr>
              <w:tabs>
                <w:tab w:val="left" w:pos="5490"/>
              </w:tabs>
              <w:rPr>
                <w:rFonts w:ascii="Times New Roman" w:hAnsi="Times New Roman" w:cs="Times New Roman"/>
                <w:i/>
                <w:sz w:val="20"/>
                <w:szCs w:val="20"/>
              </w:rPr>
            </w:pPr>
            <w:r w:rsidRPr="00A61444">
              <w:rPr>
                <w:rFonts w:ascii="Times New Roman" w:hAnsi="Times New Roman" w:cs="Times New Roman"/>
                <w:i/>
                <w:sz w:val="20"/>
                <w:szCs w:val="20"/>
              </w:rPr>
              <w:t xml:space="preserve">On-going </w:t>
            </w:r>
          </w:p>
        </w:tc>
      </w:tr>
      <w:tr w:rsidR="006A02D5" w:rsidRPr="00A61444" w:rsidTr="002E2427">
        <w:trPr>
          <w:trHeight w:val="984"/>
        </w:trPr>
        <w:tc>
          <w:tcPr>
            <w:tcW w:w="2319" w:type="dxa"/>
            <w:tcBorders>
              <w:top w:val="single" w:sz="4" w:space="0" w:color="auto"/>
            </w:tcBorders>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sz w:val="20"/>
                <w:szCs w:val="24"/>
              </w:rPr>
              <w:t>Arid and semi-arid Lands, Resilience, Risk Management &amp; Preparedness</w:t>
            </w:r>
          </w:p>
        </w:tc>
        <w:tc>
          <w:tcPr>
            <w:tcW w:w="6789" w:type="dxa"/>
            <w:tcBorders>
              <w:top w:val="single" w:sz="4" w:space="0" w:color="auto"/>
            </w:tcBorders>
          </w:tcPr>
          <w:p w:rsidR="006A02D5" w:rsidRPr="00A61444" w:rsidRDefault="006A02D5" w:rsidP="002E2427">
            <w:pPr>
              <w:pStyle w:val="ListParagraph"/>
              <w:numPr>
                <w:ilvl w:val="0"/>
                <w:numId w:val="3"/>
              </w:numPr>
              <w:tabs>
                <w:tab w:val="left" w:pos="5490"/>
              </w:tabs>
              <w:ind w:left="201" w:hanging="201"/>
              <w:rPr>
                <w:rFonts w:ascii="Times New Roman" w:hAnsi="Times New Roman" w:cs="Times New Roman"/>
                <w:sz w:val="20"/>
                <w:szCs w:val="24"/>
              </w:rPr>
            </w:pPr>
            <w:r w:rsidRPr="00A61444">
              <w:rPr>
                <w:rFonts w:ascii="Times New Roman" w:hAnsi="Times New Roman" w:cs="Times New Roman"/>
                <w:sz w:val="20"/>
                <w:szCs w:val="24"/>
              </w:rPr>
              <w:t xml:space="preserve">review, harmonize and adopt relevant tools for monitoring and early warning of food insecurity risks at national, regional and continental levels, as a way of improving preparedness  </w:t>
            </w:r>
          </w:p>
        </w:tc>
        <w:tc>
          <w:tcPr>
            <w:tcW w:w="2790" w:type="dxa"/>
            <w:tcBorders>
              <w:top w:val="single" w:sz="4" w:space="0" w:color="auto"/>
            </w:tcBorders>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IGAD, CENSAD, AUC, NPCA, CILLS, USAID</w:t>
            </w:r>
          </w:p>
        </w:tc>
        <w:tc>
          <w:tcPr>
            <w:tcW w:w="1890" w:type="dxa"/>
            <w:tcBorders>
              <w:top w:val="single" w:sz="4" w:space="0" w:color="auto"/>
            </w:tcBorders>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To be established</w:t>
            </w:r>
          </w:p>
        </w:tc>
      </w:tr>
      <w:tr w:rsidR="006A02D5" w:rsidRPr="00A61444" w:rsidTr="002E2427">
        <w:tc>
          <w:tcPr>
            <w:tcW w:w="2319" w:type="dxa"/>
          </w:tcPr>
          <w:p w:rsidR="006A02D5" w:rsidRPr="00A61444" w:rsidRDefault="006A02D5" w:rsidP="002E2427">
            <w:pPr>
              <w:tabs>
                <w:tab w:val="left" w:pos="5490"/>
              </w:tabs>
              <w:rPr>
                <w:rFonts w:ascii="Times New Roman" w:hAnsi="Times New Roman" w:cs="Times New Roman"/>
                <w:sz w:val="20"/>
                <w:szCs w:val="24"/>
              </w:rPr>
            </w:pPr>
            <w:r w:rsidRPr="00A61444">
              <w:rPr>
                <w:rFonts w:ascii="Times New Roman" w:hAnsi="Times New Roman" w:cs="Times New Roman"/>
                <w:sz w:val="20"/>
                <w:szCs w:val="24"/>
              </w:rPr>
              <w:t xml:space="preserve">Privates Sector </w:t>
            </w:r>
          </w:p>
        </w:tc>
        <w:tc>
          <w:tcPr>
            <w:tcW w:w="6789" w:type="dxa"/>
          </w:tcPr>
          <w:p w:rsidR="006A02D5" w:rsidRPr="00A61444" w:rsidRDefault="006A02D5" w:rsidP="002E2427">
            <w:pPr>
              <w:tabs>
                <w:tab w:val="left" w:pos="5490"/>
              </w:tabs>
              <w:rPr>
                <w:rFonts w:ascii="Times New Roman" w:hAnsi="Times New Roman" w:cs="Times New Roman"/>
                <w:sz w:val="20"/>
                <w:szCs w:val="24"/>
              </w:rPr>
            </w:pPr>
            <w:r w:rsidRPr="00A61444">
              <w:rPr>
                <w:rFonts w:ascii="Times New Roman" w:hAnsi="Times New Roman" w:cs="Times New Roman"/>
                <w:sz w:val="20"/>
                <w:szCs w:val="24"/>
              </w:rPr>
              <w:t xml:space="preserve">Harness and aligned private sector initiatives to help countries boost agricultural investments by catalysing the private sector interests. </w:t>
            </w:r>
          </w:p>
        </w:tc>
        <w:tc>
          <w:tcPr>
            <w:tcW w:w="2790"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AUC, NPCA, WEF, BMZ, USAID, GM</w:t>
            </w:r>
          </w:p>
        </w:tc>
        <w:tc>
          <w:tcPr>
            <w:tcW w:w="1890"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 xml:space="preserve">Established </w:t>
            </w:r>
            <w:r w:rsidR="00201292">
              <w:rPr>
                <w:rFonts w:ascii="Times New Roman" w:hAnsi="Times New Roman" w:cs="Times New Roman"/>
                <w:i/>
                <w:sz w:val="20"/>
                <w:szCs w:val="24"/>
              </w:rPr>
              <w:t>and operational</w:t>
            </w:r>
          </w:p>
        </w:tc>
      </w:tr>
      <w:tr w:rsidR="006A02D5" w:rsidRPr="00A61444" w:rsidTr="002E2427">
        <w:tc>
          <w:tcPr>
            <w:tcW w:w="2319" w:type="dxa"/>
          </w:tcPr>
          <w:p w:rsidR="006A02D5" w:rsidRPr="00A61444" w:rsidRDefault="006A02D5" w:rsidP="002E2427">
            <w:pPr>
              <w:tabs>
                <w:tab w:val="left" w:pos="5490"/>
              </w:tabs>
              <w:rPr>
                <w:rFonts w:ascii="Times New Roman" w:hAnsi="Times New Roman" w:cs="Times New Roman"/>
                <w:sz w:val="20"/>
                <w:szCs w:val="24"/>
              </w:rPr>
            </w:pPr>
            <w:r w:rsidRPr="00A61444">
              <w:rPr>
                <w:rFonts w:ascii="Times New Roman" w:hAnsi="Times New Roman" w:cs="Times New Roman"/>
                <w:sz w:val="20"/>
                <w:szCs w:val="24"/>
              </w:rPr>
              <w:t>Agriculture Science Agenda</w:t>
            </w:r>
          </w:p>
        </w:tc>
        <w:tc>
          <w:tcPr>
            <w:tcW w:w="6789" w:type="dxa"/>
          </w:tcPr>
          <w:p w:rsidR="006A02D5" w:rsidRPr="00A61444" w:rsidRDefault="006A02D5" w:rsidP="002E2427">
            <w:pPr>
              <w:tabs>
                <w:tab w:val="left" w:pos="5490"/>
              </w:tabs>
              <w:rPr>
                <w:rFonts w:ascii="Times New Roman" w:hAnsi="Times New Roman" w:cs="Times New Roman"/>
                <w:sz w:val="20"/>
              </w:rPr>
            </w:pPr>
            <w:r w:rsidRPr="00A61444">
              <w:rPr>
                <w:rFonts w:ascii="Times New Roman" w:hAnsi="Times New Roman" w:cs="Times New Roman"/>
                <w:sz w:val="20"/>
              </w:rPr>
              <w:t xml:space="preserve">Coordinate the Agriculture science and technology development </w:t>
            </w:r>
          </w:p>
        </w:tc>
        <w:tc>
          <w:tcPr>
            <w:tcW w:w="2790"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AUC, FARA, NPCA, CGIAR, USAID, World Bank</w:t>
            </w:r>
          </w:p>
        </w:tc>
        <w:tc>
          <w:tcPr>
            <w:tcW w:w="1890"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Established</w:t>
            </w:r>
            <w:r w:rsidR="00201292">
              <w:rPr>
                <w:rFonts w:ascii="Times New Roman" w:hAnsi="Times New Roman" w:cs="Times New Roman"/>
                <w:i/>
                <w:sz w:val="20"/>
                <w:szCs w:val="24"/>
              </w:rPr>
              <w:t xml:space="preserve"> and operational</w:t>
            </w:r>
          </w:p>
        </w:tc>
      </w:tr>
      <w:tr w:rsidR="006A02D5" w:rsidRPr="00A61444" w:rsidTr="002E2427">
        <w:tc>
          <w:tcPr>
            <w:tcW w:w="2319" w:type="dxa"/>
          </w:tcPr>
          <w:p w:rsidR="006A02D5" w:rsidRPr="00A61444" w:rsidRDefault="006A02D5" w:rsidP="002E2427">
            <w:pPr>
              <w:tabs>
                <w:tab w:val="left" w:pos="5490"/>
              </w:tabs>
              <w:rPr>
                <w:rFonts w:ascii="Times New Roman" w:hAnsi="Times New Roman" w:cs="Times New Roman"/>
                <w:sz w:val="20"/>
                <w:szCs w:val="24"/>
              </w:rPr>
            </w:pPr>
            <w:r w:rsidRPr="00A61444">
              <w:rPr>
                <w:rFonts w:ascii="Times New Roman" w:hAnsi="Times New Roman" w:cs="Times New Roman"/>
                <w:sz w:val="20"/>
                <w:szCs w:val="24"/>
              </w:rPr>
              <w:t xml:space="preserve">Policy Systems </w:t>
            </w:r>
          </w:p>
        </w:tc>
        <w:tc>
          <w:tcPr>
            <w:tcW w:w="6789" w:type="dxa"/>
          </w:tcPr>
          <w:p w:rsidR="006A02D5" w:rsidRPr="00A61444" w:rsidRDefault="006A02D5" w:rsidP="002E2427">
            <w:pPr>
              <w:pStyle w:val="ListParagraph"/>
              <w:numPr>
                <w:ilvl w:val="0"/>
                <w:numId w:val="3"/>
              </w:numPr>
              <w:tabs>
                <w:tab w:val="left" w:pos="5490"/>
              </w:tabs>
              <w:ind w:left="111" w:hanging="111"/>
              <w:rPr>
                <w:rFonts w:ascii="Times New Roman" w:hAnsi="Times New Roman" w:cs="Times New Roman"/>
                <w:sz w:val="20"/>
              </w:rPr>
            </w:pPr>
            <w:r w:rsidRPr="00A61444">
              <w:rPr>
                <w:rFonts w:ascii="Times New Roman" w:hAnsi="Times New Roman" w:cs="Times New Roman"/>
                <w:sz w:val="20"/>
              </w:rPr>
              <w:t>coordinate the identification of set of policy issues blocking implementation of country plans</w:t>
            </w:r>
          </w:p>
          <w:p w:rsidR="006A02D5" w:rsidRPr="00A61444" w:rsidRDefault="006A02D5" w:rsidP="002E2427">
            <w:pPr>
              <w:pStyle w:val="ListParagraph"/>
              <w:numPr>
                <w:ilvl w:val="0"/>
                <w:numId w:val="3"/>
              </w:numPr>
              <w:tabs>
                <w:tab w:val="left" w:pos="5490"/>
              </w:tabs>
              <w:ind w:left="111" w:hanging="111"/>
              <w:rPr>
                <w:rFonts w:ascii="Times New Roman" w:hAnsi="Times New Roman" w:cs="Times New Roman"/>
                <w:sz w:val="20"/>
              </w:rPr>
            </w:pPr>
            <w:r w:rsidRPr="00A61444">
              <w:rPr>
                <w:rFonts w:ascii="Times New Roman" w:hAnsi="Times New Roman" w:cs="Times New Roman"/>
                <w:sz w:val="20"/>
              </w:rPr>
              <w:t>develop and/or  generate policy commitments and actions for effective implementation of country plans</w:t>
            </w:r>
          </w:p>
          <w:p w:rsidR="006A02D5" w:rsidRPr="00A61444" w:rsidRDefault="006A02D5" w:rsidP="002E2427">
            <w:pPr>
              <w:pStyle w:val="ListParagraph"/>
              <w:numPr>
                <w:ilvl w:val="0"/>
                <w:numId w:val="3"/>
              </w:numPr>
              <w:tabs>
                <w:tab w:val="left" w:pos="5490"/>
              </w:tabs>
              <w:ind w:left="111" w:hanging="111"/>
              <w:rPr>
                <w:rFonts w:ascii="Times New Roman" w:hAnsi="Times New Roman" w:cs="Times New Roman"/>
                <w:sz w:val="20"/>
              </w:rPr>
            </w:pPr>
            <w:r w:rsidRPr="00A61444">
              <w:rPr>
                <w:rFonts w:ascii="Times New Roman" w:hAnsi="Times New Roman" w:cs="Times New Roman"/>
                <w:sz w:val="20"/>
              </w:rPr>
              <w:t xml:space="preserve">monitor and review performance on policy actions and provide a feedback mechanisms for review and dialogue  </w:t>
            </w:r>
          </w:p>
        </w:tc>
        <w:tc>
          <w:tcPr>
            <w:tcW w:w="2790" w:type="dxa"/>
          </w:tcPr>
          <w:p w:rsidR="006A02D5" w:rsidRPr="00A61444" w:rsidRDefault="006A02D5" w:rsidP="002E2427">
            <w:pPr>
              <w:tabs>
                <w:tab w:val="left" w:pos="5490"/>
              </w:tabs>
              <w:rPr>
                <w:rFonts w:ascii="Times New Roman" w:hAnsi="Times New Roman" w:cs="Times New Roman"/>
                <w:i/>
                <w:sz w:val="20"/>
                <w:szCs w:val="24"/>
              </w:rPr>
            </w:pPr>
            <w:r w:rsidRPr="00A61444">
              <w:rPr>
                <w:rFonts w:ascii="Times New Roman" w:hAnsi="Times New Roman" w:cs="Times New Roman"/>
                <w:i/>
                <w:sz w:val="20"/>
                <w:szCs w:val="24"/>
              </w:rPr>
              <w:t>AUC, RECs, NPCA, RESAKSS, World Bank, USAID, DFID, BMZ</w:t>
            </w:r>
          </w:p>
        </w:tc>
        <w:tc>
          <w:tcPr>
            <w:tcW w:w="1890" w:type="dxa"/>
          </w:tcPr>
          <w:p w:rsidR="006A02D5" w:rsidRPr="00A61444" w:rsidRDefault="00201292" w:rsidP="002E2427">
            <w:pPr>
              <w:tabs>
                <w:tab w:val="left" w:pos="5490"/>
              </w:tabs>
              <w:rPr>
                <w:rFonts w:ascii="Times New Roman" w:hAnsi="Times New Roman" w:cs="Times New Roman"/>
                <w:i/>
                <w:sz w:val="20"/>
                <w:szCs w:val="24"/>
              </w:rPr>
            </w:pPr>
            <w:r>
              <w:rPr>
                <w:rFonts w:ascii="Times New Roman" w:hAnsi="Times New Roman" w:cs="Times New Roman"/>
                <w:i/>
                <w:sz w:val="20"/>
                <w:szCs w:val="24"/>
              </w:rPr>
              <w:t>constituted</w:t>
            </w:r>
          </w:p>
        </w:tc>
      </w:tr>
    </w:tbl>
    <w:p w:rsidR="00DB7F29" w:rsidRPr="00A61444" w:rsidRDefault="00DB7F29" w:rsidP="006A02D5">
      <w:pPr>
        <w:rPr>
          <w:rFonts w:ascii="Times New Roman" w:eastAsiaTheme="majorEastAsia" w:hAnsi="Times New Roman" w:cs="Times New Roman"/>
          <w:b/>
          <w:bCs/>
          <w:sz w:val="20"/>
          <w:szCs w:val="24"/>
          <w:lang w:val="en-GB"/>
        </w:rPr>
      </w:pPr>
    </w:p>
    <w:sectPr w:rsidR="00DB7F29" w:rsidRPr="00A61444" w:rsidSect="006A02D5">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CC8" w:rsidRDefault="00EA0CC8" w:rsidP="00FB2A8D">
      <w:pPr>
        <w:spacing w:after="0" w:line="240" w:lineRule="auto"/>
      </w:pPr>
      <w:r>
        <w:separator/>
      </w:r>
    </w:p>
  </w:endnote>
  <w:endnote w:type="continuationSeparator" w:id="0">
    <w:p w:rsidR="00EA0CC8" w:rsidRDefault="00EA0CC8" w:rsidP="00FB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72" w:rsidRDefault="00B66A72">
    <w:pPr>
      <w:pStyle w:val="Footer"/>
      <w:jc w:val="center"/>
    </w:pPr>
  </w:p>
  <w:p w:rsidR="00B66A72" w:rsidRDefault="00B66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13419"/>
      <w:docPartObj>
        <w:docPartGallery w:val="Page Numbers (Bottom of Page)"/>
        <w:docPartUnique/>
      </w:docPartObj>
    </w:sdtPr>
    <w:sdtEndPr>
      <w:rPr>
        <w:noProof/>
      </w:rPr>
    </w:sdtEndPr>
    <w:sdtContent>
      <w:p w:rsidR="00B66A72" w:rsidRDefault="00B66A72">
        <w:pPr>
          <w:pStyle w:val="Footer"/>
          <w:jc w:val="center"/>
        </w:pPr>
        <w:r>
          <w:fldChar w:fldCharType="begin"/>
        </w:r>
        <w:r>
          <w:instrText xml:space="preserve"> PAGE   \* MERGEFORMAT </w:instrText>
        </w:r>
        <w:r>
          <w:fldChar w:fldCharType="separate"/>
        </w:r>
        <w:r w:rsidR="001906D0">
          <w:rPr>
            <w:noProof/>
          </w:rPr>
          <w:t>17</w:t>
        </w:r>
        <w:r>
          <w:rPr>
            <w:noProof/>
          </w:rPr>
          <w:fldChar w:fldCharType="end"/>
        </w:r>
      </w:p>
    </w:sdtContent>
  </w:sdt>
  <w:p w:rsidR="00B66A72" w:rsidRDefault="00B66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72" w:rsidRDefault="00B66A72">
    <w:pPr>
      <w:pStyle w:val="Footer"/>
      <w:jc w:val="center"/>
    </w:pPr>
    <w:r>
      <w:rPr>
        <w:noProof/>
      </w:rPr>
      <w:t>1</w:t>
    </w:r>
    <w:r w:rsidR="00201292">
      <w:rPr>
        <w:noProof/>
      </w:rPr>
      <w:t>8</w:t>
    </w:r>
  </w:p>
  <w:p w:rsidR="00B66A72" w:rsidRDefault="00B66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CC8" w:rsidRDefault="00EA0CC8" w:rsidP="00FB2A8D">
      <w:pPr>
        <w:spacing w:after="0" w:line="240" w:lineRule="auto"/>
      </w:pPr>
      <w:r>
        <w:separator/>
      </w:r>
    </w:p>
  </w:footnote>
  <w:footnote w:type="continuationSeparator" w:id="0">
    <w:p w:rsidR="00EA0CC8" w:rsidRDefault="00EA0CC8" w:rsidP="00FB2A8D">
      <w:pPr>
        <w:spacing w:after="0" w:line="240" w:lineRule="auto"/>
      </w:pPr>
      <w:r>
        <w:continuationSeparator/>
      </w:r>
    </w:p>
  </w:footnote>
  <w:footnote w:id="1">
    <w:p w:rsidR="00B66A72" w:rsidRPr="00172B3A" w:rsidRDefault="00B66A72">
      <w:pPr>
        <w:pStyle w:val="FootnoteText"/>
        <w:rPr>
          <w:rFonts w:ascii="Times New Roman" w:hAnsi="Times New Roman" w:cs="Times New Roman"/>
        </w:rPr>
      </w:pPr>
      <w:r w:rsidRPr="00172B3A">
        <w:rPr>
          <w:rStyle w:val="FootnoteReference"/>
          <w:rFonts w:ascii="Times New Roman" w:hAnsi="Times New Roman" w:cs="Times New Roman"/>
        </w:rPr>
        <w:footnoteRef/>
      </w:r>
      <w:r w:rsidRPr="00172B3A">
        <w:rPr>
          <w:rFonts w:ascii="Times New Roman" w:hAnsi="Times New Roman" w:cs="Times New Roman"/>
        </w:rPr>
        <w:t xml:space="preserve"> An agreement reached between country and headquarter development partners on CAADP implementation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8EC"/>
    <w:multiLevelType w:val="hybridMultilevel"/>
    <w:tmpl w:val="8B5CE926"/>
    <w:lvl w:ilvl="0" w:tplc="1C090001">
      <w:start w:val="1"/>
      <w:numFmt w:val="bullet"/>
      <w:lvlText w:val=""/>
      <w:lvlJc w:val="left"/>
      <w:pPr>
        <w:ind w:left="720" w:hanging="720"/>
      </w:pPr>
      <w:rPr>
        <w:rFonts w:ascii="Symbol" w:hAnsi="Symbol"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2C1F83"/>
    <w:multiLevelType w:val="hybridMultilevel"/>
    <w:tmpl w:val="26D07B1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5D1B64"/>
    <w:multiLevelType w:val="hybridMultilevel"/>
    <w:tmpl w:val="A992E1DE"/>
    <w:lvl w:ilvl="0" w:tplc="21004AB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94435"/>
    <w:multiLevelType w:val="hybridMultilevel"/>
    <w:tmpl w:val="B6741B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5C56CD"/>
    <w:multiLevelType w:val="hybridMultilevel"/>
    <w:tmpl w:val="7E5C021A"/>
    <w:lvl w:ilvl="0" w:tplc="B7ACB0CC">
      <w:start w:val="38"/>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B7056"/>
    <w:multiLevelType w:val="hybridMultilevel"/>
    <w:tmpl w:val="A36E3B22"/>
    <w:lvl w:ilvl="0" w:tplc="04090001">
      <w:start w:val="1"/>
      <w:numFmt w:val="bullet"/>
      <w:lvlText w:val=""/>
      <w:lvlJc w:val="left"/>
      <w:pPr>
        <w:ind w:left="720" w:hanging="360"/>
      </w:pPr>
      <w:rPr>
        <w:rFonts w:ascii="Symbol" w:hAnsi="Symbol" w:hint="default"/>
        <w:b w:val="0"/>
        <w:i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A0F10"/>
    <w:multiLevelType w:val="hybridMultilevel"/>
    <w:tmpl w:val="2D9C0102"/>
    <w:lvl w:ilvl="0" w:tplc="1C090001">
      <w:start w:val="1"/>
      <w:numFmt w:val="bullet"/>
      <w:lvlText w:val=""/>
      <w:lvlJc w:val="left"/>
      <w:pPr>
        <w:ind w:left="720" w:hanging="360"/>
      </w:pPr>
      <w:rPr>
        <w:rFonts w:ascii="Symbol" w:hAnsi="Symbol" w:hint="default"/>
        <w:i w:val="0"/>
      </w:rPr>
    </w:lvl>
    <w:lvl w:ilvl="1" w:tplc="1C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8332F"/>
    <w:multiLevelType w:val="hybridMultilevel"/>
    <w:tmpl w:val="9E3A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5223D"/>
    <w:multiLevelType w:val="hybridMultilevel"/>
    <w:tmpl w:val="C158EE1E"/>
    <w:lvl w:ilvl="0" w:tplc="66540AEE">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B63F2"/>
    <w:multiLevelType w:val="hybridMultilevel"/>
    <w:tmpl w:val="243A290E"/>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F1A70"/>
    <w:multiLevelType w:val="hybridMultilevel"/>
    <w:tmpl w:val="05A626EC"/>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73FE3"/>
    <w:multiLevelType w:val="hybridMultilevel"/>
    <w:tmpl w:val="76A8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04124"/>
    <w:multiLevelType w:val="hybridMultilevel"/>
    <w:tmpl w:val="A8BE341A"/>
    <w:lvl w:ilvl="0" w:tplc="C22457D2">
      <w:start w:val="1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C46DDC"/>
    <w:multiLevelType w:val="hybridMultilevel"/>
    <w:tmpl w:val="9ED4AF66"/>
    <w:lvl w:ilvl="0" w:tplc="B5E80BAC">
      <w:start w:val="36"/>
      <w:numFmt w:val="decimal"/>
      <w:lvlText w:val="%1."/>
      <w:lvlJc w:val="left"/>
      <w:pPr>
        <w:ind w:left="720" w:hanging="360"/>
      </w:pPr>
      <w:rPr>
        <w:rFonts w:asci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88142E"/>
    <w:multiLevelType w:val="hybridMultilevel"/>
    <w:tmpl w:val="88CA380E"/>
    <w:lvl w:ilvl="0" w:tplc="50B0F228">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3D08215C"/>
    <w:multiLevelType w:val="hybridMultilevel"/>
    <w:tmpl w:val="10C6E66A"/>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E1182"/>
    <w:multiLevelType w:val="hybridMultilevel"/>
    <w:tmpl w:val="A03ED836"/>
    <w:lvl w:ilvl="0" w:tplc="21004ABE">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822602"/>
    <w:multiLevelType w:val="hybridMultilevel"/>
    <w:tmpl w:val="C6507C8C"/>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830A7"/>
    <w:multiLevelType w:val="hybridMultilevel"/>
    <w:tmpl w:val="8230DDCC"/>
    <w:lvl w:ilvl="0" w:tplc="04090001">
      <w:start w:val="1"/>
      <w:numFmt w:val="bullet"/>
      <w:lvlText w:val=""/>
      <w:lvlJc w:val="left"/>
      <w:pPr>
        <w:ind w:left="720" w:hanging="360"/>
      </w:pPr>
      <w:rPr>
        <w:rFonts w:ascii="Symbol" w:hAnsi="Symbo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90463"/>
    <w:multiLevelType w:val="hybridMultilevel"/>
    <w:tmpl w:val="C3F0542A"/>
    <w:lvl w:ilvl="0" w:tplc="0980D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17661"/>
    <w:multiLevelType w:val="hybridMultilevel"/>
    <w:tmpl w:val="92B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C380A"/>
    <w:multiLevelType w:val="hybridMultilevel"/>
    <w:tmpl w:val="2A98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97BD7"/>
    <w:multiLevelType w:val="hybridMultilevel"/>
    <w:tmpl w:val="7A52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525FFD"/>
    <w:multiLevelType w:val="hybridMultilevel"/>
    <w:tmpl w:val="9556A572"/>
    <w:lvl w:ilvl="0" w:tplc="04090001">
      <w:start w:val="1"/>
      <w:numFmt w:val="bullet"/>
      <w:lvlText w:val=""/>
      <w:lvlJc w:val="left"/>
      <w:pPr>
        <w:ind w:left="1620" w:hanging="360"/>
      </w:pPr>
      <w:rPr>
        <w:rFonts w:ascii="Symbol" w:hAnsi="Symbol"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4F0653DD"/>
    <w:multiLevelType w:val="hybridMultilevel"/>
    <w:tmpl w:val="F5BCD272"/>
    <w:lvl w:ilvl="0" w:tplc="A91C1A9E">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B537F"/>
    <w:multiLevelType w:val="hybridMultilevel"/>
    <w:tmpl w:val="32C410E6"/>
    <w:lvl w:ilvl="0" w:tplc="2E4A2CE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53340"/>
    <w:multiLevelType w:val="hybridMultilevel"/>
    <w:tmpl w:val="67DA806E"/>
    <w:lvl w:ilvl="0" w:tplc="6554DE8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9154ADD"/>
    <w:multiLevelType w:val="hybridMultilevel"/>
    <w:tmpl w:val="6AE09720"/>
    <w:lvl w:ilvl="0" w:tplc="04090001">
      <w:start w:val="1"/>
      <w:numFmt w:val="bullet"/>
      <w:lvlText w:val=""/>
      <w:lvlJc w:val="left"/>
      <w:pPr>
        <w:ind w:left="1530" w:hanging="360"/>
      </w:pPr>
      <w:rPr>
        <w:rFonts w:ascii="Symbol" w:hAnsi="Symbol"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5FB86828"/>
    <w:multiLevelType w:val="hybridMultilevel"/>
    <w:tmpl w:val="10E0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A01953"/>
    <w:multiLevelType w:val="hybridMultilevel"/>
    <w:tmpl w:val="9E86F7D6"/>
    <w:lvl w:ilvl="0" w:tplc="CF2EC6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217025"/>
    <w:multiLevelType w:val="hybridMultilevel"/>
    <w:tmpl w:val="7A66214E"/>
    <w:lvl w:ilvl="0" w:tplc="CC88F98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C8796B"/>
    <w:multiLevelType w:val="hybridMultilevel"/>
    <w:tmpl w:val="8CB20290"/>
    <w:lvl w:ilvl="0" w:tplc="04090001">
      <w:start w:val="1"/>
      <w:numFmt w:val="bullet"/>
      <w:lvlText w:val=""/>
      <w:lvlJc w:val="left"/>
      <w:pPr>
        <w:ind w:left="1620" w:hanging="360"/>
      </w:pPr>
      <w:rPr>
        <w:rFonts w:ascii="Symbol" w:hAnsi="Symbol"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73EC6609"/>
    <w:multiLevelType w:val="hybridMultilevel"/>
    <w:tmpl w:val="0B84396A"/>
    <w:lvl w:ilvl="0" w:tplc="91947E0A">
      <w:start w:val="47"/>
      <w:numFmt w:val="decimal"/>
      <w:lvlText w:val="%1."/>
      <w:lvlJc w:val="left"/>
      <w:pPr>
        <w:ind w:left="720" w:hanging="360"/>
      </w:pPr>
      <w:rPr>
        <w:rFonts w:asci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D9798A"/>
    <w:multiLevelType w:val="hybridMultilevel"/>
    <w:tmpl w:val="08EC8228"/>
    <w:lvl w:ilvl="0" w:tplc="04090001">
      <w:start w:val="1"/>
      <w:numFmt w:val="bullet"/>
      <w:lvlText w:val=""/>
      <w:lvlJc w:val="left"/>
      <w:pPr>
        <w:ind w:left="720" w:hanging="360"/>
      </w:pPr>
      <w:rPr>
        <w:rFonts w:ascii="Symbol" w:hAnsi="Symbo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0E6EB7"/>
    <w:multiLevelType w:val="hybridMultilevel"/>
    <w:tmpl w:val="5FBC1B88"/>
    <w:lvl w:ilvl="0" w:tplc="6554DE8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34"/>
  </w:num>
  <w:num w:numId="4">
    <w:abstractNumId w:val="24"/>
  </w:num>
  <w:num w:numId="5">
    <w:abstractNumId w:val="3"/>
  </w:num>
  <w:num w:numId="6">
    <w:abstractNumId w:val="13"/>
  </w:num>
  <w:num w:numId="7">
    <w:abstractNumId w:val="12"/>
  </w:num>
  <w:num w:numId="8">
    <w:abstractNumId w:val="19"/>
  </w:num>
  <w:num w:numId="9">
    <w:abstractNumId w:val="2"/>
  </w:num>
  <w:num w:numId="10">
    <w:abstractNumId w:val="16"/>
  </w:num>
  <w:num w:numId="11">
    <w:abstractNumId w:val="30"/>
  </w:num>
  <w:num w:numId="12">
    <w:abstractNumId w:val="1"/>
  </w:num>
  <w:num w:numId="13">
    <w:abstractNumId w:val="25"/>
  </w:num>
  <w:num w:numId="14">
    <w:abstractNumId w:val="27"/>
  </w:num>
  <w:num w:numId="15">
    <w:abstractNumId w:val="8"/>
  </w:num>
  <w:num w:numId="16">
    <w:abstractNumId w:val="23"/>
  </w:num>
  <w:num w:numId="17">
    <w:abstractNumId w:val="14"/>
  </w:num>
  <w:num w:numId="18">
    <w:abstractNumId w:val="31"/>
  </w:num>
  <w:num w:numId="19">
    <w:abstractNumId w:val="18"/>
  </w:num>
  <w:num w:numId="20">
    <w:abstractNumId w:val="10"/>
  </w:num>
  <w:num w:numId="21">
    <w:abstractNumId w:val="15"/>
  </w:num>
  <w:num w:numId="22">
    <w:abstractNumId w:val="9"/>
  </w:num>
  <w:num w:numId="23">
    <w:abstractNumId w:val="17"/>
  </w:num>
  <w:num w:numId="24">
    <w:abstractNumId w:val="33"/>
  </w:num>
  <w:num w:numId="25">
    <w:abstractNumId w:val="22"/>
  </w:num>
  <w:num w:numId="26">
    <w:abstractNumId w:val="7"/>
  </w:num>
  <w:num w:numId="27">
    <w:abstractNumId w:val="5"/>
  </w:num>
  <w:num w:numId="28">
    <w:abstractNumId w:val="0"/>
  </w:num>
  <w:num w:numId="29">
    <w:abstractNumId w:val="6"/>
  </w:num>
  <w:num w:numId="30">
    <w:abstractNumId w:val="11"/>
  </w:num>
  <w:num w:numId="31">
    <w:abstractNumId w:val="20"/>
  </w:num>
  <w:num w:numId="32">
    <w:abstractNumId w:val="4"/>
  </w:num>
  <w:num w:numId="33">
    <w:abstractNumId w:val="28"/>
  </w:num>
  <w:num w:numId="34">
    <w:abstractNumId w:val="21"/>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3D"/>
    <w:rsid w:val="00006892"/>
    <w:rsid w:val="0001252A"/>
    <w:rsid w:val="00012EF6"/>
    <w:rsid w:val="00015897"/>
    <w:rsid w:val="00023AD3"/>
    <w:rsid w:val="00041CB4"/>
    <w:rsid w:val="000519BC"/>
    <w:rsid w:val="000579D6"/>
    <w:rsid w:val="00060D94"/>
    <w:rsid w:val="00073A8D"/>
    <w:rsid w:val="000D1510"/>
    <w:rsid w:val="000E1EFD"/>
    <w:rsid w:val="000E57CD"/>
    <w:rsid w:val="00101801"/>
    <w:rsid w:val="0010316C"/>
    <w:rsid w:val="00111656"/>
    <w:rsid w:val="00113D04"/>
    <w:rsid w:val="00113FAA"/>
    <w:rsid w:val="00123202"/>
    <w:rsid w:val="00141A3A"/>
    <w:rsid w:val="001552E2"/>
    <w:rsid w:val="001567CC"/>
    <w:rsid w:val="0015779D"/>
    <w:rsid w:val="00165864"/>
    <w:rsid w:val="0017116E"/>
    <w:rsid w:val="00172B3A"/>
    <w:rsid w:val="0018527E"/>
    <w:rsid w:val="001906D0"/>
    <w:rsid w:val="00195686"/>
    <w:rsid w:val="001B3866"/>
    <w:rsid w:val="001B70B3"/>
    <w:rsid w:val="001C39B6"/>
    <w:rsid w:val="001E0F79"/>
    <w:rsid w:val="001F1F26"/>
    <w:rsid w:val="00201292"/>
    <w:rsid w:val="002042B1"/>
    <w:rsid w:val="002046CC"/>
    <w:rsid w:val="00204CA9"/>
    <w:rsid w:val="00220121"/>
    <w:rsid w:val="00226E2B"/>
    <w:rsid w:val="00232D48"/>
    <w:rsid w:val="00246B0C"/>
    <w:rsid w:val="00291395"/>
    <w:rsid w:val="002C7C72"/>
    <w:rsid w:val="0030127F"/>
    <w:rsid w:val="003042E6"/>
    <w:rsid w:val="00305C01"/>
    <w:rsid w:val="00331DB7"/>
    <w:rsid w:val="00351D89"/>
    <w:rsid w:val="00354B3D"/>
    <w:rsid w:val="00360472"/>
    <w:rsid w:val="00376D90"/>
    <w:rsid w:val="00381F52"/>
    <w:rsid w:val="00391AD0"/>
    <w:rsid w:val="00396DCE"/>
    <w:rsid w:val="003A06B3"/>
    <w:rsid w:val="003A238A"/>
    <w:rsid w:val="003B64C6"/>
    <w:rsid w:val="003B79AC"/>
    <w:rsid w:val="003B7E54"/>
    <w:rsid w:val="003C61DE"/>
    <w:rsid w:val="003D5A6E"/>
    <w:rsid w:val="00402FB3"/>
    <w:rsid w:val="00403F18"/>
    <w:rsid w:val="00412461"/>
    <w:rsid w:val="00415E93"/>
    <w:rsid w:val="004319C6"/>
    <w:rsid w:val="0043390A"/>
    <w:rsid w:val="00447DC6"/>
    <w:rsid w:val="004500F9"/>
    <w:rsid w:val="004540D5"/>
    <w:rsid w:val="004600B8"/>
    <w:rsid w:val="00467045"/>
    <w:rsid w:val="00477789"/>
    <w:rsid w:val="004860FC"/>
    <w:rsid w:val="00486765"/>
    <w:rsid w:val="004A379D"/>
    <w:rsid w:val="004B16F4"/>
    <w:rsid w:val="004D0FE2"/>
    <w:rsid w:val="004D626D"/>
    <w:rsid w:val="004F51DC"/>
    <w:rsid w:val="004F65BF"/>
    <w:rsid w:val="00504199"/>
    <w:rsid w:val="00506001"/>
    <w:rsid w:val="0051355C"/>
    <w:rsid w:val="00565202"/>
    <w:rsid w:val="005658A8"/>
    <w:rsid w:val="00574B3F"/>
    <w:rsid w:val="00575262"/>
    <w:rsid w:val="00577611"/>
    <w:rsid w:val="0058761D"/>
    <w:rsid w:val="00593F7A"/>
    <w:rsid w:val="005A628D"/>
    <w:rsid w:val="005B170B"/>
    <w:rsid w:val="005C5C58"/>
    <w:rsid w:val="005E0082"/>
    <w:rsid w:val="005F2563"/>
    <w:rsid w:val="005F6A49"/>
    <w:rsid w:val="006062AE"/>
    <w:rsid w:val="006173DE"/>
    <w:rsid w:val="006376B9"/>
    <w:rsid w:val="00641243"/>
    <w:rsid w:val="006424E9"/>
    <w:rsid w:val="00666649"/>
    <w:rsid w:val="006758D7"/>
    <w:rsid w:val="006812A2"/>
    <w:rsid w:val="006867D0"/>
    <w:rsid w:val="006976EA"/>
    <w:rsid w:val="006A02D5"/>
    <w:rsid w:val="006A0622"/>
    <w:rsid w:val="006A5C4C"/>
    <w:rsid w:val="006B14A7"/>
    <w:rsid w:val="006D5861"/>
    <w:rsid w:val="006D6624"/>
    <w:rsid w:val="006E0B7B"/>
    <w:rsid w:val="006F5239"/>
    <w:rsid w:val="006F5998"/>
    <w:rsid w:val="007205ED"/>
    <w:rsid w:val="007211A8"/>
    <w:rsid w:val="00723E4F"/>
    <w:rsid w:val="00746213"/>
    <w:rsid w:val="00752519"/>
    <w:rsid w:val="007626D1"/>
    <w:rsid w:val="0077145C"/>
    <w:rsid w:val="007824A9"/>
    <w:rsid w:val="007A4AAE"/>
    <w:rsid w:val="007A6244"/>
    <w:rsid w:val="007B529C"/>
    <w:rsid w:val="007C4CCB"/>
    <w:rsid w:val="007C5768"/>
    <w:rsid w:val="007D2751"/>
    <w:rsid w:val="007D3AEB"/>
    <w:rsid w:val="007D6606"/>
    <w:rsid w:val="007E58F6"/>
    <w:rsid w:val="007F755B"/>
    <w:rsid w:val="00807606"/>
    <w:rsid w:val="00814C5A"/>
    <w:rsid w:val="0081558C"/>
    <w:rsid w:val="008155E7"/>
    <w:rsid w:val="00832B56"/>
    <w:rsid w:val="0084167B"/>
    <w:rsid w:val="00851086"/>
    <w:rsid w:val="008619BD"/>
    <w:rsid w:val="00866847"/>
    <w:rsid w:val="008A4104"/>
    <w:rsid w:val="008A4A6F"/>
    <w:rsid w:val="008A5165"/>
    <w:rsid w:val="008A5A7B"/>
    <w:rsid w:val="008B2D12"/>
    <w:rsid w:val="008B3025"/>
    <w:rsid w:val="008C0CFB"/>
    <w:rsid w:val="008F00F7"/>
    <w:rsid w:val="008F0B87"/>
    <w:rsid w:val="0090011D"/>
    <w:rsid w:val="009114AC"/>
    <w:rsid w:val="00912C47"/>
    <w:rsid w:val="00921917"/>
    <w:rsid w:val="00921C2B"/>
    <w:rsid w:val="00956948"/>
    <w:rsid w:val="0096229B"/>
    <w:rsid w:val="00973A72"/>
    <w:rsid w:val="00991994"/>
    <w:rsid w:val="0099369D"/>
    <w:rsid w:val="00996597"/>
    <w:rsid w:val="009A0D35"/>
    <w:rsid w:val="009A1BC7"/>
    <w:rsid w:val="009B47BE"/>
    <w:rsid w:val="009C4514"/>
    <w:rsid w:val="009D2606"/>
    <w:rsid w:val="009D577B"/>
    <w:rsid w:val="009D734A"/>
    <w:rsid w:val="009E1D41"/>
    <w:rsid w:val="009F00D6"/>
    <w:rsid w:val="009F4302"/>
    <w:rsid w:val="00A0336F"/>
    <w:rsid w:val="00A049F4"/>
    <w:rsid w:val="00A216F4"/>
    <w:rsid w:val="00A21E05"/>
    <w:rsid w:val="00A23C3C"/>
    <w:rsid w:val="00A31EC1"/>
    <w:rsid w:val="00A347E7"/>
    <w:rsid w:val="00A35F8A"/>
    <w:rsid w:val="00A43F04"/>
    <w:rsid w:val="00A46418"/>
    <w:rsid w:val="00A46C84"/>
    <w:rsid w:val="00A52F8E"/>
    <w:rsid w:val="00A5629D"/>
    <w:rsid w:val="00A60D98"/>
    <w:rsid w:val="00A61444"/>
    <w:rsid w:val="00A77425"/>
    <w:rsid w:val="00A81E9F"/>
    <w:rsid w:val="00A83902"/>
    <w:rsid w:val="00A9467F"/>
    <w:rsid w:val="00A96FB2"/>
    <w:rsid w:val="00A97AAD"/>
    <w:rsid w:val="00AA0CCF"/>
    <w:rsid w:val="00AA4B4E"/>
    <w:rsid w:val="00AA6C54"/>
    <w:rsid w:val="00AB5F01"/>
    <w:rsid w:val="00AD0A43"/>
    <w:rsid w:val="00AD19DA"/>
    <w:rsid w:val="00AD7829"/>
    <w:rsid w:val="00B12BE0"/>
    <w:rsid w:val="00B2128E"/>
    <w:rsid w:val="00B22235"/>
    <w:rsid w:val="00B44FD3"/>
    <w:rsid w:val="00B45445"/>
    <w:rsid w:val="00B55722"/>
    <w:rsid w:val="00B57C2D"/>
    <w:rsid w:val="00B629C9"/>
    <w:rsid w:val="00B66A72"/>
    <w:rsid w:val="00B70B99"/>
    <w:rsid w:val="00B74078"/>
    <w:rsid w:val="00B81A7E"/>
    <w:rsid w:val="00B84036"/>
    <w:rsid w:val="00B876EB"/>
    <w:rsid w:val="00B93D3D"/>
    <w:rsid w:val="00BA2196"/>
    <w:rsid w:val="00BA7F04"/>
    <w:rsid w:val="00BB0F10"/>
    <w:rsid w:val="00BB2E3D"/>
    <w:rsid w:val="00BC3A3A"/>
    <w:rsid w:val="00BE033C"/>
    <w:rsid w:val="00BE3968"/>
    <w:rsid w:val="00BF4031"/>
    <w:rsid w:val="00C00964"/>
    <w:rsid w:val="00C1204B"/>
    <w:rsid w:val="00C34F61"/>
    <w:rsid w:val="00C44602"/>
    <w:rsid w:val="00C44BBD"/>
    <w:rsid w:val="00C545E4"/>
    <w:rsid w:val="00C63A11"/>
    <w:rsid w:val="00C70730"/>
    <w:rsid w:val="00C83BB2"/>
    <w:rsid w:val="00C86C33"/>
    <w:rsid w:val="00C902E6"/>
    <w:rsid w:val="00CB0262"/>
    <w:rsid w:val="00CB13DB"/>
    <w:rsid w:val="00CB2328"/>
    <w:rsid w:val="00CB6918"/>
    <w:rsid w:val="00CC0F81"/>
    <w:rsid w:val="00CC4522"/>
    <w:rsid w:val="00CC5320"/>
    <w:rsid w:val="00CD02AA"/>
    <w:rsid w:val="00CE1E74"/>
    <w:rsid w:val="00CE3777"/>
    <w:rsid w:val="00CE500A"/>
    <w:rsid w:val="00CF464D"/>
    <w:rsid w:val="00CF6E1F"/>
    <w:rsid w:val="00D10DA7"/>
    <w:rsid w:val="00D1335E"/>
    <w:rsid w:val="00D158A1"/>
    <w:rsid w:val="00D17C32"/>
    <w:rsid w:val="00D33D4E"/>
    <w:rsid w:val="00D450E1"/>
    <w:rsid w:val="00D63952"/>
    <w:rsid w:val="00D64959"/>
    <w:rsid w:val="00D90A8A"/>
    <w:rsid w:val="00D93BE2"/>
    <w:rsid w:val="00DB0410"/>
    <w:rsid w:val="00DB2FFF"/>
    <w:rsid w:val="00DB7F29"/>
    <w:rsid w:val="00DD505F"/>
    <w:rsid w:val="00DE77B2"/>
    <w:rsid w:val="00E01C67"/>
    <w:rsid w:val="00E03ABE"/>
    <w:rsid w:val="00E03ED6"/>
    <w:rsid w:val="00E42357"/>
    <w:rsid w:val="00E728A1"/>
    <w:rsid w:val="00EA0CC8"/>
    <w:rsid w:val="00EA10F2"/>
    <w:rsid w:val="00EB16C5"/>
    <w:rsid w:val="00EB72BD"/>
    <w:rsid w:val="00EC18C7"/>
    <w:rsid w:val="00EE5DBC"/>
    <w:rsid w:val="00EF1E5A"/>
    <w:rsid w:val="00EF64EC"/>
    <w:rsid w:val="00EF7878"/>
    <w:rsid w:val="00F01655"/>
    <w:rsid w:val="00F05533"/>
    <w:rsid w:val="00F2174B"/>
    <w:rsid w:val="00F278CE"/>
    <w:rsid w:val="00F33E5E"/>
    <w:rsid w:val="00F37340"/>
    <w:rsid w:val="00F4707C"/>
    <w:rsid w:val="00F51102"/>
    <w:rsid w:val="00F53276"/>
    <w:rsid w:val="00F536D5"/>
    <w:rsid w:val="00F62400"/>
    <w:rsid w:val="00F72CB9"/>
    <w:rsid w:val="00F91779"/>
    <w:rsid w:val="00F944B4"/>
    <w:rsid w:val="00F97375"/>
    <w:rsid w:val="00FA212E"/>
    <w:rsid w:val="00FA7B95"/>
    <w:rsid w:val="00FB2A8D"/>
    <w:rsid w:val="00FB4C8D"/>
    <w:rsid w:val="00FD16FB"/>
    <w:rsid w:val="00FE1A3B"/>
    <w:rsid w:val="00FE69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1DC"/>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9A0D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3D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93D3D"/>
    <w:rPr>
      <w:rFonts w:ascii="Consolas" w:hAnsi="Consolas"/>
      <w:sz w:val="21"/>
      <w:szCs w:val="21"/>
    </w:rPr>
  </w:style>
  <w:style w:type="paragraph" w:styleId="ListParagraph">
    <w:name w:val="List Paragraph"/>
    <w:basedOn w:val="Normal"/>
    <w:uiPriority w:val="34"/>
    <w:qFormat/>
    <w:rsid w:val="00354B3D"/>
    <w:pPr>
      <w:ind w:left="720"/>
      <w:contextualSpacing/>
    </w:pPr>
    <w:rPr>
      <w:lang w:val="en-GB"/>
    </w:rPr>
  </w:style>
  <w:style w:type="paragraph" w:styleId="Header">
    <w:name w:val="header"/>
    <w:basedOn w:val="Normal"/>
    <w:link w:val="HeaderChar"/>
    <w:uiPriority w:val="99"/>
    <w:unhideWhenUsed/>
    <w:rsid w:val="00FB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8D"/>
  </w:style>
  <w:style w:type="paragraph" w:styleId="Footer">
    <w:name w:val="footer"/>
    <w:basedOn w:val="Normal"/>
    <w:link w:val="FooterChar"/>
    <w:uiPriority w:val="99"/>
    <w:unhideWhenUsed/>
    <w:rsid w:val="00FB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8D"/>
  </w:style>
  <w:style w:type="paragraph" w:styleId="BalloonText">
    <w:name w:val="Balloon Text"/>
    <w:basedOn w:val="Normal"/>
    <w:link w:val="BalloonTextChar"/>
    <w:uiPriority w:val="99"/>
    <w:semiHidden/>
    <w:unhideWhenUsed/>
    <w:rsid w:val="00FB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A8D"/>
    <w:rPr>
      <w:rFonts w:ascii="Tahoma" w:hAnsi="Tahoma" w:cs="Tahoma"/>
      <w:sz w:val="16"/>
      <w:szCs w:val="16"/>
    </w:rPr>
  </w:style>
  <w:style w:type="character" w:customStyle="1" w:styleId="Heading1Char">
    <w:name w:val="Heading 1 Char"/>
    <w:basedOn w:val="DefaultParagraphFont"/>
    <w:link w:val="Heading1"/>
    <w:uiPriority w:val="9"/>
    <w:rsid w:val="004F51DC"/>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4F51DC"/>
    <w:pPr>
      <w:spacing w:after="0" w:line="240" w:lineRule="auto"/>
    </w:pPr>
    <w:rPr>
      <w:lang w:val="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991994"/>
    <w:pPr>
      <w:spacing w:after="100"/>
    </w:pPr>
  </w:style>
  <w:style w:type="paragraph" w:styleId="TOCHeading">
    <w:name w:val="TOC Heading"/>
    <w:basedOn w:val="Heading1"/>
    <w:next w:val="Normal"/>
    <w:uiPriority w:val="39"/>
    <w:semiHidden/>
    <w:unhideWhenUsed/>
    <w:qFormat/>
    <w:rsid w:val="00991994"/>
    <w:pPr>
      <w:spacing w:line="276" w:lineRule="auto"/>
      <w:jc w:val="left"/>
      <w:outlineLvl w:val="9"/>
    </w:pPr>
    <w:rPr>
      <w:lang w:val="en-US" w:eastAsia="ja-JP"/>
    </w:rPr>
  </w:style>
  <w:style w:type="paragraph" w:styleId="TOC2">
    <w:name w:val="toc 2"/>
    <w:basedOn w:val="Normal"/>
    <w:next w:val="Normal"/>
    <w:autoRedefine/>
    <w:uiPriority w:val="39"/>
    <w:unhideWhenUsed/>
    <w:qFormat/>
    <w:rsid w:val="00991994"/>
    <w:pPr>
      <w:spacing w:after="100"/>
      <w:ind w:left="220"/>
    </w:pPr>
    <w:rPr>
      <w:lang w:eastAsia="ja-JP"/>
    </w:rPr>
  </w:style>
  <w:style w:type="paragraph" w:styleId="TOC3">
    <w:name w:val="toc 3"/>
    <w:basedOn w:val="Normal"/>
    <w:next w:val="Normal"/>
    <w:autoRedefine/>
    <w:uiPriority w:val="39"/>
    <w:semiHidden/>
    <w:unhideWhenUsed/>
    <w:qFormat/>
    <w:rsid w:val="00991994"/>
    <w:pPr>
      <w:spacing w:after="100"/>
      <w:ind w:left="440"/>
    </w:pPr>
    <w:rPr>
      <w:lang w:eastAsia="ja-JP"/>
    </w:rPr>
  </w:style>
  <w:style w:type="character" w:styleId="Hyperlink">
    <w:name w:val="Hyperlink"/>
    <w:basedOn w:val="DefaultParagraphFont"/>
    <w:uiPriority w:val="99"/>
    <w:unhideWhenUsed/>
    <w:rsid w:val="00991994"/>
    <w:rPr>
      <w:color w:val="0000FF" w:themeColor="hyperlink"/>
      <w:u w:val="single"/>
    </w:rPr>
  </w:style>
  <w:style w:type="character" w:styleId="FollowedHyperlink">
    <w:name w:val="FollowedHyperlink"/>
    <w:basedOn w:val="DefaultParagraphFont"/>
    <w:uiPriority w:val="99"/>
    <w:semiHidden/>
    <w:unhideWhenUsed/>
    <w:rsid w:val="001B70B3"/>
    <w:rPr>
      <w:color w:val="800080" w:themeColor="followedHyperlink"/>
      <w:u w:val="single"/>
    </w:rPr>
  </w:style>
  <w:style w:type="character" w:customStyle="1" w:styleId="Heading2Char">
    <w:name w:val="Heading 2 Char"/>
    <w:basedOn w:val="DefaultParagraphFont"/>
    <w:link w:val="Heading2"/>
    <w:uiPriority w:val="9"/>
    <w:rsid w:val="009A0D3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A6244"/>
    <w:rPr>
      <w:sz w:val="16"/>
      <w:szCs w:val="16"/>
    </w:rPr>
  </w:style>
  <w:style w:type="paragraph" w:styleId="CommentText">
    <w:name w:val="annotation text"/>
    <w:basedOn w:val="Normal"/>
    <w:link w:val="CommentTextChar"/>
    <w:uiPriority w:val="99"/>
    <w:semiHidden/>
    <w:unhideWhenUsed/>
    <w:rsid w:val="007A6244"/>
    <w:pPr>
      <w:spacing w:line="240" w:lineRule="auto"/>
    </w:pPr>
    <w:rPr>
      <w:sz w:val="20"/>
      <w:szCs w:val="20"/>
    </w:rPr>
  </w:style>
  <w:style w:type="character" w:customStyle="1" w:styleId="CommentTextChar">
    <w:name w:val="Comment Text Char"/>
    <w:basedOn w:val="DefaultParagraphFont"/>
    <w:link w:val="CommentText"/>
    <w:uiPriority w:val="99"/>
    <w:semiHidden/>
    <w:rsid w:val="007A6244"/>
    <w:rPr>
      <w:sz w:val="20"/>
      <w:szCs w:val="20"/>
    </w:rPr>
  </w:style>
  <w:style w:type="paragraph" w:styleId="CommentSubject">
    <w:name w:val="annotation subject"/>
    <w:basedOn w:val="CommentText"/>
    <w:next w:val="CommentText"/>
    <w:link w:val="CommentSubjectChar"/>
    <w:uiPriority w:val="99"/>
    <w:semiHidden/>
    <w:unhideWhenUsed/>
    <w:rsid w:val="007A6244"/>
    <w:rPr>
      <w:b/>
      <w:bCs/>
    </w:rPr>
  </w:style>
  <w:style w:type="character" w:customStyle="1" w:styleId="CommentSubjectChar">
    <w:name w:val="Comment Subject Char"/>
    <w:basedOn w:val="CommentTextChar"/>
    <w:link w:val="CommentSubject"/>
    <w:uiPriority w:val="99"/>
    <w:semiHidden/>
    <w:rsid w:val="007A6244"/>
    <w:rPr>
      <w:b/>
      <w:bCs/>
      <w:sz w:val="20"/>
      <w:szCs w:val="20"/>
    </w:rPr>
  </w:style>
  <w:style w:type="paragraph" w:styleId="NoSpacing">
    <w:name w:val="No Spacing"/>
    <w:uiPriority w:val="1"/>
    <w:qFormat/>
    <w:rsid w:val="008F00F7"/>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666649"/>
    <w:rPr>
      <w:i/>
      <w:iCs/>
    </w:rPr>
  </w:style>
  <w:style w:type="character" w:styleId="Strong">
    <w:name w:val="Strong"/>
    <w:basedOn w:val="DefaultParagraphFont"/>
    <w:uiPriority w:val="22"/>
    <w:qFormat/>
    <w:rsid w:val="00666649"/>
    <w:rPr>
      <w:b/>
      <w:bCs/>
    </w:rPr>
  </w:style>
  <w:style w:type="character" w:customStyle="1" w:styleId="hps">
    <w:name w:val="hps"/>
    <w:basedOn w:val="DefaultParagraphFont"/>
    <w:rsid w:val="00F05533"/>
  </w:style>
  <w:style w:type="paragraph" w:customStyle="1" w:styleId="Default">
    <w:name w:val="Default"/>
    <w:rsid w:val="00BE033C"/>
    <w:pPr>
      <w:autoSpaceDE w:val="0"/>
      <w:autoSpaceDN w:val="0"/>
      <w:adjustRightInd w:val="0"/>
      <w:spacing w:after="0" w:line="240" w:lineRule="auto"/>
    </w:pPr>
    <w:rPr>
      <w:rFonts w:ascii="Arial" w:hAnsi="Arial" w:cs="Arial"/>
      <w:color w:val="000000"/>
      <w:sz w:val="24"/>
      <w:szCs w:val="24"/>
      <w:lang w:val="en-ZA"/>
    </w:rPr>
  </w:style>
  <w:style w:type="paragraph" w:styleId="FootnoteText">
    <w:name w:val="footnote text"/>
    <w:basedOn w:val="Normal"/>
    <w:link w:val="FootnoteTextChar"/>
    <w:uiPriority w:val="99"/>
    <w:semiHidden/>
    <w:unhideWhenUsed/>
    <w:rsid w:val="00103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16C"/>
    <w:rPr>
      <w:sz w:val="20"/>
      <w:szCs w:val="20"/>
    </w:rPr>
  </w:style>
  <w:style w:type="character" w:styleId="FootnoteReference">
    <w:name w:val="footnote reference"/>
    <w:basedOn w:val="DefaultParagraphFont"/>
    <w:uiPriority w:val="99"/>
    <w:semiHidden/>
    <w:unhideWhenUsed/>
    <w:rsid w:val="001031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51DC"/>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9A0D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3D3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93D3D"/>
    <w:rPr>
      <w:rFonts w:ascii="Consolas" w:hAnsi="Consolas"/>
      <w:sz w:val="21"/>
      <w:szCs w:val="21"/>
    </w:rPr>
  </w:style>
  <w:style w:type="paragraph" w:styleId="ListParagraph">
    <w:name w:val="List Paragraph"/>
    <w:basedOn w:val="Normal"/>
    <w:uiPriority w:val="34"/>
    <w:qFormat/>
    <w:rsid w:val="00354B3D"/>
    <w:pPr>
      <w:ind w:left="720"/>
      <w:contextualSpacing/>
    </w:pPr>
    <w:rPr>
      <w:lang w:val="en-GB"/>
    </w:rPr>
  </w:style>
  <w:style w:type="paragraph" w:styleId="Header">
    <w:name w:val="header"/>
    <w:basedOn w:val="Normal"/>
    <w:link w:val="HeaderChar"/>
    <w:uiPriority w:val="99"/>
    <w:unhideWhenUsed/>
    <w:rsid w:val="00FB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8D"/>
  </w:style>
  <w:style w:type="paragraph" w:styleId="Footer">
    <w:name w:val="footer"/>
    <w:basedOn w:val="Normal"/>
    <w:link w:val="FooterChar"/>
    <w:uiPriority w:val="99"/>
    <w:unhideWhenUsed/>
    <w:rsid w:val="00FB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8D"/>
  </w:style>
  <w:style w:type="paragraph" w:styleId="BalloonText">
    <w:name w:val="Balloon Text"/>
    <w:basedOn w:val="Normal"/>
    <w:link w:val="BalloonTextChar"/>
    <w:uiPriority w:val="99"/>
    <w:semiHidden/>
    <w:unhideWhenUsed/>
    <w:rsid w:val="00FB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A8D"/>
    <w:rPr>
      <w:rFonts w:ascii="Tahoma" w:hAnsi="Tahoma" w:cs="Tahoma"/>
      <w:sz w:val="16"/>
      <w:szCs w:val="16"/>
    </w:rPr>
  </w:style>
  <w:style w:type="character" w:customStyle="1" w:styleId="Heading1Char">
    <w:name w:val="Heading 1 Char"/>
    <w:basedOn w:val="DefaultParagraphFont"/>
    <w:link w:val="Heading1"/>
    <w:uiPriority w:val="9"/>
    <w:rsid w:val="004F51DC"/>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4F51DC"/>
    <w:pPr>
      <w:spacing w:after="0" w:line="240" w:lineRule="auto"/>
    </w:pPr>
    <w:rPr>
      <w:lang w:val="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991994"/>
    <w:pPr>
      <w:spacing w:after="100"/>
    </w:pPr>
  </w:style>
  <w:style w:type="paragraph" w:styleId="TOCHeading">
    <w:name w:val="TOC Heading"/>
    <w:basedOn w:val="Heading1"/>
    <w:next w:val="Normal"/>
    <w:uiPriority w:val="39"/>
    <w:semiHidden/>
    <w:unhideWhenUsed/>
    <w:qFormat/>
    <w:rsid w:val="00991994"/>
    <w:pPr>
      <w:spacing w:line="276" w:lineRule="auto"/>
      <w:jc w:val="left"/>
      <w:outlineLvl w:val="9"/>
    </w:pPr>
    <w:rPr>
      <w:lang w:val="en-US" w:eastAsia="ja-JP"/>
    </w:rPr>
  </w:style>
  <w:style w:type="paragraph" w:styleId="TOC2">
    <w:name w:val="toc 2"/>
    <w:basedOn w:val="Normal"/>
    <w:next w:val="Normal"/>
    <w:autoRedefine/>
    <w:uiPriority w:val="39"/>
    <w:unhideWhenUsed/>
    <w:qFormat/>
    <w:rsid w:val="00991994"/>
    <w:pPr>
      <w:spacing w:after="100"/>
      <w:ind w:left="220"/>
    </w:pPr>
    <w:rPr>
      <w:lang w:eastAsia="ja-JP"/>
    </w:rPr>
  </w:style>
  <w:style w:type="paragraph" w:styleId="TOC3">
    <w:name w:val="toc 3"/>
    <w:basedOn w:val="Normal"/>
    <w:next w:val="Normal"/>
    <w:autoRedefine/>
    <w:uiPriority w:val="39"/>
    <w:semiHidden/>
    <w:unhideWhenUsed/>
    <w:qFormat/>
    <w:rsid w:val="00991994"/>
    <w:pPr>
      <w:spacing w:after="100"/>
      <w:ind w:left="440"/>
    </w:pPr>
    <w:rPr>
      <w:lang w:eastAsia="ja-JP"/>
    </w:rPr>
  </w:style>
  <w:style w:type="character" w:styleId="Hyperlink">
    <w:name w:val="Hyperlink"/>
    <w:basedOn w:val="DefaultParagraphFont"/>
    <w:uiPriority w:val="99"/>
    <w:unhideWhenUsed/>
    <w:rsid w:val="00991994"/>
    <w:rPr>
      <w:color w:val="0000FF" w:themeColor="hyperlink"/>
      <w:u w:val="single"/>
    </w:rPr>
  </w:style>
  <w:style w:type="character" w:styleId="FollowedHyperlink">
    <w:name w:val="FollowedHyperlink"/>
    <w:basedOn w:val="DefaultParagraphFont"/>
    <w:uiPriority w:val="99"/>
    <w:semiHidden/>
    <w:unhideWhenUsed/>
    <w:rsid w:val="001B70B3"/>
    <w:rPr>
      <w:color w:val="800080" w:themeColor="followedHyperlink"/>
      <w:u w:val="single"/>
    </w:rPr>
  </w:style>
  <w:style w:type="character" w:customStyle="1" w:styleId="Heading2Char">
    <w:name w:val="Heading 2 Char"/>
    <w:basedOn w:val="DefaultParagraphFont"/>
    <w:link w:val="Heading2"/>
    <w:uiPriority w:val="9"/>
    <w:rsid w:val="009A0D3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A6244"/>
    <w:rPr>
      <w:sz w:val="16"/>
      <w:szCs w:val="16"/>
    </w:rPr>
  </w:style>
  <w:style w:type="paragraph" w:styleId="CommentText">
    <w:name w:val="annotation text"/>
    <w:basedOn w:val="Normal"/>
    <w:link w:val="CommentTextChar"/>
    <w:uiPriority w:val="99"/>
    <w:semiHidden/>
    <w:unhideWhenUsed/>
    <w:rsid w:val="007A6244"/>
    <w:pPr>
      <w:spacing w:line="240" w:lineRule="auto"/>
    </w:pPr>
    <w:rPr>
      <w:sz w:val="20"/>
      <w:szCs w:val="20"/>
    </w:rPr>
  </w:style>
  <w:style w:type="character" w:customStyle="1" w:styleId="CommentTextChar">
    <w:name w:val="Comment Text Char"/>
    <w:basedOn w:val="DefaultParagraphFont"/>
    <w:link w:val="CommentText"/>
    <w:uiPriority w:val="99"/>
    <w:semiHidden/>
    <w:rsid w:val="007A6244"/>
    <w:rPr>
      <w:sz w:val="20"/>
      <w:szCs w:val="20"/>
    </w:rPr>
  </w:style>
  <w:style w:type="paragraph" w:styleId="CommentSubject">
    <w:name w:val="annotation subject"/>
    <w:basedOn w:val="CommentText"/>
    <w:next w:val="CommentText"/>
    <w:link w:val="CommentSubjectChar"/>
    <w:uiPriority w:val="99"/>
    <w:semiHidden/>
    <w:unhideWhenUsed/>
    <w:rsid w:val="007A6244"/>
    <w:rPr>
      <w:b/>
      <w:bCs/>
    </w:rPr>
  </w:style>
  <w:style w:type="character" w:customStyle="1" w:styleId="CommentSubjectChar">
    <w:name w:val="Comment Subject Char"/>
    <w:basedOn w:val="CommentTextChar"/>
    <w:link w:val="CommentSubject"/>
    <w:uiPriority w:val="99"/>
    <w:semiHidden/>
    <w:rsid w:val="007A6244"/>
    <w:rPr>
      <w:b/>
      <w:bCs/>
      <w:sz w:val="20"/>
      <w:szCs w:val="20"/>
    </w:rPr>
  </w:style>
  <w:style w:type="paragraph" w:styleId="NoSpacing">
    <w:name w:val="No Spacing"/>
    <w:uiPriority w:val="1"/>
    <w:qFormat/>
    <w:rsid w:val="008F00F7"/>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666649"/>
    <w:rPr>
      <w:i/>
      <w:iCs/>
    </w:rPr>
  </w:style>
  <w:style w:type="character" w:styleId="Strong">
    <w:name w:val="Strong"/>
    <w:basedOn w:val="DefaultParagraphFont"/>
    <w:uiPriority w:val="22"/>
    <w:qFormat/>
    <w:rsid w:val="00666649"/>
    <w:rPr>
      <w:b/>
      <w:bCs/>
    </w:rPr>
  </w:style>
  <w:style w:type="character" w:customStyle="1" w:styleId="hps">
    <w:name w:val="hps"/>
    <w:basedOn w:val="DefaultParagraphFont"/>
    <w:rsid w:val="00F05533"/>
  </w:style>
  <w:style w:type="paragraph" w:customStyle="1" w:styleId="Default">
    <w:name w:val="Default"/>
    <w:rsid w:val="00BE033C"/>
    <w:pPr>
      <w:autoSpaceDE w:val="0"/>
      <w:autoSpaceDN w:val="0"/>
      <w:adjustRightInd w:val="0"/>
      <w:spacing w:after="0" w:line="240" w:lineRule="auto"/>
    </w:pPr>
    <w:rPr>
      <w:rFonts w:ascii="Arial" w:hAnsi="Arial" w:cs="Arial"/>
      <w:color w:val="000000"/>
      <w:sz w:val="24"/>
      <w:szCs w:val="24"/>
      <w:lang w:val="en-ZA"/>
    </w:rPr>
  </w:style>
  <w:style w:type="paragraph" w:styleId="FootnoteText">
    <w:name w:val="footnote text"/>
    <w:basedOn w:val="Normal"/>
    <w:link w:val="FootnoteTextChar"/>
    <w:uiPriority w:val="99"/>
    <w:semiHidden/>
    <w:unhideWhenUsed/>
    <w:rsid w:val="00103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16C"/>
    <w:rPr>
      <w:sz w:val="20"/>
      <w:szCs w:val="20"/>
    </w:rPr>
  </w:style>
  <w:style w:type="character" w:styleId="FootnoteReference">
    <w:name w:val="footnote reference"/>
    <w:basedOn w:val="DefaultParagraphFont"/>
    <w:uiPriority w:val="99"/>
    <w:semiHidden/>
    <w:unhideWhenUsed/>
    <w:rsid w:val="00103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39AB-8619-403B-B09E-BFD75119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9334</Words>
  <Characters>53208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62418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keizireb</dc:creator>
  <cp:lastModifiedBy>Boaz Blackie Keizire</cp:lastModifiedBy>
  <cp:revision>4</cp:revision>
  <cp:lastPrinted>2013-09-13T16:56:00Z</cp:lastPrinted>
  <dcterms:created xsi:type="dcterms:W3CDTF">2013-09-28T13:53:00Z</dcterms:created>
  <dcterms:modified xsi:type="dcterms:W3CDTF">2013-09-28T14:22:00Z</dcterms:modified>
</cp:coreProperties>
</file>