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5D272C">
      <w:pPr>
        <w:ind w:right="288"/>
        <w:jc w:val="center"/>
        <w:rPr>
          <w:b/>
          <w:sz w:val="32"/>
          <w:szCs w:val="32"/>
        </w:rPr>
      </w:pPr>
      <w:r w:rsidRPr="005D272C">
        <w:rPr>
          <w:b/>
          <w:sz w:val="32"/>
          <w:szCs w:val="32"/>
        </w:rPr>
        <w:t>CAADP Development Partners Task Team</w:t>
      </w:r>
      <w:r>
        <w:rPr>
          <w:b/>
          <w:sz w:val="32"/>
          <w:szCs w:val="32"/>
        </w:rPr>
        <w:t xml:space="preserve"> (DPTT)</w:t>
      </w:r>
    </w:p>
    <w:p w:rsidR="005D272C" w:rsidRPr="005D272C" w:rsidRDefault="005D272C" w:rsidP="005D272C">
      <w:pPr>
        <w:ind w:right="288"/>
        <w:jc w:val="center"/>
        <w:rPr>
          <w:sz w:val="20"/>
          <w:szCs w:val="20"/>
        </w:rPr>
      </w:pPr>
    </w:p>
    <w:p w:rsidR="00E52647" w:rsidRDefault="00E52647" w:rsidP="004A1B67">
      <w:pPr>
        <w:pStyle w:val="WasafiriNewHeader1B"/>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Default="004A1B67" w:rsidP="004A1B67">
      <w:pPr>
        <w:pStyle w:val="WasafiriNewHeader1B"/>
        <w:jc w:val="center"/>
        <w:rPr>
          <w:color w:val="auto"/>
          <w:sz w:val="20"/>
          <w:szCs w:val="20"/>
        </w:rPr>
      </w:pPr>
    </w:p>
    <w:p w:rsidR="004A1B67" w:rsidRPr="00E52647" w:rsidRDefault="00B65CE0" w:rsidP="004A1B67">
      <w:pPr>
        <w:pStyle w:val="WasafiriNewHeader1B"/>
        <w:jc w:val="center"/>
        <w:rPr>
          <w:bCs/>
          <w:color w:val="auto"/>
          <w:sz w:val="24"/>
          <w:szCs w:val="24"/>
        </w:rPr>
      </w:pPr>
      <w:r>
        <w:rPr>
          <w:bCs/>
          <w:color w:val="auto"/>
          <w:sz w:val="24"/>
          <w:szCs w:val="24"/>
        </w:rPr>
        <w:t xml:space="preserve">Thursday </w:t>
      </w:r>
      <w:r w:rsidR="00E52647" w:rsidRPr="00E52647">
        <w:rPr>
          <w:bCs/>
          <w:color w:val="auto"/>
          <w:sz w:val="24"/>
          <w:szCs w:val="24"/>
        </w:rPr>
        <w:t>05</w:t>
      </w:r>
      <w:r w:rsidR="00E52647" w:rsidRPr="00E52647">
        <w:rPr>
          <w:bCs/>
          <w:color w:val="auto"/>
          <w:sz w:val="24"/>
          <w:szCs w:val="24"/>
          <w:vertAlign w:val="superscript"/>
        </w:rPr>
        <w:t>th</w:t>
      </w:r>
      <w:r w:rsidR="00E52647" w:rsidRPr="00E52647">
        <w:rPr>
          <w:bCs/>
          <w:color w:val="auto"/>
          <w:sz w:val="24"/>
          <w:szCs w:val="24"/>
        </w:rPr>
        <w:t xml:space="preserve"> September 2013</w:t>
      </w:r>
    </w:p>
    <w:p w:rsidR="00E52647" w:rsidRDefault="00E52647" w:rsidP="004A1B67">
      <w:pPr>
        <w:pStyle w:val="WasafiriNewHeader1B"/>
        <w:jc w:val="center"/>
        <w:rPr>
          <w:b w:val="0"/>
          <w:color w:val="auto"/>
          <w:sz w:val="24"/>
          <w:szCs w:val="24"/>
          <w:u w:val="single"/>
          <w:lang w:val="en-US"/>
        </w:rPr>
      </w:pPr>
    </w:p>
    <w:p w:rsidR="00EE5725" w:rsidRPr="00EE1C5E" w:rsidRDefault="00EE5725" w:rsidP="004A1B67">
      <w:pPr>
        <w:pStyle w:val="WasafiriNewHeader1B"/>
        <w:jc w:val="center"/>
        <w:rPr>
          <w:b w:val="0"/>
          <w:color w:val="auto"/>
          <w:sz w:val="24"/>
          <w:szCs w:val="24"/>
          <w:u w:val="single"/>
          <w:lang w:val="en-US"/>
        </w:rPr>
      </w:pPr>
    </w:p>
    <w:p w:rsidR="00804F05" w:rsidRDefault="00804F05" w:rsidP="00804F05">
      <w:pPr>
        <w:pBdr>
          <w:top w:val="thinThickSmallGap" w:sz="24" w:space="1" w:color="auto"/>
        </w:pBdr>
        <w:rPr>
          <w:color w:val="000000"/>
          <w:szCs w:val="20"/>
        </w:rPr>
      </w:pPr>
    </w:p>
    <w:p w:rsidR="004A1B67" w:rsidRDefault="004A1B67" w:rsidP="004A1B67">
      <w:pPr>
        <w:pStyle w:val="WasafiriNewHeader1B"/>
        <w:rPr>
          <w:color w:val="auto"/>
          <w:sz w:val="20"/>
          <w:szCs w:val="20"/>
        </w:rPr>
      </w:pPr>
      <w:r w:rsidRPr="00EE1C5E">
        <w:rPr>
          <w:color w:val="auto"/>
          <w:sz w:val="20"/>
          <w:szCs w:val="20"/>
        </w:rPr>
        <w:t>Participants:</w:t>
      </w:r>
    </w:p>
    <w:p w:rsidR="00E52647" w:rsidRPr="00E52647" w:rsidRDefault="00E52647" w:rsidP="004A1B67">
      <w:pPr>
        <w:pStyle w:val="WasafiriNewHeader1B"/>
        <w:rPr>
          <w:b w:val="0"/>
          <w:color w:val="auto"/>
          <w:sz w:val="20"/>
          <w:szCs w:val="20"/>
        </w:rPr>
      </w:pPr>
    </w:p>
    <w:p w:rsidR="00BA274B" w:rsidRPr="00E52647" w:rsidRDefault="00E52647" w:rsidP="004A1B67">
      <w:pPr>
        <w:pStyle w:val="WasafiriNewHeader1B"/>
        <w:rPr>
          <w:b w:val="0"/>
          <w:color w:val="auto"/>
          <w:sz w:val="20"/>
          <w:szCs w:val="20"/>
        </w:rPr>
      </w:pPr>
      <w:r w:rsidRPr="00E52647">
        <w:rPr>
          <w:b w:val="0"/>
          <w:color w:val="auto"/>
          <w:sz w:val="20"/>
          <w:szCs w:val="20"/>
        </w:rPr>
        <w:t xml:space="preserve">Marie Hélène Novak and Bernard Rey (EC – Chair); Steve </w:t>
      </w:r>
      <w:r w:rsidRPr="00E52647">
        <w:rPr>
          <w:rFonts w:cs="Calibri"/>
          <w:b w:val="0"/>
          <w:color w:val="auto"/>
          <w:sz w:val="20"/>
          <w:szCs w:val="20"/>
          <w:lang w:val="en-US"/>
        </w:rPr>
        <w:t>Rothfuchs (CIDA);</w:t>
      </w:r>
      <w:r w:rsidRPr="00E52647">
        <w:rPr>
          <w:b w:val="0"/>
          <w:color w:val="auto"/>
          <w:sz w:val="20"/>
          <w:szCs w:val="20"/>
        </w:rPr>
        <w:t xml:space="preserve"> Francesco Rampa (ECDPM); Jean Kabahizi (FAO); Pascale Corbé (GDPRD Secretariat); </w:t>
      </w:r>
      <w:r w:rsidRPr="00E52647">
        <w:rPr>
          <w:rFonts w:cs="Calibri"/>
          <w:b w:val="0"/>
          <w:color w:val="auto"/>
          <w:sz w:val="20"/>
          <w:szCs w:val="20"/>
        </w:rPr>
        <w:t>Pascale Bonzom</w:t>
      </w:r>
      <w:r w:rsidRPr="00E52647">
        <w:rPr>
          <w:b w:val="0"/>
          <w:color w:val="auto"/>
          <w:sz w:val="20"/>
          <w:szCs w:val="20"/>
        </w:rPr>
        <w:t xml:space="preserve"> (UNDP); Patterson Brown, Michelle Jennings and Susan Thompson (USAID), Hubert Cathala (TA to EC, Cardno)</w:t>
      </w:r>
    </w:p>
    <w:p w:rsidR="00E52647" w:rsidRPr="00E52647" w:rsidRDefault="00E52647" w:rsidP="004A1B67">
      <w:pPr>
        <w:pStyle w:val="WasafiriNewHeader1B"/>
        <w:rPr>
          <w:b w:val="0"/>
          <w:color w:val="auto"/>
          <w:sz w:val="20"/>
          <w:szCs w:val="20"/>
        </w:rPr>
      </w:pPr>
    </w:p>
    <w:p w:rsidR="004A1B67" w:rsidRDefault="004A1B67" w:rsidP="00100F80">
      <w:pPr>
        <w:pBdr>
          <w:top w:val="thinThickSmallGap" w:sz="24" w:space="1" w:color="auto"/>
        </w:pBdr>
        <w:spacing w:after="120"/>
        <w:rPr>
          <w:color w:val="000000"/>
          <w:szCs w:val="20"/>
        </w:rPr>
      </w:pPr>
    </w:p>
    <w:p w:rsidR="000816EB" w:rsidRPr="0021366C" w:rsidRDefault="000816EB" w:rsidP="00100F80">
      <w:pPr>
        <w:pBdr>
          <w:top w:val="thinThickSmallGap" w:sz="24" w:space="1" w:color="auto"/>
        </w:pBdr>
        <w:spacing w:after="120"/>
        <w:rPr>
          <w:b/>
          <w:color w:val="000000"/>
          <w:sz w:val="24"/>
          <w:u w:val="single"/>
        </w:rPr>
      </w:pPr>
      <w:r w:rsidRPr="0021366C">
        <w:rPr>
          <w:b/>
          <w:color w:val="000000"/>
          <w:sz w:val="24"/>
          <w:u w:val="single"/>
        </w:rPr>
        <w:t>Summary of main issues and decisions:</w:t>
      </w:r>
    </w:p>
    <w:p w:rsidR="000816EB" w:rsidRDefault="000816EB"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color w:val="000000"/>
          <w:szCs w:val="20"/>
        </w:rPr>
      </w:pPr>
      <w:r>
        <w:rPr>
          <w:color w:val="000000"/>
          <w:szCs w:val="20"/>
        </w:rPr>
        <w:t xml:space="preserve">- </w:t>
      </w:r>
      <w:r w:rsidR="005002E1">
        <w:t>T</w:t>
      </w:r>
      <w:r>
        <w:t xml:space="preserve">he latest version of the Partnership paper </w:t>
      </w:r>
      <w:r w:rsidR="005002E1">
        <w:t>document will</w:t>
      </w:r>
      <w:r>
        <w:t xml:space="preserve"> be ci</w:t>
      </w:r>
      <w:r w:rsidR="005002E1">
        <w:t>rculated</w:t>
      </w:r>
      <w:r>
        <w:t xml:space="preserve"> requestin</w:t>
      </w:r>
      <w:r w:rsidR="005002E1">
        <w:t>g comments</w:t>
      </w:r>
      <w:r>
        <w:t xml:space="preserve"> both on the document itself and on the line of action to be followed </w:t>
      </w:r>
      <w:r w:rsidR="005002E1">
        <w:t>with respect to the AUC and the NPCA. B</w:t>
      </w:r>
      <w:r>
        <w:t>y 17</w:t>
      </w:r>
      <w:r w:rsidRPr="00CE5303">
        <w:rPr>
          <w:vertAlign w:val="superscript"/>
        </w:rPr>
        <w:t>th</w:t>
      </w:r>
      <w:r>
        <w:t xml:space="preserve"> September, the EC chair will consolidate those comments, organise the dialogue </w:t>
      </w:r>
      <w:r w:rsidR="005002E1">
        <w:t xml:space="preserve">with the AUC and NPCA, </w:t>
      </w:r>
      <w:r>
        <w:t>and report to DPTT members. The object</w:t>
      </w:r>
      <w:r w:rsidR="005002E1">
        <w:t>ive</w:t>
      </w:r>
      <w:r>
        <w:t xml:space="preserve"> </w:t>
      </w:r>
      <w:r w:rsidR="005002E1">
        <w:t>is</w:t>
      </w:r>
      <w:r>
        <w:t xml:space="preserve"> to have</w:t>
      </w:r>
      <w:r w:rsidR="005002E1">
        <w:t>, for the Business Meeting (BM),</w:t>
      </w:r>
      <w:r>
        <w:t xml:space="preserve"> a much more consolidated document w</w:t>
      </w:r>
      <w:r w:rsidR="005002E1">
        <w:t>ith most aspects</w:t>
      </w:r>
      <w:r>
        <w:t xml:space="preserve"> clear and acceptable but possibly leaving a few more complicated points </w:t>
      </w:r>
      <w:r w:rsidR="005002E1">
        <w:t>for discussion</w:t>
      </w:r>
      <w:r>
        <w:t xml:space="preserve">. </w:t>
      </w:r>
      <w:r w:rsidRPr="000816EB">
        <w:rPr>
          <w:u w:val="single"/>
        </w:rPr>
        <w:t>See point 5.</w:t>
      </w:r>
    </w:p>
    <w:p w:rsidR="0021366C" w:rsidRDefault="0021366C"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u w:val="single"/>
          <w:lang w:val="en-US"/>
        </w:rPr>
      </w:pPr>
      <w:r>
        <w:rPr>
          <w:color w:val="000000"/>
          <w:szCs w:val="20"/>
        </w:rPr>
        <w:t>- The BM should</w:t>
      </w:r>
      <w:r w:rsidRPr="002C1E7C">
        <w:rPr>
          <w:szCs w:val="22"/>
          <w:lang w:val="en-US"/>
        </w:rPr>
        <w:t xml:space="preserve"> take place on 30 and 31st October.</w:t>
      </w:r>
      <w:r>
        <w:rPr>
          <w:szCs w:val="22"/>
          <w:lang w:val="en-US"/>
        </w:rPr>
        <w:t xml:space="preserve"> Its</w:t>
      </w:r>
      <w:r w:rsidRPr="002C1E7C">
        <w:rPr>
          <w:szCs w:val="22"/>
          <w:lang w:val="en-US"/>
        </w:rPr>
        <w:t xml:space="preserve"> location is still uncertain</w:t>
      </w:r>
      <w:r>
        <w:rPr>
          <w:szCs w:val="22"/>
          <w:lang w:val="en-US"/>
        </w:rPr>
        <w:t>.</w:t>
      </w:r>
      <w:r w:rsidRPr="0021366C">
        <w:rPr>
          <w:szCs w:val="22"/>
          <w:lang w:val="en-US"/>
        </w:rPr>
        <w:t xml:space="preserve"> </w:t>
      </w:r>
      <w:r>
        <w:rPr>
          <w:szCs w:val="22"/>
          <w:lang w:val="en-US"/>
        </w:rPr>
        <w:t xml:space="preserve">The </w:t>
      </w:r>
      <w:r w:rsidRPr="002C1E7C">
        <w:rPr>
          <w:szCs w:val="22"/>
          <w:lang w:val="en-US"/>
        </w:rPr>
        <w:t>NPCA is preparing a concept note</w:t>
      </w:r>
      <w:r>
        <w:rPr>
          <w:szCs w:val="22"/>
          <w:lang w:val="en-US"/>
        </w:rPr>
        <w:t xml:space="preserve"> and a task team will be formed to determine the BM agenda and the DPTT's contribution. The DPTT will be represented in the TT and members will be kept informed of the process</w:t>
      </w:r>
      <w:r w:rsidRPr="002C1E7C">
        <w:rPr>
          <w:szCs w:val="22"/>
          <w:lang w:val="en-US"/>
        </w:rPr>
        <w:t>.</w:t>
      </w:r>
      <w:r>
        <w:rPr>
          <w:szCs w:val="22"/>
          <w:lang w:val="en-US"/>
        </w:rPr>
        <w:t xml:space="preserve"> </w:t>
      </w:r>
      <w:r w:rsidRPr="0021366C">
        <w:rPr>
          <w:szCs w:val="22"/>
          <w:u w:val="single"/>
          <w:lang w:val="en-US"/>
        </w:rPr>
        <w:t>See point 7.</w:t>
      </w:r>
    </w:p>
    <w:p w:rsidR="0021366C" w:rsidRDefault="0021366C"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u w:val="single"/>
          <w:lang w:val="en-US"/>
        </w:rPr>
      </w:pPr>
      <w:r w:rsidRPr="00D36049">
        <w:rPr>
          <w:szCs w:val="22"/>
          <w:lang w:val="en-US"/>
        </w:rPr>
        <w:t xml:space="preserve">- The next DPTT meeting will be organised around the BM. Whether it should be held before or after the event is still to be decided. </w:t>
      </w:r>
      <w:r w:rsidRPr="00D36049">
        <w:rPr>
          <w:rFonts w:cs="Arial"/>
          <w:szCs w:val="22"/>
          <w:lang w:val="en-US"/>
        </w:rPr>
        <w:t>The DPTT chair will develop a proposal for the</w:t>
      </w:r>
      <w:r w:rsidRPr="00220FCA">
        <w:rPr>
          <w:rFonts w:cs="Arial"/>
          <w:szCs w:val="22"/>
          <w:lang w:val="en-US"/>
        </w:rPr>
        <w:t xml:space="preserve"> agendas of the BM and the next DPTT meeting by the next call.</w:t>
      </w:r>
      <w:r w:rsidR="00D36049">
        <w:rPr>
          <w:rFonts w:cs="Arial"/>
          <w:szCs w:val="22"/>
          <w:lang w:val="en-US"/>
        </w:rPr>
        <w:t xml:space="preserve"> </w:t>
      </w:r>
      <w:r w:rsidR="00D36049" w:rsidRPr="00D36049">
        <w:rPr>
          <w:rFonts w:cs="Arial"/>
          <w:szCs w:val="22"/>
          <w:u w:val="single"/>
          <w:lang w:val="en-US"/>
        </w:rPr>
        <w:t>See point 8.</w:t>
      </w:r>
    </w:p>
    <w:p w:rsidR="00D36049" w:rsidRDefault="00D36049"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u w:val="single"/>
          <w:lang w:val="en-US"/>
        </w:rPr>
      </w:pPr>
      <w:r w:rsidRPr="00D36049">
        <w:rPr>
          <w:rFonts w:cs="Arial"/>
          <w:szCs w:val="22"/>
          <w:lang w:val="en-US"/>
        </w:rPr>
        <w:t xml:space="preserve">- </w:t>
      </w:r>
      <w:r>
        <w:rPr>
          <w:rFonts w:cs="Arial"/>
          <w:szCs w:val="22"/>
          <w:lang w:val="en-US"/>
        </w:rPr>
        <w:t>T</w:t>
      </w:r>
      <w:r w:rsidRPr="00220FCA">
        <w:rPr>
          <w:rFonts w:cs="Arial"/>
          <w:szCs w:val="22"/>
          <w:lang w:val="en-US"/>
        </w:rPr>
        <w:t xml:space="preserve">he Work Plan </w:t>
      </w:r>
      <w:r>
        <w:rPr>
          <w:rFonts w:cs="Arial"/>
          <w:szCs w:val="22"/>
          <w:lang w:val="en-US"/>
        </w:rPr>
        <w:t>will be distributed one last time for</w:t>
      </w:r>
      <w:r w:rsidRPr="00220FCA">
        <w:rPr>
          <w:rFonts w:cs="Arial"/>
          <w:szCs w:val="22"/>
          <w:lang w:val="en-US"/>
        </w:rPr>
        <w:t xml:space="preserve"> DPTT members </w:t>
      </w:r>
      <w:r>
        <w:rPr>
          <w:rFonts w:cs="Arial"/>
          <w:szCs w:val="22"/>
          <w:lang w:val="en-US"/>
        </w:rPr>
        <w:t>to comment on the document or endorse it within a week.</w:t>
      </w:r>
    </w:p>
    <w:p w:rsidR="00D36049" w:rsidRDefault="00D36049"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sidRPr="00D36049">
        <w:rPr>
          <w:rFonts w:cs="Arial"/>
          <w:szCs w:val="22"/>
          <w:lang w:val="en-US"/>
        </w:rPr>
        <w:t>-</w:t>
      </w:r>
      <w:r>
        <w:rPr>
          <w:rFonts w:cs="Arial"/>
          <w:szCs w:val="22"/>
          <w:lang w:val="en-US"/>
        </w:rPr>
        <w:t xml:space="preserve"> The EC Chair</w:t>
      </w:r>
      <w:r w:rsidRPr="00220FCA">
        <w:rPr>
          <w:rFonts w:cs="Arial"/>
          <w:szCs w:val="22"/>
          <w:lang w:val="en-US"/>
        </w:rPr>
        <w:t xml:space="preserve"> will shortly produce an amended version of the charter and send it out for comments by mid (or third week) September.</w:t>
      </w:r>
      <w:r>
        <w:rPr>
          <w:rFonts w:cs="Arial"/>
          <w:szCs w:val="22"/>
          <w:lang w:val="en-US"/>
        </w:rPr>
        <w:t xml:space="preserve"> </w:t>
      </w:r>
      <w:r w:rsidRPr="00D36049">
        <w:rPr>
          <w:rFonts w:cs="Arial"/>
          <w:szCs w:val="22"/>
          <w:u w:val="single"/>
          <w:lang w:val="en-US"/>
        </w:rPr>
        <w:t>See point 12.</w:t>
      </w:r>
    </w:p>
    <w:p w:rsidR="00D36049" w:rsidRPr="00D36049" w:rsidRDefault="00D36049" w:rsidP="00D360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Pr>
          <w:rFonts w:cs="Arial"/>
          <w:szCs w:val="22"/>
          <w:lang w:val="en-US"/>
        </w:rPr>
        <w:t xml:space="preserve">- </w:t>
      </w:r>
      <w:r w:rsidRPr="00ED51A2">
        <w:rPr>
          <w:rFonts w:cs="Arial"/>
          <w:szCs w:val="22"/>
          <w:lang w:val="en-US"/>
        </w:rPr>
        <w:t>Next Telco : 3</w:t>
      </w:r>
      <w:r w:rsidRPr="00ED51A2">
        <w:rPr>
          <w:rFonts w:cs="Arial"/>
          <w:szCs w:val="22"/>
          <w:vertAlign w:val="superscript"/>
          <w:lang w:val="en-US"/>
        </w:rPr>
        <w:t>rd</w:t>
      </w:r>
      <w:r w:rsidRPr="00ED51A2">
        <w:rPr>
          <w:rFonts w:cs="Arial"/>
          <w:szCs w:val="22"/>
          <w:lang w:val="en-US"/>
        </w:rPr>
        <w:t xml:space="preserve"> October</w:t>
      </w:r>
    </w:p>
    <w:p w:rsidR="0021366C" w:rsidRDefault="0021366C" w:rsidP="0021366C">
      <w:pPr>
        <w:spacing w:after="120"/>
        <w:rPr>
          <w:szCs w:val="22"/>
          <w:lang w:val="en-US"/>
        </w:rPr>
      </w:pPr>
    </w:p>
    <w:p w:rsidR="000816EB" w:rsidRPr="00F44952" w:rsidRDefault="000816EB" w:rsidP="00100F80">
      <w:pPr>
        <w:pBdr>
          <w:top w:val="thinThickSmallGap" w:sz="24" w:space="1" w:color="auto"/>
        </w:pBdr>
        <w:spacing w:after="120"/>
        <w:rPr>
          <w:color w:val="000000"/>
          <w:szCs w:val="20"/>
        </w:rPr>
      </w:pPr>
    </w:p>
    <w:p w:rsidR="00E52647" w:rsidRPr="00100F80" w:rsidRDefault="00E52647" w:rsidP="00100F80">
      <w:pPr>
        <w:pStyle w:val="Title"/>
        <w:spacing w:after="120"/>
        <w:rPr>
          <w:sz w:val="24"/>
          <w:szCs w:val="24"/>
          <w:u w:val="single"/>
        </w:rPr>
      </w:pPr>
      <w:r w:rsidRPr="00100F80">
        <w:rPr>
          <w:sz w:val="24"/>
          <w:szCs w:val="24"/>
          <w:u w:val="single"/>
        </w:rPr>
        <w:t>A) Follow up on previous DPTT meeting (21/06/13)</w:t>
      </w:r>
    </w:p>
    <w:p w:rsidR="006B0FC8" w:rsidRPr="0025654C" w:rsidRDefault="00100F80" w:rsidP="00100F80">
      <w:pPr>
        <w:spacing w:after="120"/>
        <w:rPr>
          <w:szCs w:val="22"/>
        </w:rPr>
      </w:pPr>
      <w:r w:rsidRPr="000816EB">
        <w:rPr>
          <w:szCs w:val="22"/>
          <w:bdr w:val="single" w:sz="4" w:space="0" w:color="auto"/>
        </w:rPr>
        <w:t>1</w:t>
      </w:r>
      <w:r w:rsidR="00E52647" w:rsidRPr="000816EB">
        <w:rPr>
          <w:szCs w:val="22"/>
          <w:bdr w:val="single" w:sz="4" w:space="0" w:color="auto"/>
        </w:rPr>
        <w:t>.</w:t>
      </w:r>
      <w:r w:rsidRPr="0025654C">
        <w:rPr>
          <w:szCs w:val="22"/>
        </w:rPr>
        <w:t xml:space="preserve"> R</w:t>
      </w:r>
      <w:r w:rsidR="00E52647" w:rsidRPr="0025654C">
        <w:rPr>
          <w:szCs w:val="22"/>
        </w:rPr>
        <w:t xml:space="preserve">ole of Development Partners (DPs): The AUC/DREA and the NPCA wish to work on updating the </w:t>
      </w:r>
      <w:r w:rsidR="006B0FC8" w:rsidRPr="00100F80">
        <w:rPr>
          <w:szCs w:val="22"/>
        </w:rPr>
        <w:t>“</w:t>
      </w:r>
      <w:r w:rsidR="006B0FC8" w:rsidRPr="00100F80">
        <w:rPr>
          <w:i/>
          <w:szCs w:val="22"/>
        </w:rPr>
        <w:t>Guidelines for Donor Support to CAADP at a country-level</w:t>
      </w:r>
      <w:r w:rsidR="006B0FC8" w:rsidRPr="00100F80">
        <w:rPr>
          <w:szCs w:val="22"/>
        </w:rPr>
        <w:t>”</w:t>
      </w:r>
      <w:r w:rsidR="006B0FC8" w:rsidRPr="0025654C">
        <w:rPr>
          <w:szCs w:val="22"/>
        </w:rPr>
        <w:t xml:space="preserve">. </w:t>
      </w:r>
      <w:r w:rsidRPr="0025654C">
        <w:rPr>
          <w:szCs w:val="22"/>
        </w:rPr>
        <w:t xml:space="preserve">The </w:t>
      </w:r>
      <w:r w:rsidR="006B0FC8" w:rsidRPr="0025654C">
        <w:rPr>
          <w:szCs w:val="22"/>
        </w:rPr>
        <w:t>NPCA is reportedly working on a document which will be forwarded to us.</w:t>
      </w:r>
    </w:p>
    <w:p w:rsidR="00E52647" w:rsidRPr="0025654C" w:rsidRDefault="006B0FC8" w:rsidP="00100F80">
      <w:pPr>
        <w:spacing w:after="120"/>
        <w:rPr>
          <w:szCs w:val="22"/>
        </w:rPr>
      </w:pPr>
      <w:r w:rsidRPr="0025654C">
        <w:rPr>
          <w:szCs w:val="22"/>
        </w:rPr>
        <w:t>The AUC/DREA</w:t>
      </w:r>
      <w:r w:rsidR="000816EB">
        <w:rPr>
          <w:szCs w:val="22"/>
        </w:rPr>
        <w:t xml:space="preserve"> wishes to </w:t>
      </w:r>
      <w:r w:rsidR="000816EB">
        <w:rPr>
          <w:szCs w:val="22"/>
          <w:lang w:val="en-US"/>
        </w:rPr>
        <w:t>develop</w:t>
      </w:r>
      <w:r w:rsidR="00E52647" w:rsidRPr="00100F80">
        <w:rPr>
          <w:szCs w:val="22"/>
          <w:lang w:val="en-US"/>
        </w:rPr>
        <w:t xml:space="preserve"> a meeting at HQ and in country, similar to the one they developed in 2009, to talk about the guiding principles of CAADP implementation. This should involve ADWG members in country and lead donors at headquarters. Boaz will talk about this with Abebe and come back to us but would like the DPTT to think about it.</w:t>
      </w:r>
    </w:p>
    <w:p w:rsidR="00E52647" w:rsidRPr="00100F80" w:rsidRDefault="00E52647" w:rsidP="00100F80">
      <w:pPr>
        <w:spacing w:after="120"/>
        <w:rPr>
          <w:szCs w:val="22"/>
          <w:lang w:val="en-US"/>
        </w:rPr>
      </w:pPr>
      <w:r w:rsidRPr="00100F80">
        <w:rPr>
          <w:szCs w:val="22"/>
          <w:lang w:val="en-US"/>
        </w:rPr>
        <w:lastRenderedPageBreak/>
        <w:t>Th</w:t>
      </w:r>
      <w:r w:rsidR="006B0FC8" w:rsidRPr="00100F80">
        <w:rPr>
          <w:szCs w:val="22"/>
          <w:lang w:val="en-US"/>
        </w:rPr>
        <w:t>e intention is to plan a meeting</w:t>
      </w:r>
      <w:r w:rsidRPr="00100F80">
        <w:rPr>
          <w:szCs w:val="22"/>
          <w:lang w:val="en-US"/>
        </w:rPr>
        <w:t xml:space="preserve"> on updating the guidelines during the Business Meeting. The meeting would implicate country partners, the AU and the NPCA.</w:t>
      </w:r>
    </w:p>
    <w:p w:rsidR="00100F80" w:rsidRPr="00100F80" w:rsidRDefault="00BF45C6" w:rsidP="00100F80">
      <w:pPr>
        <w:spacing w:after="120"/>
        <w:rPr>
          <w:szCs w:val="22"/>
        </w:rPr>
      </w:pPr>
      <w:r w:rsidRPr="00100F80">
        <w:rPr>
          <w:szCs w:val="22"/>
        </w:rPr>
        <w:t>The possibility of AUC organising a two day meeting ahead of the CAADP BM bringing together a small handful of country teams and countries that have CAADP investment Plans (as well as certain other partners such as ADWG chairs) so as to talk about challenges faced in implementing investment plans</w:t>
      </w:r>
      <w:r w:rsidR="00100F80" w:rsidRPr="00100F80">
        <w:rPr>
          <w:szCs w:val="22"/>
        </w:rPr>
        <w:t xml:space="preserve"> was </w:t>
      </w:r>
      <w:r w:rsidR="000816EB" w:rsidRPr="00100F80">
        <w:rPr>
          <w:szCs w:val="22"/>
        </w:rPr>
        <w:t>mentioned</w:t>
      </w:r>
      <w:r w:rsidRPr="00100F80">
        <w:rPr>
          <w:szCs w:val="22"/>
        </w:rPr>
        <w:t>. How far such a meeting would be linked to the BM is not clear and DPs will keep themselves informed if the</w:t>
      </w:r>
      <w:r w:rsidR="00100F80" w:rsidRPr="00100F80">
        <w:rPr>
          <w:szCs w:val="22"/>
        </w:rPr>
        <w:t>y hear more about it</w:t>
      </w:r>
      <w:r w:rsidRPr="00100F80">
        <w:rPr>
          <w:szCs w:val="22"/>
        </w:rPr>
        <w:t>.</w:t>
      </w:r>
    </w:p>
    <w:p w:rsidR="00E52647" w:rsidRPr="00100F80" w:rsidRDefault="006B0FC8" w:rsidP="00100F80">
      <w:pPr>
        <w:pStyle w:val="Title"/>
        <w:spacing w:after="120"/>
        <w:rPr>
          <w:sz w:val="24"/>
          <w:szCs w:val="24"/>
          <w:u w:val="single"/>
        </w:rPr>
      </w:pPr>
      <w:r w:rsidRPr="00100F80">
        <w:rPr>
          <w:sz w:val="24"/>
          <w:szCs w:val="24"/>
          <w:u w:val="single"/>
        </w:rPr>
        <w:t>B</w:t>
      </w:r>
      <w:r w:rsidR="00E52647" w:rsidRPr="00100F80">
        <w:rPr>
          <w:sz w:val="24"/>
          <w:szCs w:val="24"/>
          <w:u w:val="single"/>
        </w:rPr>
        <w:t>) Update on main eve</w:t>
      </w:r>
      <w:r w:rsidR="00100F80">
        <w:rPr>
          <w:sz w:val="24"/>
          <w:szCs w:val="24"/>
          <w:u w:val="single"/>
        </w:rPr>
        <w:t xml:space="preserve">nts since </w:t>
      </w:r>
      <w:r w:rsidR="000816EB">
        <w:rPr>
          <w:sz w:val="24"/>
          <w:szCs w:val="24"/>
          <w:u w:val="single"/>
        </w:rPr>
        <w:t>last DPTT meeting</w:t>
      </w:r>
    </w:p>
    <w:p w:rsidR="006B0FC8" w:rsidRPr="00100F80" w:rsidRDefault="000816EB" w:rsidP="00100F80">
      <w:pPr>
        <w:spacing w:after="120"/>
        <w:rPr>
          <w:szCs w:val="22"/>
          <w:lang w:val="en-US"/>
        </w:rPr>
      </w:pPr>
      <w:r>
        <w:rPr>
          <w:szCs w:val="22"/>
          <w:bdr w:val="single" w:sz="4" w:space="0" w:color="auto"/>
          <w:lang w:val="en-US"/>
        </w:rPr>
        <w:t>2</w:t>
      </w:r>
      <w:r w:rsidR="00100F80" w:rsidRPr="00EE5725">
        <w:rPr>
          <w:szCs w:val="22"/>
          <w:bdr w:val="single" w:sz="4" w:space="0" w:color="auto"/>
          <w:lang w:val="en-US"/>
        </w:rPr>
        <w:t>.</w:t>
      </w:r>
      <w:r w:rsidR="00100F80">
        <w:rPr>
          <w:szCs w:val="22"/>
          <w:lang w:val="en-US"/>
        </w:rPr>
        <w:t xml:space="preserve"> </w:t>
      </w:r>
      <w:r w:rsidR="006B0FC8" w:rsidRPr="00100F80">
        <w:rPr>
          <w:szCs w:val="22"/>
          <w:lang w:val="en-US"/>
        </w:rPr>
        <w:t>Hubert Cathala presented himself as the new TA to the EC as DPTT chair. His function is to</w:t>
      </w:r>
      <w:r w:rsidR="00E52647" w:rsidRPr="00100F80">
        <w:rPr>
          <w:szCs w:val="22"/>
          <w:lang w:val="en-US"/>
        </w:rPr>
        <w:t xml:space="preserve"> assist Marie Hélène Novak and Bernard Rey in chairing the DPTT and the DPTT as a whole in implementing the common 2013-2014 DPTT work plan with its 3 main objectives.</w:t>
      </w:r>
    </w:p>
    <w:p w:rsidR="00BF45C6" w:rsidRPr="00222F5B" w:rsidRDefault="000816EB" w:rsidP="00100F80">
      <w:pPr>
        <w:spacing w:after="120"/>
        <w:rPr>
          <w:lang w:val="en-US"/>
        </w:rPr>
      </w:pPr>
      <w:r>
        <w:rPr>
          <w:szCs w:val="22"/>
          <w:bdr w:val="single" w:sz="4" w:space="0" w:color="auto"/>
          <w:lang w:val="en-US"/>
        </w:rPr>
        <w:t>3</w:t>
      </w:r>
      <w:r w:rsidR="00256FC9" w:rsidRPr="00EE5725">
        <w:rPr>
          <w:szCs w:val="22"/>
          <w:bdr w:val="single" w:sz="4" w:space="0" w:color="auto"/>
          <w:lang w:val="en-US"/>
        </w:rPr>
        <w:t>.</w:t>
      </w:r>
      <w:r w:rsidR="00256FC9" w:rsidRPr="00100F80">
        <w:rPr>
          <w:szCs w:val="22"/>
          <w:lang w:val="en-US"/>
        </w:rPr>
        <w:t xml:space="preserve"> To k</w:t>
      </w:r>
      <w:r w:rsidR="006B0FC8" w:rsidRPr="00100F80">
        <w:rPr>
          <w:szCs w:val="22"/>
          <w:lang w:val="en-US"/>
        </w:rPr>
        <w:t>ick of his work he has v</w:t>
      </w:r>
      <w:r w:rsidR="00E52647" w:rsidRPr="00100F80">
        <w:rPr>
          <w:szCs w:val="22"/>
          <w:lang w:val="en-US"/>
        </w:rPr>
        <w:t>isit</w:t>
      </w:r>
      <w:r w:rsidR="006B0FC8" w:rsidRPr="00100F80">
        <w:rPr>
          <w:szCs w:val="22"/>
          <w:lang w:val="en-US"/>
        </w:rPr>
        <w:t>ed the</w:t>
      </w:r>
      <w:r w:rsidR="00E52647" w:rsidRPr="00100F80">
        <w:rPr>
          <w:szCs w:val="22"/>
          <w:lang w:val="en-US"/>
        </w:rPr>
        <w:t xml:space="preserve"> NPCA </w:t>
      </w:r>
      <w:r w:rsidR="006B0FC8" w:rsidRPr="00100F80">
        <w:rPr>
          <w:szCs w:val="22"/>
          <w:lang w:val="en-US"/>
        </w:rPr>
        <w:t xml:space="preserve">(end July) </w:t>
      </w:r>
      <w:r w:rsidR="00E52647" w:rsidRPr="00100F80">
        <w:rPr>
          <w:szCs w:val="22"/>
          <w:lang w:val="en-US"/>
        </w:rPr>
        <w:t xml:space="preserve">and </w:t>
      </w:r>
      <w:r w:rsidR="006B0FC8" w:rsidRPr="00100F80">
        <w:rPr>
          <w:szCs w:val="22"/>
          <w:lang w:val="en-US"/>
        </w:rPr>
        <w:t xml:space="preserve">the </w:t>
      </w:r>
      <w:r w:rsidR="00E52647" w:rsidRPr="00100F80">
        <w:rPr>
          <w:szCs w:val="22"/>
          <w:lang w:val="en-US"/>
        </w:rPr>
        <w:t>AUC</w:t>
      </w:r>
      <w:r w:rsidR="006B0FC8" w:rsidRPr="00100F80">
        <w:rPr>
          <w:szCs w:val="22"/>
          <w:lang w:val="en-US"/>
        </w:rPr>
        <w:t>/DREA (end August). These visits served to introduce him</w:t>
      </w:r>
      <w:r w:rsidR="00E52647" w:rsidRPr="00100F80">
        <w:rPr>
          <w:szCs w:val="22"/>
          <w:lang w:val="en-US"/>
        </w:rPr>
        <w:t>self, to collect expectations of the AUC/DREA with</w:t>
      </w:r>
      <w:r w:rsidR="00E52647" w:rsidRPr="00222F5B">
        <w:rPr>
          <w:lang w:val="en-US"/>
        </w:rPr>
        <w:t xml:space="preserve"> respect to the DPTT</w:t>
      </w:r>
      <w:r w:rsidR="006B0FC8">
        <w:rPr>
          <w:lang w:val="en-US"/>
        </w:rPr>
        <w:t xml:space="preserve"> for the coming year</w:t>
      </w:r>
      <w:r w:rsidR="00E52647">
        <w:rPr>
          <w:lang w:val="en-US"/>
        </w:rPr>
        <w:t xml:space="preserve">, </w:t>
      </w:r>
      <w:r w:rsidR="006B0FC8">
        <w:rPr>
          <w:lang w:val="en-US"/>
        </w:rPr>
        <w:t xml:space="preserve">to </w:t>
      </w:r>
      <w:r w:rsidR="00E52647">
        <w:rPr>
          <w:lang w:val="en-US"/>
        </w:rPr>
        <w:t xml:space="preserve">check </w:t>
      </w:r>
      <w:r w:rsidR="006B0FC8">
        <w:rPr>
          <w:lang w:val="en-US"/>
        </w:rPr>
        <w:t xml:space="preserve">whether the main orientations of the DPTT </w:t>
      </w:r>
      <w:r w:rsidR="00E52647">
        <w:rPr>
          <w:lang w:val="en-US"/>
        </w:rPr>
        <w:t>W</w:t>
      </w:r>
      <w:r w:rsidR="006B0FC8">
        <w:rPr>
          <w:lang w:val="en-US"/>
        </w:rPr>
        <w:t xml:space="preserve">ork </w:t>
      </w:r>
      <w:r w:rsidR="00E52647">
        <w:rPr>
          <w:lang w:val="en-US"/>
        </w:rPr>
        <w:t>P</w:t>
      </w:r>
      <w:r w:rsidR="006B0FC8">
        <w:rPr>
          <w:lang w:val="en-US"/>
        </w:rPr>
        <w:t xml:space="preserve">lan and its </w:t>
      </w:r>
      <w:r w:rsidR="00E52647">
        <w:rPr>
          <w:lang w:val="en-US"/>
        </w:rPr>
        <w:t>Non-charter</w:t>
      </w:r>
      <w:r w:rsidR="006B0FC8">
        <w:rPr>
          <w:lang w:val="en-US"/>
        </w:rPr>
        <w:t xml:space="preserve"> coincided with African views on its role</w:t>
      </w:r>
      <w:r w:rsidR="00E52647">
        <w:rPr>
          <w:lang w:val="en-US"/>
        </w:rPr>
        <w:t xml:space="preserve">, </w:t>
      </w:r>
      <w:r w:rsidR="006B0FC8">
        <w:rPr>
          <w:lang w:val="en-US"/>
        </w:rPr>
        <w:t xml:space="preserve">to </w:t>
      </w:r>
      <w:r w:rsidR="00E52647">
        <w:rPr>
          <w:lang w:val="en-US"/>
        </w:rPr>
        <w:t xml:space="preserve">follow up on </w:t>
      </w:r>
      <w:r w:rsidR="006B0FC8">
        <w:rPr>
          <w:lang w:val="en-US"/>
        </w:rPr>
        <w:t xml:space="preserve">the </w:t>
      </w:r>
      <w:r w:rsidR="00E52647">
        <w:rPr>
          <w:lang w:val="en-US"/>
        </w:rPr>
        <w:t>P</w:t>
      </w:r>
      <w:r w:rsidR="006B0FC8">
        <w:rPr>
          <w:lang w:val="en-US"/>
        </w:rPr>
        <w:t xml:space="preserve">artnership </w:t>
      </w:r>
      <w:r w:rsidR="00E52647">
        <w:rPr>
          <w:lang w:val="en-US"/>
        </w:rPr>
        <w:t>P</w:t>
      </w:r>
      <w:r w:rsidR="006B0FC8">
        <w:rPr>
          <w:lang w:val="en-US"/>
        </w:rPr>
        <w:t>aper</w:t>
      </w:r>
      <w:r w:rsidR="00E52647">
        <w:rPr>
          <w:lang w:val="en-US"/>
        </w:rPr>
        <w:t xml:space="preserve"> and </w:t>
      </w:r>
      <w:r w:rsidR="006B0FC8">
        <w:rPr>
          <w:lang w:val="en-US"/>
        </w:rPr>
        <w:t xml:space="preserve">to </w:t>
      </w:r>
      <w:r w:rsidR="00E52647">
        <w:rPr>
          <w:lang w:val="en-US"/>
        </w:rPr>
        <w:t xml:space="preserve">start preparing the </w:t>
      </w:r>
      <w:r w:rsidR="006B0FC8">
        <w:rPr>
          <w:lang w:val="en-US"/>
        </w:rPr>
        <w:t xml:space="preserve">next </w:t>
      </w:r>
      <w:r w:rsidR="00B65CE0">
        <w:rPr>
          <w:lang w:val="en-US"/>
        </w:rPr>
        <w:t>BM.</w:t>
      </w:r>
    </w:p>
    <w:p w:rsidR="00E52647" w:rsidRPr="00100F80" w:rsidRDefault="000816EB" w:rsidP="00100F80">
      <w:pPr>
        <w:spacing w:after="120"/>
        <w:rPr>
          <w:szCs w:val="22"/>
          <w:lang w:val="en-US"/>
        </w:rPr>
      </w:pPr>
      <w:r>
        <w:rPr>
          <w:bdr w:val="single" w:sz="4" w:space="0" w:color="auto"/>
          <w:lang w:val="en-US"/>
        </w:rPr>
        <w:t>4</w:t>
      </w:r>
      <w:r w:rsidR="00CE5303" w:rsidRPr="00EE5725">
        <w:rPr>
          <w:szCs w:val="22"/>
          <w:bdr w:val="single" w:sz="4" w:space="0" w:color="auto"/>
          <w:lang w:val="en-US"/>
        </w:rPr>
        <w:t>.</w:t>
      </w:r>
      <w:r w:rsidR="00CE5303" w:rsidRPr="00CE5303">
        <w:rPr>
          <w:szCs w:val="22"/>
          <w:lang w:val="en-US"/>
        </w:rPr>
        <w:t xml:space="preserve"> A d</w:t>
      </w:r>
      <w:r w:rsidR="00E52647" w:rsidRPr="00CE5303">
        <w:rPr>
          <w:szCs w:val="22"/>
          <w:lang w:val="en-US"/>
        </w:rPr>
        <w:t xml:space="preserve">ebriefing on </w:t>
      </w:r>
      <w:r w:rsidR="00CE5303" w:rsidRPr="00CE5303">
        <w:rPr>
          <w:szCs w:val="22"/>
          <w:lang w:val="en-US"/>
        </w:rPr>
        <w:t xml:space="preserve">the </w:t>
      </w:r>
      <w:r w:rsidR="00E52647" w:rsidRPr="00CE5303">
        <w:rPr>
          <w:szCs w:val="22"/>
          <w:lang w:val="en-US"/>
        </w:rPr>
        <w:t>High-Level Meeting on "Renewed partnership to eradicate hunger in Africa</w:t>
      </w:r>
      <w:r w:rsidR="00CE5303" w:rsidRPr="00CE5303">
        <w:rPr>
          <w:szCs w:val="22"/>
          <w:lang w:val="en-US"/>
        </w:rPr>
        <w:t>”</w:t>
      </w:r>
      <w:r w:rsidR="00E52647" w:rsidRPr="00CE5303">
        <w:rPr>
          <w:szCs w:val="22"/>
          <w:lang w:val="en-US"/>
        </w:rPr>
        <w:t xml:space="preserve"> (Lula</w:t>
      </w:r>
      <w:r w:rsidR="00CE5303" w:rsidRPr="00CE5303">
        <w:rPr>
          <w:szCs w:val="22"/>
          <w:lang w:val="en-US"/>
        </w:rPr>
        <w:t xml:space="preserve"> foundation</w:t>
      </w:r>
      <w:r w:rsidR="00E52647" w:rsidRPr="00CE5303">
        <w:rPr>
          <w:szCs w:val="22"/>
          <w:lang w:val="en-US"/>
        </w:rPr>
        <w:t>)</w:t>
      </w:r>
      <w:r w:rsidR="00CE5303" w:rsidRPr="00CE5303">
        <w:rPr>
          <w:szCs w:val="22"/>
          <w:lang w:val="en-US"/>
        </w:rPr>
        <w:t xml:space="preserve"> held in Addis Ababa at the end of June was put off till the next telco. </w:t>
      </w:r>
      <w:r w:rsidR="00E52647" w:rsidRPr="00CE5303">
        <w:rPr>
          <w:szCs w:val="22"/>
          <w:lang w:val="en-US"/>
        </w:rPr>
        <w:t xml:space="preserve">James Tefft </w:t>
      </w:r>
      <w:r w:rsidR="00CE5303" w:rsidRPr="00CE5303">
        <w:rPr>
          <w:szCs w:val="22"/>
          <w:lang w:val="en-US"/>
        </w:rPr>
        <w:t>(FAO) took part.</w:t>
      </w:r>
    </w:p>
    <w:p w:rsidR="00E52647" w:rsidRPr="00100F80" w:rsidRDefault="00CE5303" w:rsidP="00100F80">
      <w:pPr>
        <w:pStyle w:val="Title"/>
        <w:spacing w:after="120"/>
        <w:rPr>
          <w:sz w:val="24"/>
          <w:szCs w:val="24"/>
          <w:u w:val="single"/>
        </w:rPr>
      </w:pPr>
      <w:r w:rsidRPr="00100F80">
        <w:rPr>
          <w:sz w:val="24"/>
          <w:szCs w:val="24"/>
          <w:u w:val="single"/>
        </w:rPr>
        <w:t xml:space="preserve">C) </w:t>
      </w:r>
      <w:r w:rsidR="00E52647" w:rsidRPr="00100F80">
        <w:rPr>
          <w:sz w:val="24"/>
          <w:szCs w:val="24"/>
          <w:u w:val="single"/>
        </w:rPr>
        <w:t xml:space="preserve">Decision on DPTT reaction to latest version of Partnership </w:t>
      </w:r>
      <w:r w:rsidR="00145F62">
        <w:rPr>
          <w:sz w:val="24"/>
          <w:szCs w:val="24"/>
          <w:u w:val="single"/>
        </w:rPr>
        <w:t>paper</w:t>
      </w:r>
      <w:r w:rsidR="00E52647" w:rsidRPr="00100F80">
        <w:rPr>
          <w:sz w:val="24"/>
          <w:szCs w:val="24"/>
          <w:u w:val="single"/>
        </w:rPr>
        <w:t xml:space="preserve"> </w:t>
      </w:r>
      <w:r w:rsidR="00E52647" w:rsidRPr="0025654C">
        <w:rPr>
          <w:sz w:val="24"/>
          <w:szCs w:val="24"/>
          <w:u w:val="single"/>
        </w:rPr>
        <w:t>for CAADP stakeholders</w:t>
      </w:r>
    </w:p>
    <w:p w:rsidR="00E52647" w:rsidRPr="0025654C" w:rsidRDefault="000816EB" w:rsidP="00100F80">
      <w:pPr>
        <w:spacing w:after="120"/>
      </w:pPr>
      <w:r>
        <w:rPr>
          <w:bdr w:val="single" w:sz="4" w:space="0" w:color="auto"/>
          <w:lang w:val="en-US"/>
        </w:rPr>
        <w:t>5</w:t>
      </w:r>
      <w:r w:rsidR="00CE5303" w:rsidRPr="00EE5725">
        <w:rPr>
          <w:bdr w:val="single" w:sz="4" w:space="0" w:color="auto"/>
          <w:lang w:val="en-US"/>
        </w:rPr>
        <w:t>.</w:t>
      </w:r>
      <w:r w:rsidR="00E52647">
        <w:rPr>
          <w:lang w:val="en-US"/>
        </w:rPr>
        <w:t xml:space="preserve"> </w:t>
      </w:r>
      <w:r w:rsidR="002C1E7C">
        <w:rPr>
          <w:lang w:val="en-US"/>
        </w:rPr>
        <w:t xml:space="preserve">Partnership </w:t>
      </w:r>
      <w:r w:rsidR="00145F62">
        <w:rPr>
          <w:lang w:val="en-US"/>
        </w:rPr>
        <w:t>p</w:t>
      </w:r>
      <w:r w:rsidR="002C1E7C">
        <w:rPr>
          <w:lang w:val="en-US"/>
        </w:rPr>
        <w:t xml:space="preserve">aper: </w:t>
      </w:r>
      <w:r w:rsidR="00CE5303">
        <w:rPr>
          <w:lang w:val="en-US"/>
        </w:rPr>
        <w:t xml:space="preserve">The </w:t>
      </w:r>
      <w:r w:rsidR="00CE5303" w:rsidRPr="0025654C">
        <w:t>AUC/DREA and NPCA</w:t>
      </w:r>
      <w:r w:rsidR="00E52647" w:rsidRPr="0025654C">
        <w:t xml:space="preserve"> have produced an updated version</w:t>
      </w:r>
      <w:r>
        <w:t xml:space="preserve"> of the paper</w:t>
      </w:r>
      <w:r w:rsidR="00E52647" w:rsidRPr="0025654C">
        <w:t>. Although it is not a formal request, they have asked the DPTT for comments during a meeting held in Addis last week. They would wish us to produce these comments for the 17th September.</w:t>
      </w:r>
    </w:p>
    <w:p w:rsidR="00E52647" w:rsidRPr="0025654C" w:rsidRDefault="00E52647" w:rsidP="00100F80">
      <w:pPr>
        <w:spacing w:after="120"/>
      </w:pPr>
      <w:r w:rsidRPr="0025654C">
        <w:t>Following a very brief review of the document, it appears (non exhaustively) that:</w:t>
      </w:r>
    </w:p>
    <w:p w:rsidR="00E52647" w:rsidRPr="0025654C" w:rsidRDefault="00E52647" w:rsidP="00100F80">
      <w:pPr>
        <w:spacing w:after="120"/>
        <w:ind w:left="426"/>
      </w:pPr>
      <w:r w:rsidRPr="0025654C">
        <w:t>- The initial part of the document clarifies the documents purpose but subsequent parts are not significantly modified.</w:t>
      </w:r>
    </w:p>
    <w:p w:rsidR="00E52647" w:rsidRPr="0025654C" w:rsidRDefault="00E52647" w:rsidP="00100F80">
      <w:pPr>
        <w:spacing w:after="120"/>
        <w:ind w:left="426"/>
      </w:pPr>
      <w:r w:rsidRPr="0025654C">
        <w:t>- Structures have not been clarified and one notes some remaining incoherences such as the role of the Business Meeting (BM). Links with the MDTF also still need clarification.</w:t>
      </w:r>
    </w:p>
    <w:p w:rsidR="00E52647" w:rsidRPr="0025654C" w:rsidRDefault="00E52647" w:rsidP="00100F80">
      <w:pPr>
        <w:spacing w:after="120"/>
        <w:ind w:left="426"/>
      </w:pPr>
      <w:r w:rsidRPr="0025654C">
        <w:t>- An African consultation mechanism for CAADP makes its appearance.</w:t>
      </w:r>
    </w:p>
    <w:p w:rsidR="00E52647" w:rsidRPr="0025654C" w:rsidRDefault="00E52647" w:rsidP="00100F80">
      <w:pPr>
        <w:spacing w:after="120"/>
        <w:ind w:left="426"/>
      </w:pPr>
      <w:r w:rsidRPr="0025654C">
        <w:t>- The presentation of partners is clearer. Though at times they do not appear all on the same footing, co-chairing of the PP and the BM is extended to farmer organisations (PAFO) and the private sector.</w:t>
      </w:r>
    </w:p>
    <w:p w:rsidR="00E52647" w:rsidRPr="0025654C" w:rsidRDefault="00E52647" w:rsidP="00100F80">
      <w:pPr>
        <w:spacing w:after="120"/>
        <w:ind w:left="426"/>
      </w:pPr>
      <w:r w:rsidRPr="0025654C">
        <w:t>- The DPTT is referred to as the CAADP Donor Group (limited to donors and excluding Technical international organisations, global centres of excellence...).</w:t>
      </w:r>
    </w:p>
    <w:p w:rsidR="00E52647" w:rsidRPr="0025654C" w:rsidRDefault="00E52647" w:rsidP="00100F80">
      <w:pPr>
        <w:spacing w:after="120"/>
        <w:ind w:left="426"/>
      </w:pPr>
      <w:r w:rsidRPr="0025654C">
        <w:t xml:space="preserve">- Despite many shared responsibilities and joint structures, objectives, targets and indicators appear to indicate that partnerships function autonomously </w:t>
      </w:r>
      <w:r w:rsidR="00145F62">
        <w:t xml:space="preserve">(with </w:t>
      </w:r>
      <w:r w:rsidR="000816EB">
        <w:t>their</w:t>
      </w:r>
      <w:r w:rsidR="00145F62">
        <w:t xml:space="preserve"> own </w:t>
      </w:r>
      <w:r w:rsidR="000816EB">
        <w:t xml:space="preserve">specific </w:t>
      </w:r>
      <w:r w:rsidR="00163580">
        <w:t>work plans</w:t>
      </w:r>
      <w:r w:rsidR="00145F62">
        <w:t>, in addition to the partners</w:t>
      </w:r>
      <w:r w:rsidR="000816EB">
        <w:t>'</w:t>
      </w:r>
      <w:r w:rsidR="00145F62">
        <w:t xml:space="preserve"> existing work plans) </w:t>
      </w:r>
      <w:r w:rsidR="000816EB">
        <w:t>and not as the combined parts</w:t>
      </w:r>
      <w:r w:rsidRPr="0025654C">
        <w:t xml:space="preserve"> of </w:t>
      </w:r>
      <w:r w:rsidR="000816EB">
        <w:t>CAADP</w:t>
      </w:r>
      <w:r w:rsidR="00145F62" w:rsidRPr="0025654C">
        <w:t xml:space="preserve"> </w:t>
      </w:r>
      <w:r w:rsidRPr="0025654C">
        <w:t>components.</w:t>
      </w:r>
    </w:p>
    <w:p w:rsidR="00E52647" w:rsidRPr="0025654C" w:rsidRDefault="00E52647" w:rsidP="00100F80">
      <w:pPr>
        <w:spacing w:after="120"/>
        <w:ind w:left="426"/>
      </w:pPr>
      <w:r w:rsidRPr="0025654C">
        <w:t xml:space="preserve">- The DPTT comments to the previous version only appear to have been partly </w:t>
      </w:r>
      <w:r w:rsidR="000816EB" w:rsidRPr="0025654C">
        <w:t>accommodated</w:t>
      </w:r>
      <w:r w:rsidRPr="0025654C">
        <w:t>.</w:t>
      </w:r>
    </w:p>
    <w:p w:rsidR="00EA6605" w:rsidRDefault="00100F80" w:rsidP="00100F80">
      <w:pPr>
        <w:spacing w:after="120"/>
      </w:pPr>
      <w:r>
        <w:t>It i</w:t>
      </w:r>
      <w:r w:rsidR="00EA6605">
        <w:t>s important to get behind the approach the A</w:t>
      </w:r>
      <w:r>
        <w:t xml:space="preserve">UC and NPCA are </w:t>
      </w:r>
      <w:r w:rsidR="00AE21FE">
        <w:t>proposing</w:t>
      </w:r>
      <w:r w:rsidR="00EA6605">
        <w:t xml:space="preserve"> and be in a position in the BM to support </w:t>
      </w:r>
      <w:r w:rsidR="00AE21FE">
        <w:t>its endorsement and the development of</w:t>
      </w:r>
      <w:r w:rsidR="00EA6605">
        <w:t xml:space="preserve"> a new type of </w:t>
      </w:r>
      <w:r w:rsidR="00EA6605">
        <w:lastRenderedPageBreak/>
        <w:t xml:space="preserve">relationship among CAADP institutions and implementing actors. </w:t>
      </w:r>
      <w:r w:rsidR="00AE21FE">
        <w:t>This will give us all a clear orientation, provide the framework for</w:t>
      </w:r>
      <w:r w:rsidR="00EA6605">
        <w:t xml:space="preserve"> </w:t>
      </w:r>
      <w:r w:rsidR="00AE21FE">
        <w:t xml:space="preserve">CAADP </w:t>
      </w:r>
      <w:r w:rsidR="00EA6605">
        <w:t>support programmes</w:t>
      </w:r>
      <w:r w:rsidR="00AE21FE">
        <w:t xml:space="preserve"> and help determine roles and responsibilities</w:t>
      </w:r>
      <w:r w:rsidR="00EA6605">
        <w:t xml:space="preserve"> in terms of implementing the CAADP agenda</w:t>
      </w:r>
      <w:r w:rsidR="000816EB">
        <w:t xml:space="preserve">. </w:t>
      </w:r>
      <w:r w:rsidR="00AE21FE">
        <w:t>We should make sure that we get</w:t>
      </w:r>
      <w:r w:rsidR="00EA6605">
        <w:t xml:space="preserve"> back </w:t>
      </w:r>
      <w:r w:rsidR="00AE21FE">
        <w:t xml:space="preserve">to the AUC and NPCA </w:t>
      </w:r>
      <w:r w:rsidR="00EA6605">
        <w:t xml:space="preserve">in a concerted way that is supportive of the Partnership </w:t>
      </w:r>
      <w:r w:rsidR="00145F62">
        <w:t xml:space="preserve">paper </w:t>
      </w:r>
      <w:r w:rsidR="00EA6605">
        <w:t>and the Results Framework.</w:t>
      </w:r>
      <w:r w:rsidR="00AE21FE">
        <w:t xml:space="preserve"> This is all the more important that </w:t>
      </w:r>
      <w:r w:rsidR="00EA6605">
        <w:t xml:space="preserve">next year </w:t>
      </w:r>
      <w:r w:rsidR="00AE21FE">
        <w:t xml:space="preserve">will be high profile </w:t>
      </w:r>
      <w:r w:rsidR="00EA6605">
        <w:t>wi</w:t>
      </w:r>
      <w:r w:rsidR="00AE21FE">
        <w:t>th a lot of activity around the CAADP agenda. Being in a position</w:t>
      </w:r>
      <w:r w:rsidR="00EA6605">
        <w:t xml:space="preserve"> to </w:t>
      </w:r>
      <w:r w:rsidR="000816EB">
        <w:t>add value to</w:t>
      </w:r>
      <w:r w:rsidR="00145F62">
        <w:t xml:space="preserve"> </w:t>
      </w:r>
      <w:r w:rsidR="00EA6605">
        <w:t>those events</w:t>
      </w:r>
      <w:r w:rsidR="00AE21FE">
        <w:t xml:space="preserve"> is desirable</w:t>
      </w:r>
      <w:r w:rsidR="00EA6605">
        <w:t>.</w:t>
      </w:r>
    </w:p>
    <w:p w:rsidR="00EA6605" w:rsidRDefault="00AE21FE" w:rsidP="00100F80">
      <w:pPr>
        <w:spacing w:after="120"/>
      </w:pPr>
      <w:r>
        <w:t xml:space="preserve">Moreover, we should </w:t>
      </w:r>
      <w:r w:rsidRPr="000816EB">
        <w:t xml:space="preserve">recognise </w:t>
      </w:r>
      <w:r w:rsidR="000816EB" w:rsidRPr="000816EB">
        <w:t>tha</w:t>
      </w:r>
      <w:r w:rsidRPr="000816EB">
        <w:t>t a</w:t>
      </w:r>
      <w:r w:rsidR="00EA6605" w:rsidRPr="000816EB">
        <w:t>t</w:t>
      </w:r>
      <w:r w:rsidR="00EA6605">
        <w:t xml:space="preserve"> a point in time, </w:t>
      </w:r>
      <w:r>
        <w:t>it is necessary to conclude and move on to a further stage of the relationship. The</w:t>
      </w:r>
      <w:r w:rsidR="00EA6605">
        <w:t xml:space="preserve"> </w:t>
      </w:r>
      <w:r>
        <w:t xml:space="preserve">Partnership </w:t>
      </w:r>
      <w:r w:rsidR="00145F62">
        <w:t xml:space="preserve">paper </w:t>
      </w:r>
      <w:r w:rsidR="00EA6605">
        <w:t>will never be perfect and sat</w:t>
      </w:r>
      <w:r w:rsidR="00C34E81">
        <w:t>i</w:t>
      </w:r>
      <w:r w:rsidR="00EA6605">
        <w:t>sfy everyone but if it is a positive step</w:t>
      </w:r>
      <w:r>
        <w:t xml:space="preserve"> forward it is interesting to support. We</w:t>
      </w:r>
      <w:r w:rsidR="00EA6605">
        <w:t xml:space="preserve"> should aim at having the docu</w:t>
      </w:r>
      <w:r>
        <w:t>ment approved at the next BM</w:t>
      </w:r>
      <w:r w:rsidR="00EA6605">
        <w:t>. The question is what can we do between n</w:t>
      </w:r>
      <w:r w:rsidR="001713DB">
        <w:t>ow and the next BM to avoid</w:t>
      </w:r>
      <w:r w:rsidR="00EA6605">
        <w:t xml:space="preserve"> the situation of Addis Ababa where we had to refuse the document because it retained too many imperfections.</w:t>
      </w:r>
      <w:r w:rsidR="001A159A">
        <w:t xml:space="preserve"> We should engage in a dialogue on this paper so as to be in a position, in the BM, to enter a process of endorsement of the Partnership Agreement rather than a big debate.</w:t>
      </w:r>
    </w:p>
    <w:p w:rsidR="00C34E81" w:rsidRDefault="001A159A" w:rsidP="002C1E7C">
      <w:pPr>
        <w:spacing w:after="120"/>
      </w:pPr>
      <w:r>
        <w:t>In order to determine how to undertake this, i</w:t>
      </w:r>
      <w:r w:rsidR="00CE5303">
        <w:t xml:space="preserve">t was decided that the latest version of the Partnership </w:t>
      </w:r>
      <w:r w:rsidR="00145F62">
        <w:t xml:space="preserve">paper </w:t>
      </w:r>
      <w:r w:rsidR="00CE5303">
        <w:t>document would be circulated to al</w:t>
      </w:r>
      <w:r>
        <w:t>l</w:t>
      </w:r>
      <w:r w:rsidR="00CE5303">
        <w:t xml:space="preserve"> DPTT members requestin</w:t>
      </w:r>
      <w:r>
        <w:t>g comments within 10 days both on the document itself and on the line of action to be followed by the chair in his dialogue with the AUC</w:t>
      </w:r>
      <w:r w:rsidR="002C1E7C">
        <w:t xml:space="preserve"> and the NPCA</w:t>
      </w:r>
      <w:r>
        <w:t>. By 17</w:t>
      </w:r>
      <w:r w:rsidR="00CE5303" w:rsidRPr="00CE5303">
        <w:rPr>
          <w:vertAlign w:val="superscript"/>
        </w:rPr>
        <w:t>th</w:t>
      </w:r>
      <w:r w:rsidR="00CE5303">
        <w:t xml:space="preserve"> September, </w:t>
      </w:r>
      <w:r w:rsidR="001713DB">
        <w:t>t</w:t>
      </w:r>
      <w:r w:rsidR="00CE5303">
        <w:t>he EC chair will consoli</w:t>
      </w:r>
      <w:r w:rsidR="002C1E7C">
        <w:t>date those comments, organise the dialogue</w:t>
      </w:r>
      <w:r w:rsidR="00CE5303">
        <w:t xml:space="preserve"> so as to </w:t>
      </w:r>
      <w:r w:rsidR="001713DB">
        <w:t xml:space="preserve">defend and </w:t>
      </w:r>
      <w:r w:rsidR="00CE5303">
        <w:t>accommo</w:t>
      </w:r>
      <w:r>
        <w:t>date them as best possible</w:t>
      </w:r>
      <w:r w:rsidR="00CE5303">
        <w:t xml:space="preserve"> keeping in mind our wish to have the Partnership </w:t>
      </w:r>
      <w:r w:rsidR="00145F62">
        <w:t xml:space="preserve">paper </w:t>
      </w:r>
      <w:r w:rsidR="00CE5303">
        <w:t>presented and approved at the next BM</w:t>
      </w:r>
      <w:r w:rsidR="002C1E7C">
        <w:t>, and report to DPTT members</w:t>
      </w:r>
      <w:r w:rsidR="00CE5303">
        <w:t>.</w:t>
      </w:r>
      <w:r w:rsidR="001713DB">
        <w:t xml:space="preserve"> </w:t>
      </w:r>
      <w:r>
        <w:t>The object would be, for the BM, to have a much more consolidated document with most aspects of the document</w:t>
      </w:r>
      <w:r w:rsidR="001713DB">
        <w:t xml:space="preserve"> clear and acceptable</w:t>
      </w:r>
      <w:r>
        <w:t xml:space="preserve"> but possibly leaving a few more complicated </w:t>
      </w:r>
      <w:r w:rsidR="002C1E7C">
        <w:t xml:space="preserve">points </w:t>
      </w:r>
      <w:r w:rsidR="001713DB">
        <w:t>for discussion at the BM</w:t>
      </w:r>
      <w:r w:rsidR="00C34E81">
        <w:t>.</w:t>
      </w:r>
    </w:p>
    <w:p w:rsidR="00E52647" w:rsidRPr="002C1E7C" w:rsidRDefault="00CE5303" w:rsidP="002C1E7C">
      <w:pPr>
        <w:pStyle w:val="Title"/>
        <w:spacing w:after="120"/>
        <w:rPr>
          <w:sz w:val="24"/>
          <w:szCs w:val="24"/>
          <w:u w:val="single"/>
        </w:rPr>
      </w:pPr>
      <w:r w:rsidRPr="002C1E7C">
        <w:rPr>
          <w:sz w:val="24"/>
          <w:szCs w:val="24"/>
          <w:u w:val="single"/>
        </w:rPr>
        <w:t>D</w:t>
      </w:r>
      <w:r w:rsidR="00E52647" w:rsidRPr="002C1E7C">
        <w:rPr>
          <w:sz w:val="24"/>
          <w:szCs w:val="24"/>
          <w:u w:val="single"/>
        </w:rPr>
        <w:t>) Upcoming events</w:t>
      </w:r>
    </w:p>
    <w:p w:rsidR="006A3D3A" w:rsidRPr="002C1E7C" w:rsidRDefault="0021366C" w:rsidP="002C1E7C">
      <w:pPr>
        <w:spacing w:after="120"/>
        <w:rPr>
          <w:szCs w:val="22"/>
          <w:lang w:val="en-US"/>
        </w:rPr>
      </w:pPr>
      <w:r>
        <w:rPr>
          <w:szCs w:val="22"/>
          <w:bdr w:val="single" w:sz="4" w:space="0" w:color="auto"/>
          <w:lang w:val="en-US"/>
        </w:rPr>
        <w:t>6</w:t>
      </w:r>
      <w:r w:rsidR="00CE5303" w:rsidRPr="00EE5725">
        <w:rPr>
          <w:szCs w:val="22"/>
          <w:bdr w:val="single" w:sz="4" w:space="0" w:color="auto"/>
          <w:lang w:val="en-US"/>
        </w:rPr>
        <w:t>.</w:t>
      </w:r>
      <w:r w:rsidR="00CE5303" w:rsidRPr="002C1E7C">
        <w:rPr>
          <w:szCs w:val="22"/>
          <w:lang w:val="en-US"/>
        </w:rPr>
        <w:t xml:space="preserve"> The DPTT</w:t>
      </w:r>
      <w:r w:rsidR="00E52647" w:rsidRPr="002C1E7C">
        <w:rPr>
          <w:szCs w:val="22"/>
          <w:lang w:val="en-US"/>
        </w:rPr>
        <w:t xml:space="preserve"> calendar</w:t>
      </w:r>
      <w:r w:rsidR="00CE5303" w:rsidRPr="002C1E7C">
        <w:rPr>
          <w:szCs w:val="22"/>
          <w:lang w:val="en-US"/>
        </w:rPr>
        <w:t xml:space="preserve"> has been updated with the latest info from the AUC/DREA.</w:t>
      </w:r>
    </w:p>
    <w:p w:rsidR="002C1E7C" w:rsidRDefault="0021366C" w:rsidP="002C1E7C">
      <w:pPr>
        <w:spacing w:after="120"/>
        <w:rPr>
          <w:szCs w:val="22"/>
          <w:lang w:val="en-US"/>
        </w:rPr>
      </w:pPr>
      <w:r>
        <w:rPr>
          <w:szCs w:val="22"/>
          <w:bdr w:val="single" w:sz="4" w:space="0" w:color="auto"/>
          <w:lang w:val="en-US"/>
        </w:rPr>
        <w:t>7</w:t>
      </w:r>
      <w:r w:rsidR="006A3D3A" w:rsidRPr="00EE5725">
        <w:rPr>
          <w:szCs w:val="22"/>
          <w:bdr w:val="single" w:sz="4" w:space="0" w:color="auto"/>
          <w:lang w:val="en-US"/>
        </w:rPr>
        <w:t>.</w:t>
      </w:r>
      <w:r w:rsidR="006A3D3A" w:rsidRPr="002C1E7C">
        <w:rPr>
          <w:szCs w:val="22"/>
          <w:lang w:val="en-US"/>
        </w:rPr>
        <w:t xml:space="preserve"> </w:t>
      </w:r>
      <w:r w:rsidR="00E52647" w:rsidRPr="002C1E7C">
        <w:rPr>
          <w:szCs w:val="22"/>
          <w:lang w:val="en-US"/>
        </w:rPr>
        <w:t>B</w:t>
      </w:r>
      <w:r w:rsidR="006A3D3A" w:rsidRPr="002C1E7C">
        <w:rPr>
          <w:szCs w:val="22"/>
          <w:lang w:val="en-US"/>
        </w:rPr>
        <w:t xml:space="preserve">usiness </w:t>
      </w:r>
      <w:r w:rsidR="00E52647" w:rsidRPr="002C1E7C">
        <w:rPr>
          <w:szCs w:val="22"/>
          <w:lang w:val="en-US"/>
        </w:rPr>
        <w:t>M</w:t>
      </w:r>
      <w:r w:rsidR="006A3D3A" w:rsidRPr="002C1E7C">
        <w:rPr>
          <w:szCs w:val="22"/>
          <w:lang w:val="en-US"/>
        </w:rPr>
        <w:t>eeting (BM)</w:t>
      </w:r>
      <w:r w:rsidR="006B6AE1" w:rsidRPr="002C1E7C">
        <w:rPr>
          <w:szCs w:val="22"/>
          <w:lang w:val="en-US"/>
        </w:rPr>
        <w:t xml:space="preserve">: </w:t>
      </w:r>
      <w:r w:rsidR="006A3D3A" w:rsidRPr="002C1E7C">
        <w:rPr>
          <w:szCs w:val="22"/>
          <w:lang w:val="en-US"/>
        </w:rPr>
        <w:t>It w</w:t>
      </w:r>
      <w:r w:rsidR="00E52647" w:rsidRPr="002C1E7C">
        <w:rPr>
          <w:szCs w:val="22"/>
          <w:lang w:val="en-US"/>
        </w:rPr>
        <w:t>ill most certainly take place on 30</w:t>
      </w:r>
      <w:r w:rsidR="00163580">
        <w:rPr>
          <w:szCs w:val="22"/>
          <w:lang w:val="en-US"/>
        </w:rPr>
        <w:t>th</w:t>
      </w:r>
      <w:r w:rsidR="00E52647" w:rsidRPr="002C1E7C">
        <w:rPr>
          <w:szCs w:val="22"/>
          <w:lang w:val="en-US"/>
        </w:rPr>
        <w:t xml:space="preserve"> and 31st October.</w:t>
      </w:r>
      <w:r w:rsidR="006B6AE1" w:rsidRPr="002C1E7C">
        <w:rPr>
          <w:szCs w:val="22"/>
          <w:lang w:val="en-US"/>
        </w:rPr>
        <w:t xml:space="preserve"> The l</w:t>
      </w:r>
      <w:r w:rsidR="00E52647" w:rsidRPr="002C1E7C">
        <w:rPr>
          <w:szCs w:val="22"/>
          <w:lang w:val="en-US"/>
        </w:rPr>
        <w:t xml:space="preserve">ocation </w:t>
      </w:r>
      <w:r w:rsidR="00866A84" w:rsidRPr="002C1E7C">
        <w:rPr>
          <w:szCs w:val="22"/>
          <w:lang w:val="en-US"/>
        </w:rPr>
        <w:t xml:space="preserve">is </w:t>
      </w:r>
      <w:r w:rsidR="00E52647" w:rsidRPr="002C1E7C">
        <w:rPr>
          <w:szCs w:val="22"/>
          <w:lang w:val="en-US"/>
        </w:rPr>
        <w:t>still uncertain</w:t>
      </w:r>
      <w:r w:rsidR="006B6AE1" w:rsidRPr="002C1E7C">
        <w:rPr>
          <w:szCs w:val="22"/>
          <w:lang w:val="en-US"/>
        </w:rPr>
        <w:t xml:space="preserve"> with Abuja presently looking like a strong </w:t>
      </w:r>
      <w:r w:rsidRPr="002C1E7C">
        <w:rPr>
          <w:szCs w:val="22"/>
          <w:lang w:val="en-US"/>
        </w:rPr>
        <w:t>favorite</w:t>
      </w:r>
      <w:r w:rsidR="00866A84" w:rsidRPr="002C1E7C">
        <w:rPr>
          <w:szCs w:val="22"/>
          <w:lang w:val="en-US"/>
        </w:rPr>
        <w:t>.</w:t>
      </w:r>
      <w:r w:rsidR="001364D7" w:rsidRPr="002C1E7C">
        <w:rPr>
          <w:szCs w:val="22"/>
          <w:lang w:val="en-US"/>
        </w:rPr>
        <w:t xml:space="preserve"> NPCA has said they would send out official invitations on 09th September.</w:t>
      </w:r>
    </w:p>
    <w:p w:rsidR="002C1E7C" w:rsidRDefault="002C1E7C" w:rsidP="002C1E7C">
      <w:pPr>
        <w:spacing w:after="120"/>
        <w:rPr>
          <w:szCs w:val="22"/>
          <w:lang w:val="en-US"/>
        </w:rPr>
      </w:pPr>
      <w:r>
        <w:rPr>
          <w:szCs w:val="22"/>
          <w:lang w:val="en-US"/>
        </w:rPr>
        <w:t xml:space="preserve">The </w:t>
      </w:r>
      <w:r w:rsidR="00E52647" w:rsidRPr="002C1E7C">
        <w:rPr>
          <w:szCs w:val="22"/>
          <w:lang w:val="en-US"/>
        </w:rPr>
        <w:t>NPCA is preparing a concept note</w:t>
      </w:r>
      <w:r>
        <w:rPr>
          <w:szCs w:val="22"/>
          <w:lang w:val="en-US"/>
        </w:rPr>
        <w:t xml:space="preserve"> and a task team will be formed. The EC chair will be a member and USAID also expressed their interest in taking part</w:t>
      </w:r>
      <w:r w:rsidR="00220FCA">
        <w:rPr>
          <w:szCs w:val="22"/>
          <w:lang w:val="en-US"/>
        </w:rPr>
        <w:t xml:space="preserve"> alongside the EC</w:t>
      </w:r>
      <w:r>
        <w:rPr>
          <w:szCs w:val="22"/>
          <w:lang w:val="en-US"/>
        </w:rPr>
        <w:t>. DPTT members will be kept i</w:t>
      </w:r>
      <w:r w:rsidR="00E52647" w:rsidRPr="002C1E7C">
        <w:rPr>
          <w:szCs w:val="22"/>
          <w:lang w:val="en-US"/>
        </w:rPr>
        <w:t>nformed</w:t>
      </w:r>
      <w:r>
        <w:rPr>
          <w:szCs w:val="22"/>
          <w:lang w:val="en-US"/>
        </w:rPr>
        <w:t xml:space="preserve"> of the process.</w:t>
      </w:r>
    </w:p>
    <w:p w:rsidR="002C1E7C" w:rsidRDefault="00E52647" w:rsidP="002C1E7C">
      <w:pPr>
        <w:spacing w:after="120"/>
        <w:rPr>
          <w:szCs w:val="22"/>
        </w:rPr>
      </w:pPr>
      <w:r w:rsidRPr="002C1E7C">
        <w:rPr>
          <w:szCs w:val="22"/>
        </w:rPr>
        <w:t xml:space="preserve">The exact agenda </w:t>
      </w:r>
      <w:r w:rsidR="002C1E7C">
        <w:rPr>
          <w:szCs w:val="22"/>
        </w:rPr>
        <w:t xml:space="preserve">of the BM </w:t>
      </w:r>
      <w:r w:rsidRPr="002C1E7C">
        <w:rPr>
          <w:szCs w:val="22"/>
        </w:rPr>
        <w:t xml:space="preserve">and </w:t>
      </w:r>
      <w:r w:rsidR="002C1E7C">
        <w:rPr>
          <w:szCs w:val="22"/>
        </w:rPr>
        <w:t xml:space="preserve">the </w:t>
      </w:r>
      <w:r w:rsidRPr="002C1E7C">
        <w:rPr>
          <w:szCs w:val="22"/>
        </w:rPr>
        <w:t xml:space="preserve">DPTT contribution </w:t>
      </w:r>
      <w:r w:rsidR="002C1E7C">
        <w:rPr>
          <w:szCs w:val="22"/>
        </w:rPr>
        <w:t xml:space="preserve">to it </w:t>
      </w:r>
      <w:r w:rsidRPr="002C1E7C">
        <w:rPr>
          <w:szCs w:val="22"/>
        </w:rPr>
        <w:t xml:space="preserve">will be determined following the establishment of the concept </w:t>
      </w:r>
      <w:r w:rsidR="002C1E7C">
        <w:rPr>
          <w:szCs w:val="22"/>
        </w:rPr>
        <w:t>note and through the work of the task team</w:t>
      </w:r>
      <w:r w:rsidRPr="002C1E7C">
        <w:rPr>
          <w:szCs w:val="22"/>
        </w:rPr>
        <w:t>.</w:t>
      </w:r>
    </w:p>
    <w:p w:rsidR="002C1E7C" w:rsidRDefault="00E52647" w:rsidP="002C1E7C">
      <w:pPr>
        <w:spacing w:after="120"/>
        <w:rPr>
          <w:szCs w:val="22"/>
          <w:lang w:val="en-US"/>
        </w:rPr>
      </w:pPr>
      <w:r w:rsidRPr="002C1E7C">
        <w:rPr>
          <w:szCs w:val="22"/>
          <w:lang w:val="en-US"/>
        </w:rPr>
        <w:t xml:space="preserve">Present proposals for the </w:t>
      </w:r>
      <w:r w:rsidR="002C1E7C">
        <w:rPr>
          <w:szCs w:val="22"/>
          <w:lang w:val="en-US"/>
        </w:rPr>
        <w:t xml:space="preserve">BM </w:t>
      </w:r>
      <w:r w:rsidRPr="002C1E7C">
        <w:rPr>
          <w:szCs w:val="22"/>
          <w:lang w:val="en-US"/>
        </w:rPr>
        <w:t>agenda</w:t>
      </w:r>
      <w:r w:rsidR="002C1E7C">
        <w:rPr>
          <w:szCs w:val="22"/>
          <w:lang w:val="en-US"/>
        </w:rPr>
        <w:t xml:space="preserve"> include</w:t>
      </w:r>
      <w:r w:rsidRPr="002C1E7C">
        <w:rPr>
          <w:szCs w:val="22"/>
          <w:lang w:val="en-US"/>
        </w:rPr>
        <w:t>:</w:t>
      </w:r>
    </w:p>
    <w:p w:rsidR="00E52647" w:rsidRPr="002C1E7C" w:rsidRDefault="00E52647" w:rsidP="002C1E7C">
      <w:pPr>
        <w:pStyle w:val="ListParagraph"/>
        <w:numPr>
          <w:ilvl w:val="0"/>
          <w:numId w:val="45"/>
        </w:numPr>
        <w:spacing w:after="120"/>
        <w:rPr>
          <w:lang w:val="en-US"/>
        </w:rPr>
      </w:pPr>
      <w:r w:rsidRPr="002C1E7C">
        <w:rPr>
          <w:lang w:val="en-US"/>
        </w:rPr>
        <w:t xml:space="preserve">Presentation of the Partnership </w:t>
      </w:r>
      <w:r w:rsidR="00277BB7">
        <w:rPr>
          <w:lang w:val="en-US"/>
        </w:rPr>
        <w:t>p</w:t>
      </w:r>
      <w:r w:rsidRPr="002C1E7C">
        <w:rPr>
          <w:lang w:val="en-US"/>
        </w:rPr>
        <w:t>aper and discussion on how to make sure it is articulated with the Results framework;</w:t>
      </w:r>
    </w:p>
    <w:p w:rsidR="00E52647" w:rsidRPr="002C1E7C" w:rsidRDefault="00E52647" w:rsidP="002C1E7C">
      <w:pPr>
        <w:pStyle w:val="WasafiriNewContentText"/>
        <w:numPr>
          <w:ilvl w:val="0"/>
          <w:numId w:val="45"/>
        </w:numPr>
        <w:spacing w:after="120"/>
        <w:rPr>
          <w:sz w:val="22"/>
          <w:szCs w:val="22"/>
        </w:rPr>
      </w:pPr>
      <w:r w:rsidRPr="002C1E7C">
        <w:rPr>
          <w:sz w:val="22"/>
          <w:szCs w:val="22"/>
          <w:lang w:val="en-US"/>
        </w:rPr>
        <w:t>Presentation of the Mid-Term Progress Report;</w:t>
      </w:r>
    </w:p>
    <w:p w:rsidR="00E52647" w:rsidRPr="002C1E7C" w:rsidRDefault="00E52647" w:rsidP="002C1E7C">
      <w:pPr>
        <w:pStyle w:val="WasafiriNewContentText"/>
        <w:numPr>
          <w:ilvl w:val="0"/>
          <w:numId w:val="45"/>
        </w:numPr>
        <w:spacing w:after="120"/>
        <w:rPr>
          <w:sz w:val="22"/>
          <w:szCs w:val="22"/>
        </w:rPr>
      </w:pPr>
      <w:r w:rsidRPr="002C1E7C">
        <w:rPr>
          <w:sz w:val="22"/>
          <w:szCs w:val="22"/>
          <w:lang w:val="en-US"/>
        </w:rPr>
        <w:t>A meeting on updating “Guidelines for CAADP support at a national level”;</w:t>
      </w:r>
    </w:p>
    <w:p w:rsidR="00E52647" w:rsidRPr="002C1E7C" w:rsidRDefault="00E52647" w:rsidP="002C1E7C">
      <w:pPr>
        <w:pStyle w:val="WasafiriNewContentText"/>
        <w:numPr>
          <w:ilvl w:val="0"/>
          <w:numId w:val="45"/>
        </w:numPr>
        <w:spacing w:after="120"/>
        <w:rPr>
          <w:sz w:val="22"/>
          <w:szCs w:val="22"/>
        </w:rPr>
      </w:pPr>
      <w:r w:rsidRPr="002C1E7C">
        <w:rPr>
          <w:sz w:val="22"/>
          <w:szCs w:val="22"/>
          <w:lang w:val="en-US"/>
        </w:rPr>
        <w:t>Presentation of the DPTT Non Charter and Work Plan</w:t>
      </w:r>
      <w:r w:rsidR="00A84785" w:rsidRPr="002C1E7C">
        <w:rPr>
          <w:sz w:val="22"/>
          <w:szCs w:val="22"/>
          <w:lang w:val="en-US"/>
        </w:rPr>
        <w:t xml:space="preserve"> (and the way we want to interact</w:t>
      </w:r>
      <w:r w:rsidR="00220FCA">
        <w:rPr>
          <w:sz w:val="22"/>
          <w:szCs w:val="22"/>
          <w:lang w:val="en-US"/>
        </w:rPr>
        <w:t xml:space="preserve"> with African partners</w:t>
      </w:r>
      <w:r w:rsidR="00A84785" w:rsidRPr="002C1E7C">
        <w:rPr>
          <w:sz w:val="22"/>
          <w:szCs w:val="22"/>
          <w:lang w:val="en-US"/>
        </w:rPr>
        <w:t>)</w:t>
      </w:r>
      <w:r w:rsidRPr="002C1E7C">
        <w:rPr>
          <w:sz w:val="22"/>
          <w:szCs w:val="22"/>
          <w:lang w:val="en-US"/>
        </w:rPr>
        <w:t>;</w:t>
      </w:r>
    </w:p>
    <w:p w:rsidR="00E52647" w:rsidRPr="00220FCA" w:rsidRDefault="00E52647" w:rsidP="002C1E7C">
      <w:pPr>
        <w:pStyle w:val="WasafiriNewContentText"/>
        <w:numPr>
          <w:ilvl w:val="0"/>
          <w:numId w:val="45"/>
        </w:numPr>
        <w:spacing w:after="120"/>
        <w:rPr>
          <w:rFonts w:cs="Arial"/>
          <w:sz w:val="22"/>
          <w:szCs w:val="22"/>
        </w:rPr>
      </w:pPr>
      <w:r w:rsidRPr="002C1E7C">
        <w:rPr>
          <w:sz w:val="22"/>
          <w:szCs w:val="22"/>
          <w:lang w:val="en-US"/>
        </w:rPr>
        <w:t xml:space="preserve">Presentation of the ECOWAS regional donor coordination experience as a case </w:t>
      </w:r>
      <w:r w:rsidRPr="00220FCA">
        <w:rPr>
          <w:rFonts w:cs="Arial"/>
          <w:sz w:val="22"/>
          <w:szCs w:val="22"/>
          <w:lang w:val="en-US"/>
        </w:rPr>
        <w:t>study (and example of donor coordination);</w:t>
      </w:r>
    </w:p>
    <w:p w:rsidR="00BF45C6" w:rsidRPr="00220FCA" w:rsidRDefault="00220FCA" w:rsidP="002C1E7C">
      <w:pPr>
        <w:pStyle w:val="WasafiriNewContentText"/>
        <w:numPr>
          <w:ilvl w:val="0"/>
          <w:numId w:val="45"/>
        </w:numPr>
        <w:spacing w:after="120"/>
        <w:rPr>
          <w:rFonts w:cs="Arial"/>
          <w:sz w:val="22"/>
          <w:szCs w:val="22"/>
        </w:rPr>
      </w:pPr>
      <w:r w:rsidRPr="00220FCA">
        <w:rPr>
          <w:rFonts w:cs="Arial"/>
          <w:sz w:val="22"/>
          <w:szCs w:val="22"/>
          <w:lang w:val="en-US"/>
        </w:rPr>
        <w:t>Presentation of its progress by t</w:t>
      </w:r>
      <w:r w:rsidR="00E52647" w:rsidRPr="00220FCA">
        <w:rPr>
          <w:rFonts w:cs="Arial"/>
          <w:sz w:val="22"/>
          <w:szCs w:val="22"/>
          <w:lang w:val="en-US"/>
        </w:rPr>
        <w:t>he trade and regional integrati</w:t>
      </w:r>
      <w:r w:rsidRPr="00220FCA">
        <w:rPr>
          <w:rFonts w:cs="Arial"/>
          <w:sz w:val="22"/>
          <w:szCs w:val="22"/>
          <w:lang w:val="en-US"/>
        </w:rPr>
        <w:t>on JAG</w:t>
      </w:r>
      <w:r w:rsidR="00E52647" w:rsidRPr="00220FCA">
        <w:rPr>
          <w:rFonts w:cs="Arial"/>
          <w:sz w:val="22"/>
          <w:szCs w:val="22"/>
          <w:lang w:val="en-US"/>
        </w:rPr>
        <w:t>.</w:t>
      </w:r>
    </w:p>
    <w:p w:rsidR="001364D7" w:rsidRPr="00220FCA" w:rsidRDefault="001364D7" w:rsidP="002C1E7C">
      <w:pPr>
        <w:spacing w:after="120"/>
        <w:rPr>
          <w:rFonts w:cs="Arial"/>
          <w:szCs w:val="22"/>
        </w:rPr>
      </w:pPr>
      <w:r w:rsidRPr="00220FCA">
        <w:rPr>
          <w:rFonts w:cs="Arial"/>
          <w:szCs w:val="22"/>
        </w:rPr>
        <w:t xml:space="preserve">A potential problem was raised concerning the fact that the Africa Day for Food and Nutrition will be taking place in Niger at the same time as the BM (30th </w:t>
      </w:r>
      <w:r w:rsidR="005B1B65" w:rsidRPr="00220FCA">
        <w:rPr>
          <w:rFonts w:cs="Arial"/>
          <w:szCs w:val="22"/>
        </w:rPr>
        <w:t>October</w:t>
      </w:r>
      <w:r w:rsidRPr="00220FCA">
        <w:rPr>
          <w:rFonts w:cs="Arial"/>
          <w:szCs w:val="22"/>
        </w:rPr>
        <w:t>). However, NPCA and AUC are fixing the dates of the BM</w:t>
      </w:r>
      <w:r w:rsidR="00220FCA" w:rsidRPr="00220FCA">
        <w:rPr>
          <w:rFonts w:cs="Arial"/>
          <w:szCs w:val="22"/>
        </w:rPr>
        <w:t xml:space="preserve"> (not us)</w:t>
      </w:r>
      <w:r w:rsidRPr="00220FCA">
        <w:rPr>
          <w:rFonts w:cs="Arial"/>
          <w:szCs w:val="22"/>
        </w:rPr>
        <w:t>.</w:t>
      </w:r>
    </w:p>
    <w:p w:rsidR="001364D7" w:rsidRPr="00220FCA" w:rsidRDefault="00220FCA" w:rsidP="002C1E7C">
      <w:pPr>
        <w:spacing w:after="120"/>
        <w:rPr>
          <w:rFonts w:cs="Arial"/>
          <w:szCs w:val="22"/>
        </w:rPr>
      </w:pPr>
      <w:r w:rsidRPr="00220FCA">
        <w:rPr>
          <w:rFonts w:cs="Arial"/>
          <w:szCs w:val="22"/>
        </w:rPr>
        <w:lastRenderedPageBreak/>
        <w:t>It was underlined that t</w:t>
      </w:r>
      <w:r w:rsidR="001364D7" w:rsidRPr="00220FCA">
        <w:rPr>
          <w:rFonts w:cs="Arial"/>
          <w:szCs w:val="22"/>
        </w:rPr>
        <w:t>he more we contribute to preparing the BM, t</w:t>
      </w:r>
      <w:r w:rsidRPr="00220FCA">
        <w:rPr>
          <w:rFonts w:cs="Arial"/>
          <w:szCs w:val="22"/>
        </w:rPr>
        <w:t>he more we will get out of it. As a result,</w:t>
      </w:r>
      <w:r w:rsidR="001364D7" w:rsidRPr="00220FCA">
        <w:rPr>
          <w:rFonts w:cs="Arial"/>
          <w:szCs w:val="22"/>
        </w:rPr>
        <w:t xml:space="preserve"> it is important that every DPTT member contributes</w:t>
      </w:r>
      <w:r w:rsidR="00A84785" w:rsidRPr="00220FCA">
        <w:rPr>
          <w:rFonts w:cs="Arial"/>
          <w:szCs w:val="22"/>
        </w:rPr>
        <w:t xml:space="preserve"> to shaping the agenda and share their idea</w:t>
      </w:r>
      <w:r w:rsidRPr="00220FCA">
        <w:rPr>
          <w:rFonts w:cs="Arial"/>
          <w:szCs w:val="22"/>
        </w:rPr>
        <w:t>s with the BM task team</w:t>
      </w:r>
      <w:r w:rsidR="00A84785" w:rsidRPr="00220FCA">
        <w:rPr>
          <w:rFonts w:cs="Arial"/>
          <w:szCs w:val="22"/>
        </w:rPr>
        <w:t xml:space="preserve"> with respects to topics we should be dealing with in the BM.</w:t>
      </w:r>
    </w:p>
    <w:p w:rsidR="00E52647" w:rsidRPr="00220FCA" w:rsidRDefault="0021366C" w:rsidP="002C1E7C">
      <w:pPr>
        <w:spacing w:after="120"/>
        <w:rPr>
          <w:rFonts w:cs="Arial"/>
          <w:szCs w:val="22"/>
          <w:lang w:val="en-US"/>
        </w:rPr>
      </w:pPr>
      <w:r>
        <w:rPr>
          <w:rFonts w:cs="Arial"/>
          <w:szCs w:val="22"/>
          <w:bdr w:val="single" w:sz="4" w:space="0" w:color="auto"/>
        </w:rPr>
        <w:t>8</w:t>
      </w:r>
      <w:r w:rsidR="001364D7" w:rsidRPr="00EE5725">
        <w:rPr>
          <w:rFonts w:cs="Arial"/>
          <w:szCs w:val="22"/>
          <w:bdr w:val="single" w:sz="4" w:space="0" w:color="auto"/>
        </w:rPr>
        <w:t>.</w:t>
      </w:r>
      <w:r w:rsidR="00E52647" w:rsidRPr="00220FCA">
        <w:rPr>
          <w:rFonts w:cs="Arial"/>
          <w:szCs w:val="22"/>
        </w:rPr>
        <w:t xml:space="preserve"> </w:t>
      </w:r>
      <w:r w:rsidR="00A84785" w:rsidRPr="00220FCA">
        <w:rPr>
          <w:rFonts w:cs="Arial"/>
          <w:szCs w:val="22"/>
        </w:rPr>
        <w:t xml:space="preserve">A discussion was held on the opportunity of organising the </w:t>
      </w:r>
      <w:r w:rsidR="00A84785" w:rsidRPr="00220FCA">
        <w:rPr>
          <w:rFonts w:cs="Arial"/>
          <w:szCs w:val="22"/>
          <w:lang w:val="en-US"/>
        </w:rPr>
        <w:t>n</w:t>
      </w:r>
      <w:r w:rsidR="00E52647" w:rsidRPr="00220FCA">
        <w:rPr>
          <w:rFonts w:cs="Arial"/>
          <w:szCs w:val="22"/>
          <w:lang w:val="en-US"/>
        </w:rPr>
        <w:t xml:space="preserve">ext DPTT meeting </w:t>
      </w:r>
      <w:r w:rsidR="00A84785" w:rsidRPr="00220FCA">
        <w:rPr>
          <w:rFonts w:cs="Arial"/>
          <w:szCs w:val="22"/>
          <w:lang w:val="en-US"/>
        </w:rPr>
        <w:t xml:space="preserve">just before the BM </w:t>
      </w:r>
      <w:r w:rsidR="00E52647" w:rsidRPr="00220FCA">
        <w:rPr>
          <w:rFonts w:cs="Arial"/>
          <w:szCs w:val="22"/>
          <w:lang w:val="en-US"/>
        </w:rPr>
        <w:t>on 29</w:t>
      </w:r>
      <w:r w:rsidR="00E52647" w:rsidRPr="00220FCA">
        <w:rPr>
          <w:rFonts w:cs="Arial"/>
          <w:szCs w:val="22"/>
          <w:vertAlign w:val="superscript"/>
          <w:lang w:val="en-US"/>
        </w:rPr>
        <w:t>th</w:t>
      </w:r>
      <w:r w:rsidR="00A84785" w:rsidRPr="00220FCA">
        <w:rPr>
          <w:rFonts w:cs="Arial"/>
          <w:szCs w:val="22"/>
          <w:lang w:val="en-US"/>
        </w:rPr>
        <w:t xml:space="preserve"> October. Everyone agreed on organising such a meeting ar</w:t>
      </w:r>
      <w:r w:rsidR="00CD67C8">
        <w:rPr>
          <w:rFonts w:cs="Arial"/>
          <w:szCs w:val="22"/>
          <w:lang w:val="en-US"/>
        </w:rPr>
        <w:t>ound the BM although whether it</w:t>
      </w:r>
      <w:r w:rsidR="00A84785" w:rsidRPr="00220FCA">
        <w:rPr>
          <w:rFonts w:cs="Arial"/>
          <w:szCs w:val="22"/>
          <w:lang w:val="en-US"/>
        </w:rPr>
        <w:t xml:space="preserve"> was preferable to organise it before was not clear. </w:t>
      </w:r>
      <w:r>
        <w:rPr>
          <w:rFonts w:cs="Arial"/>
          <w:szCs w:val="22"/>
          <w:lang w:val="en-US"/>
        </w:rPr>
        <w:t>In t</w:t>
      </w:r>
      <w:r w:rsidR="00277BB7">
        <w:rPr>
          <w:rFonts w:cs="Arial"/>
          <w:szCs w:val="22"/>
          <w:lang w:val="en-US"/>
        </w:rPr>
        <w:t>he past</w:t>
      </w:r>
      <w:r>
        <w:rPr>
          <w:rFonts w:cs="Arial"/>
          <w:szCs w:val="22"/>
          <w:lang w:val="en-US"/>
        </w:rPr>
        <w:t>,</w:t>
      </w:r>
      <w:r w:rsidR="00A84785" w:rsidRPr="00220FCA">
        <w:rPr>
          <w:rFonts w:cs="Arial"/>
          <w:szCs w:val="22"/>
          <w:lang w:val="en-US"/>
        </w:rPr>
        <w:t xml:space="preserve"> a quick 1-2h meeting before the BM </w:t>
      </w:r>
      <w:r>
        <w:rPr>
          <w:rFonts w:cs="Arial"/>
          <w:szCs w:val="22"/>
          <w:lang w:val="en-US"/>
        </w:rPr>
        <w:t xml:space="preserve">was held </w:t>
      </w:r>
      <w:r w:rsidR="00A84785" w:rsidRPr="00220FCA">
        <w:rPr>
          <w:rFonts w:cs="Arial"/>
          <w:szCs w:val="22"/>
          <w:lang w:val="en-US"/>
        </w:rPr>
        <w:t>to reach a consensus on the key messages the DPTT would deliver and then</w:t>
      </w:r>
      <w:r>
        <w:rPr>
          <w:rFonts w:cs="Arial"/>
          <w:szCs w:val="22"/>
          <w:lang w:val="en-US"/>
        </w:rPr>
        <w:t>,</w:t>
      </w:r>
      <w:r w:rsidR="00A84785" w:rsidRPr="00220FCA">
        <w:rPr>
          <w:rFonts w:cs="Arial"/>
          <w:szCs w:val="22"/>
          <w:lang w:val="en-US"/>
        </w:rPr>
        <w:t xml:space="preserve"> a longer </w:t>
      </w:r>
      <w:r w:rsidR="00220FCA" w:rsidRPr="00220FCA">
        <w:rPr>
          <w:rFonts w:cs="Arial"/>
          <w:szCs w:val="22"/>
          <w:lang w:val="en-US"/>
        </w:rPr>
        <w:t>(</w:t>
      </w:r>
      <w:r w:rsidR="00A84785" w:rsidRPr="00220FCA">
        <w:rPr>
          <w:rFonts w:cs="Arial"/>
          <w:szCs w:val="22"/>
          <w:lang w:val="en-US"/>
        </w:rPr>
        <w:t>or full day</w:t>
      </w:r>
      <w:r w:rsidR="00220FCA" w:rsidRPr="00220FCA">
        <w:rPr>
          <w:rFonts w:cs="Arial"/>
          <w:szCs w:val="22"/>
          <w:lang w:val="en-US"/>
        </w:rPr>
        <w:t>)</w:t>
      </w:r>
      <w:r w:rsidR="00A84785" w:rsidRPr="00220FCA">
        <w:rPr>
          <w:rFonts w:cs="Arial"/>
          <w:szCs w:val="22"/>
          <w:lang w:val="en-US"/>
        </w:rPr>
        <w:t xml:space="preserve"> meeting</w:t>
      </w:r>
      <w:r>
        <w:rPr>
          <w:rFonts w:cs="Arial"/>
          <w:szCs w:val="22"/>
          <w:lang w:val="en-US"/>
        </w:rPr>
        <w:t xml:space="preserve"> was organised,</w:t>
      </w:r>
      <w:r w:rsidR="00A84785" w:rsidRPr="00220FCA">
        <w:rPr>
          <w:rFonts w:cs="Arial"/>
          <w:szCs w:val="22"/>
          <w:lang w:val="en-US"/>
        </w:rPr>
        <w:t xml:space="preserve"> after the BM</w:t>
      </w:r>
      <w:r>
        <w:rPr>
          <w:rFonts w:cs="Arial"/>
          <w:szCs w:val="22"/>
          <w:lang w:val="en-US"/>
        </w:rPr>
        <w:t>,</w:t>
      </w:r>
      <w:r w:rsidR="00A84785" w:rsidRPr="00220FCA">
        <w:rPr>
          <w:rFonts w:cs="Arial"/>
          <w:szCs w:val="22"/>
          <w:lang w:val="en-US"/>
        </w:rPr>
        <w:t xml:space="preserve"> where the DPTT </w:t>
      </w:r>
      <w:r w:rsidR="00220FCA" w:rsidRPr="00220FCA">
        <w:rPr>
          <w:rFonts w:cs="Arial"/>
          <w:szCs w:val="22"/>
          <w:lang w:val="en-US"/>
        </w:rPr>
        <w:t>would outline how its members</w:t>
      </w:r>
      <w:r>
        <w:rPr>
          <w:rFonts w:cs="Arial"/>
          <w:szCs w:val="22"/>
          <w:lang w:val="en-US"/>
        </w:rPr>
        <w:t xml:space="preserve"> should</w:t>
      </w:r>
      <w:r w:rsidR="00A84785" w:rsidRPr="00220FCA">
        <w:rPr>
          <w:rFonts w:cs="Arial"/>
          <w:szCs w:val="22"/>
          <w:lang w:val="en-US"/>
        </w:rPr>
        <w:t xml:space="preserve"> support C</w:t>
      </w:r>
      <w:r w:rsidR="00220FCA" w:rsidRPr="00220FCA">
        <w:rPr>
          <w:rFonts w:cs="Arial"/>
          <w:szCs w:val="22"/>
          <w:lang w:val="en-US"/>
        </w:rPr>
        <w:t>AADP processes up to the next Partnership Platform (PP)</w:t>
      </w:r>
      <w:r w:rsidR="00A84785" w:rsidRPr="00220FCA">
        <w:rPr>
          <w:rFonts w:cs="Arial"/>
          <w:szCs w:val="22"/>
          <w:lang w:val="en-US"/>
        </w:rPr>
        <w:t>. This year determining such a work plan will be partic</w:t>
      </w:r>
      <w:r w:rsidR="00220FCA" w:rsidRPr="00220FCA">
        <w:rPr>
          <w:rFonts w:cs="Arial"/>
          <w:szCs w:val="22"/>
          <w:lang w:val="en-US"/>
        </w:rPr>
        <w:t>ularly important because the African Head of States summit, announcing the Year of Agriculture</w:t>
      </w:r>
      <w:r>
        <w:rPr>
          <w:rFonts w:cs="Arial"/>
          <w:szCs w:val="22"/>
          <w:lang w:val="en-US"/>
        </w:rPr>
        <w:t xml:space="preserve"> and Food Security</w:t>
      </w:r>
      <w:r w:rsidR="00220FCA" w:rsidRPr="00220FCA">
        <w:rPr>
          <w:rFonts w:cs="Arial"/>
          <w:szCs w:val="22"/>
          <w:lang w:val="en-US"/>
        </w:rPr>
        <w:t>, will be held between the BM and</w:t>
      </w:r>
      <w:r w:rsidR="00A84785" w:rsidRPr="00220FCA">
        <w:rPr>
          <w:rFonts w:cs="Arial"/>
          <w:szCs w:val="22"/>
          <w:lang w:val="en-US"/>
        </w:rPr>
        <w:t xml:space="preserve"> the next PP.</w:t>
      </w:r>
    </w:p>
    <w:p w:rsidR="00E52647" w:rsidRPr="00220FCA" w:rsidRDefault="005B1B65" w:rsidP="00220FCA">
      <w:pPr>
        <w:spacing w:after="120"/>
        <w:rPr>
          <w:rFonts w:cs="Arial"/>
          <w:szCs w:val="22"/>
          <w:lang w:val="en-US"/>
        </w:rPr>
      </w:pPr>
      <w:r w:rsidRPr="00220FCA">
        <w:rPr>
          <w:rFonts w:cs="Arial"/>
          <w:szCs w:val="22"/>
          <w:lang w:val="en-US"/>
        </w:rPr>
        <w:t>The DPTT chair will develop a proposal for the agenda</w:t>
      </w:r>
      <w:r w:rsidR="00220FCA" w:rsidRPr="00220FCA">
        <w:rPr>
          <w:rFonts w:cs="Arial"/>
          <w:szCs w:val="22"/>
          <w:lang w:val="en-US"/>
        </w:rPr>
        <w:t>s</w:t>
      </w:r>
      <w:r w:rsidRPr="00220FCA">
        <w:rPr>
          <w:rFonts w:cs="Arial"/>
          <w:szCs w:val="22"/>
          <w:lang w:val="en-US"/>
        </w:rPr>
        <w:t xml:space="preserve"> of the BM</w:t>
      </w:r>
      <w:r w:rsidR="00220FCA" w:rsidRPr="00220FCA">
        <w:rPr>
          <w:rFonts w:cs="Arial"/>
          <w:szCs w:val="22"/>
          <w:lang w:val="en-US"/>
        </w:rPr>
        <w:t xml:space="preserve"> and the next DPTT meeting</w:t>
      </w:r>
      <w:r w:rsidRPr="00220FCA">
        <w:rPr>
          <w:rFonts w:cs="Arial"/>
          <w:szCs w:val="22"/>
          <w:lang w:val="en-US"/>
        </w:rPr>
        <w:t xml:space="preserve"> by the next call</w:t>
      </w:r>
      <w:r w:rsidR="00163580">
        <w:rPr>
          <w:rFonts w:cs="Arial"/>
          <w:szCs w:val="22"/>
          <w:lang w:val="en-US"/>
        </w:rPr>
        <w:t>,</w:t>
      </w:r>
      <w:r w:rsidR="00220FCA" w:rsidRPr="00220FCA">
        <w:rPr>
          <w:rFonts w:cs="Arial"/>
          <w:szCs w:val="22"/>
          <w:lang w:val="en-US"/>
        </w:rPr>
        <w:t xml:space="preserve"> to share between DPTT members</w:t>
      </w:r>
      <w:r w:rsidRPr="00220FCA">
        <w:rPr>
          <w:rFonts w:cs="Arial"/>
          <w:szCs w:val="22"/>
          <w:lang w:val="en-US"/>
        </w:rPr>
        <w:t>.</w:t>
      </w:r>
    </w:p>
    <w:p w:rsidR="00E52647" w:rsidRPr="00220FCA" w:rsidRDefault="00EE5725" w:rsidP="00D36049">
      <w:pPr>
        <w:pStyle w:val="NormalWeb"/>
        <w:spacing w:beforeLines="0" w:afterLines="0"/>
        <w:rPr>
          <w:rFonts w:ascii="Arial" w:hAnsi="Arial" w:cs="Arial"/>
          <w:b/>
          <w:sz w:val="24"/>
          <w:szCs w:val="24"/>
          <w:u w:val="single"/>
        </w:rPr>
      </w:pPr>
      <w:r>
        <w:rPr>
          <w:rFonts w:ascii="Arial" w:hAnsi="Arial" w:cs="Arial"/>
          <w:b/>
          <w:color w:val="000000"/>
          <w:sz w:val="24"/>
          <w:szCs w:val="24"/>
          <w:u w:val="single"/>
        </w:rPr>
        <w:t>E</w:t>
      </w:r>
      <w:r w:rsidR="00E52647" w:rsidRPr="00220FCA">
        <w:rPr>
          <w:rFonts w:ascii="Arial" w:hAnsi="Arial" w:cs="Arial"/>
          <w:b/>
          <w:color w:val="000000"/>
          <w:sz w:val="24"/>
          <w:szCs w:val="24"/>
          <w:u w:val="single"/>
        </w:rPr>
        <w:t>) Other</w:t>
      </w:r>
    </w:p>
    <w:p w:rsidR="00554E5C" w:rsidRPr="00220FCA" w:rsidRDefault="00D36049" w:rsidP="00220FCA">
      <w:pPr>
        <w:spacing w:after="120"/>
        <w:rPr>
          <w:rFonts w:cs="Arial"/>
          <w:szCs w:val="22"/>
          <w:lang w:val="en-US"/>
        </w:rPr>
      </w:pPr>
      <w:r>
        <w:rPr>
          <w:rFonts w:cs="Arial"/>
          <w:szCs w:val="22"/>
          <w:bdr w:val="single" w:sz="4" w:space="0" w:color="auto"/>
          <w:lang w:val="en-US"/>
        </w:rPr>
        <w:t>9</w:t>
      </w:r>
      <w:r w:rsidR="00220FCA" w:rsidRPr="00EE5725">
        <w:rPr>
          <w:rFonts w:cs="Arial"/>
          <w:szCs w:val="22"/>
          <w:bdr w:val="single" w:sz="4" w:space="0" w:color="auto"/>
          <w:lang w:val="en-US"/>
        </w:rPr>
        <w:t>.</w:t>
      </w:r>
      <w:r w:rsidR="00E52647" w:rsidRPr="00220FCA">
        <w:rPr>
          <w:rFonts w:cs="Arial"/>
          <w:szCs w:val="22"/>
          <w:lang w:val="en-US"/>
        </w:rPr>
        <w:t xml:space="preserve"> Approval of Work Plan: </w:t>
      </w:r>
      <w:r w:rsidR="00554E5C" w:rsidRPr="00220FCA">
        <w:rPr>
          <w:rFonts w:cs="Arial"/>
          <w:szCs w:val="22"/>
          <w:lang w:val="en-US"/>
        </w:rPr>
        <w:t xml:space="preserve">It was agreed to distribute the Work Plan one last time and provide DPTT members with a week </w:t>
      </w:r>
      <w:r w:rsidR="00220FCA">
        <w:rPr>
          <w:rFonts w:cs="Arial"/>
          <w:szCs w:val="22"/>
          <w:lang w:val="en-US"/>
        </w:rPr>
        <w:t>to react to the document</w:t>
      </w:r>
      <w:r w:rsidR="00554E5C" w:rsidRPr="00220FCA">
        <w:rPr>
          <w:rFonts w:cs="Arial"/>
          <w:szCs w:val="22"/>
          <w:lang w:val="en-US"/>
        </w:rPr>
        <w:t xml:space="preserve"> and make comments or endorse it.</w:t>
      </w:r>
    </w:p>
    <w:p w:rsidR="00554E5C" w:rsidRPr="00220FCA" w:rsidRDefault="00D36049" w:rsidP="00220FCA">
      <w:pPr>
        <w:spacing w:after="120"/>
        <w:rPr>
          <w:rFonts w:cs="Arial"/>
          <w:szCs w:val="22"/>
          <w:lang w:val="en-US"/>
        </w:rPr>
      </w:pPr>
      <w:r>
        <w:rPr>
          <w:rFonts w:cs="Arial"/>
          <w:szCs w:val="22"/>
          <w:bdr w:val="single" w:sz="4" w:space="0" w:color="auto"/>
          <w:lang w:val="en-US"/>
        </w:rPr>
        <w:t>10</w:t>
      </w:r>
      <w:r w:rsidR="00220FCA" w:rsidRPr="00EE5725">
        <w:rPr>
          <w:rFonts w:cs="Arial"/>
          <w:szCs w:val="22"/>
          <w:bdr w:val="single" w:sz="4" w:space="0" w:color="auto"/>
          <w:lang w:val="en-US"/>
        </w:rPr>
        <w:t>.</w:t>
      </w:r>
      <w:r w:rsidR="00554E5C" w:rsidRPr="00220FCA">
        <w:rPr>
          <w:rFonts w:cs="Arial"/>
          <w:szCs w:val="22"/>
          <w:lang w:val="en-US"/>
        </w:rPr>
        <w:t xml:space="preserve"> I</w:t>
      </w:r>
      <w:r w:rsidR="00220FCA">
        <w:rPr>
          <w:rFonts w:cs="Arial"/>
          <w:szCs w:val="22"/>
          <w:lang w:val="en-US"/>
        </w:rPr>
        <w:t>t was mentioned that i</w:t>
      </w:r>
      <w:r w:rsidR="00554E5C" w:rsidRPr="00220FCA">
        <w:rPr>
          <w:rFonts w:cs="Arial"/>
          <w:szCs w:val="22"/>
          <w:lang w:val="en-US"/>
        </w:rPr>
        <w:t>n the preparation of the BM, we should be particularly vocal in clarifying exactly what JAGs are a</w:t>
      </w:r>
      <w:r w:rsidR="00220FCA">
        <w:rPr>
          <w:rFonts w:cs="Arial"/>
          <w:szCs w:val="22"/>
          <w:lang w:val="en-US"/>
        </w:rPr>
        <w:t>nd what their roles should be</w:t>
      </w:r>
      <w:r>
        <w:rPr>
          <w:rFonts w:cs="Arial"/>
          <w:szCs w:val="22"/>
          <w:lang w:val="en-US"/>
        </w:rPr>
        <w:t>. The Partnership paper</w:t>
      </w:r>
      <w:r w:rsidR="00554E5C" w:rsidRPr="00220FCA">
        <w:rPr>
          <w:rFonts w:cs="Arial"/>
          <w:szCs w:val="22"/>
          <w:lang w:val="en-US"/>
        </w:rPr>
        <w:t xml:space="preserve"> should be clear as to their work plans and members.</w:t>
      </w:r>
    </w:p>
    <w:p w:rsidR="001F7287" w:rsidRPr="00220FCA" w:rsidRDefault="00D36049" w:rsidP="00220FCA">
      <w:pPr>
        <w:spacing w:after="120"/>
        <w:rPr>
          <w:rFonts w:cs="Arial"/>
          <w:szCs w:val="22"/>
          <w:lang w:val="en-US"/>
        </w:rPr>
      </w:pPr>
      <w:r>
        <w:rPr>
          <w:rFonts w:cs="Arial"/>
          <w:szCs w:val="22"/>
          <w:bdr w:val="single" w:sz="4" w:space="0" w:color="auto"/>
          <w:lang w:val="en-US"/>
        </w:rPr>
        <w:t>11</w:t>
      </w:r>
      <w:r w:rsidR="00220FCA" w:rsidRPr="00EE5725">
        <w:rPr>
          <w:rFonts w:cs="Arial"/>
          <w:szCs w:val="22"/>
          <w:bdr w:val="single" w:sz="4" w:space="0" w:color="auto"/>
          <w:lang w:val="en-US"/>
        </w:rPr>
        <w:t>.</w:t>
      </w:r>
      <w:r w:rsidR="00220FCA">
        <w:rPr>
          <w:rFonts w:cs="Arial"/>
          <w:szCs w:val="22"/>
          <w:lang w:val="en-US"/>
        </w:rPr>
        <w:t xml:space="preserve"> </w:t>
      </w:r>
      <w:r w:rsidR="00EE7D65">
        <w:rPr>
          <w:rFonts w:cs="Arial"/>
          <w:szCs w:val="22"/>
          <w:lang w:val="en-US"/>
        </w:rPr>
        <w:t>Information was requested on the f</w:t>
      </w:r>
      <w:r w:rsidR="001F7287" w:rsidRPr="00220FCA">
        <w:rPr>
          <w:rFonts w:cs="Arial"/>
          <w:szCs w:val="22"/>
          <w:lang w:val="en-US"/>
        </w:rPr>
        <w:t xml:space="preserve">ollow up </w:t>
      </w:r>
      <w:r w:rsidR="00EE7D65">
        <w:rPr>
          <w:rFonts w:cs="Arial"/>
          <w:szCs w:val="22"/>
          <w:lang w:val="en-US"/>
        </w:rPr>
        <w:t>to the</w:t>
      </w:r>
      <w:r w:rsidR="001F7287" w:rsidRPr="00220FCA">
        <w:rPr>
          <w:rFonts w:cs="Arial"/>
          <w:szCs w:val="22"/>
          <w:lang w:val="en-US"/>
        </w:rPr>
        <w:t xml:space="preserve"> d</w:t>
      </w:r>
      <w:r w:rsidR="00EE7D65">
        <w:rPr>
          <w:rFonts w:cs="Arial"/>
          <w:szCs w:val="22"/>
          <w:lang w:val="en-US"/>
        </w:rPr>
        <w:t>ocument on "Mapping investment flows into</w:t>
      </w:r>
      <w:r w:rsidR="001F7287" w:rsidRPr="00220FCA">
        <w:rPr>
          <w:rFonts w:cs="Arial"/>
          <w:szCs w:val="22"/>
          <w:lang w:val="en-US"/>
        </w:rPr>
        <w:t xml:space="preserve"> </w:t>
      </w:r>
      <w:r w:rsidR="00EE7D65" w:rsidRPr="00220FCA">
        <w:rPr>
          <w:rFonts w:cs="Arial"/>
          <w:szCs w:val="22"/>
          <w:lang w:val="en-US"/>
        </w:rPr>
        <w:t>African</w:t>
      </w:r>
      <w:r w:rsidR="001F7287" w:rsidRPr="00220FCA">
        <w:rPr>
          <w:rFonts w:cs="Arial"/>
          <w:szCs w:val="22"/>
          <w:lang w:val="en-US"/>
        </w:rPr>
        <w:t xml:space="preserve"> agriculture</w:t>
      </w:r>
      <w:r w:rsidR="00EE7D65">
        <w:rPr>
          <w:rFonts w:cs="Arial"/>
          <w:szCs w:val="22"/>
          <w:lang w:val="en-US"/>
        </w:rPr>
        <w:t xml:space="preserve">" produced by SD Direct for the World Bank. No participant knew of any follow up but it was suggested that </w:t>
      </w:r>
      <w:r w:rsidR="00554E5C" w:rsidRPr="00220FCA">
        <w:rPr>
          <w:rFonts w:cs="Arial"/>
          <w:szCs w:val="22"/>
          <w:lang w:val="en-US"/>
        </w:rPr>
        <w:t>tracking flow</w:t>
      </w:r>
      <w:r w:rsidR="00EE7D65">
        <w:rPr>
          <w:rFonts w:cs="Arial"/>
          <w:szCs w:val="22"/>
          <w:lang w:val="en-US"/>
        </w:rPr>
        <w:t>s of development assistance be discussed</w:t>
      </w:r>
      <w:r w:rsidR="00554E5C" w:rsidRPr="00220FCA">
        <w:rPr>
          <w:rFonts w:cs="Arial"/>
          <w:szCs w:val="22"/>
          <w:lang w:val="en-US"/>
        </w:rPr>
        <w:t xml:space="preserve"> amongst ourselves in the nex</w:t>
      </w:r>
      <w:r w:rsidR="00EE7D65">
        <w:rPr>
          <w:rFonts w:cs="Arial"/>
          <w:szCs w:val="22"/>
          <w:lang w:val="en-US"/>
        </w:rPr>
        <w:t>t DPTT meeting</w:t>
      </w:r>
      <w:r w:rsidR="00554E5C" w:rsidRPr="00220FCA">
        <w:rPr>
          <w:rFonts w:cs="Arial"/>
          <w:szCs w:val="22"/>
          <w:lang w:val="en-US"/>
        </w:rPr>
        <w:t>.</w:t>
      </w:r>
    </w:p>
    <w:p w:rsidR="00E52647" w:rsidRPr="00220FCA" w:rsidRDefault="00D36049" w:rsidP="00220FCA">
      <w:pPr>
        <w:spacing w:after="120"/>
        <w:rPr>
          <w:rFonts w:cs="Arial"/>
          <w:szCs w:val="22"/>
          <w:lang w:val="en-US"/>
        </w:rPr>
      </w:pPr>
      <w:r>
        <w:rPr>
          <w:rFonts w:cs="Arial"/>
          <w:szCs w:val="22"/>
          <w:bdr w:val="single" w:sz="4" w:space="0" w:color="auto"/>
          <w:lang w:val="en-US"/>
        </w:rPr>
        <w:t>12</w:t>
      </w:r>
      <w:r w:rsidR="00EE7D65" w:rsidRPr="00EE5725">
        <w:rPr>
          <w:rFonts w:cs="Arial"/>
          <w:szCs w:val="22"/>
          <w:bdr w:val="single" w:sz="4" w:space="0" w:color="auto"/>
          <w:lang w:val="en-US"/>
        </w:rPr>
        <w:t>.</w:t>
      </w:r>
      <w:r w:rsidR="00E52647" w:rsidRPr="00220FCA">
        <w:rPr>
          <w:rFonts w:cs="Arial"/>
          <w:szCs w:val="22"/>
          <w:lang w:val="en-US"/>
        </w:rPr>
        <w:t xml:space="preserve"> Finalisation of DPTT Non-charter: Following visits to NPCA and AUC/DREA we have their </w:t>
      </w:r>
      <w:r w:rsidR="00EE7D65">
        <w:rPr>
          <w:rFonts w:cs="Arial"/>
          <w:szCs w:val="22"/>
          <w:lang w:val="en-US"/>
        </w:rPr>
        <w:t xml:space="preserve">general </w:t>
      </w:r>
      <w:r w:rsidR="00E52647" w:rsidRPr="00220FCA">
        <w:rPr>
          <w:rFonts w:cs="Arial"/>
          <w:szCs w:val="22"/>
          <w:lang w:val="en-US"/>
        </w:rPr>
        <w:t xml:space="preserve">approval of </w:t>
      </w:r>
      <w:r w:rsidR="00EE7D65">
        <w:rPr>
          <w:rFonts w:cs="Arial"/>
          <w:szCs w:val="22"/>
          <w:lang w:val="en-US"/>
        </w:rPr>
        <w:t xml:space="preserve">the </w:t>
      </w:r>
      <w:r w:rsidR="00E52647" w:rsidRPr="00220FCA">
        <w:rPr>
          <w:rFonts w:cs="Arial"/>
          <w:szCs w:val="22"/>
          <w:lang w:val="en-US"/>
        </w:rPr>
        <w:t xml:space="preserve">documents </w:t>
      </w:r>
      <w:r w:rsidR="00EE7D65">
        <w:rPr>
          <w:rFonts w:cs="Arial"/>
          <w:szCs w:val="22"/>
          <w:lang w:val="en-US"/>
        </w:rPr>
        <w:t>as well as some suggestions</w:t>
      </w:r>
      <w:r w:rsidR="00E52647" w:rsidRPr="00220FCA">
        <w:rPr>
          <w:rFonts w:cs="Arial"/>
          <w:szCs w:val="22"/>
          <w:lang w:val="en-US"/>
        </w:rPr>
        <w:t>, particularly co</w:t>
      </w:r>
      <w:r w:rsidR="00EE7D65">
        <w:rPr>
          <w:rFonts w:cs="Arial"/>
          <w:szCs w:val="22"/>
          <w:lang w:val="en-US"/>
        </w:rPr>
        <w:t>ncerning membership criteria. A requirement was made to mention the Results Framework along with the Partnership Agreement in the "Context" part. The EC Chair</w:t>
      </w:r>
      <w:r w:rsidR="00E52647" w:rsidRPr="00220FCA">
        <w:rPr>
          <w:rFonts w:cs="Arial"/>
          <w:szCs w:val="22"/>
          <w:lang w:val="en-US"/>
        </w:rPr>
        <w:t xml:space="preserve"> will shortly produce an amended version </w:t>
      </w:r>
      <w:r w:rsidR="001F7287" w:rsidRPr="00220FCA">
        <w:rPr>
          <w:rFonts w:cs="Arial"/>
          <w:szCs w:val="22"/>
          <w:lang w:val="en-US"/>
        </w:rPr>
        <w:t xml:space="preserve">of the charter </w:t>
      </w:r>
      <w:r w:rsidR="00E52647" w:rsidRPr="00220FCA">
        <w:rPr>
          <w:rFonts w:cs="Arial"/>
          <w:szCs w:val="22"/>
          <w:lang w:val="en-US"/>
        </w:rPr>
        <w:t xml:space="preserve">and send it out for comments by mid (or third week) September. </w:t>
      </w:r>
      <w:r w:rsidR="00EE7D65">
        <w:rPr>
          <w:rFonts w:cs="Arial"/>
          <w:szCs w:val="22"/>
          <w:lang w:val="en-US"/>
        </w:rPr>
        <w:t>The issue of the name should also be dealt with during this process.</w:t>
      </w:r>
    </w:p>
    <w:p w:rsidR="00E52647" w:rsidRDefault="00D36049" w:rsidP="00220FCA">
      <w:pPr>
        <w:spacing w:after="120"/>
        <w:rPr>
          <w:rFonts w:cs="Arial"/>
          <w:szCs w:val="22"/>
          <w:lang w:val="en-US"/>
        </w:rPr>
      </w:pPr>
      <w:r>
        <w:rPr>
          <w:rFonts w:cs="Arial"/>
          <w:szCs w:val="22"/>
          <w:bdr w:val="single" w:sz="4" w:space="0" w:color="auto"/>
        </w:rPr>
        <w:t>13</w:t>
      </w:r>
      <w:r w:rsidR="00EE7D65" w:rsidRPr="0025654C">
        <w:rPr>
          <w:rFonts w:cs="Arial"/>
          <w:szCs w:val="22"/>
          <w:bdr w:val="single" w:sz="4" w:space="0" w:color="auto"/>
        </w:rPr>
        <w:t>.</w:t>
      </w:r>
      <w:r w:rsidR="00EE7D65" w:rsidRPr="0025654C">
        <w:rPr>
          <w:rFonts w:cs="Arial"/>
          <w:szCs w:val="22"/>
        </w:rPr>
        <w:t xml:space="preserve"> A n</w:t>
      </w:r>
      <w:r w:rsidR="00E52647" w:rsidRPr="00220FCA">
        <w:rPr>
          <w:rFonts w:cs="Arial"/>
          <w:szCs w:val="22"/>
          <w:lang w:val="en-US"/>
        </w:rPr>
        <w:t>ew DPTT mail address</w:t>
      </w:r>
      <w:r w:rsidR="00EE7D65">
        <w:rPr>
          <w:rFonts w:cs="Arial"/>
          <w:szCs w:val="22"/>
          <w:lang w:val="en-US"/>
        </w:rPr>
        <w:t xml:space="preserve"> (</w:t>
      </w:r>
      <w:r w:rsidR="00E52647" w:rsidRPr="00220FCA">
        <w:rPr>
          <w:rFonts w:cs="Arial"/>
          <w:szCs w:val="22"/>
          <w:lang w:val="en-US"/>
        </w:rPr>
        <w:t>caadpdptt@gmail.com</w:t>
      </w:r>
      <w:r w:rsidR="00EE7D65">
        <w:rPr>
          <w:rFonts w:cs="Arial"/>
          <w:szCs w:val="22"/>
          <w:lang w:val="en-US"/>
        </w:rPr>
        <w:t>) has been opened</w:t>
      </w:r>
    </w:p>
    <w:p w:rsidR="00ED51A2" w:rsidRDefault="00D36049" w:rsidP="00ED51A2">
      <w:pPr>
        <w:spacing w:after="120"/>
        <w:rPr>
          <w:rFonts w:cs="Arial"/>
          <w:szCs w:val="22"/>
          <w:lang w:val="en-US"/>
        </w:rPr>
      </w:pPr>
      <w:r>
        <w:rPr>
          <w:rFonts w:cs="Arial"/>
          <w:szCs w:val="22"/>
          <w:bdr w:val="single" w:sz="4" w:space="0" w:color="auto"/>
          <w:lang w:val="en-US"/>
        </w:rPr>
        <w:t>14</w:t>
      </w:r>
      <w:r w:rsidR="00ED51A2" w:rsidRPr="00EE5725">
        <w:rPr>
          <w:rFonts w:cs="Arial"/>
          <w:szCs w:val="22"/>
          <w:bdr w:val="single" w:sz="4" w:space="0" w:color="auto"/>
          <w:lang w:val="en-US"/>
        </w:rPr>
        <w:t>.</w:t>
      </w:r>
      <w:r w:rsidR="00ED51A2">
        <w:rPr>
          <w:rFonts w:cs="Arial"/>
          <w:szCs w:val="22"/>
          <w:lang w:val="en-US"/>
        </w:rPr>
        <w:t xml:space="preserve"> T</w:t>
      </w:r>
      <w:r w:rsidR="00ED51A2" w:rsidRPr="00220FCA">
        <w:rPr>
          <w:rFonts w:cs="Arial"/>
          <w:szCs w:val="22"/>
          <w:lang w:val="en-US"/>
        </w:rPr>
        <w:t>he African Union Commission (AUC) in close collaboration with the NEPAD Planning and Coordinating Agency and the Pan African Agribusiness and Agro Industry Consortium (PANAAC) are convening the CAADP technical meeting on strengthening the engagement of African private sector in unlocking investment to Agricultural development within the CAADP framework, scheduled to take place on 7th – 8th October, 2013 at Taj Pa</w:t>
      </w:r>
      <w:r w:rsidR="00ED51A2">
        <w:rPr>
          <w:rFonts w:cs="Arial"/>
          <w:szCs w:val="22"/>
          <w:lang w:val="en-US"/>
        </w:rPr>
        <w:t>modzi Hotel in Lusaka, Zambia.</w:t>
      </w:r>
    </w:p>
    <w:p w:rsidR="00ED51A2" w:rsidRDefault="00ED51A2" w:rsidP="00ED51A2">
      <w:pPr>
        <w:spacing w:after="120"/>
        <w:rPr>
          <w:rFonts w:cs="Arial"/>
          <w:szCs w:val="22"/>
          <w:lang w:val="en-US"/>
        </w:rPr>
      </w:pPr>
      <w:r w:rsidRPr="00220FCA">
        <w:rPr>
          <w:rFonts w:cs="Arial"/>
          <w:szCs w:val="22"/>
          <w:lang w:val="en-US"/>
        </w:rPr>
        <w:t>The objectiv</w:t>
      </w:r>
      <w:r>
        <w:rPr>
          <w:rFonts w:cs="Arial"/>
          <w:szCs w:val="22"/>
          <w:lang w:val="en-US"/>
        </w:rPr>
        <w:t>es of this meeting will be to:</w:t>
      </w:r>
    </w:p>
    <w:p w:rsidR="00ED51A2" w:rsidRDefault="00ED51A2" w:rsidP="00ED51A2">
      <w:pPr>
        <w:spacing w:after="120"/>
        <w:rPr>
          <w:rFonts w:cs="Arial"/>
          <w:szCs w:val="22"/>
          <w:lang w:val="en-US"/>
        </w:rPr>
      </w:pPr>
      <w:r w:rsidRPr="00220FCA">
        <w:rPr>
          <w:rFonts w:cs="Arial"/>
          <w:szCs w:val="22"/>
          <w:lang w:val="en-US"/>
        </w:rPr>
        <w:t>1. Identify key opportunities including associated operational framework, e.g. platforms to catalyse increased peer-sharing and learning, dialogue as well as access to knowledge, information-data and analytical capacity in agriculture-based business opportunities. This is within national, r</w:t>
      </w:r>
      <w:r>
        <w:rPr>
          <w:rFonts w:cs="Arial"/>
          <w:szCs w:val="22"/>
          <w:lang w:val="en-US"/>
        </w:rPr>
        <w:t>egional and continental levels</w:t>
      </w:r>
    </w:p>
    <w:p w:rsidR="00ED51A2" w:rsidRDefault="00ED51A2" w:rsidP="00ED51A2">
      <w:pPr>
        <w:spacing w:after="120"/>
        <w:rPr>
          <w:rFonts w:cs="Arial"/>
          <w:szCs w:val="22"/>
          <w:lang w:val="en-US"/>
        </w:rPr>
      </w:pPr>
      <w:r w:rsidRPr="00220FCA">
        <w:rPr>
          <w:rFonts w:cs="Arial"/>
          <w:szCs w:val="22"/>
          <w:lang w:val="en-US"/>
        </w:rPr>
        <w:t>2. Define/identify effective tools and processes which can help strengthen coherence and systematic engagement between public and private players especially on matters of policies and regulatory frameworks on regional (a</w:t>
      </w:r>
      <w:r>
        <w:rPr>
          <w:rFonts w:cs="Arial"/>
          <w:szCs w:val="22"/>
          <w:lang w:val="en-US"/>
        </w:rPr>
        <w:t>gricultural) markets and trade</w:t>
      </w:r>
    </w:p>
    <w:p w:rsidR="00ED51A2" w:rsidRDefault="00ED51A2" w:rsidP="00ED51A2">
      <w:pPr>
        <w:spacing w:after="120"/>
        <w:rPr>
          <w:rFonts w:cs="Arial"/>
          <w:szCs w:val="22"/>
          <w:lang w:val="en-US"/>
        </w:rPr>
      </w:pPr>
      <w:r w:rsidRPr="00220FCA">
        <w:rPr>
          <w:rFonts w:cs="Arial"/>
          <w:szCs w:val="22"/>
          <w:lang w:val="en-US"/>
        </w:rPr>
        <w:lastRenderedPageBreak/>
        <w:t>3. Agree on Guiding principles and framework for private sector led work streams aimed at supporting Governments and other stakeholders including private sector itself to identify and pursue strategic interventions aimed strengthening and expanding agricultural-based SMEs especi</w:t>
      </w:r>
      <w:r>
        <w:rPr>
          <w:rFonts w:cs="Arial"/>
          <w:szCs w:val="22"/>
          <w:lang w:val="en-US"/>
        </w:rPr>
        <w:t>ally involving women and youth</w:t>
      </w:r>
    </w:p>
    <w:p w:rsidR="00ED51A2" w:rsidRPr="00220FCA" w:rsidRDefault="00ED51A2" w:rsidP="00ED51A2">
      <w:pPr>
        <w:spacing w:after="120"/>
        <w:rPr>
          <w:rFonts w:cs="Arial"/>
          <w:szCs w:val="22"/>
          <w:lang w:val="en-US"/>
        </w:rPr>
      </w:pPr>
      <w:r w:rsidRPr="00220FCA">
        <w:rPr>
          <w:rFonts w:cs="Arial"/>
          <w:szCs w:val="22"/>
          <w:lang w:val="en-US"/>
        </w:rPr>
        <w:t>4.Define how to build an African and credible knowledge-information base aggregating a one-stop support to domestic private sector on opportunities, tools, and lessons on investing in African agriculture.</w:t>
      </w:r>
    </w:p>
    <w:p w:rsidR="00ED51A2" w:rsidRPr="00220FCA" w:rsidRDefault="00ED51A2" w:rsidP="00ED51A2">
      <w:pPr>
        <w:spacing w:after="120"/>
        <w:rPr>
          <w:rFonts w:cs="Arial"/>
          <w:szCs w:val="22"/>
          <w:lang w:val="en-US"/>
        </w:rPr>
      </w:pPr>
      <w:r w:rsidRPr="00220FCA">
        <w:rPr>
          <w:rFonts w:cs="Arial"/>
          <w:szCs w:val="22"/>
          <w:lang w:val="en-US"/>
        </w:rPr>
        <w:t>The expected outcomes of this strategic meeting will be:</w:t>
      </w:r>
    </w:p>
    <w:p w:rsidR="00ED51A2" w:rsidRPr="00ED51A2" w:rsidRDefault="00ED51A2" w:rsidP="00ED51A2">
      <w:pPr>
        <w:pStyle w:val="ListParagraph"/>
        <w:numPr>
          <w:ilvl w:val="0"/>
          <w:numId w:val="46"/>
        </w:numPr>
        <w:spacing w:after="120"/>
        <w:rPr>
          <w:rFonts w:cs="Arial"/>
          <w:lang w:val="en-US"/>
        </w:rPr>
      </w:pPr>
      <w:r w:rsidRPr="00ED51A2">
        <w:rPr>
          <w:rFonts w:cs="Arial"/>
          <w:lang w:val="en-US"/>
        </w:rPr>
        <w:t>To help build consensus on the requirements for strengthening Africa’s domestic private sector to respond to the investment opportunities in sustaining the CAAPD momentum.</w:t>
      </w:r>
    </w:p>
    <w:p w:rsidR="00ED51A2" w:rsidRPr="00ED51A2" w:rsidRDefault="00ED51A2" w:rsidP="00ED51A2">
      <w:pPr>
        <w:pStyle w:val="ListParagraph"/>
        <w:numPr>
          <w:ilvl w:val="0"/>
          <w:numId w:val="46"/>
        </w:numPr>
        <w:spacing w:after="120"/>
        <w:rPr>
          <w:rFonts w:cs="Arial"/>
          <w:lang w:val="en-US"/>
        </w:rPr>
      </w:pPr>
      <w:r w:rsidRPr="00ED51A2">
        <w:rPr>
          <w:rFonts w:cs="Arial"/>
          <w:lang w:val="en-US"/>
        </w:rPr>
        <w:t>To come out with a clearly defined and implementable work streams to increase opportunities and enabling environment for growth of Africa’s agricultural-based domestic private sector.</w:t>
      </w:r>
    </w:p>
    <w:p w:rsidR="00ED51A2" w:rsidRPr="00220FCA" w:rsidRDefault="00EE7D65" w:rsidP="00220FCA">
      <w:pPr>
        <w:spacing w:after="120"/>
        <w:rPr>
          <w:rFonts w:cs="Arial"/>
          <w:szCs w:val="22"/>
          <w:lang w:val="en-US"/>
        </w:rPr>
      </w:pPr>
      <w:r w:rsidRPr="00EE5725">
        <w:rPr>
          <w:rFonts w:cs="Arial"/>
          <w:szCs w:val="22"/>
          <w:bdr w:val="single" w:sz="4" w:space="0" w:color="auto"/>
          <w:lang w:val="en-US"/>
        </w:rPr>
        <w:t>1</w:t>
      </w:r>
      <w:r w:rsidR="00D36049">
        <w:rPr>
          <w:rFonts w:cs="Arial"/>
          <w:szCs w:val="22"/>
          <w:bdr w:val="single" w:sz="4" w:space="0" w:color="auto"/>
          <w:lang w:val="en-US"/>
        </w:rPr>
        <w:t>5</w:t>
      </w:r>
      <w:r w:rsidRPr="00EE5725">
        <w:rPr>
          <w:rFonts w:cs="Arial"/>
          <w:szCs w:val="22"/>
          <w:bdr w:val="single" w:sz="4" w:space="0" w:color="auto"/>
          <w:lang w:val="en-US"/>
        </w:rPr>
        <w:t>.</w:t>
      </w:r>
      <w:r>
        <w:rPr>
          <w:rFonts w:cs="Arial"/>
          <w:szCs w:val="22"/>
          <w:lang w:val="en-US"/>
        </w:rPr>
        <w:t xml:space="preserve"> A CA</w:t>
      </w:r>
      <w:r w:rsidRPr="00220FCA">
        <w:rPr>
          <w:rFonts w:cs="Arial"/>
          <w:szCs w:val="22"/>
          <w:lang w:val="en-US"/>
        </w:rPr>
        <w:t>ADP meeting on the N</w:t>
      </w:r>
      <w:r>
        <w:rPr>
          <w:rFonts w:cs="Arial"/>
          <w:szCs w:val="22"/>
          <w:lang w:val="en-US"/>
        </w:rPr>
        <w:t xml:space="preserve">ational </w:t>
      </w:r>
      <w:r w:rsidRPr="00220FCA">
        <w:rPr>
          <w:rFonts w:cs="Arial"/>
          <w:szCs w:val="22"/>
          <w:lang w:val="en-US"/>
        </w:rPr>
        <w:t>A</w:t>
      </w:r>
      <w:r>
        <w:rPr>
          <w:rFonts w:cs="Arial"/>
          <w:szCs w:val="22"/>
          <w:lang w:val="en-US"/>
        </w:rPr>
        <w:t xml:space="preserve">gricultural </w:t>
      </w:r>
      <w:r w:rsidRPr="00220FCA">
        <w:rPr>
          <w:rFonts w:cs="Arial"/>
          <w:szCs w:val="22"/>
          <w:lang w:val="en-US"/>
        </w:rPr>
        <w:t>I</w:t>
      </w:r>
      <w:r>
        <w:rPr>
          <w:rFonts w:cs="Arial"/>
          <w:szCs w:val="22"/>
          <w:lang w:val="en-US"/>
        </w:rPr>
        <w:t xml:space="preserve">nvestment </w:t>
      </w:r>
      <w:r w:rsidRPr="00220FCA">
        <w:rPr>
          <w:rFonts w:cs="Arial"/>
          <w:szCs w:val="22"/>
          <w:lang w:val="en-US"/>
        </w:rPr>
        <w:t>P</w:t>
      </w:r>
      <w:r>
        <w:rPr>
          <w:rFonts w:cs="Arial"/>
          <w:szCs w:val="22"/>
          <w:lang w:val="en-US"/>
        </w:rPr>
        <w:t>rogramme (NAIP) in Liberia is being held in Monrovia on the 9th and 10th September, organised</w:t>
      </w:r>
      <w:r w:rsidRPr="00220FCA">
        <w:rPr>
          <w:rFonts w:cs="Arial"/>
          <w:szCs w:val="22"/>
          <w:lang w:val="en-US"/>
        </w:rPr>
        <w:t xml:space="preserve"> by UNDP. FAO will participate.</w:t>
      </w:r>
    </w:p>
    <w:p w:rsidR="00E52647" w:rsidRPr="00ED51A2" w:rsidRDefault="00EE7D65" w:rsidP="00220FCA">
      <w:pPr>
        <w:spacing w:after="120"/>
        <w:rPr>
          <w:rFonts w:cs="Arial"/>
          <w:szCs w:val="22"/>
          <w:lang w:val="en-US"/>
        </w:rPr>
      </w:pPr>
      <w:r w:rsidRPr="00EE5725">
        <w:rPr>
          <w:rFonts w:cs="Arial"/>
          <w:szCs w:val="22"/>
          <w:bdr w:val="single" w:sz="4" w:space="0" w:color="auto"/>
          <w:lang w:val="en-US"/>
        </w:rPr>
        <w:t>1</w:t>
      </w:r>
      <w:r w:rsidR="00D36049">
        <w:rPr>
          <w:rFonts w:cs="Arial"/>
          <w:szCs w:val="22"/>
          <w:bdr w:val="single" w:sz="4" w:space="0" w:color="auto"/>
          <w:lang w:val="en-US"/>
        </w:rPr>
        <w:t>6</w:t>
      </w:r>
      <w:r w:rsidRPr="00EE5725">
        <w:rPr>
          <w:rFonts w:cs="Arial"/>
          <w:szCs w:val="22"/>
          <w:bdr w:val="single" w:sz="4" w:space="0" w:color="auto"/>
          <w:lang w:val="en-US"/>
        </w:rPr>
        <w:t>.</w:t>
      </w:r>
      <w:r>
        <w:rPr>
          <w:rFonts w:cs="Arial"/>
          <w:szCs w:val="22"/>
          <w:lang w:val="en-US"/>
        </w:rPr>
        <w:t xml:space="preserve"> Participants agreed to the new "rhythm</w:t>
      </w:r>
      <w:r w:rsidR="00E52647" w:rsidRPr="00220FCA">
        <w:rPr>
          <w:rFonts w:cs="Arial"/>
          <w:szCs w:val="22"/>
          <w:lang w:val="en-US"/>
        </w:rPr>
        <w:t xml:space="preserve"> of communication</w:t>
      </w:r>
      <w:r>
        <w:rPr>
          <w:rFonts w:cs="Arial"/>
          <w:szCs w:val="22"/>
          <w:lang w:val="en-US"/>
        </w:rPr>
        <w:t xml:space="preserve">", indicatively </w:t>
      </w:r>
      <w:r w:rsidR="00E52647" w:rsidRPr="00220FCA">
        <w:rPr>
          <w:rFonts w:cs="Arial"/>
          <w:szCs w:val="22"/>
          <w:lang w:val="en-US"/>
        </w:rPr>
        <w:t>1 tel</w:t>
      </w:r>
      <w:r>
        <w:rPr>
          <w:rFonts w:cs="Arial"/>
          <w:szCs w:val="22"/>
          <w:lang w:val="en-US"/>
        </w:rPr>
        <w:t xml:space="preserve">ephone </w:t>
      </w:r>
      <w:r w:rsidR="00E52647" w:rsidRPr="00220FCA">
        <w:rPr>
          <w:rFonts w:cs="Arial"/>
          <w:szCs w:val="22"/>
          <w:lang w:val="en-US"/>
        </w:rPr>
        <w:t>co</w:t>
      </w:r>
      <w:r>
        <w:rPr>
          <w:rFonts w:cs="Arial"/>
          <w:szCs w:val="22"/>
          <w:lang w:val="en-US"/>
        </w:rPr>
        <w:t>nference on the first Thursday of each month (at 15 PM Central European Time), a</w:t>
      </w:r>
      <w:r w:rsidR="00E52647" w:rsidRPr="00220FCA">
        <w:rPr>
          <w:rFonts w:cs="Arial"/>
          <w:szCs w:val="22"/>
          <w:lang w:val="en-US"/>
        </w:rPr>
        <w:t xml:space="preserve"> bi </w:t>
      </w:r>
      <w:r w:rsidR="00E52647" w:rsidRPr="00ED51A2">
        <w:rPr>
          <w:rFonts w:cs="Arial"/>
          <w:szCs w:val="22"/>
          <w:lang w:val="en-US"/>
        </w:rPr>
        <w:t xml:space="preserve">monthly news updates and </w:t>
      </w:r>
      <w:r w:rsidRPr="00ED51A2">
        <w:rPr>
          <w:rFonts w:cs="Arial"/>
          <w:szCs w:val="22"/>
          <w:lang w:val="en-US"/>
        </w:rPr>
        <w:t>additional mails for more exceptional circumstances requiring immediate action.</w:t>
      </w:r>
    </w:p>
    <w:p w:rsidR="00B65CE0" w:rsidRPr="00ED51A2" w:rsidRDefault="00D36049" w:rsidP="00220FCA">
      <w:pPr>
        <w:spacing w:after="120"/>
        <w:rPr>
          <w:rFonts w:cs="Arial"/>
          <w:szCs w:val="22"/>
        </w:rPr>
      </w:pPr>
      <w:r>
        <w:rPr>
          <w:rFonts w:cs="Arial"/>
          <w:szCs w:val="22"/>
          <w:bdr w:val="single" w:sz="4" w:space="0" w:color="auto"/>
        </w:rPr>
        <w:t>17</w:t>
      </w:r>
      <w:r w:rsidR="00ED51A2" w:rsidRPr="00EE5725">
        <w:rPr>
          <w:rFonts w:cs="Arial"/>
          <w:szCs w:val="22"/>
          <w:bdr w:val="single" w:sz="4" w:space="0" w:color="auto"/>
        </w:rPr>
        <w:t>.</w:t>
      </w:r>
      <w:r w:rsidR="00ED51A2" w:rsidRPr="00ED51A2">
        <w:rPr>
          <w:rFonts w:cs="Arial"/>
          <w:szCs w:val="22"/>
        </w:rPr>
        <w:t xml:space="preserve"> </w:t>
      </w:r>
      <w:r w:rsidR="00B65CE0" w:rsidRPr="00ED51A2">
        <w:rPr>
          <w:rFonts w:cs="Arial"/>
          <w:szCs w:val="22"/>
        </w:rPr>
        <w:t>Lack of time prevented us from</w:t>
      </w:r>
      <w:r w:rsidR="00ED51A2" w:rsidRPr="00ED51A2">
        <w:rPr>
          <w:rFonts w:cs="Arial"/>
          <w:szCs w:val="22"/>
          <w:lang w:val="en-US"/>
        </w:rPr>
        <w:t xml:space="preserve"> d</w:t>
      </w:r>
      <w:r w:rsidR="00B65CE0" w:rsidRPr="00ED51A2">
        <w:rPr>
          <w:rFonts w:cs="Arial"/>
          <w:szCs w:val="22"/>
          <w:lang w:val="en-US"/>
        </w:rPr>
        <w:t>ebriefing on the 6th Africa Agriculture Science Week and General Assembly of FARA</w:t>
      </w:r>
      <w:r w:rsidR="00ED51A2" w:rsidRPr="00ED51A2">
        <w:rPr>
          <w:rFonts w:cs="Arial"/>
          <w:szCs w:val="22"/>
          <w:lang w:val="en-US"/>
        </w:rPr>
        <w:t>. Here are the main points which could have been mentioned.</w:t>
      </w:r>
    </w:p>
    <w:p w:rsidR="00B65CE0" w:rsidRPr="00ED51A2" w:rsidRDefault="00B65CE0" w:rsidP="00220FCA">
      <w:pPr>
        <w:numPr>
          <w:ilvl w:val="0"/>
          <w:numId w:val="43"/>
        </w:numPr>
        <w:tabs>
          <w:tab w:val="clear" w:pos="9072"/>
        </w:tabs>
        <w:spacing w:after="120"/>
        <w:rPr>
          <w:rFonts w:cs="Arial"/>
          <w:szCs w:val="22"/>
          <w:lang w:val="en-US" w:eastAsia="en-GB"/>
        </w:rPr>
      </w:pPr>
      <w:r w:rsidRPr="00ED51A2">
        <w:rPr>
          <w:rFonts w:cs="Arial"/>
          <w:szCs w:val="22"/>
          <w:lang w:val="en-US" w:eastAsia="en-GB"/>
        </w:rPr>
        <w:t>Successful meeting with more than 1200 participants, opened by Vice President of Ghana.</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The week comprised i) an extraordinary meeting of the FARA Board; ii) 53 side events during the first two days, iii) a combined Ghana Day and CAADP Day, iv) a two day GA Plenary and v) the GA Business Meeting.</w:t>
      </w:r>
    </w:p>
    <w:p w:rsidR="00B65CE0" w:rsidRPr="00ED51A2" w:rsidRDefault="00B65CE0" w:rsidP="00220FCA">
      <w:pPr>
        <w:pStyle w:val="ListParagraph"/>
        <w:numPr>
          <w:ilvl w:val="0"/>
          <w:numId w:val="43"/>
        </w:numPr>
        <w:spacing w:after="120"/>
        <w:jc w:val="left"/>
        <w:rPr>
          <w:rFonts w:cs="Arial"/>
          <w:lang w:val="en-US" w:eastAsia="en-GB"/>
        </w:rPr>
      </w:pPr>
      <w:r w:rsidRPr="00ED51A2">
        <w:rPr>
          <w:rFonts w:cs="Arial"/>
          <w:lang w:val="en-US" w:eastAsia="en-GB"/>
        </w:rPr>
        <w:t>Side events were arranged around the themes of: i) education and human resources development; ii) innovations to improve productivity and resilience; iii) moving beyond competition to collaboration, and iv) innovative financing and investment in agriculture. A set of recommendations emerging from these themes will be carried forward in an action plan.</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In the opening session Jean-Pierre Halkin gave an address on behalf of the CAADP Development Partners Task Team, speaking alongside Commissioner Tumusiime, the Ghana Minister of Agriculture and Rural Development, and NPCA CEO Dr Mayaki.</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Funding of FARA is a concern over medium term, with need to broaden donor base. Although FARA is currently in a financially healthy position, its donor base is declining and core funding base for the new MTOP (2014-18) is extremely fragile. New impetus is needed to re-mobilise donor support but also to leverage that of African partners. The AUC may be best placed to take a lead in the context of CAADP and its target of 1% agricultural GDP going to agricultural research.</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The Science Agenda for African Agriculture, a further outcome of the Dublin Process, was highlighted during the meeting and is targeted for presentation to the CAADP Partnership Platform and Ministerial Conference in March/ April and adoption by African Heads of State at the 2014 African Union Summit.</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lastRenderedPageBreak/>
        <w:t>A new Technology Platform is also taking shape, coming out of G8 New Alliance Initiative, led by FARA and CGIAR. It aims at supporting the Science Agenda and link research components more closely with CAADP priorities.</w:t>
      </w:r>
    </w:p>
    <w:p w:rsidR="00B65CE0"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A new MoU was signed between FARA and the AUC that re-defined the scope of FARA's support to the CAADP process at country and regional level</w:t>
      </w:r>
    </w:p>
    <w:p w:rsidR="00B65CE0" w:rsidRPr="00ED51A2" w:rsidRDefault="00B65CE0" w:rsidP="00220FCA">
      <w:pPr>
        <w:numPr>
          <w:ilvl w:val="1"/>
          <w:numId w:val="43"/>
        </w:numPr>
        <w:tabs>
          <w:tab w:val="clear" w:pos="9072"/>
        </w:tabs>
        <w:spacing w:after="120"/>
        <w:rPr>
          <w:rFonts w:cs="Arial"/>
          <w:i/>
          <w:szCs w:val="22"/>
          <w:lang w:val="en-US" w:eastAsia="en-GB"/>
        </w:rPr>
      </w:pPr>
      <w:r w:rsidRPr="00ED51A2">
        <w:rPr>
          <w:rFonts w:cs="Arial"/>
          <w:szCs w:val="22"/>
          <w:lang w:val="en-US" w:eastAsia="en-GB"/>
        </w:rPr>
        <w:t>Integration of pillar IV activities within the mainstream of CAADP and articulation with KIS).</w:t>
      </w:r>
    </w:p>
    <w:p w:rsidR="00B65CE0" w:rsidRPr="00ED51A2" w:rsidRDefault="00B65CE0" w:rsidP="00220FCA">
      <w:pPr>
        <w:numPr>
          <w:ilvl w:val="1"/>
          <w:numId w:val="43"/>
        </w:numPr>
        <w:tabs>
          <w:tab w:val="clear" w:pos="9072"/>
        </w:tabs>
        <w:spacing w:after="120"/>
        <w:rPr>
          <w:rFonts w:cs="Arial"/>
          <w:i/>
          <w:szCs w:val="22"/>
          <w:lang w:val="en-US" w:eastAsia="en-GB"/>
        </w:rPr>
      </w:pPr>
      <w:r w:rsidRPr="00ED51A2">
        <w:rPr>
          <w:rFonts w:cs="Arial"/>
          <w:szCs w:val="22"/>
          <w:lang w:val="en-US" w:eastAsia="en-GB"/>
        </w:rPr>
        <w:t>Revisions were endorsed in the FARA Constitution and Governance Manual, including a re-definition of the status of the representative of development partners as 'observer' rather than a full board member. The European Commission will continue to hold this seat. The World Bank also holds an observer seat.</w:t>
      </w:r>
    </w:p>
    <w:p w:rsidR="00E52647" w:rsidRPr="00ED51A2" w:rsidRDefault="00B65CE0" w:rsidP="00220FCA">
      <w:pPr>
        <w:numPr>
          <w:ilvl w:val="0"/>
          <w:numId w:val="43"/>
        </w:numPr>
        <w:tabs>
          <w:tab w:val="clear" w:pos="9072"/>
        </w:tabs>
        <w:spacing w:after="120"/>
        <w:rPr>
          <w:rFonts w:cs="Arial"/>
          <w:i/>
          <w:szCs w:val="22"/>
          <w:lang w:val="en-US" w:eastAsia="en-GB"/>
        </w:rPr>
      </w:pPr>
      <w:r w:rsidRPr="00ED51A2">
        <w:rPr>
          <w:rFonts w:cs="Arial"/>
          <w:szCs w:val="22"/>
          <w:lang w:val="en-US" w:eastAsia="en-GB"/>
        </w:rPr>
        <w:t>New Chair and Executive Director endorsed: Chair: Dr Charity Kruger (Botswana) and Vice Chair Dr Paul Mafuka (DRC) + Executive Director, Dr Yemi Akinbamijo (Nigeria), replacing Professor Monty Jones</w:t>
      </w:r>
    </w:p>
    <w:p w:rsidR="001F7287" w:rsidRPr="00145F62" w:rsidRDefault="00D36049" w:rsidP="00220FCA">
      <w:pPr>
        <w:spacing w:after="120"/>
        <w:rPr>
          <w:rFonts w:cs="Arial"/>
          <w:szCs w:val="22"/>
        </w:rPr>
      </w:pPr>
      <w:r>
        <w:rPr>
          <w:rFonts w:cs="Arial"/>
          <w:szCs w:val="22"/>
          <w:bdr w:val="single" w:sz="4" w:space="0" w:color="auto"/>
          <w:lang w:val="en-US"/>
        </w:rPr>
        <w:t>18</w:t>
      </w:r>
      <w:r w:rsidR="00ED51A2" w:rsidRPr="00EE5725">
        <w:rPr>
          <w:rFonts w:cs="Arial"/>
          <w:szCs w:val="22"/>
          <w:bdr w:val="single" w:sz="4" w:space="0" w:color="auto"/>
          <w:lang w:val="en-US"/>
        </w:rPr>
        <w:t>.</w:t>
      </w:r>
      <w:r w:rsidR="00ED51A2">
        <w:rPr>
          <w:rFonts w:cs="Arial"/>
          <w:szCs w:val="22"/>
          <w:lang w:val="en-US"/>
        </w:rPr>
        <w:t xml:space="preserve"> Lack of time prevented us from </w:t>
      </w:r>
      <w:r>
        <w:rPr>
          <w:rFonts w:cs="Arial"/>
          <w:szCs w:val="22"/>
          <w:lang w:val="en-US"/>
        </w:rPr>
        <w:t>mentioning</w:t>
      </w:r>
      <w:r w:rsidR="00ED51A2">
        <w:rPr>
          <w:rFonts w:cs="Arial"/>
          <w:szCs w:val="22"/>
          <w:lang w:val="en-US"/>
        </w:rPr>
        <w:t xml:space="preserve"> that Mr.</w:t>
      </w:r>
      <w:r w:rsidR="001F7287" w:rsidRPr="00ED51A2">
        <w:rPr>
          <w:rFonts w:cs="Arial"/>
          <w:szCs w:val="22"/>
          <w:lang w:val="en-US"/>
        </w:rPr>
        <w:t xml:space="preserve"> </w:t>
      </w:r>
      <w:r w:rsidR="001F7287" w:rsidRPr="00145F62">
        <w:rPr>
          <w:rFonts w:cs="Arial"/>
          <w:szCs w:val="22"/>
        </w:rPr>
        <w:t>Nabeya Shiro replaces Kubota Hiroyuki</w:t>
      </w:r>
      <w:r w:rsidR="00ED51A2" w:rsidRPr="00145F62">
        <w:rPr>
          <w:rFonts w:cs="Arial"/>
          <w:szCs w:val="22"/>
        </w:rPr>
        <w:t xml:space="preserve"> as the representative of JICA within the D</w:t>
      </w:r>
      <w:bookmarkStart w:id="0" w:name="_GoBack"/>
      <w:bookmarkEnd w:id="0"/>
      <w:r w:rsidR="00ED51A2" w:rsidRPr="00145F62">
        <w:rPr>
          <w:rFonts w:cs="Arial"/>
          <w:szCs w:val="22"/>
        </w:rPr>
        <w:t>PTT.</w:t>
      </w:r>
    </w:p>
    <w:p w:rsidR="00E52647" w:rsidRPr="00ED51A2" w:rsidRDefault="00D36049" w:rsidP="00C72EBE">
      <w:pPr>
        <w:spacing w:after="120"/>
        <w:rPr>
          <w:rFonts w:cs="Arial"/>
          <w:szCs w:val="22"/>
        </w:rPr>
      </w:pPr>
      <w:r>
        <w:rPr>
          <w:rFonts w:cs="Arial"/>
          <w:szCs w:val="22"/>
          <w:bdr w:val="single" w:sz="4" w:space="0" w:color="auto"/>
          <w:lang w:val="en-US"/>
        </w:rPr>
        <w:t>19</w:t>
      </w:r>
      <w:r w:rsidR="00ED51A2" w:rsidRPr="00EE5725">
        <w:rPr>
          <w:rFonts w:cs="Arial"/>
          <w:szCs w:val="22"/>
          <w:bdr w:val="single" w:sz="4" w:space="0" w:color="auto"/>
          <w:lang w:val="en-US"/>
        </w:rPr>
        <w:t>.</w:t>
      </w:r>
      <w:r w:rsidR="00ED51A2" w:rsidRPr="00ED51A2">
        <w:rPr>
          <w:rFonts w:cs="Arial"/>
          <w:szCs w:val="22"/>
          <w:lang w:val="en-US"/>
        </w:rPr>
        <w:t xml:space="preserve"> Next Telco : 3</w:t>
      </w:r>
      <w:r w:rsidR="00ED51A2" w:rsidRPr="00ED51A2">
        <w:rPr>
          <w:rFonts w:cs="Arial"/>
          <w:szCs w:val="22"/>
          <w:vertAlign w:val="superscript"/>
          <w:lang w:val="en-US"/>
        </w:rPr>
        <w:t>rd</w:t>
      </w:r>
      <w:r w:rsidR="00ED51A2" w:rsidRPr="00ED51A2">
        <w:rPr>
          <w:rFonts w:cs="Arial"/>
          <w:szCs w:val="22"/>
          <w:lang w:val="en-US"/>
        </w:rPr>
        <w:t xml:space="preserve"> October</w:t>
      </w:r>
    </w:p>
    <w:sectPr w:rsidR="00E52647" w:rsidRPr="00ED51A2" w:rsidSect="0040750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16A" w:rsidRDefault="00F2316A">
      <w:r>
        <w:separator/>
      </w:r>
    </w:p>
  </w:endnote>
  <w:endnote w:type="continuationSeparator" w:id="1">
    <w:p w:rsidR="00F2316A" w:rsidRDefault="00F23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C445B4" w:rsidRPr="00C445B4">
      <w:rPr>
        <w:i w:val="0"/>
        <w:sz w:val="18"/>
      </w:rPr>
      <w:fldChar w:fldCharType="begin"/>
    </w:r>
    <w:r w:rsidRPr="0055404D">
      <w:rPr>
        <w:i w:val="0"/>
        <w:sz w:val="18"/>
      </w:rPr>
      <w:instrText xml:space="preserve"> PAGE   \* MERGEFORMAT </w:instrText>
    </w:r>
    <w:r w:rsidR="00C445B4" w:rsidRPr="00C445B4">
      <w:rPr>
        <w:i w:val="0"/>
        <w:sz w:val="18"/>
      </w:rPr>
      <w:fldChar w:fldCharType="separate"/>
    </w:r>
    <w:r w:rsidR="00CD67C8" w:rsidRPr="00CD67C8">
      <w:rPr>
        <w:b/>
        <w:bCs/>
        <w:i w:val="0"/>
        <w:noProof/>
        <w:sz w:val="18"/>
      </w:rPr>
      <w:t>1</w:t>
    </w:r>
    <w:r w:rsidR="00C445B4"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16A" w:rsidRDefault="00F2316A">
      <w:r>
        <w:separator/>
      </w:r>
    </w:p>
  </w:footnote>
  <w:footnote w:type="continuationSeparator" w:id="1">
    <w:p w:rsidR="00F2316A" w:rsidRDefault="00F23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Header"/>
    </w:pPr>
    <w:r w:rsidRPr="000816EB">
      <w:t>Minutes of CAADP DPTT teleconference call, 05/09/13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6">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E3606"/>
    <w:multiLevelType w:val="multilevel"/>
    <w:tmpl w:val="B4C6C0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0">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9"/>
  </w:num>
  <w:num w:numId="2">
    <w:abstractNumId w:val="23"/>
  </w:num>
  <w:num w:numId="3">
    <w:abstractNumId w:val="9"/>
  </w:num>
  <w:num w:numId="4">
    <w:abstractNumId w:val="34"/>
  </w:num>
  <w:num w:numId="5">
    <w:abstractNumId w:val="20"/>
  </w:num>
  <w:num w:numId="6">
    <w:abstractNumId w:val="0"/>
  </w:num>
  <w:num w:numId="7">
    <w:abstractNumId w:val="37"/>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5"/>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8"/>
  </w:num>
  <w:num w:numId="22">
    <w:abstractNumId w:val="44"/>
  </w:num>
  <w:num w:numId="23">
    <w:abstractNumId w:val="8"/>
  </w:num>
  <w:num w:numId="24">
    <w:abstractNumId w:val="42"/>
  </w:num>
  <w:num w:numId="25">
    <w:abstractNumId w:val="43"/>
  </w:num>
  <w:num w:numId="26">
    <w:abstractNumId w:val="17"/>
  </w:num>
  <w:num w:numId="27">
    <w:abstractNumId w:val="3"/>
  </w:num>
  <w:num w:numId="28">
    <w:abstractNumId w:val="19"/>
  </w:num>
  <w:num w:numId="29">
    <w:abstractNumId w:val="13"/>
  </w:num>
  <w:num w:numId="30">
    <w:abstractNumId w:val="26"/>
  </w:num>
  <w:num w:numId="31">
    <w:abstractNumId w:val="45"/>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1"/>
  </w:num>
  <w:num w:numId="40">
    <w:abstractNumId w:val="11"/>
  </w:num>
  <w:num w:numId="41">
    <w:abstractNumId w:val="5"/>
  </w:num>
  <w:num w:numId="42">
    <w:abstractNumId w:val="16"/>
  </w:num>
  <w:num w:numId="43">
    <w:abstractNumId w:val="33"/>
  </w:num>
  <w:num w:numId="44">
    <w:abstractNumId w:val="29"/>
  </w:num>
  <w:num w:numId="45">
    <w:abstractNumId w:val="40"/>
  </w:num>
  <w:num w:numId="46">
    <w:abstractNumId w:val="3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708"/>
  <w:defaultTabStop w:val="720"/>
  <w:hyphenationZone w:val="425"/>
  <w:drawingGridHorizontalSpacing w:val="100"/>
  <w:displayHorizontalDrawingGridEvery w:val="2"/>
  <w:noPunctuationKerning/>
  <w:characterSpacingControl w:val="doNotCompress"/>
  <w:hdrShapeDefaults>
    <o:shapedefaults v:ext="edit" spidmax="74754"/>
  </w:hdrShapeDefaults>
  <w:footnotePr>
    <w:footnote w:id="0"/>
    <w:footnote w:id="1"/>
  </w:footnotePr>
  <w:endnotePr>
    <w:endnote w:id="0"/>
    <w:endnote w:id="1"/>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50EED"/>
    <w:rsid w:val="00051A4E"/>
    <w:rsid w:val="00053F6C"/>
    <w:rsid w:val="000540B6"/>
    <w:rsid w:val="00055BAA"/>
    <w:rsid w:val="00055FE3"/>
    <w:rsid w:val="00056A8C"/>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3BD6"/>
    <w:rsid w:val="000B2883"/>
    <w:rsid w:val="000B2CCF"/>
    <w:rsid w:val="000B4575"/>
    <w:rsid w:val="000B51E9"/>
    <w:rsid w:val="000B5562"/>
    <w:rsid w:val="000B56B4"/>
    <w:rsid w:val="000B5E0C"/>
    <w:rsid w:val="000C0009"/>
    <w:rsid w:val="000C3CA3"/>
    <w:rsid w:val="000C511B"/>
    <w:rsid w:val="000C69EA"/>
    <w:rsid w:val="000D0D7C"/>
    <w:rsid w:val="000E16A8"/>
    <w:rsid w:val="000E2468"/>
    <w:rsid w:val="000E27A2"/>
    <w:rsid w:val="000E3BB8"/>
    <w:rsid w:val="000E3F4D"/>
    <w:rsid w:val="000F0A5B"/>
    <w:rsid w:val="000F162E"/>
    <w:rsid w:val="000F3757"/>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317D3"/>
    <w:rsid w:val="00132EB9"/>
    <w:rsid w:val="00134F83"/>
    <w:rsid w:val="001364A7"/>
    <w:rsid w:val="001364D7"/>
    <w:rsid w:val="00141787"/>
    <w:rsid w:val="0014285D"/>
    <w:rsid w:val="00144B9F"/>
    <w:rsid w:val="001458C1"/>
    <w:rsid w:val="00145F62"/>
    <w:rsid w:val="00145FEA"/>
    <w:rsid w:val="00152937"/>
    <w:rsid w:val="001543D5"/>
    <w:rsid w:val="0015543D"/>
    <w:rsid w:val="001562F9"/>
    <w:rsid w:val="0015682D"/>
    <w:rsid w:val="001602A8"/>
    <w:rsid w:val="00161AE8"/>
    <w:rsid w:val="00163580"/>
    <w:rsid w:val="001668AA"/>
    <w:rsid w:val="00166B62"/>
    <w:rsid w:val="00167565"/>
    <w:rsid w:val="001676A5"/>
    <w:rsid w:val="001700AF"/>
    <w:rsid w:val="001713DB"/>
    <w:rsid w:val="00171BE5"/>
    <w:rsid w:val="001735E0"/>
    <w:rsid w:val="00173D5E"/>
    <w:rsid w:val="001745AB"/>
    <w:rsid w:val="00174DCD"/>
    <w:rsid w:val="00174EE9"/>
    <w:rsid w:val="001755C2"/>
    <w:rsid w:val="00176E26"/>
    <w:rsid w:val="00177295"/>
    <w:rsid w:val="001822E5"/>
    <w:rsid w:val="00186893"/>
    <w:rsid w:val="001915C6"/>
    <w:rsid w:val="00193FE4"/>
    <w:rsid w:val="00193FFF"/>
    <w:rsid w:val="00195763"/>
    <w:rsid w:val="00196194"/>
    <w:rsid w:val="001977B2"/>
    <w:rsid w:val="00197AB1"/>
    <w:rsid w:val="001A159A"/>
    <w:rsid w:val="001A79BA"/>
    <w:rsid w:val="001B5C56"/>
    <w:rsid w:val="001B6800"/>
    <w:rsid w:val="001C3F1C"/>
    <w:rsid w:val="001C4621"/>
    <w:rsid w:val="001C5DAA"/>
    <w:rsid w:val="001C7BA7"/>
    <w:rsid w:val="001D001A"/>
    <w:rsid w:val="001D0435"/>
    <w:rsid w:val="001D1CF7"/>
    <w:rsid w:val="001D430F"/>
    <w:rsid w:val="001D55A7"/>
    <w:rsid w:val="001E11E4"/>
    <w:rsid w:val="001E1E79"/>
    <w:rsid w:val="001E229D"/>
    <w:rsid w:val="001E6591"/>
    <w:rsid w:val="001F087D"/>
    <w:rsid w:val="001F09CC"/>
    <w:rsid w:val="001F17C9"/>
    <w:rsid w:val="001F20B9"/>
    <w:rsid w:val="001F6D65"/>
    <w:rsid w:val="001F7287"/>
    <w:rsid w:val="00200029"/>
    <w:rsid w:val="00200FE2"/>
    <w:rsid w:val="0020101F"/>
    <w:rsid w:val="002047F2"/>
    <w:rsid w:val="002051A7"/>
    <w:rsid w:val="002065E6"/>
    <w:rsid w:val="00206E0F"/>
    <w:rsid w:val="00211847"/>
    <w:rsid w:val="00212377"/>
    <w:rsid w:val="0021366C"/>
    <w:rsid w:val="00214C90"/>
    <w:rsid w:val="002158E9"/>
    <w:rsid w:val="00215F6E"/>
    <w:rsid w:val="00220FCA"/>
    <w:rsid w:val="00223853"/>
    <w:rsid w:val="00223FEC"/>
    <w:rsid w:val="002279CA"/>
    <w:rsid w:val="00231131"/>
    <w:rsid w:val="0023183B"/>
    <w:rsid w:val="002325F5"/>
    <w:rsid w:val="0023312E"/>
    <w:rsid w:val="00233EDD"/>
    <w:rsid w:val="00237A2A"/>
    <w:rsid w:val="00240EB4"/>
    <w:rsid w:val="002432C5"/>
    <w:rsid w:val="00243AC8"/>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7716"/>
    <w:rsid w:val="00270FCE"/>
    <w:rsid w:val="00273161"/>
    <w:rsid w:val="0027335B"/>
    <w:rsid w:val="00276E4D"/>
    <w:rsid w:val="00277BB7"/>
    <w:rsid w:val="00277F9E"/>
    <w:rsid w:val="002837E3"/>
    <w:rsid w:val="00283A9B"/>
    <w:rsid w:val="00285C02"/>
    <w:rsid w:val="00287787"/>
    <w:rsid w:val="00290185"/>
    <w:rsid w:val="00292CE4"/>
    <w:rsid w:val="00292D14"/>
    <w:rsid w:val="00294B13"/>
    <w:rsid w:val="002956BD"/>
    <w:rsid w:val="00297BFA"/>
    <w:rsid w:val="002A3EAA"/>
    <w:rsid w:val="002A6C4E"/>
    <w:rsid w:val="002B222F"/>
    <w:rsid w:val="002B2829"/>
    <w:rsid w:val="002B58BE"/>
    <w:rsid w:val="002B5D80"/>
    <w:rsid w:val="002C0797"/>
    <w:rsid w:val="002C1188"/>
    <w:rsid w:val="002C1B8A"/>
    <w:rsid w:val="002C1E7C"/>
    <w:rsid w:val="002C3C8C"/>
    <w:rsid w:val="002C5424"/>
    <w:rsid w:val="002C5C85"/>
    <w:rsid w:val="002C709C"/>
    <w:rsid w:val="002D34FF"/>
    <w:rsid w:val="002E695A"/>
    <w:rsid w:val="002F330C"/>
    <w:rsid w:val="002F4D38"/>
    <w:rsid w:val="003101CC"/>
    <w:rsid w:val="003108C4"/>
    <w:rsid w:val="00310F1B"/>
    <w:rsid w:val="00312314"/>
    <w:rsid w:val="003125D6"/>
    <w:rsid w:val="00314082"/>
    <w:rsid w:val="003140AF"/>
    <w:rsid w:val="00315F34"/>
    <w:rsid w:val="0031744C"/>
    <w:rsid w:val="00320323"/>
    <w:rsid w:val="003227B5"/>
    <w:rsid w:val="00322C5E"/>
    <w:rsid w:val="00324DCD"/>
    <w:rsid w:val="0032668F"/>
    <w:rsid w:val="00327091"/>
    <w:rsid w:val="00330DE4"/>
    <w:rsid w:val="003316BF"/>
    <w:rsid w:val="00335BEB"/>
    <w:rsid w:val="00340840"/>
    <w:rsid w:val="003416B1"/>
    <w:rsid w:val="00341E2C"/>
    <w:rsid w:val="00346972"/>
    <w:rsid w:val="00347223"/>
    <w:rsid w:val="0034766C"/>
    <w:rsid w:val="003543BD"/>
    <w:rsid w:val="0036201F"/>
    <w:rsid w:val="00363EE2"/>
    <w:rsid w:val="00363FC0"/>
    <w:rsid w:val="00367035"/>
    <w:rsid w:val="003711D7"/>
    <w:rsid w:val="00371FA8"/>
    <w:rsid w:val="00372AD0"/>
    <w:rsid w:val="00372DE9"/>
    <w:rsid w:val="00373647"/>
    <w:rsid w:val="003743CB"/>
    <w:rsid w:val="0037480E"/>
    <w:rsid w:val="00375EFC"/>
    <w:rsid w:val="00376F8C"/>
    <w:rsid w:val="00381A60"/>
    <w:rsid w:val="0038275A"/>
    <w:rsid w:val="00385D9E"/>
    <w:rsid w:val="003922D9"/>
    <w:rsid w:val="0039480C"/>
    <w:rsid w:val="003A1177"/>
    <w:rsid w:val="003A1913"/>
    <w:rsid w:val="003A4B63"/>
    <w:rsid w:val="003A5041"/>
    <w:rsid w:val="003A6AD5"/>
    <w:rsid w:val="003A6B01"/>
    <w:rsid w:val="003B0F8C"/>
    <w:rsid w:val="003B3FA5"/>
    <w:rsid w:val="003C137D"/>
    <w:rsid w:val="003C201D"/>
    <w:rsid w:val="003C3404"/>
    <w:rsid w:val="003C3D6A"/>
    <w:rsid w:val="003D2769"/>
    <w:rsid w:val="003D6B1D"/>
    <w:rsid w:val="003E0735"/>
    <w:rsid w:val="003E170A"/>
    <w:rsid w:val="003E296F"/>
    <w:rsid w:val="003E78A4"/>
    <w:rsid w:val="003F298F"/>
    <w:rsid w:val="003F2FF8"/>
    <w:rsid w:val="003F3677"/>
    <w:rsid w:val="003F4733"/>
    <w:rsid w:val="003F5CB0"/>
    <w:rsid w:val="00400266"/>
    <w:rsid w:val="00400CC6"/>
    <w:rsid w:val="0040183D"/>
    <w:rsid w:val="00402834"/>
    <w:rsid w:val="00405EFC"/>
    <w:rsid w:val="004066FA"/>
    <w:rsid w:val="00407502"/>
    <w:rsid w:val="00407B0B"/>
    <w:rsid w:val="00410902"/>
    <w:rsid w:val="004128F6"/>
    <w:rsid w:val="00412EC6"/>
    <w:rsid w:val="00413B82"/>
    <w:rsid w:val="00415FD9"/>
    <w:rsid w:val="0041604F"/>
    <w:rsid w:val="00416336"/>
    <w:rsid w:val="00426C35"/>
    <w:rsid w:val="00431B2D"/>
    <w:rsid w:val="00433636"/>
    <w:rsid w:val="00451788"/>
    <w:rsid w:val="004526F6"/>
    <w:rsid w:val="004537AA"/>
    <w:rsid w:val="004542B0"/>
    <w:rsid w:val="00454C2B"/>
    <w:rsid w:val="00456CFF"/>
    <w:rsid w:val="00457890"/>
    <w:rsid w:val="00460172"/>
    <w:rsid w:val="0046185A"/>
    <w:rsid w:val="00461EC8"/>
    <w:rsid w:val="00463099"/>
    <w:rsid w:val="0046549A"/>
    <w:rsid w:val="00465FE4"/>
    <w:rsid w:val="004703D0"/>
    <w:rsid w:val="00470FB5"/>
    <w:rsid w:val="00475215"/>
    <w:rsid w:val="0047720C"/>
    <w:rsid w:val="00482E4A"/>
    <w:rsid w:val="00482EEE"/>
    <w:rsid w:val="004832C8"/>
    <w:rsid w:val="004852A5"/>
    <w:rsid w:val="00486E4B"/>
    <w:rsid w:val="0048702E"/>
    <w:rsid w:val="0048707D"/>
    <w:rsid w:val="004874D3"/>
    <w:rsid w:val="00492997"/>
    <w:rsid w:val="00493AF4"/>
    <w:rsid w:val="00493C8C"/>
    <w:rsid w:val="00494615"/>
    <w:rsid w:val="00496279"/>
    <w:rsid w:val="004A02B1"/>
    <w:rsid w:val="004A16AA"/>
    <w:rsid w:val="004A195B"/>
    <w:rsid w:val="004A1B67"/>
    <w:rsid w:val="004A3A9A"/>
    <w:rsid w:val="004A3E8D"/>
    <w:rsid w:val="004A6641"/>
    <w:rsid w:val="004A6AD9"/>
    <w:rsid w:val="004B341D"/>
    <w:rsid w:val="004B35D3"/>
    <w:rsid w:val="004B40E6"/>
    <w:rsid w:val="004B4938"/>
    <w:rsid w:val="004B5182"/>
    <w:rsid w:val="004C0A90"/>
    <w:rsid w:val="004C1CB5"/>
    <w:rsid w:val="004C2CBB"/>
    <w:rsid w:val="004C4BF6"/>
    <w:rsid w:val="004C4F73"/>
    <w:rsid w:val="004C5916"/>
    <w:rsid w:val="004C5EED"/>
    <w:rsid w:val="004C6F84"/>
    <w:rsid w:val="004D183E"/>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2F85"/>
    <w:rsid w:val="00510D61"/>
    <w:rsid w:val="00510DBC"/>
    <w:rsid w:val="00515865"/>
    <w:rsid w:val="0052047E"/>
    <w:rsid w:val="0052050A"/>
    <w:rsid w:val="00520E2C"/>
    <w:rsid w:val="00530314"/>
    <w:rsid w:val="00532238"/>
    <w:rsid w:val="005328C7"/>
    <w:rsid w:val="00536825"/>
    <w:rsid w:val="00537C73"/>
    <w:rsid w:val="00540463"/>
    <w:rsid w:val="0054757A"/>
    <w:rsid w:val="005502E3"/>
    <w:rsid w:val="00550A8A"/>
    <w:rsid w:val="00551DAA"/>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A9A"/>
    <w:rsid w:val="00577A5E"/>
    <w:rsid w:val="00577F6B"/>
    <w:rsid w:val="0058291B"/>
    <w:rsid w:val="00582DFB"/>
    <w:rsid w:val="00585020"/>
    <w:rsid w:val="0058538F"/>
    <w:rsid w:val="0058723C"/>
    <w:rsid w:val="005918EB"/>
    <w:rsid w:val="005925C7"/>
    <w:rsid w:val="0059389C"/>
    <w:rsid w:val="00593F71"/>
    <w:rsid w:val="005952FA"/>
    <w:rsid w:val="00597AC3"/>
    <w:rsid w:val="005A02DB"/>
    <w:rsid w:val="005A0ECA"/>
    <w:rsid w:val="005B002B"/>
    <w:rsid w:val="005B0742"/>
    <w:rsid w:val="005B09EC"/>
    <w:rsid w:val="005B1B65"/>
    <w:rsid w:val="005B282B"/>
    <w:rsid w:val="005B788F"/>
    <w:rsid w:val="005B7EB5"/>
    <w:rsid w:val="005C1105"/>
    <w:rsid w:val="005C185B"/>
    <w:rsid w:val="005D17D3"/>
    <w:rsid w:val="005D1CB2"/>
    <w:rsid w:val="005D1F2A"/>
    <w:rsid w:val="005D272C"/>
    <w:rsid w:val="005D27DE"/>
    <w:rsid w:val="005D5F85"/>
    <w:rsid w:val="005E014B"/>
    <w:rsid w:val="005E0E9E"/>
    <w:rsid w:val="005E2C5F"/>
    <w:rsid w:val="005F42A0"/>
    <w:rsid w:val="005F56C5"/>
    <w:rsid w:val="005F6346"/>
    <w:rsid w:val="005F7A9C"/>
    <w:rsid w:val="00601911"/>
    <w:rsid w:val="0060501F"/>
    <w:rsid w:val="00605B34"/>
    <w:rsid w:val="006118DF"/>
    <w:rsid w:val="00615EA6"/>
    <w:rsid w:val="00624037"/>
    <w:rsid w:val="006246F2"/>
    <w:rsid w:val="0062523B"/>
    <w:rsid w:val="006255B8"/>
    <w:rsid w:val="006268ED"/>
    <w:rsid w:val="0063353C"/>
    <w:rsid w:val="006338FF"/>
    <w:rsid w:val="00635601"/>
    <w:rsid w:val="00636856"/>
    <w:rsid w:val="00640338"/>
    <w:rsid w:val="006405BE"/>
    <w:rsid w:val="00640DFF"/>
    <w:rsid w:val="00641379"/>
    <w:rsid w:val="006428CA"/>
    <w:rsid w:val="00642B8F"/>
    <w:rsid w:val="00642BD0"/>
    <w:rsid w:val="0064377F"/>
    <w:rsid w:val="00643EFE"/>
    <w:rsid w:val="00650773"/>
    <w:rsid w:val="00651953"/>
    <w:rsid w:val="00651D08"/>
    <w:rsid w:val="006521BC"/>
    <w:rsid w:val="00653EFC"/>
    <w:rsid w:val="00664AAF"/>
    <w:rsid w:val="00666646"/>
    <w:rsid w:val="00672662"/>
    <w:rsid w:val="00676A5C"/>
    <w:rsid w:val="00677E88"/>
    <w:rsid w:val="00681DA9"/>
    <w:rsid w:val="00681E08"/>
    <w:rsid w:val="0068472C"/>
    <w:rsid w:val="00684AD0"/>
    <w:rsid w:val="00684EEE"/>
    <w:rsid w:val="00686C13"/>
    <w:rsid w:val="0069162B"/>
    <w:rsid w:val="0069174B"/>
    <w:rsid w:val="00692062"/>
    <w:rsid w:val="0069291A"/>
    <w:rsid w:val="006949ED"/>
    <w:rsid w:val="00694CA8"/>
    <w:rsid w:val="00697755"/>
    <w:rsid w:val="006A0AE5"/>
    <w:rsid w:val="006A1A76"/>
    <w:rsid w:val="006A3CAF"/>
    <w:rsid w:val="006A3D3A"/>
    <w:rsid w:val="006A483E"/>
    <w:rsid w:val="006A6380"/>
    <w:rsid w:val="006A6745"/>
    <w:rsid w:val="006A75E7"/>
    <w:rsid w:val="006A761E"/>
    <w:rsid w:val="006B0FC8"/>
    <w:rsid w:val="006B1FAC"/>
    <w:rsid w:val="006B24E6"/>
    <w:rsid w:val="006B6AE1"/>
    <w:rsid w:val="006C0124"/>
    <w:rsid w:val="006C4375"/>
    <w:rsid w:val="006C4B54"/>
    <w:rsid w:val="006C4DCA"/>
    <w:rsid w:val="006C63EE"/>
    <w:rsid w:val="006D22A1"/>
    <w:rsid w:val="006D2481"/>
    <w:rsid w:val="006D24C4"/>
    <w:rsid w:val="006D4E6F"/>
    <w:rsid w:val="006D65DA"/>
    <w:rsid w:val="006E0CE1"/>
    <w:rsid w:val="006E2972"/>
    <w:rsid w:val="006E63CE"/>
    <w:rsid w:val="006E698F"/>
    <w:rsid w:val="006E6E03"/>
    <w:rsid w:val="006F0503"/>
    <w:rsid w:val="006F2F60"/>
    <w:rsid w:val="00700C12"/>
    <w:rsid w:val="007046BC"/>
    <w:rsid w:val="0071034B"/>
    <w:rsid w:val="00711F04"/>
    <w:rsid w:val="007128D3"/>
    <w:rsid w:val="0072219A"/>
    <w:rsid w:val="00727533"/>
    <w:rsid w:val="00727A1B"/>
    <w:rsid w:val="00727CA3"/>
    <w:rsid w:val="00730839"/>
    <w:rsid w:val="00731B0C"/>
    <w:rsid w:val="007422D7"/>
    <w:rsid w:val="00742A5A"/>
    <w:rsid w:val="00743FF2"/>
    <w:rsid w:val="00746EB1"/>
    <w:rsid w:val="00751198"/>
    <w:rsid w:val="007529A1"/>
    <w:rsid w:val="0075377E"/>
    <w:rsid w:val="00753DF2"/>
    <w:rsid w:val="00756EDD"/>
    <w:rsid w:val="00761536"/>
    <w:rsid w:val="00761BA5"/>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4C47"/>
    <w:rsid w:val="007D554E"/>
    <w:rsid w:val="007D6BE7"/>
    <w:rsid w:val="007E0624"/>
    <w:rsid w:val="007E0B1F"/>
    <w:rsid w:val="007E1870"/>
    <w:rsid w:val="007E2F9A"/>
    <w:rsid w:val="007E72C6"/>
    <w:rsid w:val="007E7A85"/>
    <w:rsid w:val="007E7B64"/>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7"/>
    <w:rsid w:val="00823EDD"/>
    <w:rsid w:val="00824136"/>
    <w:rsid w:val="008254E7"/>
    <w:rsid w:val="008262DD"/>
    <w:rsid w:val="008331E4"/>
    <w:rsid w:val="00834CE9"/>
    <w:rsid w:val="00840594"/>
    <w:rsid w:val="00841F1C"/>
    <w:rsid w:val="008445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F1182"/>
    <w:rsid w:val="008F7860"/>
    <w:rsid w:val="0090307F"/>
    <w:rsid w:val="00903706"/>
    <w:rsid w:val="00904471"/>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5203F"/>
    <w:rsid w:val="009520B1"/>
    <w:rsid w:val="0095471F"/>
    <w:rsid w:val="009576B4"/>
    <w:rsid w:val="00962F67"/>
    <w:rsid w:val="00964610"/>
    <w:rsid w:val="009653AC"/>
    <w:rsid w:val="00972EBA"/>
    <w:rsid w:val="00973BA2"/>
    <w:rsid w:val="00973E78"/>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476A"/>
    <w:rsid w:val="009B52BE"/>
    <w:rsid w:val="009C05B1"/>
    <w:rsid w:val="009C1AAE"/>
    <w:rsid w:val="009C2433"/>
    <w:rsid w:val="009C5B86"/>
    <w:rsid w:val="009D392F"/>
    <w:rsid w:val="009D48DA"/>
    <w:rsid w:val="009E4950"/>
    <w:rsid w:val="009F2EF5"/>
    <w:rsid w:val="009F31EE"/>
    <w:rsid w:val="009F5401"/>
    <w:rsid w:val="009F57C5"/>
    <w:rsid w:val="00A012D6"/>
    <w:rsid w:val="00A02FB9"/>
    <w:rsid w:val="00A05D81"/>
    <w:rsid w:val="00A05FE1"/>
    <w:rsid w:val="00A06020"/>
    <w:rsid w:val="00A10EB8"/>
    <w:rsid w:val="00A110E9"/>
    <w:rsid w:val="00A115FC"/>
    <w:rsid w:val="00A12BE9"/>
    <w:rsid w:val="00A151B7"/>
    <w:rsid w:val="00A16410"/>
    <w:rsid w:val="00A16B75"/>
    <w:rsid w:val="00A216C8"/>
    <w:rsid w:val="00A22D84"/>
    <w:rsid w:val="00A24134"/>
    <w:rsid w:val="00A30BCB"/>
    <w:rsid w:val="00A30E3C"/>
    <w:rsid w:val="00A34131"/>
    <w:rsid w:val="00A3537E"/>
    <w:rsid w:val="00A35878"/>
    <w:rsid w:val="00A37289"/>
    <w:rsid w:val="00A4018B"/>
    <w:rsid w:val="00A434D5"/>
    <w:rsid w:val="00A45407"/>
    <w:rsid w:val="00A47EA9"/>
    <w:rsid w:val="00A536E8"/>
    <w:rsid w:val="00A53B99"/>
    <w:rsid w:val="00A60377"/>
    <w:rsid w:val="00A62183"/>
    <w:rsid w:val="00A63A80"/>
    <w:rsid w:val="00A663A3"/>
    <w:rsid w:val="00A6769E"/>
    <w:rsid w:val="00A67E66"/>
    <w:rsid w:val="00A73CE3"/>
    <w:rsid w:val="00A75395"/>
    <w:rsid w:val="00A75A46"/>
    <w:rsid w:val="00A84785"/>
    <w:rsid w:val="00A84C55"/>
    <w:rsid w:val="00A9002D"/>
    <w:rsid w:val="00A90185"/>
    <w:rsid w:val="00A90DDA"/>
    <w:rsid w:val="00A923A2"/>
    <w:rsid w:val="00A944E7"/>
    <w:rsid w:val="00A94A9C"/>
    <w:rsid w:val="00A96829"/>
    <w:rsid w:val="00A97298"/>
    <w:rsid w:val="00A97E48"/>
    <w:rsid w:val="00AA1033"/>
    <w:rsid w:val="00AA1E23"/>
    <w:rsid w:val="00AB01D3"/>
    <w:rsid w:val="00AB07E8"/>
    <w:rsid w:val="00AB3290"/>
    <w:rsid w:val="00AB369A"/>
    <w:rsid w:val="00AB3EA9"/>
    <w:rsid w:val="00AB6306"/>
    <w:rsid w:val="00AB7371"/>
    <w:rsid w:val="00AC12FD"/>
    <w:rsid w:val="00AC398D"/>
    <w:rsid w:val="00AD2C05"/>
    <w:rsid w:val="00AD5CEA"/>
    <w:rsid w:val="00AD728F"/>
    <w:rsid w:val="00AE0FF8"/>
    <w:rsid w:val="00AE11A4"/>
    <w:rsid w:val="00AE21FE"/>
    <w:rsid w:val="00AE2393"/>
    <w:rsid w:val="00AE39A5"/>
    <w:rsid w:val="00AE561E"/>
    <w:rsid w:val="00AE5800"/>
    <w:rsid w:val="00AF0CF0"/>
    <w:rsid w:val="00AF36CD"/>
    <w:rsid w:val="00AF3876"/>
    <w:rsid w:val="00B00CEC"/>
    <w:rsid w:val="00B02AA7"/>
    <w:rsid w:val="00B037DD"/>
    <w:rsid w:val="00B05548"/>
    <w:rsid w:val="00B058B4"/>
    <w:rsid w:val="00B1070E"/>
    <w:rsid w:val="00B13C4C"/>
    <w:rsid w:val="00B13CBA"/>
    <w:rsid w:val="00B1406D"/>
    <w:rsid w:val="00B20AD7"/>
    <w:rsid w:val="00B21F08"/>
    <w:rsid w:val="00B2244F"/>
    <w:rsid w:val="00B228EB"/>
    <w:rsid w:val="00B22EE4"/>
    <w:rsid w:val="00B25171"/>
    <w:rsid w:val="00B25CF5"/>
    <w:rsid w:val="00B26FAE"/>
    <w:rsid w:val="00B2725D"/>
    <w:rsid w:val="00B308A3"/>
    <w:rsid w:val="00B32DB3"/>
    <w:rsid w:val="00B35C98"/>
    <w:rsid w:val="00B365AF"/>
    <w:rsid w:val="00B37450"/>
    <w:rsid w:val="00B37EBE"/>
    <w:rsid w:val="00B40034"/>
    <w:rsid w:val="00B455F0"/>
    <w:rsid w:val="00B4702D"/>
    <w:rsid w:val="00B47F3C"/>
    <w:rsid w:val="00B504AA"/>
    <w:rsid w:val="00B512ED"/>
    <w:rsid w:val="00B5392A"/>
    <w:rsid w:val="00B61B48"/>
    <w:rsid w:val="00B63B51"/>
    <w:rsid w:val="00B649C1"/>
    <w:rsid w:val="00B64B5E"/>
    <w:rsid w:val="00B65CE0"/>
    <w:rsid w:val="00B66BA5"/>
    <w:rsid w:val="00B71C6F"/>
    <w:rsid w:val="00B73291"/>
    <w:rsid w:val="00B7541D"/>
    <w:rsid w:val="00B756FF"/>
    <w:rsid w:val="00B759AC"/>
    <w:rsid w:val="00B76F8F"/>
    <w:rsid w:val="00B80740"/>
    <w:rsid w:val="00B844E8"/>
    <w:rsid w:val="00B84AD9"/>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5BBC"/>
    <w:rsid w:val="00BB67D3"/>
    <w:rsid w:val="00BB6E03"/>
    <w:rsid w:val="00BC3D3B"/>
    <w:rsid w:val="00BC6727"/>
    <w:rsid w:val="00BC672A"/>
    <w:rsid w:val="00BD06B1"/>
    <w:rsid w:val="00BD0957"/>
    <w:rsid w:val="00BD107F"/>
    <w:rsid w:val="00BD2EEF"/>
    <w:rsid w:val="00BD7939"/>
    <w:rsid w:val="00BE2266"/>
    <w:rsid w:val="00BE387C"/>
    <w:rsid w:val="00BE49AC"/>
    <w:rsid w:val="00BE6962"/>
    <w:rsid w:val="00BF27B5"/>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52A2"/>
    <w:rsid w:val="00C15C13"/>
    <w:rsid w:val="00C1766B"/>
    <w:rsid w:val="00C21051"/>
    <w:rsid w:val="00C21094"/>
    <w:rsid w:val="00C2361B"/>
    <w:rsid w:val="00C255AD"/>
    <w:rsid w:val="00C26043"/>
    <w:rsid w:val="00C31D0D"/>
    <w:rsid w:val="00C32E47"/>
    <w:rsid w:val="00C34E81"/>
    <w:rsid w:val="00C3519F"/>
    <w:rsid w:val="00C3753E"/>
    <w:rsid w:val="00C411E0"/>
    <w:rsid w:val="00C445B4"/>
    <w:rsid w:val="00C50D9C"/>
    <w:rsid w:val="00C50DC2"/>
    <w:rsid w:val="00C527C9"/>
    <w:rsid w:val="00C5346C"/>
    <w:rsid w:val="00C56689"/>
    <w:rsid w:val="00C56D75"/>
    <w:rsid w:val="00C57C55"/>
    <w:rsid w:val="00C61EF3"/>
    <w:rsid w:val="00C6431F"/>
    <w:rsid w:val="00C64869"/>
    <w:rsid w:val="00C66E1E"/>
    <w:rsid w:val="00C725EA"/>
    <w:rsid w:val="00C72853"/>
    <w:rsid w:val="00C72EBE"/>
    <w:rsid w:val="00C747F4"/>
    <w:rsid w:val="00C75AF2"/>
    <w:rsid w:val="00C8118B"/>
    <w:rsid w:val="00C81627"/>
    <w:rsid w:val="00C83A84"/>
    <w:rsid w:val="00C8461C"/>
    <w:rsid w:val="00C846A9"/>
    <w:rsid w:val="00C84E99"/>
    <w:rsid w:val="00C859DB"/>
    <w:rsid w:val="00C85AF1"/>
    <w:rsid w:val="00C94B18"/>
    <w:rsid w:val="00CA0736"/>
    <w:rsid w:val="00CA087B"/>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CC"/>
    <w:rsid w:val="00CE4BE4"/>
    <w:rsid w:val="00CE5303"/>
    <w:rsid w:val="00CE648B"/>
    <w:rsid w:val="00CE69FA"/>
    <w:rsid w:val="00CF0897"/>
    <w:rsid w:val="00CF3552"/>
    <w:rsid w:val="00CF4E2A"/>
    <w:rsid w:val="00CF721C"/>
    <w:rsid w:val="00CF7237"/>
    <w:rsid w:val="00D002A8"/>
    <w:rsid w:val="00D05F57"/>
    <w:rsid w:val="00D1008C"/>
    <w:rsid w:val="00D10483"/>
    <w:rsid w:val="00D11832"/>
    <w:rsid w:val="00D1295D"/>
    <w:rsid w:val="00D12D94"/>
    <w:rsid w:val="00D14038"/>
    <w:rsid w:val="00D153C3"/>
    <w:rsid w:val="00D204A6"/>
    <w:rsid w:val="00D21CF3"/>
    <w:rsid w:val="00D25F84"/>
    <w:rsid w:val="00D32ACE"/>
    <w:rsid w:val="00D32EB3"/>
    <w:rsid w:val="00D33974"/>
    <w:rsid w:val="00D36049"/>
    <w:rsid w:val="00D3698B"/>
    <w:rsid w:val="00D40CFA"/>
    <w:rsid w:val="00D40D14"/>
    <w:rsid w:val="00D45208"/>
    <w:rsid w:val="00D47CCD"/>
    <w:rsid w:val="00D50D87"/>
    <w:rsid w:val="00D51106"/>
    <w:rsid w:val="00D6033C"/>
    <w:rsid w:val="00D62D33"/>
    <w:rsid w:val="00D64E37"/>
    <w:rsid w:val="00D64F5D"/>
    <w:rsid w:val="00D710C5"/>
    <w:rsid w:val="00D7110A"/>
    <w:rsid w:val="00D764AC"/>
    <w:rsid w:val="00D81623"/>
    <w:rsid w:val="00D81C27"/>
    <w:rsid w:val="00D82119"/>
    <w:rsid w:val="00D86ABC"/>
    <w:rsid w:val="00D87060"/>
    <w:rsid w:val="00D87251"/>
    <w:rsid w:val="00D87C2E"/>
    <w:rsid w:val="00D93B4A"/>
    <w:rsid w:val="00DA12FA"/>
    <w:rsid w:val="00DA2F87"/>
    <w:rsid w:val="00DA366E"/>
    <w:rsid w:val="00DA569D"/>
    <w:rsid w:val="00DA663E"/>
    <w:rsid w:val="00DA69B8"/>
    <w:rsid w:val="00DB575C"/>
    <w:rsid w:val="00DB5CA9"/>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31514"/>
    <w:rsid w:val="00E324A0"/>
    <w:rsid w:val="00E3598D"/>
    <w:rsid w:val="00E37E6C"/>
    <w:rsid w:val="00E4066D"/>
    <w:rsid w:val="00E40816"/>
    <w:rsid w:val="00E4239D"/>
    <w:rsid w:val="00E45A3E"/>
    <w:rsid w:val="00E46057"/>
    <w:rsid w:val="00E47834"/>
    <w:rsid w:val="00E47D81"/>
    <w:rsid w:val="00E51B70"/>
    <w:rsid w:val="00E52647"/>
    <w:rsid w:val="00E528DB"/>
    <w:rsid w:val="00E552B9"/>
    <w:rsid w:val="00E5551D"/>
    <w:rsid w:val="00E55765"/>
    <w:rsid w:val="00E56E8F"/>
    <w:rsid w:val="00E60435"/>
    <w:rsid w:val="00E610D3"/>
    <w:rsid w:val="00E6154A"/>
    <w:rsid w:val="00E62E9C"/>
    <w:rsid w:val="00E64F4C"/>
    <w:rsid w:val="00E71BA3"/>
    <w:rsid w:val="00E73E04"/>
    <w:rsid w:val="00E75EA5"/>
    <w:rsid w:val="00E75ED1"/>
    <w:rsid w:val="00E76DEA"/>
    <w:rsid w:val="00E9256F"/>
    <w:rsid w:val="00EA394D"/>
    <w:rsid w:val="00EA6605"/>
    <w:rsid w:val="00EB05D6"/>
    <w:rsid w:val="00EB367E"/>
    <w:rsid w:val="00EB3A6B"/>
    <w:rsid w:val="00EB4D57"/>
    <w:rsid w:val="00EB6DB5"/>
    <w:rsid w:val="00EB6F40"/>
    <w:rsid w:val="00EC1762"/>
    <w:rsid w:val="00EC3579"/>
    <w:rsid w:val="00EC3581"/>
    <w:rsid w:val="00EC4AFA"/>
    <w:rsid w:val="00EC6956"/>
    <w:rsid w:val="00ED07ED"/>
    <w:rsid w:val="00ED27F3"/>
    <w:rsid w:val="00ED51A2"/>
    <w:rsid w:val="00ED54F0"/>
    <w:rsid w:val="00ED6928"/>
    <w:rsid w:val="00ED7918"/>
    <w:rsid w:val="00ED7AF4"/>
    <w:rsid w:val="00ED7D21"/>
    <w:rsid w:val="00EE1D1E"/>
    <w:rsid w:val="00EE2FF5"/>
    <w:rsid w:val="00EE37D6"/>
    <w:rsid w:val="00EE4F68"/>
    <w:rsid w:val="00EE5725"/>
    <w:rsid w:val="00EE7D65"/>
    <w:rsid w:val="00EF2400"/>
    <w:rsid w:val="00EF4F9E"/>
    <w:rsid w:val="00EF64D6"/>
    <w:rsid w:val="00F010C4"/>
    <w:rsid w:val="00F04A36"/>
    <w:rsid w:val="00F0646E"/>
    <w:rsid w:val="00F16DF3"/>
    <w:rsid w:val="00F226A1"/>
    <w:rsid w:val="00F2316A"/>
    <w:rsid w:val="00F265E3"/>
    <w:rsid w:val="00F317BB"/>
    <w:rsid w:val="00F31D11"/>
    <w:rsid w:val="00F32E50"/>
    <w:rsid w:val="00F32EAB"/>
    <w:rsid w:val="00F35EFC"/>
    <w:rsid w:val="00F37E34"/>
    <w:rsid w:val="00F41285"/>
    <w:rsid w:val="00F43A93"/>
    <w:rsid w:val="00F447A3"/>
    <w:rsid w:val="00F44952"/>
    <w:rsid w:val="00F5009F"/>
    <w:rsid w:val="00F5324A"/>
    <w:rsid w:val="00F544B9"/>
    <w:rsid w:val="00F559B6"/>
    <w:rsid w:val="00F55D1B"/>
    <w:rsid w:val="00F6142E"/>
    <w:rsid w:val="00F66C7D"/>
    <w:rsid w:val="00F70768"/>
    <w:rsid w:val="00F70A9A"/>
    <w:rsid w:val="00F70B2A"/>
    <w:rsid w:val="00F74A4B"/>
    <w:rsid w:val="00F75B4F"/>
    <w:rsid w:val="00F7678A"/>
    <w:rsid w:val="00F76AE6"/>
    <w:rsid w:val="00F801DB"/>
    <w:rsid w:val="00F8038E"/>
    <w:rsid w:val="00F818A0"/>
    <w:rsid w:val="00F81C93"/>
    <w:rsid w:val="00F82DA9"/>
    <w:rsid w:val="00F83755"/>
    <w:rsid w:val="00F841F5"/>
    <w:rsid w:val="00F84CEC"/>
    <w:rsid w:val="00F86050"/>
    <w:rsid w:val="00F90872"/>
    <w:rsid w:val="00F91B74"/>
    <w:rsid w:val="00F96F96"/>
    <w:rsid w:val="00F96FB5"/>
    <w:rsid w:val="00F97D71"/>
    <w:rsid w:val="00FA14D9"/>
    <w:rsid w:val="00FA38B4"/>
    <w:rsid w:val="00FA4630"/>
    <w:rsid w:val="00FA4991"/>
    <w:rsid w:val="00FA579E"/>
    <w:rsid w:val="00FA7EEB"/>
    <w:rsid w:val="00FB3921"/>
    <w:rsid w:val="00FB722E"/>
    <w:rsid w:val="00FB74DD"/>
    <w:rsid w:val="00FC275D"/>
    <w:rsid w:val="00FC3F61"/>
    <w:rsid w:val="00FC4EE7"/>
    <w:rsid w:val="00FD14B0"/>
    <w:rsid w:val="00FD58B1"/>
    <w:rsid w:val="00FE166A"/>
    <w:rsid w:val="00FE2009"/>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F502-3D14-40B8-976F-CB2BBC2D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2657</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17241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cp:lastModifiedBy>
  <cp:revision>13</cp:revision>
  <cp:lastPrinted>2013-09-06T11:46:00Z</cp:lastPrinted>
  <dcterms:created xsi:type="dcterms:W3CDTF">2013-09-06T14:11:00Z</dcterms:created>
  <dcterms:modified xsi:type="dcterms:W3CDTF">2013-09-24T11:08:00Z</dcterms:modified>
  <cp:category>Delivarable</cp:category>
</cp:coreProperties>
</file>