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2D0FB" w14:textId="77777777" w:rsidR="00046A58" w:rsidRPr="00046A58" w:rsidRDefault="00046A58" w:rsidP="00046A58">
      <w:pPr>
        <w:jc w:val="center"/>
        <w:rPr>
          <w:b/>
          <w:sz w:val="28"/>
        </w:rPr>
      </w:pPr>
      <w:proofErr w:type="spellStart"/>
      <w:r w:rsidRPr="00046A58">
        <w:rPr>
          <w:b/>
          <w:sz w:val="28"/>
        </w:rPr>
        <w:t>Towards</w:t>
      </w:r>
      <w:proofErr w:type="spellEnd"/>
      <w:r w:rsidRPr="00046A58">
        <w:rPr>
          <w:b/>
          <w:sz w:val="28"/>
        </w:rPr>
        <w:t xml:space="preserve"> the </w:t>
      </w:r>
      <w:proofErr w:type="spellStart"/>
      <w:r w:rsidRPr="00046A58">
        <w:rPr>
          <w:b/>
          <w:sz w:val="28"/>
        </w:rPr>
        <w:t>securisation</w:t>
      </w:r>
      <w:proofErr w:type="spellEnd"/>
      <w:r w:rsidRPr="00046A58">
        <w:rPr>
          <w:b/>
          <w:sz w:val="28"/>
        </w:rPr>
        <w:t xml:space="preserve"> of institutions and </w:t>
      </w:r>
      <w:proofErr w:type="spellStart"/>
      <w:r w:rsidRPr="00046A58">
        <w:rPr>
          <w:b/>
          <w:sz w:val="28"/>
        </w:rPr>
        <w:t>heritage</w:t>
      </w:r>
      <w:proofErr w:type="spellEnd"/>
      <w:r w:rsidRPr="00046A58">
        <w:rPr>
          <w:b/>
          <w:sz w:val="28"/>
        </w:rPr>
        <w:t xml:space="preserve"> sites (I)</w:t>
      </w:r>
    </w:p>
    <w:p w14:paraId="1D8801DB" w14:textId="77777777" w:rsidR="00046A58" w:rsidRPr="00C55703" w:rsidRDefault="00046A58" w:rsidP="00046A58">
      <w:pPr>
        <w:spacing w:after="120"/>
        <w:jc w:val="center"/>
        <w:rPr>
          <w:sz w:val="24"/>
        </w:rPr>
      </w:pPr>
    </w:p>
    <w:p w14:paraId="05BBEBC7" w14:textId="77777777" w:rsidR="0065719B" w:rsidRPr="00C55703" w:rsidRDefault="00046A58" w:rsidP="00046A58">
      <w:pPr>
        <w:rPr>
          <w:sz w:val="24"/>
        </w:rPr>
      </w:pPr>
      <w:proofErr w:type="spellStart"/>
      <w:r w:rsidRPr="00C55703">
        <w:rPr>
          <w:sz w:val="24"/>
        </w:rPr>
        <w:t>Topic</w:t>
      </w:r>
      <w:proofErr w:type="spellEnd"/>
      <w:r w:rsidRPr="00C55703">
        <w:rPr>
          <w:sz w:val="24"/>
        </w:rPr>
        <w:t xml:space="preserve">: Exchange of </w:t>
      </w:r>
      <w:proofErr w:type="spellStart"/>
      <w:r w:rsidRPr="00C55703">
        <w:rPr>
          <w:sz w:val="24"/>
        </w:rPr>
        <w:t>views</w:t>
      </w:r>
      <w:proofErr w:type="spellEnd"/>
      <w:r w:rsidRPr="00C55703">
        <w:rPr>
          <w:sz w:val="24"/>
        </w:rPr>
        <w:t xml:space="preserve"> on the issues, </w:t>
      </w:r>
      <w:proofErr w:type="spellStart"/>
      <w:r w:rsidRPr="00C55703">
        <w:rPr>
          <w:sz w:val="24"/>
        </w:rPr>
        <w:t>needs</w:t>
      </w:r>
      <w:proofErr w:type="spellEnd"/>
      <w:r w:rsidRPr="00C55703">
        <w:rPr>
          <w:sz w:val="24"/>
        </w:rPr>
        <w:t xml:space="preserve"> and </w:t>
      </w:r>
      <w:proofErr w:type="spellStart"/>
      <w:r w:rsidRPr="00C55703">
        <w:rPr>
          <w:sz w:val="24"/>
        </w:rPr>
        <w:t>difficulties</w:t>
      </w:r>
      <w:proofErr w:type="spellEnd"/>
      <w:r w:rsidRPr="00C55703">
        <w:rPr>
          <w:sz w:val="24"/>
        </w:rPr>
        <w:t xml:space="preserve"> </w:t>
      </w:r>
      <w:proofErr w:type="spellStart"/>
      <w:r w:rsidRPr="00C55703">
        <w:rPr>
          <w:sz w:val="24"/>
        </w:rPr>
        <w:t>encountered</w:t>
      </w:r>
      <w:proofErr w:type="spellEnd"/>
      <w:r w:rsidRPr="00C55703">
        <w:rPr>
          <w:sz w:val="24"/>
        </w:rPr>
        <w:t xml:space="preserve">. </w:t>
      </w:r>
      <w:proofErr w:type="spellStart"/>
      <w:r w:rsidRPr="00C55703">
        <w:rPr>
          <w:sz w:val="24"/>
        </w:rPr>
        <w:t>Presentation</w:t>
      </w:r>
      <w:proofErr w:type="spellEnd"/>
      <w:r w:rsidRPr="00C55703">
        <w:rPr>
          <w:sz w:val="24"/>
        </w:rPr>
        <w:t xml:space="preserve"> of </w:t>
      </w:r>
      <w:proofErr w:type="spellStart"/>
      <w:r w:rsidRPr="00C55703">
        <w:rPr>
          <w:sz w:val="24"/>
        </w:rPr>
        <w:t>examples</w:t>
      </w:r>
      <w:proofErr w:type="spellEnd"/>
      <w:r w:rsidRPr="00C55703">
        <w:rPr>
          <w:sz w:val="24"/>
        </w:rPr>
        <w:t xml:space="preserve">, best practices and </w:t>
      </w:r>
      <w:proofErr w:type="spellStart"/>
      <w:r w:rsidRPr="00C55703">
        <w:rPr>
          <w:sz w:val="24"/>
        </w:rPr>
        <w:t>experiences</w:t>
      </w:r>
      <w:proofErr w:type="spellEnd"/>
      <w:r w:rsidRPr="00C55703">
        <w:rPr>
          <w:sz w:val="24"/>
        </w:rPr>
        <w:t xml:space="preserve"> </w:t>
      </w:r>
      <w:proofErr w:type="spellStart"/>
      <w:r w:rsidRPr="00C55703">
        <w:rPr>
          <w:sz w:val="24"/>
        </w:rPr>
        <w:t>from</w:t>
      </w:r>
      <w:proofErr w:type="spellEnd"/>
      <w:r w:rsidRPr="00C55703">
        <w:rPr>
          <w:sz w:val="24"/>
        </w:rPr>
        <w:t xml:space="preserve"> the </w:t>
      </w:r>
      <w:proofErr w:type="spellStart"/>
      <w:r w:rsidRPr="00C55703">
        <w:rPr>
          <w:sz w:val="24"/>
        </w:rPr>
        <w:t>two</w:t>
      </w:r>
      <w:proofErr w:type="spellEnd"/>
      <w:r w:rsidRPr="00C55703">
        <w:rPr>
          <w:sz w:val="24"/>
        </w:rPr>
        <w:t xml:space="preserve"> continents</w:t>
      </w:r>
    </w:p>
    <w:p w14:paraId="1550F422" w14:textId="77777777" w:rsidR="00046A58" w:rsidRPr="005077DD" w:rsidRDefault="00046A58" w:rsidP="00046A58">
      <w:pPr>
        <w:rPr>
          <w:sz w:val="24"/>
        </w:rPr>
      </w:pPr>
    </w:p>
    <w:p w14:paraId="714AFF1F" w14:textId="03056742" w:rsidR="003C34E4" w:rsidRPr="005077DD" w:rsidRDefault="003C34E4" w:rsidP="00046A58">
      <w:pPr>
        <w:rPr>
          <w:sz w:val="24"/>
        </w:rPr>
      </w:pPr>
      <w:r w:rsidRPr="005077DD">
        <w:rPr>
          <w:sz w:val="24"/>
        </w:rPr>
        <w:t>Les outils, moyens, et difficultés rencontrées dans la sécurisation des sites patrimoniaux:</w:t>
      </w:r>
    </w:p>
    <w:p w14:paraId="015A5F44" w14:textId="77777777" w:rsidR="003C34E4" w:rsidRDefault="003C34E4" w:rsidP="00046A58">
      <w:pPr>
        <w:rPr>
          <w:sz w:val="28"/>
        </w:rPr>
      </w:pPr>
    </w:p>
    <w:p w14:paraId="01D7FB63" w14:textId="5B4FDB8E" w:rsidR="003C34E4" w:rsidRDefault="003C34E4" w:rsidP="003C34E4">
      <w:pPr>
        <w:jc w:val="center"/>
        <w:rPr>
          <w:b/>
          <w:sz w:val="32"/>
        </w:rPr>
      </w:pPr>
      <w:r w:rsidRPr="00C55703">
        <w:rPr>
          <w:b/>
          <w:sz w:val="32"/>
        </w:rPr>
        <w:t>La prévention</w:t>
      </w:r>
      <w:r w:rsidR="00376227">
        <w:rPr>
          <w:b/>
          <w:sz w:val="32"/>
        </w:rPr>
        <w:t xml:space="preserve"> en France</w:t>
      </w:r>
    </w:p>
    <w:p w14:paraId="55D3A4DB" w14:textId="77777777" w:rsidR="003C34E4" w:rsidRDefault="003C34E4" w:rsidP="003C34E4">
      <w:pPr>
        <w:jc w:val="center"/>
        <w:rPr>
          <w:b/>
          <w:sz w:val="32"/>
        </w:rPr>
      </w:pPr>
    </w:p>
    <w:p w14:paraId="33683B08" w14:textId="43BE7E64" w:rsidR="003C34E4" w:rsidRDefault="005077DD" w:rsidP="003C34E4">
      <w:pPr>
        <w:jc w:val="both"/>
        <w:rPr>
          <w:sz w:val="24"/>
        </w:rPr>
      </w:pPr>
      <w:r>
        <w:rPr>
          <w:sz w:val="24"/>
        </w:rPr>
        <w:t>Depuis les années 1980</w:t>
      </w:r>
      <w:r w:rsidR="003C34E4">
        <w:rPr>
          <w:sz w:val="24"/>
        </w:rPr>
        <w:t xml:space="preserve">, des policiers du ministère de l’intérieur sont mis à disposition du </w:t>
      </w:r>
      <w:proofErr w:type="gramStart"/>
      <w:r w:rsidR="003C34E4">
        <w:rPr>
          <w:sz w:val="24"/>
        </w:rPr>
        <w:t>ministère</w:t>
      </w:r>
      <w:proofErr w:type="gramEnd"/>
      <w:r w:rsidR="003C34E4">
        <w:rPr>
          <w:sz w:val="24"/>
        </w:rPr>
        <w:t xml:space="preserve"> </w:t>
      </w:r>
      <w:r>
        <w:rPr>
          <w:sz w:val="24"/>
        </w:rPr>
        <w:t>de la culture afin de fournir</w:t>
      </w:r>
      <w:r w:rsidR="003C34E4">
        <w:rPr>
          <w:sz w:val="24"/>
        </w:rPr>
        <w:t xml:space="preserve"> des conseils dans le domaine de la lutte contre les vols et la malveillance.</w:t>
      </w:r>
    </w:p>
    <w:p w14:paraId="40AD7647" w14:textId="77777777" w:rsidR="003C34E4" w:rsidRDefault="003C34E4" w:rsidP="003C34E4">
      <w:pPr>
        <w:jc w:val="both"/>
        <w:rPr>
          <w:sz w:val="24"/>
        </w:rPr>
      </w:pPr>
    </w:p>
    <w:p w14:paraId="23E7FF88" w14:textId="536DC284" w:rsidR="003C34E4" w:rsidRDefault="003C34E4" w:rsidP="003C34E4">
      <w:pPr>
        <w:jc w:val="both"/>
        <w:rPr>
          <w:sz w:val="24"/>
        </w:rPr>
      </w:pPr>
      <w:r>
        <w:rPr>
          <w:sz w:val="24"/>
        </w:rPr>
        <w:t>A l’heure actuelle, la mission sûreté du ministère de la culture et de la communication est composée de trois officiers de police, deux pour les musées et un pour les monuments historiques, et un ingénieur des services culturels, qui développe la prévention pour les archives et le domaine de l’archéologie.</w:t>
      </w:r>
    </w:p>
    <w:p w14:paraId="1642C4B3" w14:textId="77777777" w:rsidR="003C34E4" w:rsidRDefault="003C34E4" w:rsidP="003C34E4">
      <w:pPr>
        <w:jc w:val="both"/>
        <w:rPr>
          <w:sz w:val="24"/>
        </w:rPr>
      </w:pPr>
    </w:p>
    <w:p w14:paraId="1DE034E6" w14:textId="6A461DE8" w:rsidR="003C34E4" w:rsidRDefault="005077DD" w:rsidP="003C34E4">
      <w:pPr>
        <w:jc w:val="both"/>
        <w:rPr>
          <w:sz w:val="24"/>
        </w:rPr>
      </w:pPr>
      <w:r>
        <w:rPr>
          <w:sz w:val="24"/>
        </w:rPr>
        <w:t>Pour les musées :</w:t>
      </w:r>
    </w:p>
    <w:p w14:paraId="1A80B4A9" w14:textId="3991882A" w:rsidR="003C34E4" w:rsidRDefault="003C34E4" w:rsidP="003C34E4">
      <w:pPr>
        <w:jc w:val="both"/>
        <w:rPr>
          <w:sz w:val="24"/>
        </w:rPr>
      </w:pPr>
      <w:r>
        <w:rPr>
          <w:sz w:val="24"/>
        </w:rPr>
        <w:t>Notre activité se partage entre les formations, le conseil, notamment lors de création de nouveaux musées (réunions avec la maîtrise d’œuvre) et d’audit, effectués sur site (environ 100 sites visités cette année).</w:t>
      </w:r>
    </w:p>
    <w:p w14:paraId="652A397A" w14:textId="77777777" w:rsidR="003C34E4" w:rsidRDefault="003C34E4" w:rsidP="00046A58">
      <w:pPr>
        <w:rPr>
          <w:sz w:val="28"/>
        </w:rPr>
      </w:pPr>
    </w:p>
    <w:p w14:paraId="44A90220" w14:textId="65055965" w:rsidR="003C34E4" w:rsidRDefault="003C34E4" w:rsidP="00046A58">
      <w:pPr>
        <w:rPr>
          <w:sz w:val="24"/>
        </w:rPr>
      </w:pPr>
      <w:r w:rsidRPr="003C34E4">
        <w:rPr>
          <w:sz w:val="24"/>
        </w:rPr>
        <w:t xml:space="preserve">Nous </w:t>
      </w:r>
      <w:proofErr w:type="spellStart"/>
      <w:r w:rsidRPr="003C34E4">
        <w:rPr>
          <w:sz w:val="24"/>
        </w:rPr>
        <w:t>nous</w:t>
      </w:r>
      <w:proofErr w:type="spellEnd"/>
      <w:r>
        <w:rPr>
          <w:sz w:val="24"/>
        </w:rPr>
        <w:t xml:space="preserve"> déplaçons ainsi dans des musées de France pour leurs expositions permanentes, mais également sur des expositions temporaires, accueillies par des musées de France ou pas (elles peuvent même éventuellement être accueillies dans des lieux qui ne</w:t>
      </w:r>
      <w:r w:rsidR="005077DD">
        <w:rPr>
          <w:sz w:val="24"/>
        </w:rPr>
        <w:t xml:space="preserve"> sont pas, à l’origine, dessiné</w:t>
      </w:r>
      <w:r>
        <w:rPr>
          <w:sz w:val="24"/>
        </w:rPr>
        <w:t>s pour accueillir des œuvres).</w:t>
      </w:r>
    </w:p>
    <w:p w14:paraId="2AD5E98B" w14:textId="0A44BA18" w:rsidR="003C34E4" w:rsidRDefault="003C34E4" w:rsidP="00046A58">
      <w:pPr>
        <w:rPr>
          <w:sz w:val="24"/>
        </w:rPr>
      </w:pPr>
      <w:r>
        <w:rPr>
          <w:sz w:val="24"/>
        </w:rPr>
        <w:t>Nous effectuons ces visites de sûreté en France mais aussi (7 fois cette année) à l’étranger lors de prêts à l’étranger d’œuvres de nos musées nationaux.</w:t>
      </w:r>
    </w:p>
    <w:p w14:paraId="56AB7217" w14:textId="77777777" w:rsidR="003C34E4" w:rsidRDefault="003C34E4" w:rsidP="00046A58">
      <w:pPr>
        <w:rPr>
          <w:sz w:val="24"/>
        </w:rPr>
      </w:pPr>
    </w:p>
    <w:p w14:paraId="1EFAD369" w14:textId="15E4AD55" w:rsidR="00AB3C05" w:rsidRDefault="00AB3C05" w:rsidP="00AB3C05">
      <w:pPr>
        <w:jc w:val="both"/>
        <w:rPr>
          <w:sz w:val="24"/>
        </w:rPr>
      </w:pPr>
      <w:r>
        <w:rPr>
          <w:sz w:val="24"/>
        </w:rPr>
        <w:t>C</w:t>
      </w:r>
      <w:r w:rsidR="00376227">
        <w:rPr>
          <w:sz w:val="24"/>
        </w:rPr>
        <w:t>es sites peuvent être des bâtiments</w:t>
      </w:r>
      <w:r>
        <w:rPr>
          <w:sz w:val="24"/>
        </w:rPr>
        <w:t xml:space="preserve">, récents, </w:t>
      </w:r>
    </w:p>
    <w:p w14:paraId="178D1B0B" w14:textId="77777777" w:rsidR="00AB3C05" w:rsidRDefault="00AB3C05" w:rsidP="00AB3C05">
      <w:pPr>
        <w:jc w:val="both"/>
        <w:rPr>
          <w:sz w:val="24"/>
        </w:rPr>
      </w:pPr>
      <w:r>
        <w:rPr>
          <w:noProof/>
          <w:sz w:val="24"/>
          <w:lang w:eastAsia="fr-FR" w:bidi="ar-SA"/>
        </w:rPr>
        <w:lastRenderedPageBreak/>
        <w:drawing>
          <wp:inline distT="0" distB="0" distL="0" distR="0" wp14:anchorId="64086310" wp14:editId="30CD48F9">
            <wp:extent cx="5753100" cy="3505200"/>
            <wp:effectExtent l="0" t="0" r="12700" b="0"/>
            <wp:docPr id="4" name="Image 4" descr="Macintosh HD:Users:dominiquebuffin:Desktop:Capture d’écran 2014-01-07 à 22.2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dominiquebuffin:Desktop:Capture d’écran 2014-01-07 à 22.21.2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3505200"/>
                    </a:xfrm>
                    <a:prstGeom prst="rect">
                      <a:avLst/>
                    </a:prstGeom>
                    <a:noFill/>
                    <a:ln>
                      <a:noFill/>
                    </a:ln>
                  </pic:spPr>
                </pic:pic>
              </a:graphicData>
            </a:graphic>
          </wp:inline>
        </w:drawing>
      </w:r>
    </w:p>
    <w:p w14:paraId="1B533BCE" w14:textId="77777777" w:rsidR="00AB3C05" w:rsidRDefault="00AB3C05" w:rsidP="00AB3C05">
      <w:pPr>
        <w:jc w:val="both"/>
        <w:rPr>
          <w:sz w:val="24"/>
        </w:rPr>
      </w:pPr>
      <w:r>
        <w:rPr>
          <w:sz w:val="24"/>
        </w:rPr>
        <w:t>(</w:t>
      </w:r>
      <w:proofErr w:type="spellStart"/>
      <w:r>
        <w:rPr>
          <w:sz w:val="24"/>
        </w:rPr>
        <w:t>Mucem</w:t>
      </w:r>
      <w:proofErr w:type="spellEnd"/>
      <w:r>
        <w:rPr>
          <w:sz w:val="24"/>
        </w:rPr>
        <w:t>, Marseille)</w:t>
      </w:r>
    </w:p>
    <w:p w14:paraId="632A1A43" w14:textId="77777777" w:rsidR="00AB3C05" w:rsidRDefault="00AB3C05" w:rsidP="00AB3C05">
      <w:pPr>
        <w:jc w:val="both"/>
        <w:rPr>
          <w:sz w:val="24"/>
        </w:rPr>
      </w:pPr>
    </w:p>
    <w:p w14:paraId="613E60AB" w14:textId="77777777" w:rsidR="00AB3C05" w:rsidRDefault="00AB3C05" w:rsidP="00AB3C05">
      <w:pPr>
        <w:jc w:val="both"/>
        <w:rPr>
          <w:sz w:val="24"/>
        </w:rPr>
      </w:pPr>
    </w:p>
    <w:p w14:paraId="310F6247" w14:textId="19437400" w:rsidR="00AB3C05" w:rsidRDefault="005077DD" w:rsidP="00AB3C05">
      <w:pPr>
        <w:jc w:val="both"/>
        <w:rPr>
          <w:sz w:val="24"/>
        </w:rPr>
      </w:pPr>
      <w:proofErr w:type="gramStart"/>
      <w:r>
        <w:rPr>
          <w:sz w:val="24"/>
        </w:rPr>
        <w:t>et</w:t>
      </w:r>
      <w:proofErr w:type="gramEnd"/>
      <w:r>
        <w:rPr>
          <w:sz w:val="24"/>
        </w:rPr>
        <w:t xml:space="preserve"> </w:t>
      </w:r>
      <w:r w:rsidR="00AB3C05">
        <w:rPr>
          <w:sz w:val="24"/>
        </w:rPr>
        <w:t xml:space="preserve">moins récents, </w:t>
      </w:r>
    </w:p>
    <w:p w14:paraId="363A15AF" w14:textId="11240447" w:rsidR="00AB3C05" w:rsidRDefault="005077DD" w:rsidP="00AB3C05">
      <w:pPr>
        <w:jc w:val="both"/>
        <w:rPr>
          <w:sz w:val="24"/>
        </w:rPr>
      </w:pPr>
      <w:r>
        <w:rPr>
          <w:noProof/>
          <w:sz w:val="24"/>
          <w:lang w:eastAsia="fr-FR" w:bidi="ar-SA"/>
        </w:rPr>
        <w:drawing>
          <wp:inline distT="0" distB="0" distL="0" distR="0" wp14:anchorId="2DC4DC0E" wp14:editId="743ACAC4">
            <wp:extent cx="5753100" cy="3810000"/>
            <wp:effectExtent l="0" t="0" r="12700" b="0"/>
            <wp:docPr id="5" name="Image 5" descr="Macintosh HD:Users:dominiquebuffin:Desktop:Capture d’écran 2014-01-07 à 22.2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dominiquebuffin:Desktop:Capture d’écran 2014-01-07 à 22.24.1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3810000"/>
                    </a:xfrm>
                    <a:prstGeom prst="rect">
                      <a:avLst/>
                    </a:prstGeom>
                    <a:noFill/>
                    <a:ln>
                      <a:noFill/>
                    </a:ln>
                  </pic:spPr>
                </pic:pic>
              </a:graphicData>
            </a:graphic>
          </wp:inline>
        </w:drawing>
      </w:r>
    </w:p>
    <w:p w14:paraId="0E81BE90" w14:textId="77777777" w:rsidR="005077DD" w:rsidRDefault="005077DD" w:rsidP="00AB3C05">
      <w:pPr>
        <w:jc w:val="both"/>
        <w:rPr>
          <w:sz w:val="24"/>
        </w:rPr>
      </w:pPr>
    </w:p>
    <w:p w14:paraId="6D5EB6E2" w14:textId="22784972" w:rsidR="00AB3C05" w:rsidRDefault="00AB3C05" w:rsidP="00AB3C05">
      <w:pPr>
        <w:jc w:val="both"/>
        <w:rPr>
          <w:sz w:val="24"/>
        </w:rPr>
      </w:pPr>
      <w:r>
        <w:rPr>
          <w:sz w:val="24"/>
        </w:rPr>
        <w:t>Les contraintes sont évidemment différentes : un établissement contemporain a pu anticiper ses éléments de sûreté, quand un musée-château doit s’adapter à l’existant (qui n’était pas vraiment conçu pour accueillir du « public » tel qu’entendu aujourd’hui</w:t>
      </w:r>
      <w:r w:rsidR="005077DD">
        <w:rPr>
          <w:sz w:val="24"/>
        </w:rPr>
        <w:t>)</w:t>
      </w:r>
      <w:r>
        <w:rPr>
          <w:sz w:val="24"/>
        </w:rPr>
        <w:t>.</w:t>
      </w:r>
    </w:p>
    <w:p w14:paraId="6E56AC8C" w14:textId="77777777" w:rsidR="00AB3C05" w:rsidRDefault="00AB3C05" w:rsidP="00AB3C05">
      <w:pPr>
        <w:jc w:val="both"/>
        <w:rPr>
          <w:sz w:val="24"/>
        </w:rPr>
      </w:pPr>
    </w:p>
    <w:p w14:paraId="048C1C92" w14:textId="77777777" w:rsidR="00AB3C05" w:rsidRDefault="00AB3C05" w:rsidP="00AB3C05">
      <w:pPr>
        <w:jc w:val="both"/>
        <w:rPr>
          <w:sz w:val="24"/>
        </w:rPr>
      </w:pPr>
    </w:p>
    <w:p w14:paraId="0E30C83C" w14:textId="7BA6578D" w:rsidR="00AB3C05" w:rsidRDefault="00AB3C05" w:rsidP="00AB3C05">
      <w:pPr>
        <w:jc w:val="both"/>
        <w:rPr>
          <w:sz w:val="24"/>
        </w:rPr>
      </w:pPr>
      <w:proofErr w:type="gramStart"/>
      <w:r>
        <w:rPr>
          <w:sz w:val="24"/>
        </w:rPr>
        <w:t>et</w:t>
      </w:r>
      <w:proofErr w:type="gramEnd"/>
      <w:r>
        <w:rPr>
          <w:sz w:val="24"/>
        </w:rPr>
        <w:t xml:space="preserve"> les réserves, internes ou ex</w:t>
      </w:r>
      <w:r w:rsidR="005077DD">
        <w:rPr>
          <w:sz w:val="24"/>
        </w:rPr>
        <w:t>t</w:t>
      </w:r>
      <w:r>
        <w:rPr>
          <w:sz w:val="24"/>
        </w:rPr>
        <w:t>ernes, modernes…ou pas.</w:t>
      </w:r>
    </w:p>
    <w:p w14:paraId="007E6C4F" w14:textId="77777777" w:rsidR="00AB3C05" w:rsidRDefault="00AB3C05" w:rsidP="00AB3C05">
      <w:pPr>
        <w:jc w:val="both"/>
        <w:rPr>
          <w:sz w:val="24"/>
        </w:rPr>
      </w:pPr>
    </w:p>
    <w:p w14:paraId="0D0DC342" w14:textId="77777777" w:rsidR="00AB3C05" w:rsidRDefault="00AB3C05" w:rsidP="00AB3C05">
      <w:pPr>
        <w:jc w:val="both"/>
        <w:rPr>
          <w:sz w:val="24"/>
        </w:rPr>
      </w:pPr>
      <w:r>
        <w:rPr>
          <w:noProof/>
          <w:sz w:val="24"/>
          <w:lang w:eastAsia="fr-FR" w:bidi="ar-SA"/>
        </w:rPr>
        <w:drawing>
          <wp:inline distT="0" distB="0" distL="0" distR="0" wp14:anchorId="2BC6297F" wp14:editId="6C32A7A7">
            <wp:extent cx="5753100" cy="4152900"/>
            <wp:effectExtent l="0" t="0" r="12700" b="12700"/>
            <wp:docPr id="6" name="Image 6" descr="Macintosh HD:Users:dominiquebuffin:Desktop:Capture d’écran 2014-01-07 à 22.4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dominiquebuffin:Desktop:Capture d’écran 2014-01-07 à 22.42.5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4152900"/>
                    </a:xfrm>
                    <a:prstGeom prst="rect">
                      <a:avLst/>
                    </a:prstGeom>
                    <a:noFill/>
                    <a:ln>
                      <a:noFill/>
                    </a:ln>
                  </pic:spPr>
                </pic:pic>
              </a:graphicData>
            </a:graphic>
          </wp:inline>
        </w:drawing>
      </w:r>
    </w:p>
    <w:p w14:paraId="2229219A" w14:textId="77777777" w:rsidR="00AB3C05" w:rsidRPr="003C34E4" w:rsidRDefault="00AB3C05" w:rsidP="00046A58">
      <w:pPr>
        <w:rPr>
          <w:sz w:val="24"/>
        </w:rPr>
      </w:pPr>
    </w:p>
    <w:p w14:paraId="34CC2D2D" w14:textId="77777777" w:rsidR="003C34E4" w:rsidRPr="003C34E4" w:rsidRDefault="003C34E4" w:rsidP="00046A58">
      <w:pPr>
        <w:rPr>
          <w:sz w:val="24"/>
        </w:rPr>
      </w:pPr>
    </w:p>
    <w:p w14:paraId="01570142" w14:textId="11E38ECF" w:rsidR="003C34E4" w:rsidRPr="003C34E4" w:rsidRDefault="003C34E4" w:rsidP="00046A58">
      <w:pPr>
        <w:rPr>
          <w:sz w:val="24"/>
        </w:rPr>
      </w:pPr>
      <w:r>
        <w:rPr>
          <w:sz w:val="24"/>
        </w:rPr>
        <w:t>Nos visites</w:t>
      </w:r>
      <w:r w:rsidRPr="003C34E4">
        <w:rPr>
          <w:sz w:val="24"/>
        </w:rPr>
        <w:t xml:space="preserve"> </w:t>
      </w:r>
      <w:r w:rsidR="005077DD">
        <w:rPr>
          <w:sz w:val="24"/>
        </w:rPr>
        <w:t xml:space="preserve">de sûreté </w:t>
      </w:r>
      <w:r w:rsidRPr="003C34E4">
        <w:rPr>
          <w:sz w:val="24"/>
        </w:rPr>
        <w:t xml:space="preserve">répondent </w:t>
      </w:r>
      <w:r>
        <w:rPr>
          <w:sz w:val="24"/>
        </w:rPr>
        <w:t>à une méthodologie que nous appliquons systématiquement, et que nous tirons notamment d’une formation généraliste sur la sûreté dispensée par la police nationale.</w:t>
      </w:r>
      <w:r w:rsidR="005077DD">
        <w:rPr>
          <w:sz w:val="24"/>
        </w:rPr>
        <w:t xml:space="preserve">  Les outils</w:t>
      </w:r>
      <w:r w:rsidR="00910FA6">
        <w:rPr>
          <w:sz w:val="24"/>
        </w:rPr>
        <w:t xml:space="preserve"> de </w:t>
      </w:r>
      <w:r w:rsidR="005077DD">
        <w:rPr>
          <w:sz w:val="24"/>
        </w:rPr>
        <w:t xml:space="preserve">la </w:t>
      </w:r>
      <w:r w:rsidR="00910FA6">
        <w:rPr>
          <w:sz w:val="24"/>
        </w:rPr>
        <w:t>sûreté évoluent, et nos préconisations évoluent également.</w:t>
      </w:r>
    </w:p>
    <w:p w14:paraId="699BD2E7" w14:textId="77777777" w:rsidR="003C34E4" w:rsidRDefault="003C34E4" w:rsidP="00046A58">
      <w:pPr>
        <w:rPr>
          <w:sz w:val="28"/>
        </w:rPr>
      </w:pPr>
    </w:p>
    <w:p w14:paraId="32AFA1D6" w14:textId="77777777" w:rsidR="00AB3C05" w:rsidRDefault="00AB3C05" w:rsidP="00AB3C05">
      <w:pPr>
        <w:jc w:val="both"/>
        <w:rPr>
          <w:sz w:val="24"/>
        </w:rPr>
      </w:pPr>
      <w:r>
        <w:rPr>
          <w:sz w:val="24"/>
        </w:rPr>
        <w:t>Les grands principes dans le domaine de la sûreté restent les mêmes, quel que soit le site visité.</w:t>
      </w:r>
    </w:p>
    <w:p w14:paraId="380DC557" w14:textId="77777777" w:rsidR="00AB3C05" w:rsidRDefault="00AB3C05" w:rsidP="00AB3C05">
      <w:pPr>
        <w:rPr>
          <w:sz w:val="24"/>
        </w:rPr>
      </w:pPr>
    </w:p>
    <w:p w14:paraId="035862C4" w14:textId="77777777" w:rsidR="00AB3C05" w:rsidRDefault="00AB3C05" w:rsidP="00AB3C05">
      <w:pPr>
        <w:rPr>
          <w:sz w:val="24"/>
        </w:rPr>
      </w:pPr>
      <w:r>
        <w:rPr>
          <w:sz w:val="24"/>
        </w:rPr>
        <w:t xml:space="preserve">Ce que nous cherchons, par définition : </w:t>
      </w:r>
    </w:p>
    <w:p w14:paraId="70D1A99B" w14:textId="77777777" w:rsidR="00AB3C05" w:rsidRDefault="00AB3C05" w:rsidP="00AB3C05">
      <w:pPr>
        <w:jc w:val="both"/>
        <w:rPr>
          <w:sz w:val="24"/>
        </w:rPr>
      </w:pPr>
      <w:r>
        <w:rPr>
          <w:sz w:val="24"/>
        </w:rPr>
        <w:t xml:space="preserve">-Dissuader les voleurs/ les personnes souhaitant commettre un acte de dégradation. </w:t>
      </w:r>
    </w:p>
    <w:p w14:paraId="36648630" w14:textId="77777777" w:rsidR="00AB3C05" w:rsidRDefault="00AB3C05" w:rsidP="00AB3C05">
      <w:pPr>
        <w:rPr>
          <w:sz w:val="24"/>
        </w:rPr>
      </w:pPr>
    </w:p>
    <w:p w14:paraId="497CA20C" w14:textId="77777777" w:rsidR="00AB3C05" w:rsidRDefault="00AB3C05" w:rsidP="00AB3C05">
      <w:pPr>
        <w:rPr>
          <w:sz w:val="24"/>
        </w:rPr>
      </w:pPr>
      <w:r>
        <w:rPr>
          <w:sz w:val="24"/>
        </w:rPr>
        <w:t>-Augmenter le temps de travail du voleur et repérer son action au plus vite afin d’alerter les autorités de police et de gendarmerie dans les délais leur permettant d’interpeler ledit voleur.</w:t>
      </w:r>
    </w:p>
    <w:p w14:paraId="4D61928E" w14:textId="77777777" w:rsidR="00AB3C05" w:rsidRDefault="00AB3C05" w:rsidP="00AB3C05">
      <w:pPr>
        <w:jc w:val="both"/>
        <w:rPr>
          <w:sz w:val="24"/>
        </w:rPr>
      </w:pPr>
    </w:p>
    <w:p w14:paraId="33403684" w14:textId="61EA5318" w:rsidR="00AB3C05" w:rsidRDefault="00AB3C05" w:rsidP="00AB3C05">
      <w:pPr>
        <w:jc w:val="both"/>
        <w:rPr>
          <w:sz w:val="24"/>
        </w:rPr>
      </w:pPr>
      <w:r>
        <w:rPr>
          <w:sz w:val="24"/>
        </w:rPr>
        <w:t>-</w:t>
      </w:r>
      <w:r w:rsidR="005077DD">
        <w:rPr>
          <w:sz w:val="24"/>
        </w:rPr>
        <w:t xml:space="preserve"> </w:t>
      </w:r>
      <w:r>
        <w:rPr>
          <w:sz w:val="24"/>
        </w:rPr>
        <w:t>Conserver des éléments de preuve pour la police et la gendarmerie en cas de vol ou de dégradation.</w:t>
      </w:r>
    </w:p>
    <w:p w14:paraId="41783321" w14:textId="77777777" w:rsidR="00AB3C05" w:rsidRDefault="00AB3C05" w:rsidP="00AB3C05">
      <w:pPr>
        <w:jc w:val="both"/>
        <w:rPr>
          <w:sz w:val="24"/>
        </w:rPr>
      </w:pPr>
    </w:p>
    <w:p w14:paraId="3B4E5646" w14:textId="3B2C287B" w:rsidR="00AB3C05" w:rsidRDefault="00AB3C05" w:rsidP="00AB3C05">
      <w:pPr>
        <w:jc w:val="both"/>
        <w:rPr>
          <w:sz w:val="24"/>
        </w:rPr>
      </w:pPr>
      <w:r>
        <w:rPr>
          <w:sz w:val="24"/>
        </w:rPr>
        <w:t>Chaque site est un lieu unique, les solutions</w:t>
      </w:r>
      <w:r w:rsidR="00376227">
        <w:rPr>
          <w:sz w:val="24"/>
        </w:rPr>
        <w:t xml:space="preserve"> de sûreté qui sont proposées</w:t>
      </w:r>
      <w:r>
        <w:rPr>
          <w:sz w:val="24"/>
        </w:rPr>
        <w:t xml:space="preserve"> sont destinées à apporter un ensemble cohérent (</w:t>
      </w:r>
      <w:r w:rsidRPr="00400C7B">
        <w:rPr>
          <w:b/>
          <w:sz w:val="24"/>
        </w:rPr>
        <w:t>unique également</w:t>
      </w:r>
      <w:r>
        <w:rPr>
          <w:sz w:val="24"/>
        </w:rPr>
        <w:t xml:space="preserve">) de mesures </w:t>
      </w:r>
      <w:r w:rsidR="00A615C4">
        <w:rPr>
          <w:sz w:val="24"/>
        </w:rPr>
        <w:t xml:space="preserve">REALISTES </w:t>
      </w:r>
      <w:r>
        <w:rPr>
          <w:sz w:val="24"/>
        </w:rPr>
        <w:t xml:space="preserve">qui permettront une sûreté </w:t>
      </w:r>
      <w:r w:rsidR="004C7BDB">
        <w:rPr>
          <w:sz w:val="24"/>
        </w:rPr>
        <w:t xml:space="preserve">équilibrée </w:t>
      </w:r>
      <w:r>
        <w:rPr>
          <w:sz w:val="24"/>
        </w:rPr>
        <w:t>sur l’ensemble du musée</w:t>
      </w:r>
      <w:r w:rsidR="00376227">
        <w:rPr>
          <w:sz w:val="24"/>
        </w:rPr>
        <w:t>.</w:t>
      </w:r>
    </w:p>
    <w:p w14:paraId="47509ABD" w14:textId="77777777" w:rsidR="00AB3C05" w:rsidRDefault="00AB3C05" w:rsidP="00AB3C05">
      <w:pPr>
        <w:jc w:val="both"/>
        <w:rPr>
          <w:sz w:val="24"/>
        </w:rPr>
      </w:pPr>
    </w:p>
    <w:p w14:paraId="6F6FE4F6" w14:textId="77777777" w:rsidR="00AB3C05" w:rsidRDefault="00AB3C05" w:rsidP="00046A58">
      <w:pPr>
        <w:rPr>
          <w:sz w:val="28"/>
        </w:rPr>
      </w:pPr>
      <w:bookmarkStart w:id="0" w:name="_GoBack"/>
      <w:bookmarkEnd w:id="0"/>
    </w:p>
    <w:p w14:paraId="09A3E71D" w14:textId="312F7342" w:rsidR="003C34E4" w:rsidRPr="00910FA6" w:rsidRDefault="00910FA6" w:rsidP="00046A58">
      <w:pPr>
        <w:rPr>
          <w:sz w:val="24"/>
        </w:rPr>
      </w:pPr>
      <w:r w:rsidRPr="00910FA6">
        <w:rPr>
          <w:sz w:val="24"/>
        </w:rPr>
        <w:t>Mal</w:t>
      </w:r>
      <w:r>
        <w:rPr>
          <w:sz w:val="24"/>
        </w:rPr>
        <w:t>heureusement, des vols et des dégradations ont lieu malgré tout, et nous donnent des indications sur les éléments</w:t>
      </w:r>
      <w:r w:rsidR="005077DD">
        <w:rPr>
          <w:sz w:val="24"/>
        </w:rPr>
        <w:t xml:space="preserve"> de prévention à développer</w:t>
      </w:r>
      <w:r>
        <w:rPr>
          <w:sz w:val="24"/>
        </w:rPr>
        <w:t>.</w:t>
      </w:r>
    </w:p>
    <w:p w14:paraId="1186F06F" w14:textId="77777777" w:rsidR="00910FA6" w:rsidRDefault="00910FA6" w:rsidP="00046A58">
      <w:pPr>
        <w:rPr>
          <w:sz w:val="28"/>
        </w:rPr>
      </w:pPr>
    </w:p>
    <w:p w14:paraId="16BFA328" w14:textId="53D3D16C" w:rsidR="00910FA6" w:rsidRDefault="00910FA6" w:rsidP="00046A58">
      <w:pPr>
        <w:rPr>
          <w:sz w:val="24"/>
        </w:rPr>
      </w:pPr>
      <w:r w:rsidRPr="00910FA6">
        <w:rPr>
          <w:sz w:val="24"/>
        </w:rPr>
        <w:t xml:space="preserve">Cette année, deux faits de </w:t>
      </w:r>
      <w:r w:rsidRPr="00AB3C05">
        <w:rPr>
          <w:b/>
          <w:sz w:val="24"/>
        </w:rPr>
        <w:t>dégradation</w:t>
      </w:r>
      <w:r w:rsidR="004C7BDB">
        <w:rPr>
          <w:b/>
          <w:sz w:val="24"/>
        </w:rPr>
        <w:t>s</w:t>
      </w:r>
      <w:r>
        <w:rPr>
          <w:sz w:val="24"/>
        </w:rPr>
        <w:t xml:space="preserve"> ont </w:t>
      </w:r>
      <w:r w:rsidR="00AB3C05">
        <w:rPr>
          <w:sz w:val="24"/>
        </w:rPr>
        <w:t>été recensés</w:t>
      </w:r>
      <w:r w:rsidR="005077DD">
        <w:rPr>
          <w:sz w:val="24"/>
        </w:rPr>
        <w:t> :</w:t>
      </w:r>
      <w:r>
        <w:rPr>
          <w:sz w:val="24"/>
        </w:rPr>
        <w:t xml:space="preserve"> le premier s</w:t>
      </w:r>
      <w:r w:rsidR="005077DD">
        <w:rPr>
          <w:sz w:val="24"/>
        </w:rPr>
        <w:t>ur la liberté guidant le peuple. L</w:t>
      </w:r>
      <w:r>
        <w:rPr>
          <w:sz w:val="24"/>
        </w:rPr>
        <w:t>es faits ont été élucidés immédiatement puisque la responsab</w:t>
      </w:r>
      <w:r w:rsidR="005077DD">
        <w:rPr>
          <w:sz w:val="24"/>
        </w:rPr>
        <w:t>le a été immédiatement interpel</w:t>
      </w:r>
      <w:r>
        <w:rPr>
          <w:sz w:val="24"/>
        </w:rPr>
        <w:t xml:space="preserve">ée.  Le second fait touchait deux tableaux dans un musée en province, </w:t>
      </w:r>
      <w:r w:rsidR="00AB3C05">
        <w:rPr>
          <w:sz w:val="24"/>
        </w:rPr>
        <w:t>endommagés à l’aide d’un objet coupant, pendant les horaires d’ouverture.  Les éléments de sûreté en pl</w:t>
      </w:r>
      <w:r w:rsidR="005077DD">
        <w:rPr>
          <w:sz w:val="24"/>
        </w:rPr>
        <w:t>ace n’ont pas permis d’interpel</w:t>
      </w:r>
      <w:r w:rsidR="00AB3C05">
        <w:rPr>
          <w:sz w:val="24"/>
        </w:rPr>
        <w:t>er l’auteur.</w:t>
      </w:r>
    </w:p>
    <w:p w14:paraId="471A3B3E" w14:textId="77777777" w:rsidR="00AB3C05" w:rsidRPr="00910FA6" w:rsidRDefault="00AB3C05" w:rsidP="00046A58">
      <w:pPr>
        <w:rPr>
          <w:sz w:val="24"/>
        </w:rPr>
      </w:pPr>
    </w:p>
    <w:p w14:paraId="5DB270BA" w14:textId="023BA43A" w:rsidR="00046A58" w:rsidRPr="00C55703" w:rsidRDefault="00046A58" w:rsidP="00046A58">
      <w:pPr>
        <w:rPr>
          <w:sz w:val="24"/>
        </w:rPr>
      </w:pPr>
      <w:r w:rsidRPr="00C55703">
        <w:rPr>
          <w:sz w:val="24"/>
        </w:rPr>
        <w:t xml:space="preserve">Le nombre de </w:t>
      </w:r>
      <w:r w:rsidRPr="00AB3C05">
        <w:rPr>
          <w:b/>
          <w:sz w:val="24"/>
        </w:rPr>
        <w:t>vols</w:t>
      </w:r>
      <w:r w:rsidRPr="00C55703">
        <w:rPr>
          <w:sz w:val="24"/>
        </w:rPr>
        <w:t xml:space="preserve"> dans les musées en France depuis plus de dix ans demeure en dessous de 40</w:t>
      </w:r>
      <w:r w:rsidR="003C34E4">
        <w:rPr>
          <w:sz w:val="24"/>
        </w:rPr>
        <w:t xml:space="preserve"> (24 pour l’année 2013</w:t>
      </w:r>
      <w:r w:rsidR="00280CDD" w:rsidRPr="00C55703">
        <w:rPr>
          <w:sz w:val="24"/>
        </w:rPr>
        <w:t>, en légère</w:t>
      </w:r>
      <w:r w:rsidR="003C34E4">
        <w:rPr>
          <w:sz w:val="24"/>
        </w:rPr>
        <w:t xml:space="preserve"> augmentation par rapport à 2012</w:t>
      </w:r>
      <w:r w:rsidR="00280CDD" w:rsidRPr="00C55703">
        <w:rPr>
          <w:sz w:val="24"/>
        </w:rPr>
        <w:t>)</w:t>
      </w:r>
      <w:r w:rsidRPr="00C55703">
        <w:rPr>
          <w:sz w:val="24"/>
        </w:rPr>
        <w:t>.</w:t>
      </w:r>
    </w:p>
    <w:p w14:paraId="219B6823" w14:textId="77777777" w:rsidR="00046A58" w:rsidRPr="00C55703" w:rsidRDefault="00046A58" w:rsidP="00046A58">
      <w:pPr>
        <w:rPr>
          <w:sz w:val="24"/>
        </w:rPr>
      </w:pPr>
    </w:p>
    <w:p w14:paraId="50E2F226" w14:textId="37C3637A" w:rsidR="00910FA6" w:rsidRDefault="00280CDD" w:rsidP="00046A58">
      <w:pPr>
        <w:rPr>
          <w:sz w:val="24"/>
        </w:rPr>
      </w:pPr>
      <w:r w:rsidRPr="00C55703">
        <w:rPr>
          <w:sz w:val="24"/>
        </w:rPr>
        <w:t>Cependant, il importe de re</w:t>
      </w:r>
      <w:r w:rsidR="005077DD">
        <w:rPr>
          <w:sz w:val="24"/>
        </w:rPr>
        <w:t>ster vigilants</w:t>
      </w:r>
      <w:r w:rsidRPr="00C55703">
        <w:rPr>
          <w:sz w:val="24"/>
        </w:rPr>
        <w:t xml:space="preserve"> : </w:t>
      </w:r>
    </w:p>
    <w:p w14:paraId="4E10701B" w14:textId="371DC43C" w:rsidR="00910FA6" w:rsidRDefault="00910FA6" w:rsidP="00046A58">
      <w:pPr>
        <w:rPr>
          <w:sz w:val="24"/>
        </w:rPr>
      </w:pPr>
      <w:r>
        <w:rPr>
          <w:sz w:val="24"/>
        </w:rPr>
        <w:t>Une situation de sûreté peut se dégrader très rapidement (exemple d’un musée qui a perdu 50% de sa main d’œuvre en 5ans).</w:t>
      </w:r>
    </w:p>
    <w:p w14:paraId="0BFE02F3" w14:textId="77777777" w:rsidR="00910FA6" w:rsidRDefault="00910FA6" w:rsidP="00046A58">
      <w:pPr>
        <w:rPr>
          <w:sz w:val="24"/>
        </w:rPr>
      </w:pPr>
    </w:p>
    <w:p w14:paraId="2AC3CCE4" w14:textId="2B4691EC" w:rsidR="00910FA6" w:rsidRDefault="00910FA6" w:rsidP="00046A58">
      <w:pPr>
        <w:rPr>
          <w:sz w:val="24"/>
        </w:rPr>
      </w:pPr>
      <w:r>
        <w:rPr>
          <w:sz w:val="24"/>
        </w:rPr>
        <w:t>D’autre part, il faut être très vigilant sur les « statistiques de vol » : il importe de s’interroger sur la quantité des objets volés, leur valeur fina</w:t>
      </w:r>
      <w:r w:rsidR="00376227">
        <w:rPr>
          <w:sz w:val="24"/>
        </w:rPr>
        <w:t>ncière et leur valeur patrimoniale</w:t>
      </w:r>
      <w:r>
        <w:rPr>
          <w:sz w:val="24"/>
        </w:rPr>
        <w:t>.</w:t>
      </w:r>
    </w:p>
    <w:p w14:paraId="75801F33" w14:textId="77777777" w:rsidR="00910FA6" w:rsidRDefault="00910FA6" w:rsidP="00046A58">
      <w:pPr>
        <w:rPr>
          <w:sz w:val="24"/>
        </w:rPr>
      </w:pPr>
    </w:p>
    <w:p w14:paraId="0722CCF1" w14:textId="5DCC211A" w:rsidR="00910FA6" w:rsidRDefault="00910FA6" w:rsidP="00046A58">
      <w:pPr>
        <w:rPr>
          <w:sz w:val="24"/>
        </w:rPr>
      </w:pPr>
      <w:r>
        <w:rPr>
          <w:sz w:val="24"/>
        </w:rPr>
        <w:t>En l’occurrence</w:t>
      </w:r>
      <w:r w:rsidR="00AB3C05">
        <w:rPr>
          <w:sz w:val="24"/>
        </w:rPr>
        <w:t xml:space="preserve">, </w:t>
      </w:r>
      <w:r w:rsidR="005077DD">
        <w:rPr>
          <w:sz w:val="24"/>
        </w:rPr>
        <w:t xml:space="preserve">en 2013, </w:t>
      </w:r>
      <w:r w:rsidR="00AB3C05">
        <w:rPr>
          <w:sz w:val="24"/>
        </w:rPr>
        <w:t xml:space="preserve">les préjudices de ces vols ont porté sur un nombre d’objets se montant entre </w:t>
      </w:r>
      <w:r w:rsidR="00AB3C05" w:rsidRPr="00AB3C05">
        <w:rPr>
          <w:sz w:val="24"/>
          <w:szCs w:val="24"/>
        </w:rPr>
        <w:t>1 et 11, et leur valeur financière entre 50€ à 100 000€</w:t>
      </w:r>
      <w:r w:rsidR="00AB3C05">
        <w:rPr>
          <w:sz w:val="24"/>
          <w:szCs w:val="24"/>
        </w:rPr>
        <w:t>.</w:t>
      </w:r>
    </w:p>
    <w:p w14:paraId="34980B8A" w14:textId="77777777" w:rsidR="00910FA6" w:rsidRDefault="00910FA6" w:rsidP="00046A58">
      <w:pPr>
        <w:rPr>
          <w:sz w:val="24"/>
        </w:rPr>
      </w:pPr>
    </w:p>
    <w:p w14:paraId="61F6D503" w14:textId="25B71406" w:rsidR="00046A58" w:rsidRPr="00C55703" w:rsidRDefault="00AB3C05" w:rsidP="00046A58">
      <w:pPr>
        <w:rPr>
          <w:sz w:val="24"/>
        </w:rPr>
      </w:pPr>
      <w:r>
        <w:rPr>
          <w:sz w:val="24"/>
        </w:rPr>
        <w:t>L</w:t>
      </w:r>
      <w:r w:rsidR="00280CDD" w:rsidRPr="00C55703">
        <w:rPr>
          <w:sz w:val="24"/>
        </w:rPr>
        <w:t>’analyse des faits et des différents modes opératoires pour l’année qui vient de s’écouler app</w:t>
      </w:r>
      <w:r>
        <w:rPr>
          <w:sz w:val="24"/>
        </w:rPr>
        <w:t>orte les informations suivantes</w:t>
      </w:r>
      <w:r w:rsidR="00280CDD" w:rsidRPr="00C55703">
        <w:rPr>
          <w:sz w:val="24"/>
        </w:rPr>
        <w:t>:</w:t>
      </w:r>
    </w:p>
    <w:p w14:paraId="5556CD2C" w14:textId="77777777" w:rsidR="00203591" w:rsidRDefault="00203591" w:rsidP="00046A58"/>
    <w:p w14:paraId="7E09FF33" w14:textId="77777777" w:rsidR="00203591" w:rsidRDefault="00203591" w:rsidP="003C34E4">
      <w:pPr>
        <w:rPr>
          <w:b/>
          <w:sz w:val="28"/>
        </w:rPr>
      </w:pPr>
      <w:r>
        <w:rPr>
          <w:b/>
          <w:sz w:val="28"/>
        </w:rPr>
        <w:t>Période du vol :</w:t>
      </w:r>
    </w:p>
    <w:p w14:paraId="0D18B91E" w14:textId="709DF769" w:rsidR="003C34E4" w:rsidRDefault="003C34E4" w:rsidP="003C34E4">
      <w:pPr>
        <w:rPr>
          <w:sz w:val="24"/>
        </w:rPr>
      </w:pPr>
      <w:r w:rsidRPr="003C34E4">
        <w:rPr>
          <w:sz w:val="24"/>
        </w:rPr>
        <w:t>Ignoré</w:t>
      </w:r>
      <w:r>
        <w:rPr>
          <w:sz w:val="24"/>
        </w:rPr>
        <w:t> : 3</w:t>
      </w:r>
    </w:p>
    <w:p w14:paraId="77C235FC" w14:textId="72FF49BA" w:rsidR="003C34E4" w:rsidRDefault="003C34E4" w:rsidP="003C34E4">
      <w:pPr>
        <w:rPr>
          <w:sz w:val="24"/>
        </w:rPr>
      </w:pPr>
      <w:r>
        <w:rPr>
          <w:sz w:val="24"/>
        </w:rPr>
        <w:t>Fermeture </w:t>
      </w:r>
      <w:proofErr w:type="gramStart"/>
      <w:r>
        <w:rPr>
          <w:sz w:val="24"/>
        </w:rPr>
        <w:t>:5</w:t>
      </w:r>
      <w:proofErr w:type="gramEnd"/>
    </w:p>
    <w:p w14:paraId="7CD7A09D" w14:textId="0867130A" w:rsidR="00203591" w:rsidRDefault="003C34E4" w:rsidP="003C34E4">
      <w:r>
        <w:rPr>
          <w:sz w:val="24"/>
        </w:rPr>
        <w:t>Ouverture </w:t>
      </w:r>
      <w:proofErr w:type="gramStart"/>
      <w:r>
        <w:rPr>
          <w:sz w:val="24"/>
        </w:rPr>
        <w:t>:16</w:t>
      </w:r>
      <w:proofErr w:type="gramEnd"/>
    </w:p>
    <w:p w14:paraId="7739921B" w14:textId="77777777" w:rsidR="00C55703" w:rsidRDefault="00C55703" w:rsidP="004C7BDB">
      <w:pPr>
        <w:rPr>
          <w:b/>
          <w:sz w:val="28"/>
        </w:rPr>
      </w:pPr>
    </w:p>
    <w:p w14:paraId="069EF7D6" w14:textId="77777777" w:rsidR="00C55703" w:rsidRDefault="00C55703" w:rsidP="00203591">
      <w:pPr>
        <w:jc w:val="center"/>
        <w:rPr>
          <w:b/>
          <w:sz w:val="28"/>
        </w:rPr>
      </w:pPr>
    </w:p>
    <w:p w14:paraId="1B967B20" w14:textId="77777777" w:rsidR="00203591" w:rsidRDefault="00203591" w:rsidP="003C34E4">
      <w:pPr>
        <w:rPr>
          <w:b/>
          <w:sz w:val="28"/>
        </w:rPr>
      </w:pPr>
      <w:r>
        <w:rPr>
          <w:b/>
          <w:sz w:val="28"/>
        </w:rPr>
        <w:t>Modes opératoires :</w:t>
      </w:r>
    </w:p>
    <w:p w14:paraId="3928C523" w14:textId="77777777" w:rsidR="004C7BDB" w:rsidRDefault="004C7BDB" w:rsidP="003C34E4">
      <w:pPr>
        <w:rPr>
          <w:b/>
          <w:sz w:val="28"/>
        </w:rPr>
      </w:pPr>
    </w:p>
    <w:p w14:paraId="75521CE1" w14:textId="073AF211" w:rsidR="003C34E4" w:rsidRDefault="003C34E4" w:rsidP="003C34E4">
      <w:pPr>
        <w:rPr>
          <w:sz w:val="24"/>
        </w:rPr>
      </w:pPr>
      <w:r w:rsidRPr="003C34E4">
        <w:rPr>
          <w:sz w:val="24"/>
        </w:rPr>
        <w:t>Vol à main armée</w:t>
      </w:r>
      <w:r>
        <w:rPr>
          <w:sz w:val="24"/>
        </w:rPr>
        <w:t> </w:t>
      </w:r>
      <w:proofErr w:type="gramStart"/>
      <w:r>
        <w:rPr>
          <w:sz w:val="24"/>
        </w:rPr>
        <w:t>:1</w:t>
      </w:r>
      <w:proofErr w:type="gramEnd"/>
    </w:p>
    <w:p w14:paraId="1AA6ACAC" w14:textId="3184374B" w:rsidR="003C34E4" w:rsidRDefault="003C34E4" w:rsidP="003C34E4">
      <w:pPr>
        <w:rPr>
          <w:sz w:val="24"/>
        </w:rPr>
      </w:pPr>
      <w:r>
        <w:rPr>
          <w:sz w:val="24"/>
        </w:rPr>
        <w:t>Vol dans les réserves </w:t>
      </w:r>
      <w:proofErr w:type="gramStart"/>
      <w:r>
        <w:rPr>
          <w:sz w:val="24"/>
        </w:rPr>
        <w:t>:1</w:t>
      </w:r>
      <w:proofErr w:type="gramEnd"/>
    </w:p>
    <w:p w14:paraId="20BDEEF0" w14:textId="625570EC" w:rsidR="003C34E4" w:rsidRDefault="003C34E4" w:rsidP="003C34E4">
      <w:pPr>
        <w:rPr>
          <w:sz w:val="24"/>
        </w:rPr>
      </w:pPr>
      <w:r>
        <w:rPr>
          <w:sz w:val="24"/>
        </w:rPr>
        <w:t>Vol par effraction </w:t>
      </w:r>
      <w:proofErr w:type="gramStart"/>
      <w:r>
        <w:rPr>
          <w:sz w:val="24"/>
        </w:rPr>
        <w:t>:3</w:t>
      </w:r>
      <w:proofErr w:type="gramEnd"/>
    </w:p>
    <w:p w14:paraId="4F6B4C28" w14:textId="6095C76C" w:rsidR="003C34E4" w:rsidRDefault="003C34E4" w:rsidP="003C34E4">
      <w:pPr>
        <w:rPr>
          <w:sz w:val="24"/>
        </w:rPr>
      </w:pPr>
      <w:r>
        <w:rPr>
          <w:sz w:val="24"/>
        </w:rPr>
        <w:t>Vol en interne </w:t>
      </w:r>
      <w:proofErr w:type="gramStart"/>
      <w:r>
        <w:rPr>
          <w:sz w:val="24"/>
        </w:rPr>
        <w:t>:3</w:t>
      </w:r>
      <w:proofErr w:type="gramEnd"/>
    </w:p>
    <w:p w14:paraId="3C63ED5C" w14:textId="06D5101F" w:rsidR="003C34E4" w:rsidRDefault="003C34E4" w:rsidP="003C34E4">
      <w:pPr>
        <w:rPr>
          <w:sz w:val="24"/>
        </w:rPr>
      </w:pPr>
      <w:r>
        <w:rPr>
          <w:sz w:val="24"/>
        </w:rPr>
        <w:t>Vol par ruse </w:t>
      </w:r>
      <w:proofErr w:type="gramStart"/>
      <w:r>
        <w:rPr>
          <w:sz w:val="24"/>
        </w:rPr>
        <w:t>:1</w:t>
      </w:r>
      <w:proofErr w:type="gramEnd"/>
    </w:p>
    <w:p w14:paraId="36D83806" w14:textId="58D098A8" w:rsidR="003C34E4" w:rsidRPr="003C34E4" w:rsidRDefault="003C34E4" w:rsidP="003C34E4">
      <w:pPr>
        <w:rPr>
          <w:sz w:val="24"/>
        </w:rPr>
      </w:pPr>
      <w:r>
        <w:rPr>
          <w:sz w:val="24"/>
        </w:rPr>
        <w:t>Vol simple pendant exposition </w:t>
      </w:r>
      <w:proofErr w:type="gramStart"/>
      <w:r>
        <w:rPr>
          <w:sz w:val="24"/>
        </w:rPr>
        <w:t>:15</w:t>
      </w:r>
      <w:proofErr w:type="gramEnd"/>
    </w:p>
    <w:p w14:paraId="12BC7048" w14:textId="4517FA0C" w:rsidR="00203591" w:rsidRDefault="00203591" w:rsidP="00203591">
      <w:pPr>
        <w:jc w:val="center"/>
      </w:pPr>
    </w:p>
    <w:p w14:paraId="2C08D0F0" w14:textId="77777777" w:rsidR="00AB3C05" w:rsidRPr="00C55703" w:rsidRDefault="00AB3C05" w:rsidP="00203591">
      <w:pPr>
        <w:rPr>
          <w:sz w:val="24"/>
        </w:rPr>
      </w:pPr>
    </w:p>
    <w:p w14:paraId="3494536A" w14:textId="77777777" w:rsidR="00203591" w:rsidRPr="00C55703" w:rsidRDefault="00203591" w:rsidP="00046A58">
      <w:pPr>
        <w:rPr>
          <w:sz w:val="24"/>
        </w:rPr>
      </w:pPr>
      <w:r w:rsidRPr="00C55703">
        <w:rPr>
          <w:sz w:val="24"/>
        </w:rPr>
        <w:t>Trois d’entre eux ont été élucidés.</w:t>
      </w:r>
    </w:p>
    <w:p w14:paraId="786373A0" w14:textId="77777777" w:rsidR="00A924AB" w:rsidRDefault="00A924AB" w:rsidP="00046A58">
      <w:pPr>
        <w:rPr>
          <w:sz w:val="24"/>
        </w:rPr>
      </w:pPr>
    </w:p>
    <w:p w14:paraId="6CF44E37" w14:textId="2A05558A" w:rsidR="00AB3C05" w:rsidRDefault="00AB3C05" w:rsidP="00AB3C05">
      <w:pPr>
        <w:jc w:val="both"/>
        <w:rPr>
          <w:sz w:val="24"/>
        </w:rPr>
      </w:pPr>
      <w:r>
        <w:rPr>
          <w:sz w:val="24"/>
        </w:rPr>
        <w:t xml:space="preserve">Nous pouvons estimer que le voleur d’occasion constitue une grande partie des voleurs de musées cette année, compte tenu du mode opératoire </w:t>
      </w:r>
      <w:r w:rsidR="005077DD">
        <w:rPr>
          <w:sz w:val="24"/>
        </w:rPr>
        <w:t xml:space="preserve">et des circonstances, </w:t>
      </w:r>
      <w:r>
        <w:rPr>
          <w:sz w:val="24"/>
        </w:rPr>
        <w:t>et des objets volés.</w:t>
      </w:r>
    </w:p>
    <w:p w14:paraId="6404BED5" w14:textId="77777777" w:rsidR="00AB3C05" w:rsidRDefault="00AB3C05" w:rsidP="00046A58">
      <w:pPr>
        <w:rPr>
          <w:sz w:val="24"/>
        </w:rPr>
      </w:pPr>
    </w:p>
    <w:p w14:paraId="2519E1B3" w14:textId="7BE5629F" w:rsidR="00AB3C05" w:rsidRDefault="005077DD" w:rsidP="00046A58">
      <w:pPr>
        <w:rPr>
          <w:sz w:val="24"/>
        </w:rPr>
      </w:pPr>
      <w:r>
        <w:rPr>
          <w:sz w:val="24"/>
        </w:rPr>
        <w:t>S</w:t>
      </w:r>
      <w:r w:rsidR="004C7BDB">
        <w:rPr>
          <w:sz w:val="24"/>
        </w:rPr>
        <w:t>i les moyens adéquat</w:t>
      </w:r>
      <w:r>
        <w:rPr>
          <w:sz w:val="24"/>
        </w:rPr>
        <w:t>s</w:t>
      </w:r>
      <w:r w:rsidR="004C7BDB">
        <w:rPr>
          <w:sz w:val="24"/>
        </w:rPr>
        <w:t xml:space="preserve"> ne sont pas mis en place, </w:t>
      </w:r>
      <w:r>
        <w:rPr>
          <w:sz w:val="24"/>
        </w:rPr>
        <w:t xml:space="preserve">ceux-ci ont non seulement le champ libre pour agir, mais sont également </w:t>
      </w:r>
      <w:r w:rsidR="004C7BDB">
        <w:rPr>
          <w:sz w:val="24"/>
        </w:rPr>
        <w:t>difficile</w:t>
      </w:r>
      <w:r>
        <w:rPr>
          <w:sz w:val="24"/>
        </w:rPr>
        <w:t>s à retrouver.</w:t>
      </w:r>
    </w:p>
    <w:p w14:paraId="65947277" w14:textId="77777777" w:rsidR="00AB3C05" w:rsidRDefault="00AB3C05" w:rsidP="00046A58">
      <w:pPr>
        <w:rPr>
          <w:sz w:val="24"/>
        </w:rPr>
      </w:pPr>
    </w:p>
    <w:p w14:paraId="7174C3BC" w14:textId="46E84652" w:rsidR="00272EB1" w:rsidRDefault="005077DD">
      <w:pPr>
        <w:rPr>
          <w:rFonts w:ascii="Cambria" w:eastAsia="ＭＳ 明朝" w:hAnsi="Cambria"/>
          <w:lang w:eastAsia="fr-FR" w:bidi="ar-SA"/>
        </w:rPr>
      </w:pPr>
      <w:r w:rsidRPr="005077DD">
        <w:rPr>
          <w:rFonts w:ascii="Cambria" w:eastAsia="ＭＳ 明朝" w:hAnsi="Cambria"/>
          <w:sz w:val="28"/>
          <w:lang w:eastAsia="fr-FR" w:bidi="ar-SA"/>
        </w:rPr>
        <w:t>Pour conclure</w:t>
      </w:r>
      <w:r>
        <w:rPr>
          <w:rFonts w:ascii="Cambria" w:eastAsia="ＭＳ 明朝" w:hAnsi="Cambria"/>
          <w:lang w:eastAsia="fr-FR" w:bidi="ar-SA"/>
        </w:rPr>
        <w:t> :</w:t>
      </w:r>
    </w:p>
    <w:p w14:paraId="57DEA136" w14:textId="77777777" w:rsidR="005077DD" w:rsidRDefault="005077DD">
      <w:pPr>
        <w:rPr>
          <w:rFonts w:ascii="Cambria" w:eastAsia="ＭＳ 明朝" w:hAnsi="Cambria"/>
          <w:lang w:eastAsia="fr-FR" w:bidi="ar-SA"/>
        </w:rPr>
      </w:pPr>
    </w:p>
    <w:p w14:paraId="12DB8443" w14:textId="0EB89C46" w:rsidR="005077DD" w:rsidRDefault="005077DD">
      <w:pPr>
        <w:rPr>
          <w:rFonts w:ascii="Cambria" w:eastAsia="ＭＳ 明朝" w:hAnsi="Cambria"/>
          <w:sz w:val="24"/>
          <w:lang w:eastAsia="fr-FR" w:bidi="ar-SA"/>
        </w:rPr>
      </w:pPr>
      <w:r>
        <w:rPr>
          <w:rFonts w:ascii="Cambria" w:eastAsia="ＭＳ 明朝" w:hAnsi="Cambria"/>
          <w:sz w:val="24"/>
          <w:lang w:eastAsia="fr-FR" w:bidi="ar-SA"/>
        </w:rPr>
        <w:t>Cette mission a pour objet de conseiller</w:t>
      </w:r>
      <w:r w:rsidR="00551E41">
        <w:rPr>
          <w:rFonts w:ascii="Cambria" w:eastAsia="ＭＳ 明朝" w:hAnsi="Cambria"/>
          <w:sz w:val="24"/>
          <w:lang w:eastAsia="fr-FR" w:bidi="ar-SA"/>
        </w:rPr>
        <w:t xml:space="preserve"> (et non pas « sanctionner »)</w:t>
      </w:r>
      <w:r w:rsidR="006A2EB9">
        <w:rPr>
          <w:rFonts w:ascii="Cambria" w:eastAsia="ＭＳ 明朝" w:hAnsi="Cambria"/>
          <w:sz w:val="24"/>
          <w:lang w:eastAsia="fr-FR" w:bidi="ar-SA"/>
        </w:rPr>
        <w:t xml:space="preserve"> les acteurs du ministère</w:t>
      </w:r>
      <w:r>
        <w:rPr>
          <w:rFonts w:ascii="Cambria" w:eastAsia="ＭＳ 明朝" w:hAnsi="Cambria"/>
          <w:sz w:val="24"/>
          <w:lang w:eastAsia="fr-FR" w:bidi="ar-SA"/>
        </w:rPr>
        <w:t xml:space="preserve"> de la culture</w:t>
      </w:r>
      <w:r w:rsidR="006A2EB9">
        <w:rPr>
          <w:rFonts w:ascii="Cambria" w:eastAsia="ＭＳ 明朝" w:hAnsi="Cambria"/>
          <w:sz w:val="24"/>
          <w:lang w:eastAsia="fr-FR" w:bidi="ar-SA"/>
        </w:rPr>
        <w:t xml:space="preserve"> et de la communication</w:t>
      </w:r>
      <w:r w:rsidR="00376227">
        <w:rPr>
          <w:rFonts w:ascii="Cambria" w:eastAsia="ＭＳ 明朝" w:hAnsi="Cambria"/>
          <w:sz w:val="24"/>
          <w:lang w:eastAsia="fr-FR" w:bidi="ar-SA"/>
        </w:rPr>
        <w:t xml:space="preserve"> travaillant dans les musées.  Nous </w:t>
      </w:r>
      <w:proofErr w:type="spellStart"/>
      <w:r w:rsidR="00376227">
        <w:rPr>
          <w:rFonts w:ascii="Cambria" w:eastAsia="ＭＳ 明朝" w:hAnsi="Cambria"/>
          <w:sz w:val="24"/>
          <w:lang w:eastAsia="fr-FR" w:bidi="ar-SA"/>
        </w:rPr>
        <w:t>nous</w:t>
      </w:r>
      <w:proofErr w:type="spellEnd"/>
      <w:r w:rsidR="00376227">
        <w:rPr>
          <w:rFonts w:ascii="Cambria" w:eastAsia="ＭＳ 明朝" w:hAnsi="Cambria"/>
          <w:sz w:val="24"/>
          <w:lang w:eastAsia="fr-FR" w:bidi="ar-SA"/>
        </w:rPr>
        <w:t xml:space="preserve"> devons</w:t>
      </w:r>
      <w:r w:rsidR="006A2EB9">
        <w:rPr>
          <w:rFonts w:ascii="Cambria" w:eastAsia="ＭＳ 明朝" w:hAnsi="Cambria"/>
          <w:sz w:val="24"/>
          <w:lang w:eastAsia="fr-FR" w:bidi="ar-SA"/>
        </w:rPr>
        <w:t xml:space="preserve"> d’</w:t>
      </w:r>
      <w:r w:rsidR="00376227">
        <w:rPr>
          <w:rFonts w:ascii="Cambria" w:eastAsia="ＭＳ 明朝" w:hAnsi="Cambria"/>
          <w:sz w:val="24"/>
          <w:lang w:eastAsia="fr-FR" w:bidi="ar-SA"/>
        </w:rPr>
        <w:t>apporter notre</w:t>
      </w:r>
      <w:r>
        <w:rPr>
          <w:rFonts w:ascii="Cambria" w:eastAsia="ＭＳ 明朝" w:hAnsi="Cambria"/>
          <w:sz w:val="24"/>
          <w:lang w:eastAsia="fr-FR" w:bidi="ar-SA"/>
        </w:rPr>
        <w:t xml:space="preserve"> technicité dans </w:t>
      </w:r>
      <w:r w:rsidR="006A2EB9">
        <w:rPr>
          <w:rFonts w:ascii="Cambria" w:eastAsia="ＭＳ 明朝" w:hAnsi="Cambria"/>
          <w:sz w:val="24"/>
          <w:lang w:eastAsia="fr-FR" w:bidi="ar-SA"/>
        </w:rPr>
        <w:t>un domaine</w:t>
      </w:r>
      <w:r w:rsidR="006C0EC2">
        <w:rPr>
          <w:rFonts w:ascii="Cambria" w:eastAsia="ＭＳ 明朝" w:hAnsi="Cambria"/>
          <w:sz w:val="24"/>
          <w:lang w:eastAsia="fr-FR" w:bidi="ar-SA"/>
        </w:rPr>
        <w:t xml:space="preserve"> (le vol, la malveillance, le comportement nuisible volontaire d’individus)</w:t>
      </w:r>
      <w:r w:rsidR="006A2EB9">
        <w:rPr>
          <w:rFonts w:ascii="Cambria" w:eastAsia="ＭＳ 明朝" w:hAnsi="Cambria"/>
          <w:sz w:val="24"/>
          <w:lang w:eastAsia="fr-FR" w:bidi="ar-SA"/>
        </w:rPr>
        <w:t xml:space="preserve"> auquel, par nature, l</w:t>
      </w:r>
      <w:r>
        <w:rPr>
          <w:rFonts w:ascii="Cambria" w:eastAsia="ＭＳ 明朝" w:hAnsi="Cambria"/>
          <w:sz w:val="24"/>
          <w:lang w:eastAsia="fr-FR" w:bidi="ar-SA"/>
        </w:rPr>
        <w:t>es agents des forces de l’ordre sont davantage sensibilisés.</w:t>
      </w:r>
    </w:p>
    <w:p w14:paraId="13792A27" w14:textId="14022CA9" w:rsidR="005077DD" w:rsidRPr="005077DD" w:rsidRDefault="006A2EB9">
      <w:pPr>
        <w:rPr>
          <w:rFonts w:ascii="Cambria" w:eastAsia="ＭＳ 明朝" w:hAnsi="Cambria"/>
          <w:sz w:val="24"/>
          <w:lang w:eastAsia="fr-FR" w:bidi="ar-SA"/>
        </w:rPr>
      </w:pPr>
      <w:r>
        <w:rPr>
          <w:rFonts w:ascii="Cambria" w:eastAsia="ＭＳ 明朝" w:hAnsi="Cambria"/>
          <w:sz w:val="24"/>
          <w:lang w:eastAsia="fr-FR" w:bidi="ar-SA"/>
        </w:rPr>
        <w:t>Nos liens facilités</w:t>
      </w:r>
      <w:r w:rsidR="005077DD">
        <w:rPr>
          <w:rFonts w:ascii="Cambria" w:eastAsia="ＭＳ 明朝" w:hAnsi="Cambria"/>
          <w:sz w:val="24"/>
          <w:lang w:eastAsia="fr-FR" w:bidi="ar-SA"/>
        </w:rPr>
        <w:t xml:space="preserve"> avec les autres forc</w:t>
      </w:r>
      <w:r w:rsidR="00551E41">
        <w:rPr>
          <w:rFonts w:ascii="Cambria" w:eastAsia="ＭＳ 明朝" w:hAnsi="Cambria"/>
          <w:sz w:val="24"/>
          <w:lang w:eastAsia="fr-FR" w:bidi="ar-SA"/>
        </w:rPr>
        <w:t>es de l’ordre participe de cette prévention, et permet de rendre plus naturels les relations entre nos deux administrations</w:t>
      </w:r>
      <w:r>
        <w:rPr>
          <w:rFonts w:ascii="Cambria" w:eastAsia="ＭＳ 明朝" w:hAnsi="Cambria"/>
          <w:sz w:val="24"/>
          <w:lang w:eastAsia="fr-FR" w:bidi="ar-SA"/>
        </w:rPr>
        <w:t xml:space="preserve"> en dehors même des vols dont les établissements peuvent être victimes</w:t>
      </w:r>
      <w:r w:rsidR="00551E41">
        <w:rPr>
          <w:rFonts w:ascii="Cambria" w:eastAsia="ＭＳ 明朝" w:hAnsi="Cambria"/>
          <w:sz w:val="24"/>
          <w:lang w:eastAsia="fr-FR" w:bidi="ar-SA"/>
        </w:rPr>
        <w:t>.</w:t>
      </w:r>
    </w:p>
    <w:sectPr w:rsidR="005077DD" w:rsidRPr="005077DD" w:rsidSect="0065719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05B20"/>
    <w:multiLevelType w:val="hybridMultilevel"/>
    <w:tmpl w:val="EA0207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0464149"/>
    <w:multiLevelType w:val="hybridMultilevel"/>
    <w:tmpl w:val="E03285F4"/>
    <w:lvl w:ilvl="0" w:tplc="45961CF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08"/>
  <w:hyphenationZone w:val="425"/>
  <w:characterSpacingControl w:val="doNotCompress"/>
  <w:savePreviewPicture/>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46A58"/>
    <w:rsid w:val="00046A58"/>
    <w:rsid w:val="00086D17"/>
    <w:rsid w:val="0020100D"/>
    <w:rsid w:val="00203591"/>
    <w:rsid w:val="0023589D"/>
    <w:rsid w:val="002548F2"/>
    <w:rsid w:val="00272EB1"/>
    <w:rsid w:val="00280CDD"/>
    <w:rsid w:val="00376227"/>
    <w:rsid w:val="003C34E4"/>
    <w:rsid w:val="00400C7B"/>
    <w:rsid w:val="004C7BDB"/>
    <w:rsid w:val="004E6620"/>
    <w:rsid w:val="005077DD"/>
    <w:rsid w:val="00551E41"/>
    <w:rsid w:val="0065719B"/>
    <w:rsid w:val="006A2EB9"/>
    <w:rsid w:val="006C0EC2"/>
    <w:rsid w:val="00910FA6"/>
    <w:rsid w:val="009C6E5F"/>
    <w:rsid w:val="00A615C4"/>
    <w:rsid w:val="00A924AB"/>
    <w:rsid w:val="00AA5BE8"/>
    <w:rsid w:val="00AB3C05"/>
    <w:rsid w:val="00B131FB"/>
    <w:rsid w:val="00C55703"/>
    <w:rsid w:val="00EA49DD"/>
    <w:rsid w:val="00EC6C4E"/>
    <w:rsid w:val="00EF038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D738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A58"/>
    <w:pPr>
      <w:suppressAutoHyphens/>
    </w:pPr>
    <w:rPr>
      <w:rFonts w:ascii="Times New Roman" w:eastAsia="Times New Roman" w:hAnsi="Times New Roman"/>
      <w:lang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A5BE8"/>
    <w:rPr>
      <w:rFonts w:ascii="Lucida Grande" w:hAnsi="Lucida Grande"/>
      <w:sz w:val="18"/>
      <w:szCs w:val="18"/>
    </w:rPr>
  </w:style>
  <w:style w:type="character" w:customStyle="1" w:styleId="TextedebullesCar">
    <w:name w:val="Texte de bulles Car"/>
    <w:basedOn w:val="Policepardfaut"/>
    <w:link w:val="Textedebulles"/>
    <w:uiPriority w:val="99"/>
    <w:semiHidden/>
    <w:rsid w:val="00AA5BE8"/>
    <w:rPr>
      <w:rFonts w:ascii="Lucida Grande" w:eastAsia="Times New Roman" w:hAnsi="Lucida Grande"/>
      <w:sz w:val="18"/>
      <w:szCs w:val="18"/>
      <w:lang w:eastAsia="hi-I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ＭＳ 明朝" w:hAnsi="Cambria"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A58"/>
    <w:pPr>
      <w:suppressAutoHyphens/>
    </w:pPr>
    <w:rPr>
      <w:rFonts w:ascii="Times New Roman" w:eastAsia="Times New Roman" w:hAnsi="Times New Roman"/>
      <w:lang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A5BE8"/>
    <w:rPr>
      <w:rFonts w:ascii="Lucida Grande" w:hAnsi="Lucida Grande"/>
      <w:sz w:val="18"/>
      <w:szCs w:val="18"/>
    </w:rPr>
  </w:style>
  <w:style w:type="character" w:customStyle="1" w:styleId="TextedebullesCar">
    <w:name w:val="Texte de bulles Car"/>
    <w:basedOn w:val="Policepardfaut"/>
    <w:link w:val="Textedebulles"/>
    <w:uiPriority w:val="99"/>
    <w:semiHidden/>
    <w:rsid w:val="00AA5BE8"/>
    <w:rPr>
      <w:rFonts w:ascii="Lucida Grande" w:eastAsia="Times New Roman" w:hAnsi="Lucida Grande"/>
      <w:sz w:val="18"/>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5</Pages>
  <Words>858</Words>
  <Characters>4720</Characters>
  <Application>Microsoft Macintosh Word</Application>
  <DocSecurity>0</DocSecurity>
  <Lines>39</Lines>
  <Paragraphs>11</Paragraphs>
  <ScaleCrop>false</ScaleCrop>
  <Company/>
  <LinksUpToDate>false</LinksUpToDate>
  <CharactersWithSpaces>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Buffin</dc:creator>
  <cp:keywords/>
  <dc:description/>
  <cp:lastModifiedBy>Dominique Buffin</cp:lastModifiedBy>
  <cp:revision>10</cp:revision>
  <dcterms:created xsi:type="dcterms:W3CDTF">2014-01-07T20:21:00Z</dcterms:created>
  <dcterms:modified xsi:type="dcterms:W3CDTF">2014-01-10T08:48:00Z</dcterms:modified>
</cp:coreProperties>
</file>