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A93" w:rsidRDefault="00636A93" w:rsidP="00636A93">
      <w:pPr>
        <w:tabs>
          <w:tab w:val="left" w:pos="2460"/>
        </w:tabs>
        <w:rPr>
          <w:b/>
          <w:sz w:val="36"/>
          <w:szCs w:val="36"/>
        </w:rPr>
      </w:pPr>
      <w:r>
        <w:rPr>
          <w:b/>
          <w:sz w:val="36"/>
          <w:szCs w:val="36"/>
        </w:rPr>
        <w:tab/>
      </w:r>
    </w:p>
    <w:tbl>
      <w:tblPr>
        <w:tblW w:w="9450" w:type="dxa"/>
        <w:tblInd w:w="468" w:type="dxa"/>
        <w:tblLook w:val="0000"/>
      </w:tblPr>
      <w:tblGrid>
        <w:gridCol w:w="3708"/>
        <w:gridCol w:w="2790"/>
        <w:gridCol w:w="2952"/>
      </w:tblGrid>
      <w:tr w:rsidR="00636A93" w:rsidRPr="00636A93" w:rsidTr="00EF05B7">
        <w:trPr>
          <w:cantSplit/>
          <w:trHeight w:val="290"/>
        </w:trPr>
        <w:tc>
          <w:tcPr>
            <w:tcW w:w="3708" w:type="dxa"/>
          </w:tcPr>
          <w:p w:rsidR="00636A93" w:rsidRPr="00636A93" w:rsidRDefault="00636A93" w:rsidP="00636A93">
            <w:pPr>
              <w:keepNext/>
              <w:outlineLvl w:val="3"/>
              <w:rPr>
                <w:rFonts w:ascii="Arial" w:hAnsi="Arial" w:cs="Arial"/>
                <w:b/>
                <w:bCs/>
                <w:lang w:val="fr-FR"/>
              </w:rPr>
            </w:pPr>
            <w:r w:rsidRPr="00636A93">
              <w:rPr>
                <w:rFonts w:ascii="Arial" w:hAnsi="Arial" w:cs="Arial"/>
                <w:b/>
                <w:bCs/>
                <w:sz w:val="22"/>
                <w:szCs w:val="22"/>
                <w:lang w:val="fr-FR"/>
              </w:rPr>
              <w:t>AFRICAN UNION</w:t>
            </w:r>
          </w:p>
        </w:tc>
        <w:tc>
          <w:tcPr>
            <w:tcW w:w="2790" w:type="dxa"/>
            <w:vMerge w:val="restart"/>
          </w:tcPr>
          <w:p w:rsidR="00636A93" w:rsidRPr="00636A93" w:rsidRDefault="00636A93" w:rsidP="00636A93">
            <w:pPr>
              <w:jc w:val="center"/>
              <w:rPr>
                <w:rFonts w:ascii="Arial" w:hAnsi="Arial" w:cs="Arial"/>
                <w:sz w:val="16"/>
                <w:szCs w:val="16"/>
              </w:rPr>
            </w:pPr>
            <w:r w:rsidRPr="00636A93">
              <w:rPr>
                <w:rFonts w:ascii="Arial" w:hAnsi="Arial" w:cs="Arial"/>
                <w:noProof/>
                <w:sz w:val="22"/>
                <w:szCs w:val="22"/>
                <w:lang w:val="fr-FR" w:eastAsia="fr-FR"/>
              </w:rPr>
              <w:drawing>
                <wp:inline distT="0" distB="0" distL="0" distR="0">
                  <wp:extent cx="812165" cy="650875"/>
                  <wp:effectExtent l="19050" t="0" r="698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12165" cy="650875"/>
                          </a:xfrm>
                          <a:prstGeom prst="rect">
                            <a:avLst/>
                          </a:prstGeom>
                          <a:noFill/>
                          <a:ln w="9525">
                            <a:noFill/>
                            <a:miter lim="800000"/>
                            <a:headEnd/>
                            <a:tailEnd/>
                          </a:ln>
                        </pic:spPr>
                      </pic:pic>
                    </a:graphicData>
                  </a:graphic>
                </wp:inline>
              </w:drawing>
            </w:r>
          </w:p>
        </w:tc>
        <w:tc>
          <w:tcPr>
            <w:tcW w:w="2952" w:type="dxa"/>
          </w:tcPr>
          <w:p w:rsidR="00636A93" w:rsidRPr="00636A93" w:rsidRDefault="00636A93" w:rsidP="00636A93">
            <w:pPr>
              <w:keepNext/>
              <w:jc w:val="right"/>
              <w:outlineLvl w:val="3"/>
              <w:rPr>
                <w:rFonts w:ascii="Arial" w:hAnsi="Arial" w:cs="Arial"/>
                <w:b/>
                <w:bCs/>
                <w:lang w:val="fr-FR"/>
              </w:rPr>
            </w:pPr>
            <w:r w:rsidRPr="00636A93">
              <w:rPr>
                <w:rFonts w:ascii="Arial" w:hAnsi="Arial" w:cs="Arial"/>
                <w:b/>
                <w:bCs/>
                <w:sz w:val="22"/>
                <w:szCs w:val="22"/>
                <w:lang w:val="fr-FR"/>
              </w:rPr>
              <w:t>UNION AFRICAINE</w:t>
            </w:r>
          </w:p>
        </w:tc>
      </w:tr>
      <w:tr w:rsidR="00636A93" w:rsidRPr="00636A93" w:rsidTr="00EF05B7">
        <w:trPr>
          <w:cantSplit/>
          <w:trHeight w:val="884"/>
        </w:trPr>
        <w:tc>
          <w:tcPr>
            <w:tcW w:w="3708" w:type="dxa"/>
            <w:tcBorders>
              <w:bottom w:val="single" w:sz="4" w:space="0" w:color="auto"/>
            </w:tcBorders>
          </w:tcPr>
          <w:p w:rsidR="00636A93" w:rsidRPr="00636A93" w:rsidRDefault="00636A93" w:rsidP="00636A93">
            <w:pPr>
              <w:rPr>
                <w:rFonts w:ascii="Arial" w:hAnsi="Arial" w:cs="Arial"/>
              </w:rPr>
            </w:pPr>
            <w:r w:rsidRPr="00636A93">
              <w:rPr>
                <w:rFonts w:ascii="Arial" w:hAnsi="Arial" w:cs="Arial"/>
                <w:sz w:val="22"/>
                <w:szCs w:val="22"/>
              </w:rPr>
              <w:object w:dxaOrig="181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1.5pt" o:ole="">
                  <v:imagedata r:id="rId9" o:title=""/>
                </v:shape>
                <o:OLEObject Type="Embed" ProgID="PBrush" ShapeID="_x0000_i1025" DrawAspect="Content" ObjectID="_1450869153" r:id="rId10"/>
              </w:object>
            </w:r>
          </w:p>
        </w:tc>
        <w:tc>
          <w:tcPr>
            <w:tcW w:w="2790" w:type="dxa"/>
            <w:vMerge/>
            <w:tcBorders>
              <w:bottom w:val="single" w:sz="4" w:space="0" w:color="auto"/>
            </w:tcBorders>
          </w:tcPr>
          <w:p w:rsidR="00636A93" w:rsidRPr="00636A93" w:rsidRDefault="00636A93" w:rsidP="00636A93">
            <w:pPr>
              <w:jc w:val="center"/>
              <w:rPr>
                <w:rFonts w:ascii="Arial" w:hAnsi="Arial" w:cs="Arial"/>
              </w:rPr>
            </w:pPr>
          </w:p>
        </w:tc>
        <w:tc>
          <w:tcPr>
            <w:tcW w:w="2952" w:type="dxa"/>
            <w:tcBorders>
              <w:bottom w:val="single" w:sz="4" w:space="0" w:color="auto"/>
            </w:tcBorders>
          </w:tcPr>
          <w:p w:rsidR="00636A93" w:rsidRPr="00636A93" w:rsidRDefault="00636A93" w:rsidP="00636A93">
            <w:pPr>
              <w:keepNext/>
              <w:jc w:val="right"/>
              <w:outlineLvl w:val="3"/>
              <w:rPr>
                <w:rFonts w:ascii="Arial" w:hAnsi="Arial" w:cs="Arial"/>
                <w:b/>
                <w:bCs/>
                <w:lang w:val="fr-FR"/>
              </w:rPr>
            </w:pPr>
            <w:r w:rsidRPr="00636A93">
              <w:rPr>
                <w:rFonts w:ascii="Arial" w:hAnsi="Arial" w:cs="Arial"/>
                <w:b/>
                <w:bCs/>
                <w:sz w:val="22"/>
                <w:szCs w:val="22"/>
                <w:lang w:val="fr-FR"/>
              </w:rPr>
              <w:t>UNIÃO AFRICANA</w:t>
            </w:r>
          </w:p>
        </w:tc>
      </w:tr>
    </w:tbl>
    <w:p w:rsidR="009659B2" w:rsidRPr="00227175" w:rsidRDefault="00A9700E" w:rsidP="00636A93">
      <w:pPr>
        <w:tabs>
          <w:tab w:val="left" w:pos="12474"/>
        </w:tabs>
        <w:jc w:val="center"/>
      </w:pPr>
      <w:r>
        <w:rPr>
          <w:b/>
          <w:sz w:val="36"/>
          <w:szCs w:val="36"/>
        </w:rPr>
        <w:t>Minutes for the 2014 Year of Agriculture and Food Security Steering Committee Meeting</w:t>
      </w:r>
    </w:p>
    <w:p w:rsidR="00642C47" w:rsidRDefault="00642C47" w:rsidP="006A6660">
      <w:pPr>
        <w:tabs>
          <w:tab w:val="left" w:pos="851"/>
          <w:tab w:val="left" w:pos="8940"/>
        </w:tabs>
        <w:spacing w:before="120" w:after="120"/>
        <w:rPr>
          <w:rFonts w:ascii="Calibri" w:hAnsi="Calibri"/>
          <w:b/>
        </w:rPr>
      </w:pPr>
    </w:p>
    <w:p w:rsidR="00785F09" w:rsidRDefault="00E348CB" w:rsidP="006A6660">
      <w:pPr>
        <w:tabs>
          <w:tab w:val="left" w:pos="851"/>
          <w:tab w:val="left" w:pos="8940"/>
        </w:tabs>
        <w:spacing w:before="120" w:after="120"/>
        <w:rPr>
          <w:rFonts w:ascii="Calibri" w:hAnsi="Calibri"/>
          <w:b/>
        </w:rPr>
      </w:pPr>
      <w:r>
        <w:rPr>
          <w:rFonts w:ascii="Calibri" w:hAnsi="Calibri"/>
          <w:b/>
        </w:rPr>
        <w:t xml:space="preserve">Date: </w:t>
      </w:r>
      <w:r w:rsidR="00A9700E" w:rsidRPr="00070830">
        <w:rPr>
          <w:rFonts w:ascii="Calibri" w:hAnsi="Calibri"/>
        </w:rPr>
        <w:t>28 November, 2013</w:t>
      </w:r>
      <w:r w:rsidR="00785F09">
        <w:rPr>
          <w:rFonts w:ascii="Calibri" w:hAnsi="Calibri"/>
          <w:b/>
        </w:rPr>
        <w:tab/>
        <w:t xml:space="preserve">         </w:t>
      </w:r>
    </w:p>
    <w:p w:rsidR="009659B2" w:rsidRPr="00AD2D0C" w:rsidRDefault="00785F09" w:rsidP="006A6660">
      <w:pPr>
        <w:tabs>
          <w:tab w:val="left" w:pos="851"/>
          <w:tab w:val="left" w:pos="8940"/>
        </w:tabs>
        <w:spacing w:before="120" w:after="120"/>
        <w:rPr>
          <w:rFonts w:ascii="Calibri" w:hAnsi="Calibri"/>
          <w:b/>
        </w:rPr>
      </w:pPr>
      <w:r>
        <w:rPr>
          <w:rFonts w:ascii="Calibri" w:hAnsi="Calibri"/>
          <w:b/>
        </w:rPr>
        <w:t>Location</w:t>
      </w:r>
      <w:r w:rsidR="009659B2" w:rsidRPr="00070830">
        <w:rPr>
          <w:rFonts w:ascii="Calibri" w:hAnsi="Calibri"/>
        </w:rPr>
        <w:t xml:space="preserve">: </w:t>
      </w:r>
      <w:r w:rsidR="00A9700E" w:rsidRPr="00070830">
        <w:rPr>
          <w:rFonts w:ascii="Calibri" w:hAnsi="Calibri"/>
        </w:rPr>
        <w:t>New Conference Center- Small Conference Room 2- African Union Commission, Addis Ababa, Ethiopia</w:t>
      </w:r>
      <w:r w:rsidR="00A9700E">
        <w:rPr>
          <w:rFonts w:ascii="Calibri" w:hAnsi="Calibri"/>
          <w:b/>
        </w:rPr>
        <w:t xml:space="preserve"> </w:t>
      </w:r>
    </w:p>
    <w:p w:rsidR="009659B2" w:rsidRDefault="00A9700E" w:rsidP="00D13ED0">
      <w:pPr>
        <w:pStyle w:val="Corpsdetexte"/>
        <w:spacing w:line="276" w:lineRule="auto"/>
        <w:ind w:left="2160" w:hanging="2160"/>
        <w:rPr>
          <w:rFonts w:ascii="Calibri" w:hAnsi="Calibri"/>
          <w:b/>
          <w:lang w:val="en-US"/>
        </w:rPr>
      </w:pPr>
      <w:r>
        <w:rPr>
          <w:rFonts w:ascii="Calibri" w:hAnsi="Calibri"/>
          <w:b/>
          <w:lang w:val="en-US"/>
        </w:rPr>
        <w:t xml:space="preserve">Attending organizations: </w:t>
      </w:r>
      <w:r w:rsidRPr="00070830">
        <w:rPr>
          <w:rFonts w:ascii="Calibri" w:hAnsi="Calibri"/>
          <w:lang w:val="en-US"/>
        </w:rPr>
        <w:t>African Union Commission (</w:t>
      </w:r>
      <w:r w:rsidR="00EA658E">
        <w:rPr>
          <w:rFonts w:ascii="Calibri" w:hAnsi="Calibri"/>
          <w:lang w:val="en-US"/>
        </w:rPr>
        <w:t>Departments of Rural E</w:t>
      </w:r>
      <w:r w:rsidRPr="00070830">
        <w:rPr>
          <w:rFonts w:ascii="Calibri" w:hAnsi="Calibri"/>
          <w:lang w:val="en-US"/>
        </w:rPr>
        <w:t xml:space="preserve">conomy and Agriculture, Trade and Industry, Social Affairs, </w:t>
      </w:r>
      <w:r w:rsidR="00244CD0" w:rsidRPr="00070830">
        <w:rPr>
          <w:rFonts w:ascii="Calibri" w:hAnsi="Calibri"/>
          <w:lang w:val="en-US"/>
        </w:rPr>
        <w:t xml:space="preserve">Communications, </w:t>
      </w:r>
      <w:r w:rsidRPr="00070830">
        <w:rPr>
          <w:rFonts w:ascii="Calibri" w:hAnsi="Calibri"/>
          <w:lang w:val="en-US"/>
        </w:rPr>
        <w:t>NEPAD</w:t>
      </w:r>
      <w:r w:rsidR="00C05D0C" w:rsidRPr="00070830">
        <w:rPr>
          <w:rFonts w:ascii="Calibri" w:hAnsi="Calibri"/>
          <w:lang w:val="en-US"/>
        </w:rPr>
        <w:t>)</w:t>
      </w:r>
      <w:r w:rsidRPr="00070830">
        <w:rPr>
          <w:rFonts w:ascii="Calibri" w:hAnsi="Calibri"/>
          <w:lang w:val="en-US"/>
        </w:rPr>
        <w:t xml:space="preserve"> UNICEF, </w:t>
      </w:r>
      <w:r w:rsidR="00244CD0" w:rsidRPr="00070830">
        <w:rPr>
          <w:rFonts w:ascii="Calibri" w:hAnsi="Calibri"/>
          <w:lang w:val="en-US"/>
        </w:rPr>
        <w:t>COMESA, WFP, ECA, FAO, UNIDO, IFPRI</w:t>
      </w:r>
    </w:p>
    <w:p w:rsidR="00070830" w:rsidRDefault="00070830" w:rsidP="00C92D45">
      <w:pPr>
        <w:pStyle w:val="Corpsdetexte"/>
        <w:spacing w:line="276" w:lineRule="auto"/>
        <w:ind w:left="2880" w:hanging="2880"/>
        <w:rPr>
          <w:rFonts w:ascii="Calibri" w:hAnsi="Calibri"/>
          <w:b/>
          <w:lang w:val="en-US"/>
        </w:rPr>
      </w:pPr>
    </w:p>
    <w:p w:rsidR="00244CD0" w:rsidRDefault="00244CD0" w:rsidP="00C92D45">
      <w:pPr>
        <w:pStyle w:val="Corpsdetexte"/>
        <w:spacing w:line="276" w:lineRule="auto"/>
        <w:ind w:left="2880" w:hanging="2880"/>
        <w:rPr>
          <w:rFonts w:ascii="Calibri" w:hAnsi="Calibri"/>
          <w:b/>
          <w:lang w:val="en-US"/>
        </w:rPr>
      </w:pPr>
      <w:r>
        <w:rPr>
          <w:rFonts w:ascii="Calibri" w:hAnsi="Calibri"/>
          <w:b/>
          <w:lang w:val="en-US"/>
        </w:rPr>
        <w:t>Organizations not present</w:t>
      </w:r>
      <w:r w:rsidR="00636A93">
        <w:rPr>
          <w:rFonts w:ascii="Calibri" w:hAnsi="Calibri"/>
          <w:b/>
          <w:lang w:val="en-US"/>
        </w:rPr>
        <w:t>: See attached List</w:t>
      </w:r>
    </w:p>
    <w:p w:rsidR="00B70C10" w:rsidRDefault="00B70C10" w:rsidP="00B70C10">
      <w:pPr>
        <w:tabs>
          <w:tab w:val="left" w:pos="851"/>
          <w:tab w:val="left" w:pos="10632"/>
        </w:tabs>
        <w:spacing w:before="120" w:after="120"/>
        <w:rPr>
          <w:rFonts w:ascii="Calibri" w:hAnsi="Calibri"/>
          <w:b/>
        </w:rPr>
      </w:pPr>
      <w:r w:rsidRPr="009A36FB">
        <w:rPr>
          <w:rFonts w:ascii="Calibri" w:hAnsi="Calibri"/>
          <w:b/>
        </w:rPr>
        <w:t xml:space="preserve">Agenda: </w:t>
      </w:r>
    </w:p>
    <w:p w:rsidR="009C6D29" w:rsidRPr="00EA658E" w:rsidRDefault="009C6D29" w:rsidP="00EA658E">
      <w:pPr>
        <w:pStyle w:val="Paragraphedeliste"/>
        <w:numPr>
          <w:ilvl w:val="0"/>
          <w:numId w:val="24"/>
        </w:numPr>
        <w:tabs>
          <w:tab w:val="left" w:pos="851"/>
          <w:tab w:val="left" w:pos="10632"/>
        </w:tabs>
        <w:ind w:left="1530" w:hanging="1170"/>
        <w:rPr>
          <w:rFonts w:ascii="Calibri" w:hAnsi="Calibri"/>
        </w:rPr>
      </w:pPr>
      <w:r w:rsidRPr="00EA658E">
        <w:rPr>
          <w:rFonts w:ascii="Calibri" w:hAnsi="Calibri"/>
        </w:rPr>
        <w:t xml:space="preserve">Opening remarks by Chair of the Steering Committee </w:t>
      </w:r>
    </w:p>
    <w:p w:rsidR="00B70C10" w:rsidRPr="00EA658E" w:rsidRDefault="00B70C10" w:rsidP="00EA658E">
      <w:pPr>
        <w:pStyle w:val="Paragraphedeliste"/>
        <w:numPr>
          <w:ilvl w:val="0"/>
          <w:numId w:val="24"/>
        </w:numPr>
        <w:tabs>
          <w:tab w:val="left" w:pos="851"/>
          <w:tab w:val="left" w:pos="10632"/>
        </w:tabs>
        <w:ind w:left="1530" w:hanging="1170"/>
        <w:rPr>
          <w:rFonts w:ascii="Calibri" w:hAnsi="Calibri"/>
        </w:rPr>
      </w:pPr>
      <w:r w:rsidRPr="00EA658E">
        <w:rPr>
          <w:rFonts w:ascii="Calibri" w:hAnsi="Calibri"/>
        </w:rPr>
        <w:t>Introductions</w:t>
      </w:r>
    </w:p>
    <w:p w:rsidR="00B70C10" w:rsidRPr="00EA658E" w:rsidRDefault="00B70C10" w:rsidP="00EA658E">
      <w:pPr>
        <w:pStyle w:val="Paragraphedeliste"/>
        <w:numPr>
          <w:ilvl w:val="0"/>
          <w:numId w:val="24"/>
        </w:numPr>
        <w:tabs>
          <w:tab w:val="left" w:pos="851"/>
          <w:tab w:val="left" w:pos="10632"/>
        </w:tabs>
        <w:ind w:left="1530" w:hanging="1170"/>
        <w:rPr>
          <w:rFonts w:ascii="Calibri" w:hAnsi="Calibri"/>
        </w:rPr>
      </w:pPr>
      <w:r w:rsidRPr="00EA658E">
        <w:rPr>
          <w:rFonts w:ascii="Calibri" w:hAnsi="Calibri"/>
        </w:rPr>
        <w:t xml:space="preserve">Presentation of the Draft concept </w:t>
      </w:r>
      <w:r w:rsidR="006A3EAB" w:rsidRPr="00EA658E">
        <w:rPr>
          <w:rFonts w:ascii="Calibri" w:hAnsi="Calibri"/>
        </w:rPr>
        <w:t xml:space="preserve">note- Director rural Economy and Agriculture </w:t>
      </w:r>
    </w:p>
    <w:p w:rsidR="00EA658E" w:rsidRPr="00EA658E" w:rsidRDefault="006A3EAB" w:rsidP="00EA658E">
      <w:pPr>
        <w:pStyle w:val="Paragraphedeliste"/>
        <w:numPr>
          <w:ilvl w:val="0"/>
          <w:numId w:val="24"/>
        </w:numPr>
        <w:tabs>
          <w:tab w:val="left" w:pos="851"/>
          <w:tab w:val="left" w:pos="10632"/>
        </w:tabs>
        <w:ind w:left="1530" w:hanging="1170"/>
        <w:rPr>
          <w:rFonts w:ascii="Calibri" w:hAnsi="Calibri"/>
        </w:rPr>
      </w:pPr>
      <w:r w:rsidRPr="00EA658E">
        <w:rPr>
          <w:rFonts w:ascii="Calibri" w:hAnsi="Calibri"/>
        </w:rPr>
        <w:t>Discussions- Overall concept note-corrections and/or clarifications on them and subthemes; thematic areas etc.</w:t>
      </w:r>
    </w:p>
    <w:p w:rsidR="00EA658E" w:rsidRPr="00EA658E" w:rsidRDefault="006A3EAB" w:rsidP="00EA658E">
      <w:pPr>
        <w:pStyle w:val="Paragraphedeliste"/>
        <w:numPr>
          <w:ilvl w:val="0"/>
          <w:numId w:val="24"/>
        </w:numPr>
        <w:tabs>
          <w:tab w:val="left" w:pos="851"/>
          <w:tab w:val="left" w:pos="10632"/>
        </w:tabs>
        <w:ind w:left="1530" w:hanging="1170"/>
        <w:rPr>
          <w:rFonts w:ascii="Calibri" w:hAnsi="Calibri"/>
        </w:rPr>
      </w:pPr>
      <w:r w:rsidRPr="00EA658E">
        <w:rPr>
          <w:rFonts w:ascii="Calibri" w:hAnsi="Calibri"/>
        </w:rPr>
        <w:t>The committees and sub-committee</w:t>
      </w:r>
      <w:r w:rsidR="009C6D29" w:rsidRPr="00EA658E">
        <w:rPr>
          <w:rFonts w:ascii="Calibri" w:hAnsi="Calibri"/>
        </w:rPr>
        <w:t xml:space="preserve">s; </w:t>
      </w:r>
    </w:p>
    <w:p w:rsidR="00EA658E" w:rsidRPr="00EA658E" w:rsidRDefault="00EA658E" w:rsidP="00EA658E">
      <w:pPr>
        <w:pStyle w:val="Paragraphedeliste"/>
        <w:numPr>
          <w:ilvl w:val="0"/>
          <w:numId w:val="24"/>
        </w:numPr>
        <w:tabs>
          <w:tab w:val="left" w:pos="851"/>
          <w:tab w:val="left" w:pos="10632"/>
        </w:tabs>
        <w:ind w:left="1530" w:hanging="1170"/>
        <w:rPr>
          <w:rFonts w:ascii="Calibri" w:hAnsi="Calibri"/>
        </w:rPr>
      </w:pPr>
      <w:r w:rsidRPr="00EA658E">
        <w:rPr>
          <w:rFonts w:ascii="Calibri" w:hAnsi="Calibri"/>
        </w:rPr>
        <w:t>W</w:t>
      </w:r>
      <w:r w:rsidR="009C6D29" w:rsidRPr="00EA658E">
        <w:rPr>
          <w:rFonts w:ascii="Calibri" w:hAnsi="Calibri"/>
        </w:rPr>
        <w:t xml:space="preserve">ork plan and activities; </w:t>
      </w:r>
    </w:p>
    <w:p w:rsidR="006A3EAB" w:rsidRPr="00EA658E" w:rsidRDefault="00EA658E" w:rsidP="00EA658E">
      <w:pPr>
        <w:pStyle w:val="Paragraphedeliste"/>
        <w:numPr>
          <w:ilvl w:val="0"/>
          <w:numId w:val="24"/>
        </w:numPr>
        <w:tabs>
          <w:tab w:val="left" w:pos="851"/>
          <w:tab w:val="left" w:pos="10632"/>
        </w:tabs>
        <w:ind w:left="1530" w:hanging="1170"/>
        <w:rPr>
          <w:rFonts w:ascii="Calibri" w:hAnsi="Calibri"/>
        </w:rPr>
      </w:pPr>
      <w:r w:rsidRPr="00EA658E">
        <w:rPr>
          <w:rFonts w:ascii="Calibri" w:hAnsi="Calibri"/>
        </w:rPr>
        <w:t>D</w:t>
      </w:r>
      <w:r w:rsidR="009C6D29" w:rsidRPr="00EA658E">
        <w:rPr>
          <w:rFonts w:ascii="Calibri" w:hAnsi="Calibri"/>
        </w:rPr>
        <w:t xml:space="preserve">ate of next meeting. </w:t>
      </w:r>
    </w:p>
    <w:p w:rsidR="00B70C10" w:rsidRDefault="00B70C10" w:rsidP="009C6D29">
      <w:pPr>
        <w:pStyle w:val="Corpsdetexte"/>
        <w:ind w:left="2880" w:hanging="2880"/>
        <w:rPr>
          <w:rFonts w:ascii="Calibri" w:hAnsi="Calibri"/>
          <w:b/>
          <w:lang w:val="en-US"/>
        </w:rPr>
      </w:pPr>
    </w:p>
    <w:p w:rsidR="00244CD0" w:rsidRDefault="00EA658E" w:rsidP="00C92D45">
      <w:pPr>
        <w:pStyle w:val="Corpsdetexte"/>
        <w:spacing w:line="276" w:lineRule="auto"/>
        <w:ind w:left="2880" w:hanging="2880"/>
        <w:rPr>
          <w:rFonts w:ascii="Calibri" w:hAnsi="Calibri"/>
          <w:b/>
          <w:lang w:val="en-US"/>
        </w:rPr>
      </w:pPr>
      <w:r>
        <w:rPr>
          <w:rFonts w:ascii="Calibri" w:hAnsi="Calibri"/>
          <w:b/>
          <w:lang w:val="en-US"/>
        </w:rPr>
        <w:t xml:space="preserve">Agenda 1:     </w:t>
      </w:r>
      <w:r w:rsidR="00244CD0">
        <w:rPr>
          <w:rFonts w:ascii="Calibri" w:hAnsi="Calibri"/>
          <w:b/>
          <w:lang w:val="en-US"/>
        </w:rPr>
        <w:t>Opening Statement</w:t>
      </w:r>
      <w:r w:rsidR="00A91D14">
        <w:rPr>
          <w:rFonts w:ascii="Calibri" w:hAnsi="Calibri"/>
          <w:b/>
          <w:lang w:val="en-US"/>
        </w:rPr>
        <w:t xml:space="preserve"> from the Chair</w:t>
      </w:r>
      <w:r w:rsidR="00244CD0">
        <w:rPr>
          <w:rFonts w:ascii="Calibri" w:hAnsi="Calibri"/>
          <w:b/>
          <w:lang w:val="en-US"/>
        </w:rPr>
        <w:t xml:space="preserve">: </w:t>
      </w:r>
    </w:p>
    <w:p w:rsidR="00244CD0" w:rsidRPr="00070830" w:rsidRDefault="00244CD0" w:rsidP="00C92D45">
      <w:pPr>
        <w:pStyle w:val="Corpsdetexte"/>
        <w:spacing w:line="276" w:lineRule="auto"/>
        <w:ind w:left="2880" w:hanging="2880"/>
        <w:rPr>
          <w:rFonts w:ascii="Calibri" w:hAnsi="Calibri"/>
          <w:lang w:val="en-US"/>
        </w:rPr>
      </w:pPr>
      <w:r w:rsidRPr="00070830">
        <w:rPr>
          <w:rFonts w:ascii="Calibri" w:hAnsi="Calibri"/>
          <w:lang w:val="en-US"/>
        </w:rPr>
        <w:t>H.E. Mrs Tumusiime Rhoda Peace, Commissioner of the Department of</w:t>
      </w:r>
      <w:r w:rsidR="005408D4" w:rsidRPr="00070830">
        <w:rPr>
          <w:rFonts w:ascii="Calibri" w:hAnsi="Calibri"/>
          <w:lang w:val="en-US"/>
        </w:rPr>
        <w:t xml:space="preserve"> Rural Economy and </w:t>
      </w:r>
      <w:r w:rsidRPr="00070830">
        <w:rPr>
          <w:rFonts w:ascii="Calibri" w:hAnsi="Calibri"/>
          <w:lang w:val="en-US"/>
        </w:rPr>
        <w:t>Agriculture</w:t>
      </w:r>
    </w:p>
    <w:p w:rsidR="00A91D14" w:rsidRPr="00070830" w:rsidRDefault="00A91D14" w:rsidP="00C92D45">
      <w:pPr>
        <w:pStyle w:val="Corpsdetexte"/>
        <w:spacing w:line="276" w:lineRule="auto"/>
        <w:ind w:left="2880" w:hanging="2880"/>
        <w:rPr>
          <w:rFonts w:ascii="Calibri" w:hAnsi="Calibri"/>
          <w:lang w:val="en-US"/>
        </w:rPr>
      </w:pPr>
    </w:p>
    <w:p w:rsidR="00CA61D9" w:rsidRDefault="00CA61D9" w:rsidP="00B70C10">
      <w:pPr>
        <w:pStyle w:val="Corpsdetexte"/>
        <w:spacing w:line="276" w:lineRule="auto"/>
        <w:ind w:hanging="1"/>
        <w:rPr>
          <w:rFonts w:ascii="Calibri" w:hAnsi="Calibri"/>
          <w:lang w:val="en-US"/>
        </w:rPr>
      </w:pPr>
      <w:r>
        <w:rPr>
          <w:rFonts w:ascii="Calibri" w:hAnsi="Calibri"/>
          <w:lang w:val="en-US"/>
        </w:rPr>
        <w:t xml:space="preserve">H.E. Welcomed all </w:t>
      </w:r>
      <w:r w:rsidR="00B70C10">
        <w:rPr>
          <w:rFonts w:ascii="Calibri" w:hAnsi="Calibri"/>
          <w:lang w:val="en-US"/>
        </w:rPr>
        <w:t xml:space="preserve">participants to the planning Steering committee meeting and emphasized the importance of partners working together and co-leading the process with the AUC. </w:t>
      </w:r>
    </w:p>
    <w:p w:rsidR="009C6D29" w:rsidRDefault="009C6D29" w:rsidP="00B70C10">
      <w:pPr>
        <w:pStyle w:val="Corpsdetexte"/>
        <w:spacing w:line="276" w:lineRule="auto"/>
        <w:ind w:hanging="1"/>
        <w:rPr>
          <w:rFonts w:ascii="Calibri" w:hAnsi="Calibri"/>
          <w:lang w:val="en-US"/>
        </w:rPr>
      </w:pPr>
    </w:p>
    <w:p w:rsidR="00244CD0" w:rsidRDefault="00EA658E" w:rsidP="009C6D29">
      <w:pPr>
        <w:pStyle w:val="Corpsdetexte"/>
        <w:spacing w:line="276" w:lineRule="auto"/>
        <w:rPr>
          <w:rFonts w:ascii="Calibri" w:hAnsi="Calibri"/>
          <w:lang w:val="en-US"/>
        </w:rPr>
      </w:pPr>
      <w:r>
        <w:rPr>
          <w:rFonts w:ascii="Calibri" w:hAnsi="Calibri"/>
          <w:b/>
          <w:lang w:val="en-US"/>
        </w:rPr>
        <w:t>Agenda 3:</w:t>
      </w:r>
      <w:r>
        <w:rPr>
          <w:rFonts w:ascii="Calibri" w:hAnsi="Calibri"/>
          <w:b/>
          <w:lang w:val="en-US"/>
        </w:rPr>
        <w:tab/>
      </w:r>
      <w:r w:rsidR="009C6D29" w:rsidRPr="000452EC">
        <w:rPr>
          <w:rFonts w:ascii="Calibri" w:hAnsi="Calibri"/>
          <w:b/>
          <w:lang w:val="en-US"/>
        </w:rPr>
        <w:t>Pres</w:t>
      </w:r>
      <w:r w:rsidR="000452EC" w:rsidRPr="000452EC">
        <w:rPr>
          <w:rFonts w:ascii="Calibri" w:hAnsi="Calibri"/>
          <w:b/>
          <w:lang w:val="en-US"/>
        </w:rPr>
        <w:t>e</w:t>
      </w:r>
      <w:r w:rsidR="009C6D29" w:rsidRPr="000452EC">
        <w:rPr>
          <w:rFonts w:ascii="Calibri" w:hAnsi="Calibri"/>
          <w:b/>
          <w:lang w:val="en-US"/>
        </w:rPr>
        <w:t>ntation of the Draft Concept Note</w:t>
      </w:r>
      <w:r w:rsidR="009C6D29">
        <w:rPr>
          <w:rFonts w:ascii="Calibri" w:hAnsi="Calibri"/>
          <w:lang w:val="en-US"/>
        </w:rPr>
        <w:t xml:space="preserve">: </w:t>
      </w:r>
    </w:p>
    <w:p w:rsidR="005408D4" w:rsidRDefault="005408D4" w:rsidP="009C6D29">
      <w:pPr>
        <w:pStyle w:val="Corpsdetexte"/>
        <w:spacing w:line="276" w:lineRule="auto"/>
        <w:rPr>
          <w:rFonts w:ascii="Calibri" w:hAnsi="Calibri"/>
          <w:lang w:val="en-US"/>
        </w:rPr>
      </w:pPr>
    </w:p>
    <w:p w:rsidR="009C6D29" w:rsidRDefault="009C6D29" w:rsidP="009C6D29">
      <w:pPr>
        <w:pStyle w:val="Corpsdetexte"/>
        <w:spacing w:line="276" w:lineRule="auto"/>
        <w:ind w:right="1"/>
        <w:rPr>
          <w:rFonts w:ascii="Calibri" w:hAnsi="Calibri"/>
          <w:lang w:val="en-US"/>
        </w:rPr>
      </w:pPr>
      <w:r>
        <w:rPr>
          <w:rFonts w:ascii="Calibri" w:hAnsi="Calibri"/>
          <w:lang w:val="en-US"/>
        </w:rPr>
        <w:t xml:space="preserve">Dr. Abebe Haile Gabriel, Director of the Department of </w:t>
      </w:r>
      <w:r w:rsidR="00EA658E">
        <w:rPr>
          <w:rFonts w:ascii="Calibri" w:hAnsi="Calibri"/>
          <w:lang w:val="en-US"/>
        </w:rPr>
        <w:t>R</w:t>
      </w:r>
      <w:r>
        <w:rPr>
          <w:rFonts w:ascii="Calibri" w:hAnsi="Calibri"/>
          <w:lang w:val="en-US"/>
        </w:rPr>
        <w:t xml:space="preserve">ural Economy and Agriculture, presented the draft concept note for the 2014 </w:t>
      </w:r>
      <w:r w:rsidR="00EA658E">
        <w:rPr>
          <w:rFonts w:ascii="Calibri" w:hAnsi="Calibri"/>
          <w:lang w:val="en-US"/>
        </w:rPr>
        <w:t>Y</w:t>
      </w:r>
      <w:r>
        <w:rPr>
          <w:rFonts w:ascii="Calibri" w:hAnsi="Calibri"/>
          <w:lang w:val="en-US"/>
        </w:rPr>
        <w:t xml:space="preserve">ear of Agriculture and </w:t>
      </w:r>
      <w:r w:rsidR="00EA658E">
        <w:rPr>
          <w:rFonts w:ascii="Calibri" w:hAnsi="Calibri"/>
          <w:lang w:val="en-US"/>
        </w:rPr>
        <w:t>F</w:t>
      </w:r>
      <w:r>
        <w:rPr>
          <w:rFonts w:ascii="Calibri" w:hAnsi="Calibri"/>
          <w:lang w:val="en-US"/>
        </w:rPr>
        <w:t xml:space="preserve">ood </w:t>
      </w:r>
      <w:r w:rsidR="00EA658E">
        <w:rPr>
          <w:rFonts w:ascii="Calibri" w:hAnsi="Calibri"/>
          <w:lang w:val="en-US"/>
        </w:rPr>
        <w:t>S</w:t>
      </w:r>
      <w:r>
        <w:rPr>
          <w:rFonts w:ascii="Calibri" w:hAnsi="Calibri"/>
          <w:lang w:val="en-US"/>
        </w:rPr>
        <w:t xml:space="preserve">ecurity preparations. Dr. Abebe reminded the audience of the declaration by Heads of </w:t>
      </w:r>
      <w:r w:rsidR="00EA658E">
        <w:rPr>
          <w:rFonts w:ascii="Calibri" w:hAnsi="Calibri"/>
          <w:lang w:val="en-US"/>
        </w:rPr>
        <w:t>S</w:t>
      </w:r>
      <w:r>
        <w:rPr>
          <w:rFonts w:ascii="Calibri" w:hAnsi="Calibri"/>
          <w:lang w:val="en-US"/>
        </w:rPr>
        <w:t xml:space="preserve">tates to declare 2014 the year of Agriculture and Food security. AUC has been communicating this message to all its partners and now has reached the time of implementation. </w:t>
      </w:r>
      <w:r w:rsidR="000452EC">
        <w:rPr>
          <w:rFonts w:ascii="Calibri" w:hAnsi="Calibri"/>
          <w:lang w:val="en-US"/>
        </w:rPr>
        <w:t>The year</w:t>
      </w:r>
      <w:r>
        <w:rPr>
          <w:rFonts w:ascii="Calibri" w:hAnsi="Calibri"/>
          <w:lang w:val="en-US"/>
        </w:rPr>
        <w:t xml:space="preserve"> </w:t>
      </w:r>
      <w:r w:rsidR="000452EC">
        <w:rPr>
          <w:rFonts w:ascii="Calibri" w:hAnsi="Calibri"/>
          <w:lang w:val="en-US"/>
        </w:rPr>
        <w:t xml:space="preserve">of agriculture and food security will be an opportunity for us to </w:t>
      </w:r>
      <w:r w:rsidR="000452EC">
        <w:rPr>
          <w:rFonts w:ascii="Calibri" w:hAnsi="Calibri"/>
          <w:lang w:val="en-US"/>
        </w:rPr>
        <w:lastRenderedPageBreak/>
        <w:t xml:space="preserve">evaluate the challenges and successes of the Comprehensive Africa Agriculture Development </w:t>
      </w:r>
      <w:proofErr w:type="spellStart"/>
      <w:r w:rsidR="000452EC">
        <w:rPr>
          <w:rFonts w:ascii="Calibri" w:hAnsi="Calibri"/>
          <w:lang w:val="en-US"/>
        </w:rPr>
        <w:t>Programme</w:t>
      </w:r>
      <w:proofErr w:type="spellEnd"/>
      <w:r w:rsidR="000452EC">
        <w:rPr>
          <w:rFonts w:ascii="Calibri" w:hAnsi="Calibri"/>
          <w:lang w:val="en-US"/>
        </w:rPr>
        <w:t xml:space="preserve"> (CAADP) as well as the lessons learnt in the first ten years. This will help </w:t>
      </w:r>
      <w:r w:rsidR="00EA658E">
        <w:rPr>
          <w:rFonts w:ascii="Calibri" w:hAnsi="Calibri"/>
          <w:lang w:val="en-US"/>
        </w:rPr>
        <w:t>all</w:t>
      </w:r>
      <w:r w:rsidR="000452EC">
        <w:rPr>
          <w:rFonts w:ascii="Calibri" w:hAnsi="Calibri"/>
          <w:lang w:val="en-US"/>
        </w:rPr>
        <w:t xml:space="preserve"> </w:t>
      </w:r>
      <w:r w:rsidR="00EA658E">
        <w:rPr>
          <w:rFonts w:ascii="Calibri" w:hAnsi="Calibri"/>
          <w:lang w:val="en-US"/>
        </w:rPr>
        <w:t xml:space="preserve">to </w:t>
      </w:r>
      <w:r w:rsidR="000452EC">
        <w:rPr>
          <w:rFonts w:ascii="Calibri" w:hAnsi="Calibri"/>
          <w:lang w:val="en-US"/>
        </w:rPr>
        <w:t>chart the agenda for CAADPs next ten years.</w:t>
      </w:r>
      <w:r w:rsidR="007E690B">
        <w:rPr>
          <w:rFonts w:ascii="Calibri" w:hAnsi="Calibri"/>
          <w:lang w:val="en-US"/>
        </w:rPr>
        <w:t xml:space="preserve"> </w:t>
      </w:r>
      <w:r w:rsidR="000452EC">
        <w:rPr>
          <w:rFonts w:ascii="Calibri" w:hAnsi="Calibri"/>
          <w:lang w:val="en-US"/>
        </w:rPr>
        <w:t>The proposed theme</w:t>
      </w:r>
      <w:r w:rsidR="007E690B">
        <w:rPr>
          <w:rFonts w:ascii="Calibri" w:hAnsi="Calibri"/>
          <w:lang w:val="en-US"/>
        </w:rPr>
        <w:t xml:space="preserve"> for 2014 year of Agriculture and Food Security</w:t>
      </w:r>
      <w:r w:rsidR="000452EC">
        <w:rPr>
          <w:rFonts w:ascii="Calibri" w:hAnsi="Calibri"/>
          <w:lang w:val="en-US"/>
        </w:rPr>
        <w:t xml:space="preserve"> is: “Transforming Africa’s Agriculture: harnessing opportunities for inclusive growth and sustainable development”. </w:t>
      </w:r>
      <w:r w:rsidR="00EA658E">
        <w:rPr>
          <w:rFonts w:ascii="Calibri" w:hAnsi="Calibri"/>
          <w:lang w:val="en-US"/>
        </w:rPr>
        <w:t>He reiterated that the</w:t>
      </w:r>
      <w:r w:rsidR="007E690B">
        <w:rPr>
          <w:rFonts w:ascii="Calibri" w:hAnsi="Calibri"/>
          <w:lang w:val="en-US"/>
        </w:rPr>
        <w:t xml:space="preserve"> main objective is to consolidate </w:t>
      </w:r>
      <w:r w:rsidR="007E690B" w:rsidRPr="00133C14">
        <w:rPr>
          <w:rFonts w:ascii="Calibri" w:hAnsi="Calibri"/>
          <w:b/>
          <w:lang w:val="en-US"/>
        </w:rPr>
        <w:t>ACTIVE</w:t>
      </w:r>
      <w:r w:rsidR="007E690B">
        <w:rPr>
          <w:rFonts w:ascii="Calibri" w:hAnsi="Calibri"/>
          <w:lang w:val="en-US"/>
        </w:rPr>
        <w:t xml:space="preserve"> commitments towards </w:t>
      </w:r>
      <w:r w:rsidR="00133C14">
        <w:rPr>
          <w:rFonts w:ascii="Calibri" w:hAnsi="Calibri"/>
          <w:lang w:val="en-US"/>
        </w:rPr>
        <w:t>new pr</w:t>
      </w:r>
      <w:r w:rsidR="007E690B">
        <w:rPr>
          <w:rFonts w:ascii="Calibri" w:hAnsi="Calibri"/>
          <w:lang w:val="en-US"/>
        </w:rPr>
        <w:t>iorities, strategies, and targe</w:t>
      </w:r>
      <w:r w:rsidR="00133C14">
        <w:rPr>
          <w:rFonts w:ascii="Calibri" w:hAnsi="Calibri"/>
          <w:lang w:val="en-US"/>
        </w:rPr>
        <w:t>ts for achieving results and im</w:t>
      </w:r>
      <w:r w:rsidR="007E690B">
        <w:rPr>
          <w:rFonts w:ascii="Calibri" w:hAnsi="Calibri"/>
          <w:lang w:val="en-US"/>
        </w:rPr>
        <w:t>p</w:t>
      </w:r>
      <w:r w:rsidR="00133C14">
        <w:rPr>
          <w:rFonts w:ascii="Calibri" w:hAnsi="Calibri"/>
          <w:lang w:val="en-US"/>
        </w:rPr>
        <w:t>a</w:t>
      </w:r>
      <w:r w:rsidR="007E690B">
        <w:rPr>
          <w:rFonts w:ascii="Calibri" w:hAnsi="Calibri"/>
          <w:lang w:val="en-US"/>
        </w:rPr>
        <w:t xml:space="preserve">cts, with special focus on sustained, all Africa agriculture-led growth, propelled by stronger, private sector investment and public-private partnerships. </w:t>
      </w:r>
      <w:r w:rsidR="00133C14">
        <w:rPr>
          <w:rFonts w:ascii="Calibri" w:hAnsi="Calibri"/>
          <w:lang w:val="en-US"/>
        </w:rPr>
        <w:t xml:space="preserve">The director presented the five sub-themes, expected outcomes, events, and activities for 2014. He emphasized that we are considering this as a movement therefore making aggressive advocacy and communications campaign very important. </w:t>
      </w:r>
      <w:r w:rsidR="00EA658E">
        <w:rPr>
          <w:rFonts w:ascii="Calibri" w:hAnsi="Calibri"/>
          <w:lang w:val="en-US"/>
        </w:rPr>
        <w:t>He noted that the</w:t>
      </w:r>
      <w:r w:rsidR="00133C14">
        <w:rPr>
          <w:rFonts w:ascii="Calibri" w:hAnsi="Calibri"/>
          <w:lang w:val="en-US"/>
        </w:rPr>
        <w:t xml:space="preserve"> approach of implementation is to involve various stakeholders</w:t>
      </w:r>
      <w:r w:rsidR="005408D4">
        <w:rPr>
          <w:rFonts w:ascii="Calibri" w:hAnsi="Calibri"/>
          <w:lang w:val="en-US"/>
        </w:rPr>
        <w:t xml:space="preserve"> who will</w:t>
      </w:r>
      <w:r w:rsidR="004D0667">
        <w:rPr>
          <w:rFonts w:ascii="Calibri" w:hAnsi="Calibri"/>
          <w:lang w:val="en-US"/>
        </w:rPr>
        <w:t xml:space="preserve"> co-lead the process with the AUC. </w:t>
      </w:r>
      <w:r w:rsidR="00133C14">
        <w:rPr>
          <w:rFonts w:ascii="Calibri" w:hAnsi="Calibri"/>
          <w:lang w:val="en-US"/>
        </w:rPr>
        <w:t xml:space="preserve"> </w:t>
      </w:r>
    </w:p>
    <w:p w:rsidR="005408D4" w:rsidRDefault="005408D4" w:rsidP="009C6D29">
      <w:pPr>
        <w:pStyle w:val="Corpsdetexte"/>
        <w:spacing w:line="276" w:lineRule="auto"/>
        <w:ind w:right="1"/>
        <w:rPr>
          <w:rFonts w:ascii="Calibri" w:hAnsi="Calibri"/>
          <w:lang w:val="en-US"/>
        </w:rPr>
      </w:pPr>
    </w:p>
    <w:p w:rsidR="005408D4" w:rsidRDefault="005408D4" w:rsidP="009C6D29">
      <w:pPr>
        <w:pStyle w:val="Corpsdetexte"/>
        <w:spacing w:line="276" w:lineRule="auto"/>
        <w:ind w:right="1"/>
        <w:rPr>
          <w:rFonts w:ascii="Calibri" w:hAnsi="Calibri"/>
          <w:lang w:val="en-US"/>
        </w:rPr>
      </w:pPr>
      <w:r>
        <w:rPr>
          <w:rFonts w:ascii="Calibri" w:hAnsi="Calibri"/>
          <w:lang w:val="en-US"/>
        </w:rPr>
        <w:t xml:space="preserve">Following the presentation, the Chair </w:t>
      </w:r>
      <w:r w:rsidR="002E00AC">
        <w:rPr>
          <w:rFonts w:ascii="Calibri" w:hAnsi="Calibri"/>
          <w:lang w:val="en-US"/>
        </w:rPr>
        <w:t>opened the floor for comments on the Draft concept note</w:t>
      </w:r>
      <w:r>
        <w:rPr>
          <w:rFonts w:ascii="Calibri" w:hAnsi="Calibri"/>
          <w:lang w:val="en-US"/>
        </w:rPr>
        <w:t xml:space="preserve">. </w:t>
      </w:r>
    </w:p>
    <w:p w:rsidR="002E00AC" w:rsidRDefault="002E00AC" w:rsidP="009C6D29">
      <w:pPr>
        <w:pStyle w:val="Corpsdetexte"/>
        <w:spacing w:line="276" w:lineRule="auto"/>
        <w:ind w:right="1"/>
        <w:rPr>
          <w:rFonts w:ascii="Calibri" w:hAnsi="Calibri"/>
          <w:b/>
          <w:lang w:val="en-US"/>
        </w:rPr>
      </w:pPr>
    </w:p>
    <w:p w:rsidR="005408D4" w:rsidRDefault="002E00AC" w:rsidP="009C6D29">
      <w:pPr>
        <w:pStyle w:val="Corpsdetexte"/>
        <w:spacing w:line="276" w:lineRule="auto"/>
        <w:ind w:right="1"/>
        <w:rPr>
          <w:rFonts w:ascii="Calibri" w:hAnsi="Calibri"/>
          <w:b/>
          <w:lang w:val="en-US"/>
        </w:rPr>
      </w:pPr>
      <w:r>
        <w:rPr>
          <w:rFonts w:ascii="Calibri" w:hAnsi="Calibri"/>
          <w:b/>
          <w:lang w:val="en-US"/>
        </w:rPr>
        <w:t>Comments and discussions on draft Concept note</w:t>
      </w:r>
      <w:r w:rsidR="005408D4" w:rsidRPr="005408D4">
        <w:rPr>
          <w:rFonts w:ascii="Calibri" w:hAnsi="Calibri"/>
          <w:b/>
          <w:lang w:val="en-US"/>
        </w:rPr>
        <w:t xml:space="preserve">: </w:t>
      </w:r>
    </w:p>
    <w:p w:rsidR="005408D4" w:rsidRDefault="005408D4" w:rsidP="009C6D29">
      <w:pPr>
        <w:pStyle w:val="Corpsdetexte"/>
        <w:spacing w:line="276" w:lineRule="auto"/>
        <w:ind w:right="1"/>
        <w:rPr>
          <w:rFonts w:ascii="Calibri" w:hAnsi="Calibri"/>
          <w:b/>
          <w:lang w:val="en-US"/>
        </w:rPr>
      </w:pPr>
    </w:p>
    <w:p w:rsidR="005408D4" w:rsidRDefault="005408D4" w:rsidP="005408D4">
      <w:pPr>
        <w:pStyle w:val="Corpsdetexte"/>
        <w:numPr>
          <w:ilvl w:val="0"/>
          <w:numId w:val="15"/>
        </w:numPr>
        <w:spacing w:line="276" w:lineRule="auto"/>
        <w:ind w:right="1"/>
        <w:rPr>
          <w:rFonts w:ascii="Calibri" w:hAnsi="Calibri"/>
          <w:lang w:val="en-US"/>
        </w:rPr>
      </w:pPr>
      <w:r>
        <w:rPr>
          <w:rFonts w:ascii="Calibri" w:hAnsi="Calibri"/>
          <w:b/>
          <w:lang w:val="en-US"/>
        </w:rPr>
        <w:t>UN</w:t>
      </w:r>
      <w:r w:rsidR="00EA658E">
        <w:rPr>
          <w:rFonts w:ascii="Calibri" w:hAnsi="Calibri"/>
          <w:b/>
          <w:lang w:val="en-US"/>
        </w:rPr>
        <w:t>-</w:t>
      </w:r>
      <w:r>
        <w:rPr>
          <w:rFonts w:ascii="Calibri" w:hAnsi="Calibri"/>
          <w:b/>
          <w:lang w:val="en-US"/>
        </w:rPr>
        <w:t xml:space="preserve">FAO: </w:t>
      </w:r>
      <w:r>
        <w:rPr>
          <w:rFonts w:ascii="Calibri" w:hAnsi="Calibri"/>
          <w:lang w:val="en-US"/>
        </w:rPr>
        <w:t>is here representing most UN agencies and is pleased to report that they are fully committed to support 2014 Year of Agriculture and Food security</w:t>
      </w:r>
      <w:r w:rsidR="00EA658E">
        <w:rPr>
          <w:rFonts w:ascii="Calibri" w:hAnsi="Calibri"/>
          <w:lang w:val="en-US"/>
        </w:rPr>
        <w:t xml:space="preserve"> (YAFS)</w:t>
      </w:r>
      <w:r>
        <w:rPr>
          <w:rFonts w:ascii="Calibri" w:hAnsi="Calibri"/>
          <w:lang w:val="en-US"/>
        </w:rPr>
        <w:t xml:space="preserve">. FAO informed the commission that some UN agencies (UNFAO, WFP, WHO, UNICEF) have planned an event on nutrition </w:t>
      </w:r>
      <w:r w:rsidR="004D0667">
        <w:rPr>
          <w:rFonts w:ascii="Calibri" w:hAnsi="Calibri"/>
          <w:lang w:val="en-US"/>
        </w:rPr>
        <w:t xml:space="preserve">in 2014. FAO also reported that the United Nations General Assembly </w:t>
      </w:r>
      <w:r w:rsidR="00EA658E">
        <w:rPr>
          <w:rFonts w:ascii="Calibri" w:hAnsi="Calibri"/>
          <w:lang w:val="en-US"/>
        </w:rPr>
        <w:t xml:space="preserve">will be declaring </w:t>
      </w:r>
      <w:r w:rsidR="004D0667">
        <w:rPr>
          <w:rFonts w:ascii="Calibri" w:hAnsi="Calibri"/>
          <w:lang w:val="en-US"/>
        </w:rPr>
        <w:t xml:space="preserve"> 2014 the International Year of Family Farming and the need to see how these two events can reflect on each other. </w:t>
      </w:r>
      <w:r w:rsidR="00D47460">
        <w:rPr>
          <w:rFonts w:ascii="Calibri" w:hAnsi="Calibri"/>
          <w:lang w:val="en-US"/>
        </w:rPr>
        <w:t xml:space="preserve">FAO </w:t>
      </w:r>
      <w:r w:rsidR="00EA658E">
        <w:rPr>
          <w:rFonts w:ascii="Calibri" w:hAnsi="Calibri"/>
          <w:lang w:val="en-US"/>
        </w:rPr>
        <w:t xml:space="preserve">further </w:t>
      </w:r>
      <w:r w:rsidR="00D47460">
        <w:rPr>
          <w:rFonts w:ascii="Calibri" w:hAnsi="Calibri"/>
          <w:lang w:val="en-US"/>
        </w:rPr>
        <w:t>suggested that the AU-EU summit in April can be a great platform for advocacy of the 2014 Year of Agricul</w:t>
      </w:r>
      <w:r w:rsidR="000C53F0">
        <w:rPr>
          <w:rFonts w:ascii="Calibri" w:hAnsi="Calibri"/>
          <w:lang w:val="en-US"/>
        </w:rPr>
        <w:t>ture and Food Security.</w:t>
      </w:r>
      <w:r w:rsidR="00187ECC">
        <w:rPr>
          <w:rFonts w:ascii="Calibri" w:hAnsi="Calibri"/>
          <w:lang w:val="en-US"/>
        </w:rPr>
        <w:t xml:space="preserve"> DREA expressed its gratitude to UN agencies and their commitment to this process</w:t>
      </w:r>
      <w:r w:rsidR="0068661D">
        <w:rPr>
          <w:rFonts w:ascii="Calibri" w:hAnsi="Calibri"/>
          <w:lang w:val="en-US"/>
        </w:rPr>
        <w:t xml:space="preserve">. DREA expressed the possibility to have side events during the YAFS </w:t>
      </w:r>
      <w:r w:rsidR="00187ECC">
        <w:rPr>
          <w:rFonts w:ascii="Calibri" w:hAnsi="Calibri"/>
          <w:lang w:val="en-US"/>
        </w:rPr>
        <w:t xml:space="preserve">but emphasized that AUC would like to see its key-partners to co-lead in the development </w:t>
      </w:r>
      <w:r w:rsidR="0068661D">
        <w:rPr>
          <w:rFonts w:ascii="Calibri" w:hAnsi="Calibri"/>
          <w:lang w:val="en-US"/>
        </w:rPr>
        <w:t xml:space="preserve">of the sub-themes and the whole process. DREA wants its partners to have more substantial role. </w:t>
      </w:r>
    </w:p>
    <w:p w:rsidR="004D0667" w:rsidRDefault="004D0667" w:rsidP="005408D4">
      <w:pPr>
        <w:pStyle w:val="Corpsdetexte"/>
        <w:numPr>
          <w:ilvl w:val="0"/>
          <w:numId w:val="15"/>
        </w:numPr>
        <w:spacing w:line="276" w:lineRule="auto"/>
        <w:ind w:right="1"/>
        <w:rPr>
          <w:rFonts w:ascii="Calibri" w:hAnsi="Calibri"/>
          <w:lang w:val="en-US"/>
        </w:rPr>
      </w:pPr>
      <w:r>
        <w:rPr>
          <w:rFonts w:ascii="Calibri" w:hAnsi="Calibri"/>
          <w:b/>
          <w:lang w:val="en-US"/>
        </w:rPr>
        <w:t>COMESA:</w:t>
      </w:r>
      <w:r>
        <w:rPr>
          <w:rFonts w:ascii="Calibri" w:hAnsi="Calibri"/>
          <w:lang w:val="en-US"/>
        </w:rPr>
        <w:t xml:space="preserve"> apologized for the absence of other REC representatives as they are in a meeting in Abuja and requested that the commission gives them time to review and comment on the draft concept note. </w:t>
      </w:r>
      <w:r w:rsidRPr="004D0667">
        <w:rPr>
          <w:rFonts w:ascii="Calibri" w:hAnsi="Calibri"/>
          <w:lang w:val="en-US"/>
        </w:rPr>
        <w:t>COMESA informed that there will be a COMESA Intra-REC Summit next year, that AUC/NPCA are invi</w:t>
      </w:r>
      <w:r>
        <w:rPr>
          <w:rFonts w:ascii="Calibri" w:hAnsi="Calibri"/>
          <w:lang w:val="en-US"/>
        </w:rPr>
        <w:t>ted to co-organize, and where</w:t>
      </w:r>
      <w:r w:rsidRPr="004D0667">
        <w:rPr>
          <w:rFonts w:ascii="Calibri" w:hAnsi="Calibri"/>
          <w:lang w:val="en-US"/>
        </w:rPr>
        <w:t xml:space="preserve"> agriculture and food security will </w:t>
      </w:r>
      <w:r>
        <w:rPr>
          <w:rFonts w:ascii="Calibri" w:hAnsi="Calibri"/>
          <w:lang w:val="en-US"/>
        </w:rPr>
        <w:t xml:space="preserve">be highly </w:t>
      </w:r>
      <w:r w:rsidRPr="004D0667">
        <w:rPr>
          <w:rFonts w:ascii="Calibri" w:hAnsi="Calibri"/>
          <w:lang w:val="en-US"/>
        </w:rPr>
        <w:t>feature</w:t>
      </w:r>
      <w:r>
        <w:rPr>
          <w:rFonts w:ascii="Calibri" w:hAnsi="Calibri"/>
          <w:lang w:val="en-US"/>
        </w:rPr>
        <w:t>d.</w:t>
      </w:r>
    </w:p>
    <w:p w:rsidR="000C5D2A" w:rsidRPr="000C5D2A" w:rsidRDefault="004D0667" w:rsidP="000C5D2A">
      <w:pPr>
        <w:pStyle w:val="Paragraphedeliste"/>
        <w:numPr>
          <w:ilvl w:val="0"/>
          <w:numId w:val="15"/>
        </w:numPr>
        <w:rPr>
          <w:rFonts w:ascii="Calibri" w:eastAsia="Times New Roman" w:hAnsi="Calibri" w:cs="Times New Roman"/>
          <w:sz w:val="24"/>
          <w:szCs w:val="20"/>
        </w:rPr>
      </w:pPr>
      <w:r w:rsidRPr="000C5D2A">
        <w:rPr>
          <w:rFonts w:ascii="Calibri" w:hAnsi="Calibri"/>
          <w:b/>
        </w:rPr>
        <w:t>Department of Trade and Industry:</w:t>
      </w:r>
      <w:r w:rsidRPr="000C5D2A">
        <w:rPr>
          <w:rFonts w:ascii="Calibri" w:hAnsi="Calibri"/>
        </w:rPr>
        <w:t xml:space="preserve"> </w:t>
      </w:r>
      <w:r w:rsidR="000C5D2A" w:rsidRPr="000C5D2A">
        <w:rPr>
          <w:rFonts w:ascii="Calibri" w:eastAsia="Times New Roman" w:hAnsi="Calibri" w:cs="Times New Roman"/>
          <w:sz w:val="24"/>
          <w:szCs w:val="20"/>
        </w:rPr>
        <w:t xml:space="preserve">expressed the </w:t>
      </w:r>
      <w:r w:rsidR="000C5D2A">
        <w:rPr>
          <w:rFonts w:ascii="Calibri" w:eastAsia="Times New Roman" w:hAnsi="Calibri" w:cs="Times New Roman"/>
          <w:sz w:val="24"/>
          <w:szCs w:val="20"/>
        </w:rPr>
        <w:t xml:space="preserve">need to showcase the 3ADI initiative on agri-business and industry during the event of 2014. DREA assured DTI that 3ADI </w:t>
      </w:r>
      <w:r w:rsidR="000C5D2A" w:rsidRPr="000C5D2A">
        <w:rPr>
          <w:rFonts w:ascii="Calibri" w:eastAsia="Times New Roman" w:hAnsi="Calibri" w:cs="Times New Roman"/>
          <w:sz w:val="24"/>
          <w:szCs w:val="20"/>
        </w:rPr>
        <w:t>is sufficiently and substantively covered in the document under agribusiness and private activities. It was further reinforced that DTI and UNIDO should co-lead in the thematic group in which the agribusiness component features.</w:t>
      </w:r>
    </w:p>
    <w:p w:rsidR="000C5D2A" w:rsidRPr="000C5D2A" w:rsidRDefault="000C5D2A" w:rsidP="000C5D2A">
      <w:pPr>
        <w:pStyle w:val="Paragraphedeliste"/>
        <w:numPr>
          <w:ilvl w:val="0"/>
          <w:numId w:val="15"/>
        </w:numPr>
        <w:rPr>
          <w:rFonts w:ascii="Calibri" w:eastAsia="Times New Roman" w:hAnsi="Calibri" w:cs="Times New Roman"/>
          <w:sz w:val="24"/>
          <w:szCs w:val="20"/>
        </w:rPr>
      </w:pPr>
      <w:r w:rsidRPr="000C5D2A">
        <w:rPr>
          <w:rFonts w:ascii="Calibri" w:hAnsi="Calibri"/>
          <w:b/>
        </w:rPr>
        <w:t>IFPRI</w:t>
      </w:r>
      <w:r w:rsidRPr="000C5D2A">
        <w:rPr>
          <w:rFonts w:ascii="Calibri" w:hAnsi="Calibri"/>
        </w:rPr>
        <w:t xml:space="preserve">: </w:t>
      </w:r>
      <w:r w:rsidRPr="000C5D2A">
        <w:rPr>
          <w:rFonts w:ascii="Calibri" w:eastAsia="Times New Roman" w:hAnsi="Calibri" w:cs="Times New Roman"/>
          <w:sz w:val="24"/>
          <w:szCs w:val="20"/>
        </w:rPr>
        <w:t xml:space="preserve">Informed of the ongoing study </w:t>
      </w:r>
      <w:r>
        <w:rPr>
          <w:rFonts w:ascii="Calibri" w:eastAsia="Times New Roman" w:hAnsi="Calibri" w:cs="Times New Roman"/>
          <w:sz w:val="24"/>
          <w:szCs w:val="20"/>
        </w:rPr>
        <w:t xml:space="preserve">undertaken by IFPRI </w:t>
      </w:r>
      <w:r w:rsidR="002E00AC">
        <w:rPr>
          <w:rFonts w:ascii="Calibri" w:eastAsia="Times New Roman" w:hAnsi="Calibri" w:cs="Times New Roman"/>
          <w:sz w:val="24"/>
          <w:szCs w:val="20"/>
        </w:rPr>
        <w:t>on “CAADP drivers of success</w:t>
      </w:r>
      <w:r w:rsidRPr="000C5D2A">
        <w:rPr>
          <w:rFonts w:ascii="Calibri" w:eastAsia="Times New Roman" w:hAnsi="Calibri" w:cs="Times New Roman"/>
          <w:sz w:val="24"/>
          <w:szCs w:val="20"/>
        </w:rPr>
        <w:t xml:space="preserve">” and interrogation of the 10% and 6% CAADP benchmarks, which should substantively inform and </w:t>
      </w:r>
      <w:r w:rsidRPr="000C5D2A">
        <w:rPr>
          <w:rFonts w:ascii="Calibri" w:eastAsia="Times New Roman" w:hAnsi="Calibri" w:cs="Times New Roman"/>
          <w:sz w:val="24"/>
          <w:szCs w:val="20"/>
        </w:rPr>
        <w:lastRenderedPageBreak/>
        <w:t>g</w:t>
      </w:r>
      <w:r>
        <w:rPr>
          <w:rFonts w:ascii="Calibri" w:eastAsia="Times New Roman" w:hAnsi="Calibri" w:cs="Times New Roman"/>
          <w:sz w:val="24"/>
          <w:szCs w:val="20"/>
        </w:rPr>
        <w:t>uide events in 2014</w:t>
      </w:r>
      <w:r w:rsidRPr="000C5D2A">
        <w:rPr>
          <w:rFonts w:ascii="Calibri" w:eastAsia="Times New Roman" w:hAnsi="Calibri" w:cs="Times New Roman"/>
          <w:sz w:val="24"/>
          <w:szCs w:val="20"/>
        </w:rPr>
        <w:t>.</w:t>
      </w:r>
      <w:r>
        <w:rPr>
          <w:rFonts w:ascii="Calibri" w:eastAsia="Times New Roman" w:hAnsi="Calibri" w:cs="Times New Roman"/>
          <w:sz w:val="24"/>
          <w:szCs w:val="20"/>
        </w:rPr>
        <w:t xml:space="preserve"> IFPRI also announce that it’s organizing a High level conference on Nutrition and Resilience on 15-17 May, 2014 in Addis Ababa, Ethiopia. </w:t>
      </w:r>
    </w:p>
    <w:p w:rsidR="002E00AC" w:rsidRDefault="000C5D2A" w:rsidP="002E00AC">
      <w:pPr>
        <w:pStyle w:val="Corpsdetexte"/>
        <w:numPr>
          <w:ilvl w:val="0"/>
          <w:numId w:val="15"/>
        </w:numPr>
        <w:spacing w:line="276" w:lineRule="auto"/>
        <w:ind w:right="1"/>
        <w:rPr>
          <w:rFonts w:ascii="Calibri" w:hAnsi="Calibri"/>
          <w:lang w:val="en-US"/>
        </w:rPr>
      </w:pPr>
      <w:r w:rsidRPr="00C31F8E">
        <w:rPr>
          <w:rFonts w:ascii="Calibri" w:hAnsi="Calibri"/>
          <w:b/>
          <w:lang w:val="en-US"/>
        </w:rPr>
        <w:t>NEPAD</w:t>
      </w:r>
      <w:r>
        <w:rPr>
          <w:rFonts w:ascii="Calibri" w:hAnsi="Calibri"/>
          <w:lang w:val="en-US"/>
        </w:rPr>
        <w:t>: The draft concept note should clarify the phrase “key A</w:t>
      </w:r>
      <w:r w:rsidRPr="000C5D2A">
        <w:rPr>
          <w:rFonts w:ascii="Calibri" w:hAnsi="Calibri"/>
          <w:lang w:val="en-US"/>
        </w:rPr>
        <w:t xml:space="preserve">frican institutions” </w:t>
      </w:r>
      <w:r>
        <w:rPr>
          <w:rFonts w:ascii="Calibri" w:hAnsi="Calibri"/>
          <w:lang w:val="en-US"/>
        </w:rPr>
        <w:t xml:space="preserve">to include civil society groups and others. DREA assured NEPAD that we will be working with various stakeholders including </w:t>
      </w:r>
      <w:r w:rsidR="00D47460">
        <w:rPr>
          <w:rFonts w:ascii="Calibri" w:hAnsi="Calibri"/>
          <w:lang w:val="en-US"/>
        </w:rPr>
        <w:t>civil</w:t>
      </w:r>
      <w:r>
        <w:rPr>
          <w:rFonts w:ascii="Calibri" w:hAnsi="Calibri"/>
          <w:lang w:val="en-US"/>
        </w:rPr>
        <w:t xml:space="preserve"> society organizations, who are also part of </w:t>
      </w:r>
      <w:r w:rsidR="00D47460">
        <w:rPr>
          <w:rFonts w:ascii="Calibri" w:hAnsi="Calibri"/>
          <w:lang w:val="en-US"/>
        </w:rPr>
        <w:t>the CAADP partnership platform.</w:t>
      </w:r>
    </w:p>
    <w:p w:rsidR="002E00AC" w:rsidRDefault="002E00AC" w:rsidP="002E00AC">
      <w:pPr>
        <w:pStyle w:val="Corpsdetexte"/>
        <w:spacing w:line="276" w:lineRule="auto"/>
        <w:ind w:right="1"/>
        <w:rPr>
          <w:rFonts w:ascii="Calibri" w:hAnsi="Calibri"/>
          <w:lang w:val="en-US"/>
        </w:rPr>
      </w:pPr>
    </w:p>
    <w:p w:rsidR="002E00AC" w:rsidRDefault="002E00AC" w:rsidP="002E00AC">
      <w:pPr>
        <w:pStyle w:val="Corpsdetexte"/>
        <w:spacing w:line="276" w:lineRule="auto"/>
        <w:ind w:right="1"/>
        <w:rPr>
          <w:rFonts w:ascii="Calibri" w:hAnsi="Calibri"/>
          <w:b/>
          <w:lang w:val="en-US"/>
        </w:rPr>
      </w:pPr>
      <w:r w:rsidRPr="002E00AC">
        <w:rPr>
          <w:rFonts w:ascii="Calibri" w:hAnsi="Calibri"/>
          <w:b/>
          <w:lang w:val="en-US"/>
        </w:rPr>
        <w:t>Leadership, Organization and Management</w:t>
      </w:r>
    </w:p>
    <w:p w:rsidR="002E00AC" w:rsidRPr="002E00AC" w:rsidRDefault="002E00AC" w:rsidP="002E00AC">
      <w:pPr>
        <w:pStyle w:val="Corpsdetexte"/>
        <w:spacing w:line="276" w:lineRule="auto"/>
        <w:ind w:right="1"/>
        <w:rPr>
          <w:rFonts w:ascii="Calibri" w:hAnsi="Calibri"/>
          <w:lang w:val="en-US"/>
        </w:rPr>
      </w:pPr>
      <w:r>
        <w:rPr>
          <w:rFonts w:ascii="Calibri" w:hAnsi="Calibri"/>
          <w:lang w:val="en-US"/>
        </w:rPr>
        <w:t xml:space="preserve">For successful planning and implementation of the activities and events in 2014, several committees will be formed. This will include a steering committee, and sub-committees (technical, communications, logistics, and operational secretariat). These committees will involve various stakeholders. Their roles and responsibilities are as follows: </w:t>
      </w:r>
    </w:p>
    <w:p w:rsidR="00F50793" w:rsidRDefault="00F50793" w:rsidP="00F50793">
      <w:pPr>
        <w:pStyle w:val="Corpsdetexte"/>
        <w:numPr>
          <w:ilvl w:val="0"/>
          <w:numId w:val="18"/>
        </w:numPr>
        <w:spacing w:line="276" w:lineRule="auto"/>
        <w:ind w:right="1"/>
        <w:rPr>
          <w:rFonts w:ascii="Calibri" w:hAnsi="Calibri"/>
          <w:lang w:val="en-US"/>
        </w:rPr>
      </w:pPr>
      <w:r w:rsidRPr="00EA658E">
        <w:rPr>
          <w:rFonts w:ascii="Calibri" w:hAnsi="Calibri"/>
          <w:b/>
          <w:i/>
          <w:u w:val="single"/>
          <w:lang w:val="en-US"/>
        </w:rPr>
        <w:t>Steering Comm</w:t>
      </w:r>
      <w:r w:rsidR="002E00AC" w:rsidRPr="00EA658E">
        <w:rPr>
          <w:rFonts w:ascii="Calibri" w:hAnsi="Calibri"/>
          <w:b/>
          <w:i/>
          <w:u w:val="single"/>
          <w:lang w:val="en-US"/>
        </w:rPr>
        <w:t>ittee:</w:t>
      </w:r>
      <w:r w:rsidR="002E00AC">
        <w:rPr>
          <w:rFonts w:ascii="Calibri" w:hAnsi="Calibri"/>
          <w:lang w:val="en-US"/>
        </w:rPr>
        <w:t xml:space="preserve"> to provide guidance and oversight on planning and implementation. This Committee to be chaired by the Commissioner of Rural Economy and agriculture and CEO of NPCA. </w:t>
      </w:r>
    </w:p>
    <w:p w:rsidR="000D655A" w:rsidRDefault="000D655A" w:rsidP="00F50793">
      <w:pPr>
        <w:pStyle w:val="Corpsdetexte"/>
        <w:numPr>
          <w:ilvl w:val="0"/>
          <w:numId w:val="17"/>
        </w:numPr>
        <w:spacing w:line="276" w:lineRule="auto"/>
        <w:ind w:right="1"/>
        <w:rPr>
          <w:rFonts w:ascii="Calibri" w:hAnsi="Calibri"/>
          <w:lang w:val="en-US"/>
        </w:rPr>
      </w:pPr>
      <w:r w:rsidRPr="00EA658E">
        <w:rPr>
          <w:rFonts w:ascii="Calibri" w:hAnsi="Calibri"/>
          <w:b/>
          <w:u w:val="single"/>
          <w:lang w:val="en-US"/>
        </w:rPr>
        <w:t>Technical committee:</w:t>
      </w:r>
      <w:r>
        <w:rPr>
          <w:rFonts w:ascii="Calibri" w:hAnsi="Calibri"/>
          <w:lang w:val="en-US"/>
        </w:rPr>
        <w:t xml:space="preserve"> </w:t>
      </w:r>
      <w:r w:rsidR="00F50793">
        <w:rPr>
          <w:rFonts w:ascii="Calibri" w:hAnsi="Calibri"/>
          <w:lang w:val="en-US"/>
        </w:rPr>
        <w:t xml:space="preserve">to be responsible for preparation of working documents, agenda, presentation, deliberations, and deliberations in meetings etc… This </w:t>
      </w:r>
      <w:r w:rsidR="00A96DBD">
        <w:rPr>
          <w:rFonts w:ascii="Calibri" w:hAnsi="Calibri"/>
          <w:lang w:val="en-US"/>
        </w:rPr>
        <w:t>sub-</w:t>
      </w:r>
      <w:r w:rsidR="00F50793">
        <w:rPr>
          <w:rFonts w:ascii="Calibri" w:hAnsi="Calibri"/>
          <w:lang w:val="en-US"/>
        </w:rPr>
        <w:t xml:space="preserve">committee will be chaired by the Director of the Department of Rural Economy and Agriculture of the AUC. </w:t>
      </w:r>
    </w:p>
    <w:p w:rsidR="00F50793" w:rsidRDefault="00F50793" w:rsidP="00F50793">
      <w:pPr>
        <w:pStyle w:val="Corpsdetexte"/>
        <w:numPr>
          <w:ilvl w:val="0"/>
          <w:numId w:val="17"/>
        </w:numPr>
        <w:spacing w:line="276" w:lineRule="auto"/>
        <w:ind w:right="1"/>
        <w:rPr>
          <w:rFonts w:ascii="Calibri" w:hAnsi="Calibri"/>
          <w:lang w:val="en-US"/>
        </w:rPr>
      </w:pPr>
      <w:r w:rsidRPr="00EA658E">
        <w:rPr>
          <w:rFonts w:ascii="Calibri" w:hAnsi="Calibri"/>
          <w:b/>
          <w:u w:val="single"/>
          <w:lang w:val="en-US"/>
        </w:rPr>
        <w:t>Communication committee:</w:t>
      </w:r>
      <w:r>
        <w:rPr>
          <w:rFonts w:ascii="Calibri" w:hAnsi="Calibri"/>
          <w:lang w:val="en-US"/>
        </w:rPr>
        <w:t xml:space="preserve"> to be responsible for planning and execution, upon approval by the Steering Committee, of communication campaigns. This </w:t>
      </w:r>
      <w:r w:rsidR="00A96DBD">
        <w:rPr>
          <w:rFonts w:ascii="Calibri" w:hAnsi="Calibri"/>
          <w:lang w:val="en-US"/>
        </w:rPr>
        <w:t>sub-</w:t>
      </w:r>
      <w:r>
        <w:rPr>
          <w:rFonts w:ascii="Calibri" w:hAnsi="Calibri"/>
          <w:lang w:val="en-US"/>
        </w:rPr>
        <w:t xml:space="preserve">committee to be chaired by the Director of Information and Communication of the AUC. </w:t>
      </w:r>
    </w:p>
    <w:p w:rsidR="00F50793" w:rsidRDefault="00F50793" w:rsidP="00F50793">
      <w:pPr>
        <w:pStyle w:val="Corpsdetexte"/>
        <w:numPr>
          <w:ilvl w:val="0"/>
          <w:numId w:val="17"/>
        </w:numPr>
        <w:spacing w:line="276" w:lineRule="auto"/>
        <w:ind w:right="1"/>
        <w:rPr>
          <w:rFonts w:ascii="Calibri" w:hAnsi="Calibri"/>
          <w:lang w:val="en-US"/>
        </w:rPr>
      </w:pPr>
      <w:r w:rsidRPr="00EA658E">
        <w:rPr>
          <w:rFonts w:ascii="Calibri" w:hAnsi="Calibri"/>
          <w:b/>
          <w:u w:val="single"/>
          <w:lang w:val="en-US"/>
        </w:rPr>
        <w:t>Logistics Committee:</w:t>
      </w:r>
      <w:r>
        <w:rPr>
          <w:rFonts w:ascii="Calibri" w:hAnsi="Calibri"/>
          <w:lang w:val="en-US"/>
        </w:rPr>
        <w:t xml:space="preserve"> to provide hands on coordination and management of the planning and organization of the activities and events. This </w:t>
      </w:r>
      <w:r w:rsidR="00A96DBD">
        <w:rPr>
          <w:rFonts w:ascii="Calibri" w:hAnsi="Calibri"/>
          <w:lang w:val="en-US"/>
        </w:rPr>
        <w:t>sub-</w:t>
      </w:r>
      <w:r>
        <w:rPr>
          <w:rFonts w:ascii="Calibri" w:hAnsi="Calibri"/>
          <w:lang w:val="en-US"/>
        </w:rPr>
        <w:t xml:space="preserve">committee to be chaired by CAADP senior Advisor, Mr. Keizire Boaz. </w:t>
      </w:r>
    </w:p>
    <w:p w:rsidR="00C31F8E" w:rsidRDefault="00C31F8E" w:rsidP="00F50793">
      <w:pPr>
        <w:pStyle w:val="Corpsdetexte"/>
        <w:numPr>
          <w:ilvl w:val="0"/>
          <w:numId w:val="17"/>
        </w:numPr>
        <w:spacing w:line="276" w:lineRule="auto"/>
        <w:ind w:right="1"/>
        <w:rPr>
          <w:rFonts w:ascii="Calibri" w:hAnsi="Calibri"/>
          <w:lang w:val="en-US"/>
        </w:rPr>
      </w:pPr>
      <w:r w:rsidRPr="00EA658E">
        <w:rPr>
          <w:rFonts w:ascii="Calibri" w:hAnsi="Calibri"/>
          <w:b/>
          <w:u w:val="single"/>
          <w:lang w:val="en-US"/>
        </w:rPr>
        <w:t>Operational Secretariat:</w:t>
      </w:r>
      <w:r>
        <w:rPr>
          <w:rFonts w:ascii="Calibri" w:hAnsi="Calibri"/>
          <w:lang w:val="en-US"/>
        </w:rPr>
        <w:t xml:space="preserve"> selected 4-6 experts to provide technical support to all relevant groups and conduct technical preparations for the meeting. These individuals will convene as soon as January 2014 within the AUC</w:t>
      </w:r>
      <w:r w:rsidR="00EA658E">
        <w:rPr>
          <w:rFonts w:ascii="Calibri" w:hAnsi="Calibri"/>
          <w:lang w:val="en-US"/>
        </w:rPr>
        <w:t xml:space="preserve"> and with link to NEPAD Agency</w:t>
      </w:r>
      <w:r>
        <w:rPr>
          <w:rFonts w:ascii="Calibri" w:hAnsi="Calibri"/>
          <w:lang w:val="en-US"/>
        </w:rPr>
        <w:t>. This sub-committee will be guided by the chair of the logistics sub-committee, Mr. Keizire Boaz</w:t>
      </w:r>
      <w:r w:rsidR="00EA658E">
        <w:rPr>
          <w:rFonts w:ascii="Calibri" w:hAnsi="Calibri"/>
          <w:lang w:val="en-US"/>
        </w:rPr>
        <w:t xml:space="preserve"> and working with Martin Bwalya of NEPAD Agency</w:t>
      </w:r>
      <w:r>
        <w:rPr>
          <w:rFonts w:ascii="Calibri" w:hAnsi="Calibri"/>
          <w:lang w:val="en-US"/>
        </w:rPr>
        <w:t xml:space="preserve">.  </w:t>
      </w:r>
    </w:p>
    <w:p w:rsidR="00A96DBD" w:rsidRDefault="00A96DBD" w:rsidP="00A96DBD">
      <w:pPr>
        <w:pStyle w:val="Corpsdetexte"/>
        <w:spacing w:line="276" w:lineRule="auto"/>
        <w:ind w:left="720" w:right="1"/>
        <w:rPr>
          <w:rFonts w:ascii="Calibri" w:hAnsi="Calibri"/>
          <w:lang w:val="en-US"/>
        </w:rPr>
      </w:pPr>
    </w:p>
    <w:p w:rsidR="002E00AC" w:rsidRDefault="00C31F8E" w:rsidP="00A96DBD">
      <w:pPr>
        <w:pStyle w:val="Corpsdetexte"/>
        <w:spacing w:line="276" w:lineRule="auto"/>
        <w:ind w:right="1"/>
        <w:rPr>
          <w:rFonts w:ascii="Calibri" w:hAnsi="Calibri"/>
          <w:lang w:val="en-US"/>
        </w:rPr>
      </w:pPr>
      <w:r>
        <w:rPr>
          <w:rFonts w:ascii="Calibri" w:hAnsi="Calibri"/>
          <w:b/>
          <w:lang w:val="en-US"/>
        </w:rPr>
        <w:t>Recommendations</w:t>
      </w:r>
      <w:r w:rsidR="00A96DBD">
        <w:rPr>
          <w:rFonts w:ascii="Calibri" w:hAnsi="Calibri"/>
          <w:lang w:val="en-US"/>
        </w:rPr>
        <w:t xml:space="preserve">: </w:t>
      </w:r>
    </w:p>
    <w:p w:rsidR="00A96DBD" w:rsidRDefault="00A96DBD" w:rsidP="00A96DBD">
      <w:pPr>
        <w:pStyle w:val="Corpsdetexte"/>
        <w:numPr>
          <w:ilvl w:val="0"/>
          <w:numId w:val="19"/>
        </w:numPr>
        <w:spacing w:line="276" w:lineRule="auto"/>
        <w:ind w:right="1"/>
        <w:rPr>
          <w:rFonts w:ascii="Calibri" w:hAnsi="Calibri"/>
          <w:lang w:val="en-US"/>
        </w:rPr>
      </w:pPr>
      <w:r>
        <w:rPr>
          <w:rFonts w:ascii="Calibri" w:hAnsi="Calibri"/>
          <w:lang w:val="en-US"/>
        </w:rPr>
        <w:t>DREA emphasized the importance of its partners co-leading the process with the AUC</w:t>
      </w:r>
      <w:r w:rsidR="00EA658E">
        <w:rPr>
          <w:rFonts w:ascii="Calibri" w:hAnsi="Calibri"/>
          <w:lang w:val="en-US"/>
        </w:rPr>
        <w:t xml:space="preserve"> and NPCA</w:t>
      </w:r>
      <w:r>
        <w:rPr>
          <w:rFonts w:ascii="Calibri" w:hAnsi="Calibri"/>
          <w:lang w:val="en-US"/>
        </w:rPr>
        <w:t xml:space="preserve">. </w:t>
      </w:r>
    </w:p>
    <w:p w:rsidR="00C31F8E" w:rsidRPr="00C31F8E" w:rsidRDefault="00C31F8E" w:rsidP="00C31F8E">
      <w:pPr>
        <w:pStyle w:val="Paragraphedeliste"/>
        <w:numPr>
          <w:ilvl w:val="0"/>
          <w:numId w:val="19"/>
        </w:numPr>
        <w:rPr>
          <w:rFonts w:ascii="Calibri" w:eastAsia="Times New Roman" w:hAnsi="Calibri" w:cs="Times New Roman"/>
          <w:sz w:val="24"/>
          <w:szCs w:val="20"/>
        </w:rPr>
      </w:pPr>
      <w:r w:rsidRPr="00C31F8E">
        <w:rPr>
          <w:rFonts w:ascii="Calibri" w:eastAsia="Times New Roman" w:hAnsi="Calibri" w:cs="Times New Roman"/>
          <w:sz w:val="24"/>
          <w:szCs w:val="20"/>
        </w:rPr>
        <w:t>Each sub-theme will have a cluster of institutions working together</w:t>
      </w:r>
    </w:p>
    <w:p w:rsidR="00A96DBD" w:rsidRDefault="00A96DBD" w:rsidP="00A96DBD">
      <w:pPr>
        <w:pStyle w:val="Corpsdetexte"/>
        <w:numPr>
          <w:ilvl w:val="0"/>
          <w:numId w:val="19"/>
        </w:numPr>
        <w:spacing w:line="276" w:lineRule="auto"/>
        <w:ind w:right="1"/>
        <w:rPr>
          <w:rFonts w:ascii="Calibri" w:hAnsi="Calibri"/>
          <w:lang w:val="en-US"/>
        </w:rPr>
      </w:pPr>
      <w:r>
        <w:rPr>
          <w:rFonts w:ascii="Calibri" w:hAnsi="Calibri"/>
          <w:lang w:val="en-US"/>
        </w:rPr>
        <w:t>Each partner</w:t>
      </w:r>
      <w:r w:rsidR="000C53F0">
        <w:rPr>
          <w:rFonts w:ascii="Calibri" w:hAnsi="Calibri"/>
          <w:lang w:val="en-US"/>
        </w:rPr>
        <w:t xml:space="preserve"> and AUC department</w:t>
      </w:r>
      <w:r>
        <w:rPr>
          <w:rFonts w:ascii="Calibri" w:hAnsi="Calibri"/>
          <w:lang w:val="en-US"/>
        </w:rPr>
        <w:t xml:space="preserve"> should identify itself within the sub-themes provided where they see a comparative advantage</w:t>
      </w:r>
    </w:p>
    <w:p w:rsidR="00A96DBD" w:rsidRDefault="00A96DBD" w:rsidP="00A96DBD">
      <w:pPr>
        <w:pStyle w:val="Corpsdetexte"/>
        <w:numPr>
          <w:ilvl w:val="0"/>
          <w:numId w:val="19"/>
        </w:numPr>
        <w:spacing w:line="276" w:lineRule="auto"/>
        <w:ind w:right="1"/>
        <w:rPr>
          <w:rFonts w:ascii="Calibri" w:hAnsi="Calibri"/>
          <w:lang w:val="en-US"/>
        </w:rPr>
      </w:pPr>
      <w:r>
        <w:rPr>
          <w:rFonts w:ascii="Calibri" w:hAnsi="Calibri"/>
          <w:lang w:val="en-US"/>
        </w:rPr>
        <w:t>Each sub-theme will have a lead ins</w:t>
      </w:r>
      <w:r w:rsidR="00C31F8E">
        <w:rPr>
          <w:rFonts w:ascii="Calibri" w:hAnsi="Calibri"/>
          <w:lang w:val="en-US"/>
        </w:rPr>
        <w:t>titution to be proposed by the secretariat</w:t>
      </w:r>
    </w:p>
    <w:p w:rsidR="00A96DBD" w:rsidRDefault="00A96DBD" w:rsidP="00A96DBD">
      <w:pPr>
        <w:pStyle w:val="Corpsdetexte"/>
        <w:numPr>
          <w:ilvl w:val="0"/>
          <w:numId w:val="19"/>
        </w:numPr>
        <w:spacing w:line="276" w:lineRule="auto"/>
        <w:ind w:right="1"/>
        <w:rPr>
          <w:rFonts w:ascii="Calibri" w:hAnsi="Calibri"/>
          <w:lang w:val="en-US"/>
        </w:rPr>
      </w:pPr>
      <w:r>
        <w:rPr>
          <w:rFonts w:ascii="Calibri" w:hAnsi="Calibri"/>
          <w:lang w:val="en-US"/>
        </w:rPr>
        <w:t xml:space="preserve">The lead institution of each sub-theme will work with DREA and inform of work plan and progress </w:t>
      </w:r>
    </w:p>
    <w:p w:rsidR="000C53F0" w:rsidRDefault="000C53F0" w:rsidP="00A96DBD">
      <w:pPr>
        <w:pStyle w:val="Corpsdetexte"/>
        <w:numPr>
          <w:ilvl w:val="0"/>
          <w:numId w:val="19"/>
        </w:numPr>
        <w:spacing w:line="276" w:lineRule="auto"/>
        <w:ind w:right="1"/>
        <w:rPr>
          <w:rFonts w:ascii="Calibri" w:hAnsi="Calibri"/>
          <w:lang w:val="en-US"/>
        </w:rPr>
      </w:pPr>
      <w:r>
        <w:rPr>
          <w:rFonts w:ascii="Calibri" w:hAnsi="Calibri"/>
          <w:lang w:val="en-US"/>
        </w:rPr>
        <w:lastRenderedPageBreak/>
        <w:t>Thematic working groups will be formed within the five sub-themes</w:t>
      </w:r>
    </w:p>
    <w:p w:rsidR="000C53F0" w:rsidRPr="000C53F0" w:rsidRDefault="00A96DBD" w:rsidP="000C53F0">
      <w:pPr>
        <w:pStyle w:val="Paragraphedeliste"/>
        <w:numPr>
          <w:ilvl w:val="0"/>
          <w:numId w:val="19"/>
        </w:numPr>
        <w:rPr>
          <w:rFonts w:ascii="Calibri" w:eastAsia="Times New Roman" w:hAnsi="Calibri" w:cs="Times New Roman"/>
          <w:sz w:val="24"/>
          <w:szCs w:val="20"/>
        </w:rPr>
      </w:pPr>
      <w:r w:rsidRPr="000C53F0">
        <w:rPr>
          <w:rFonts w:ascii="Calibri" w:hAnsi="Calibri"/>
        </w:rPr>
        <w:t xml:space="preserve">Sub-committees </w:t>
      </w:r>
      <w:r w:rsidR="000C53F0" w:rsidRPr="000C53F0">
        <w:rPr>
          <w:rFonts w:ascii="Calibri" w:hAnsi="Calibri"/>
        </w:rPr>
        <w:t>should start to prepare their action</w:t>
      </w:r>
      <w:r w:rsidRPr="000C53F0">
        <w:rPr>
          <w:rFonts w:ascii="Calibri" w:hAnsi="Calibri"/>
        </w:rPr>
        <w:t xml:space="preserve"> plan and implementation strategy</w:t>
      </w:r>
      <w:r w:rsidR="000C53F0" w:rsidRPr="000C53F0">
        <w:rPr>
          <w:rFonts w:ascii="Calibri" w:hAnsi="Calibri"/>
        </w:rPr>
        <w:t xml:space="preserve">. </w:t>
      </w:r>
      <w:r w:rsidR="000C53F0" w:rsidRPr="000C53F0">
        <w:rPr>
          <w:rFonts w:ascii="Calibri" w:eastAsia="Times New Roman" w:hAnsi="Calibri" w:cs="Times New Roman"/>
          <w:sz w:val="24"/>
          <w:szCs w:val="20"/>
        </w:rPr>
        <w:t>The committee action plans will then be presented and discussed in the second meeting of the Steering Committee.</w:t>
      </w:r>
      <w:r w:rsidRPr="000C53F0">
        <w:rPr>
          <w:rFonts w:ascii="Calibri" w:hAnsi="Calibri"/>
        </w:rPr>
        <w:t xml:space="preserve"> </w:t>
      </w:r>
    </w:p>
    <w:p w:rsidR="00A96DBD" w:rsidRPr="000C53F0" w:rsidRDefault="00A96DBD" w:rsidP="000C53F0">
      <w:pPr>
        <w:pStyle w:val="Paragraphedeliste"/>
        <w:numPr>
          <w:ilvl w:val="0"/>
          <w:numId w:val="19"/>
        </w:numPr>
        <w:rPr>
          <w:rFonts w:ascii="Calibri" w:eastAsia="Times New Roman" w:hAnsi="Calibri" w:cs="Times New Roman"/>
          <w:sz w:val="24"/>
          <w:szCs w:val="20"/>
        </w:rPr>
      </w:pPr>
      <w:r w:rsidRPr="000C53F0">
        <w:rPr>
          <w:rFonts w:ascii="Calibri" w:hAnsi="Calibri"/>
        </w:rPr>
        <w:t xml:space="preserve">Partners should </w:t>
      </w:r>
      <w:r w:rsidR="00C31F8E" w:rsidRPr="000C53F0">
        <w:rPr>
          <w:rFonts w:ascii="Calibri" w:hAnsi="Calibri"/>
        </w:rPr>
        <w:t>identify</w:t>
      </w:r>
      <w:r w:rsidRPr="000C53F0">
        <w:rPr>
          <w:rFonts w:ascii="Calibri" w:hAnsi="Calibri"/>
        </w:rPr>
        <w:t xml:space="preserve"> individual</w:t>
      </w:r>
      <w:r w:rsidR="00C31F8E" w:rsidRPr="000C53F0">
        <w:rPr>
          <w:rFonts w:ascii="Calibri" w:hAnsi="Calibri"/>
        </w:rPr>
        <w:t>s</w:t>
      </w:r>
      <w:r w:rsidRPr="000C53F0">
        <w:rPr>
          <w:rFonts w:ascii="Calibri" w:hAnsi="Calibri"/>
        </w:rPr>
        <w:t xml:space="preserve"> for each sub-committee </w:t>
      </w:r>
      <w:r w:rsidR="00C31F8E" w:rsidRPr="000C53F0">
        <w:rPr>
          <w:rFonts w:ascii="Calibri" w:hAnsi="Calibri"/>
        </w:rPr>
        <w:t>i.e. technical, communication…</w:t>
      </w:r>
    </w:p>
    <w:p w:rsidR="00A96DBD" w:rsidRDefault="00C31F8E" w:rsidP="00A96DBD">
      <w:pPr>
        <w:pStyle w:val="Corpsdetexte"/>
        <w:numPr>
          <w:ilvl w:val="0"/>
          <w:numId w:val="19"/>
        </w:numPr>
        <w:spacing w:line="276" w:lineRule="auto"/>
        <w:ind w:right="1"/>
        <w:rPr>
          <w:rFonts w:ascii="Calibri" w:hAnsi="Calibri"/>
          <w:lang w:val="en-US"/>
        </w:rPr>
      </w:pPr>
      <w:r>
        <w:rPr>
          <w:rFonts w:ascii="Calibri" w:hAnsi="Calibri"/>
          <w:lang w:val="en-US"/>
        </w:rPr>
        <w:t xml:space="preserve">DREA to develop and provide clear Terms of reference for the Operational Secretariat and the Steering committee </w:t>
      </w:r>
    </w:p>
    <w:p w:rsidR="000C53F0" w:rsidRDefault="000C53F0" w:rsidP="00A96DBD">
      <w:pPr>
        <w:pStyle w:val="Corpsdetexte"/>
        <w:numPr>
          <w:ilvl w:val="0"/>
          <w:numId w:val="19"/>
        </w:numPr>
        <w:spacing w:line="276" w:lineRule="auto"/>
        <w:ind w:right="1"/>
        <w:rPr>
          <w:rFonts w:ascii="Calibri" w:hAnsi="Calibri"/>
          <w:lang w:val="en-US"/>
        </w:rPr>
      </w:pPr>
      <w:r>
        <w:rPr>
          <w:rFonts w:ascii="Calibri" w:hAnsi="Calibri"/>
          <w:lang w:val="en-US"/>
        </w:rPr>
        <w:t>DREA to identify a partner that will coordinate between AUC and lead organizations</w:t>
      </w:r>
    </w:p>
    <w:p w:rsidR="000C53F0" w:rsidRPr="000C53F0" w:rsidRDefault="005408D4" w:rsidP="000C53F0">
      <w:pPr>
        <w:pStyle w:val="Corpsdetexte"/>
        <w:numPr>
          <w:ilvl w:val="0"/>
          <w:numId w:val="19"/>
        </w:numPr>
        <w:spacing w:line="276" w:lineRule="auto"/>
        <w:ind w:right="1"/>
        <w:rPr>
          <w:rFonts w:ascii="Calibri" w:hAnsi="Calibri"/>
          <w:szCs w:val="24"/>
          <w:lang w:val="en-US"/>
        </w:rPr>
      </w:pPr>
      <w:r w:rsidRPr="000C53F0">
        <w:rPr>
          <w:rFonts w:ascii="Calibri" w:eastAsia="Calibri" w:hAnsi="Calibri" w:cs="Calibri"/>
          <w:szCs w:val="24"/>
        </w:rPr>
        <w:t xml:space="preserve">Members of the Steering Committee are encouraged to review the work </w:t>
      </w:r>
      <w:proofErr w:type="spellStart"/>
      <w:r w:rsidRPr="000C53F0">
        <w:rPr>
          <w:rFonts w:ascii="Calibri" w:eastAsia="Calibri" w:hAnsi="Calibri" w:cs="Calibri"/>
          <w:szCs w:val="24"/>
        </w:rPr>
        <w:t>paln</w:t>
      </w:r>
      <w:proofErr w:type="spellEnd"/>
      <w:r w:rsidRPr="000C53F0">
        <w:rPr>
          <w:rFonts w:ascii="Calibri" w:eastAsia="Calibri" w:hAnsi="Calibri" w:cs="Calibri"/>
          <w:szCs w:val="24"/>
        </w:rPr>
        <w:t xml:space="preserve"> and list of major events and submit comments. </w:t>
      </w:r>
    </w:p>
    <w:p w:rsidR="000C53F0" w:rsidRPr="000C53F0" w:rsidRDefault="000C53F0" w:rsidP="000C53F0">
      <w:pPr>
        <w:pStyle w:val="Corpsdetexte"/>
        <w:numPr>
          <w:ilvl w:val="0"/>
          <w:numId w:val="19"/>
        </w:numPr>
        <w:spacing w:line="276" w:lineRule="auto"/>
        <w:ind w:right="1"/>
        <w:rPr>
          <w:rFonts w:ascii="Calibri" w:hAnsi="Calibri"/>
          <w:lang w:val="en-US"/>
        </w:rPr>
      </w:pPr>
      <w:r w:rsidRPr="000C53F0">
        <w:rPr>
          <w:rFonts w:ascii="Calibri" w:eastAsia="Calibri" w:hAnsi="Calibri" w:cs="Calibri"/>
          <w:szCs w:val="24"/>
        </w:rPr>
        <w:t>The operational secretariat</w:t>
      </w:r>
      <w:r w:rsidR="005408D4" w:rsidRPr="000C53F0">
        <w:rPr>
          <w:rFonts w:ascii="Calibri" w:eastAsia="Calibri" w:hAnsi="Calibri" w:cs="Calibri"/>
          <w:szCs w:val="24"/>
        </w:rPr>
        <w:t xml:space="preserve"> will act as the ‘operational hub’ for YAFS2014. This unit will be hosted by DREA </w:t>
      </w:r>
      <w:r w:rsidRPr="000C53F0">
        <w:rPr>
          <w:rFonts w:ascii="Calibri" w:eastAsia="Calibri" w:hAnsi="Calibri" w:cs="Calibri"/>
          <w:szCs w:val="24"/>
        </w:rPr>
        <w:t xml:space="preserve">and supervised by </w:t>
      </w:r>
      <w:r w:rsidR="005408D4" w:rsidRPr="000C53F0">
        <w:rPr>
          <w:rFonts w:ascii="Calibri" w:eastAsia="Calibri" w:hAnsi="Calibri" w:cs="Calibri"/>
          <w:szCs w:val="24"/>
        </w:rPr>
        <w:t>the Chair of the</w:t>
      </w:r>
      <w:r>
        <w:rPr>
          <w:rFonts w:ascii="Calibri" w:eastAsia="Calibri" w:hAnsi="Calibri" w:cs="Calibri"/>
          <w:szCs w:val="24"/>
        </w:rPr>
        <w:t xml:space="preserve"> Logistics Committee, Mr. Keizire Boaz.</w:t>
      </w:r>
    </w:p>
    <w:p w:rsidR="005408D4" w:rsidRPr="000C53F0" w:rsidRDefault="005408D4" w:rsidP="000C53F0">
      <w:pPr>
        <w:pStyle w:val="Corpsdetexte"/>
        <w:numPr>
          <w:ilvl w:val="0"/>
          <w:numId w:val="19"/>
        </w:numPr>
        <w:spacing w:line="276" w:lineRule="auto"/>
        <w:ind w:right="1"/>
        <w:rPr>
          <w:rFonts w:ascii="Calibri" w:hAnsi="Calibri"/>
          <w:szCs w:val="24"/>
          <w:lang w:val="en-US"/>
        </w:rPr>
      </w:pPr>
      <w:r w:rsidRPr="000C53F0">
        <w:rPr>
          <w:rFonts w:ascii="Calibri" w:eastAsia="Calibri" w:hAnsi="Calibri" w:cs="Calibri"/>
          <w:szCs w:val="24"/>
        </w:rPr>
        <w:t xml:space="preserve">The next </w:t>
      </w:r>
      <w:r w:rsidR="000C53F0">
        <w:rPr>
          <w:rFonts w:ascii="Calibri" w:eastAsia="Calibri" w:hAnsi="Calibri" w:cs="Calibri"/>
          <w:szCs w:val="24"/>
        </w:rPr>
        <w:t xml:space="preserve">Steering Committee </w:t>
      </w:r>
      <w:r w:rsidRPr="000C53F0">
        <w:rPr>
          <w:rFonts w:ascii="Calibri" w:eastAsia="Calibri" w:hAnsi="Calibri" w:cs="Calibri"/>
          <w:szCs w:val="24"/>
        </w:rPr>
        <w:t>m</w:t>
      </w:r>
      <w:r w:rsidR="000C53F0">
        <w:rPr>
          <w:rFonts w:ascii="Calibri" w:eastAsia="Calibri" w:hAnsi="Calibri" w:cs="Calibri"/>
          <w:szCs w:val="24"/>
        </w:rPr>
        <w:t>eeting</w:t>
      </w:r>
      <w:r w:rsidRPr="000C53F0">
        <w:rPr>
          <w:rFonts w:ascii="Calibri" w:eastAsia="Calibri" w:hAnsi="Calibri" w:cs="Calibri"/>
          <w:szCs w:val="24"/>
        </w:rPr>
        <w:t xml:space="preserve"> will be</w:t>
      </w:r>
      <w:r w:rsidR="000C53F0">
        <w:rPr>
          <w:rFonts w:ascii="Calibri" w:eastAsia="Calibri" w:hAnsi="Calibri" w:cs="Calibri"/>
          <w:szCs w:val="24"/>
        </w:rPr>
        <w:t xml:space="preserve"> held during </w:t>
      </w:r>
      <w:r w:rsidRPr="000C53F0">
        <w:rPr>
          <w:rFonts w:ascii="Calibri" w:eastAsia="Calibri" w:hAnsi="Calibri" w:cs="Calibri"/>
          <w:szCs w:val="24"/>
        </w:rPr>
        <w:t>the second wee</w:t>
      </w:r>
      <w:r w:rsidR="000C53F0">
        <w:rPr>
          <w:rFonts w:ascii="Calibri" w:eastAsia="Calibri" w:hAnsi="Calibri" w:cs="Calibri"/>
          <w:szCs w:val="24"/>
        </w:rPr>
        <w:t xml:space="preserve">k of January. </w:t>
      </w:r>
    </w:p>
    <w:p w:rsidR="005408D4" w:rsidRDefault="005408D4" w:rsidP="005408D4">
      <w:pPr>
        <w:pStyle w:val="Corpsdetexte"/>
        <w:spacing w:line="276" w:lineRule="auto"/>
        <w:ind w:right="1"/>
        <w:rPr>
          <w:rFonts w:ascii="Calibri" w:hAnsi="Calibri"/>
          <w:lang w:val="en-US"/>
        </w:rPr>
      </w:pPr>
    </w:p>
    <w:p w:rsidR="005408D4" w:rsidRDefault="00133D83" w:rsidP="00EA658E">
      <w:pPr>
        <w:pStyle w:val="Corpsdetexte"/>
        <w:ind w:right="1" w:firstLine="360"/>
        <w:rPr>
          <w:rFonts w:ascii="Calibri" w:hAnsi="Calibri"/>
          <w:b/>
          <w:lang w:val="en-US"/>
        </w:rPr>
      </w:pPr>
      <w:r>
        <w:rPr>
          <w:rFonts w:ascii="Calibri" w:hAnsi="Calibri"/>
          <w:b/>
          <w:lang w:val="en-US"/>
        </w:rPr>
        <w:t>Sub-themes and identified institutions</w:t>
      </w:r>
    </w:p>
    <w:p w:rsidR="00133D83" w:rsidRPr="00133D83" w:rsidRDefault="00133D83" w:rsidP="00EA658E">
      <w:pPr>
        <w:pStyle w:val="Corpsdetexte"/>
        <w:ind w:right="1"/>
        <w:rPr>
          <w:rFonts w:ascii="Calibri" w:hAnsi="Calibri"/>
          <w:b/>
          <w:lang w:val="en-US"/>
        </w:rPr>
      </w:pPr>
    </w:p>
    <w:tbl>
      <w:tblPr>
        <w:tblStyle w:val="Grilledutableau"/>
        <w:tblW w:w="9940" w:type="dxa"/>
        <w:tblInd w:w="360" w:type="dxa"/>
        <w:tblLook w:val="04A0"/>
      </w:tblPr>
      <w:tblGrid>
        <w:gridCol w:w="4428"/>
        <w:gridCol w:w="3600"/>
        <w:gridCol w:w="1912"/>
      </w:tblGrid>
      <w:tr w:rsidR="0004574D" w:rsidRPr="00133D83" w:rsidTr="00EA658E">
        <w:trPr>
          <w:trHeight w:val="495"/>
        </w:trPr>
        <w:tc>
          <w:tcPr>
            <w:tcW w:w="4428" w:type="dxa"/>
          </w:tcPr>
          <w:p w:rsidR="0004574D" w:rsidRPr="00133D83" w:rsidRDefault="0004574D" w:rsidP="00EA658E">
            <w:pPr>
              <w:jc w:val="center"/>
              <w:rPr>
                <w:rFonts w:ascii="Calibri" w:hAnsi="Calibri"/>
                <w:b/>
              </w:rPr>
            </w:pPr>
            <w:r w:rsidRPr="00133D83">
              <w:rPr>
                <w:rFonts w:ascii="Calibri" w:hAnsi="Calibri"/>
                <w:b/>
              </w:rPr>
              <w:t>SUB-THEMES</w:t>
            </w:r>
          </w:p>
        </w:tc>
        <w:tc>
          <w:tcPr>
            <w:tcW w:w="3600" w:type="dxa"/>
          </w:tcPr>
          <w:p w:rsidR="0004574D" w:rsidRPr="00133D83" w:rsidRDefault="0004574D" w:rsidP="00EA658E">
            <w:pPr>
              <w:jc w:val="center"/>
              <w:rPr>
                <w:rFonts w:ascii="Calibri" w:hAnsi="Calibri"/>
                <w:b/>
              </w:rPr>
            </w:pPr>
            <w:r w:rsidRPr="00133D83">
              <w:rPr>
                <w:rFonts w:ascii="Calibri" w:hAnsi="Calibri"/>
                <w:b/>
              </w:rPr>
              <w:t>INSTITUTIONS INVOLVED</w:t>
            </w:r>
          </w:p>
        </w:tc>
        <w:tc>
          <w:tcPr>
            <w:tcW w:w="1912" w:type="dxa"/>
          </w:tcPr>
          <w:p w:rsidR="0004574D" w:rsidRPr="00133D83" w:rsidRDefault="00133D83" w:rsidP="00EA658E">
            <w:pPr>
              <w:jc w:val="center"/>
              <w:rPr>
                <w:rFonts w:ascii="Calibri" w:hAnsi="Calibri"/>
                <w:b/>
              </w:rPr>
            </w:pPr>
            <w:r w:rsidRPr="00133D83">
              <w:rPr>
                <w:rFonts w:ascii="Calibri" w:hAnsi="Calibri"/>
                <w:b/>
              </w:rPr>
              <w:t>EXPRESSED INTEREST</w:t>
            </w:r>
          </w:p>
        </w:tc>
      </w:tr>
      <w:tr w:rsidR="0004574D" w:rsidTr="00EA658E">
        <w:trPr>
          <w:trHeight w:val="621"/>
        </w:trPr>
        <w:tc>
          <w:tcPr>
            <w:tcW w:w="4428" w:type="dxa"/>
          </w:tcPr>
          <w:p w:rsidR="0004574D" w:rsidRPr="00133D83" w:rsidRDefault="00133D83" w:rsidP="00EA658E">
            <w:pPr>
              <w:pStyle w:val="Paragraphedeliste"/>
              <w:numPr>
                <w:ilvl w:val="0"/>
                <w:numId w:val="21"/>
              </w:numPr>
              <w:spacing w:after="0" w:line="240" w:lineRule="auto"/>
              <w:rPr>
                <w:rFonts w:ascii="Calibri" w:hAnsi="Calibri"/>
              </w:rPr>
            </w:pPr>
            <w:r>
              <w:rPr>
                <w:rFonts w:ascii="Calibri" w:hAnsi="Calibri"/>
              </w:rPr>
              <w:t xml:space="preserve">Increased agriculture production, productivity, and value addition </w:t>
            </w:r>
          </w:p>
        </w:tc>
        <w:tc>
          <w:tcPr>
            <w:tcW w:w="3600" w:type="dxa"/>
          </w:tcPr>
          <w:p w:rsidR="0004574D" w:rsidRDefault="00133D83" w:rsidP="00EA658E">
            <w:pPr>
              <w:rPr>
                <w:rFonts w:ascii="Calibri" w:hAnsi="Calibri"/>
              </w:rPr>
            </w:pPr>
            <w:r>
              <w:rPr>
                <w:rFonts w:ascii="Calibri" w:hAnsi="Calibri"/>
              </w:rPr>
              <w:t>FARA, IFPRI, UNIDO, DT&amp;I(AUC), ECA, FAO</w:t>
            </w:r>
          </w:p>
        </w:tc>
        <w:tc>
          <w:tcPr>
            <w:tcW w:w="1912" w:type="dxa"/>
          </w:tcPr>
          <w:p w:rsidR="0004574D" w:rsidRDefault="0004574D" w:rsidP="00EA658E">
            <w:pPr>
              <w:rPr>
                <w:rFonts w:ascii="Calibri" w:hAnsi="Calibri"/>
              </w:rPr>
            </w:pPr>
          </w:p>
        </w:tc>
      </w:tr>
      <w:tr w:rsidR="0004574D" w:rsidTr="00EA658E">
        <w:tc>
          <w:tcPr>
            <w:tcW w:w="4428" w:type="dxa"/>
          </w:tcPr>
          <w:p w:rsidR="0004574D" w:rsidRPr="00133D83" w:rsidRDefault="00133D83" w:rsidP="00EA658E">
            <w:pPr>
              <w:pStyle w:val="Paragraphedeliste"/>
              <w:numPr>
                <w:ilvl w:val="0"/>
                <w:numId w:val="21"/>
              </w:numPr>
              <w:spacing w:after="0" w:line="240" w:lineRule="auto"/>
              <w:rPr>
                <w:rFonts w:ascii="Calibri" w:hAnsi="Calibri"/>
              </w:rPr>
            </w:pPr>
            <w:r>
              <w:rPr>
                <w:rFonts w:ascii="Calibri" w:hAnsi="Calibri"/>
              </w:rPr>
              <w:t xml:space="preserve">Functioning Agricultural Markets (country and regional markets &amp; Trade) </w:t>
            </w:r>
          </w:p>
        </w:tc>
        <w:tc>
          <w:tcPr>
            <w:tcW w:w="3600" w:type="dxa"/>
          </w:tcPr>
          <w:p w:rsidR="0004574D" w:rsidRDefault="00133D83" w:rsidP="00EA658E">
            <w:pPr>
              <w:rPr>
                <w:rFonts w:ascii="Calibri" w:hAnsi="Calibri"/>
              </w:rPr>
            </w:pPr>
            <w:r>
              <w:rPr>
                <w:rFonts w:ascii="Calibri" w:hAnsi="Calibri"/>
              </w:rPr>
              <w:t xml:space="preserve">ECA, UNIDO, DT&amp;I (AUC), IFPRI, PACA(AUC) </w:t>
            </w:r>
          </w:p>
        </w:tc>
        <w:tc>
          <w:tcPr>
            <w:tcW w:w="1912" w:type="dxa"/>
          </w:tcPr>
          <w:p w:rsidR="0004574D" w:rsidRDefault="0004574D" w:rsidP="00EA658E">
            <w:pPr>
              <w:rPr>
                <w:rFonts w:ascii="Calibri" w:hAnsi="Calibri"/>
              </w:rPr>
            </w:pPr>
          </w:p>
        </w:tc>
      </w:tr>
      <w:tr w:rsidR="0004574D" w:rsidTr="00EA658E">
        <w:tc>
          <w:tcPr>
            <w:tcW w:w="4428" w:type="dxa"/>
          </w:tcPr>
          <w:p w:rsidR="0004574D" w:rsidRPr="00133D83" w:rsidRDefault="00133D83" w:rsidP="00EA658E">
            <w:pPr>
              <w:pStyle w:val="Paragraphedeliste"/>
              <w:numPr>
                <w:ilvl w:val="0"/>
                <w:numId w:val="21"/>
              </w:numPr>
              <w:spacing w:after="0" w:line="240" w:lineRule="auto"/>
              <w:rPr>
                <w:rFonts w:ascii="Calibri" w:hAnsi="Calibri"/>
              </w:rPr>
            </w:pPr>
            <w:r>
              <w:rPr>
                <w:rFonts w:ascii="Calibri" w:hAnsi="Calibri"/>
              </w:rPr>
              <w:t>Increased Investment financing (public  &amp; private) along the agriculture value chains</w:t>
            </w:r>
          </w:p>
        </w:tc>
        <w:tc>
          <w:tcPr>
            <w:tcW w:w="3600" w:type="dxa"/>
          </w:tcPr>
          <w:p w:rsidR="0004574D" w:rsidRDefault="00133D83" w:rsidP="00EA658E">
            <w:pPr>
              <w:rPr>
                <w:rFonts w:ascii="Calibri" w:hAnsi="Calibri"/>
              </w:rPr>
            </w:pPr>
            <w:r>
              <w:rPr>
                <w:rFonts w:ascii="Calibri" w:hAnsi="Calibri"/>
              </w:rPr>
              <w:t xml:space="preserve">ECA, DT7I, </w:t>
            </w:r>
            <w:proofErr w:type="spellStart"/>
            <w:r>
              <w:rPr>
                <w:rFonts w:ascii="Calibri" w:hAnsi="Calibri"/>
              </w:rPr>
              <w:t>AfDB</w:t>
            </w:r>
            <w:proofErr w:type="spellEnd"/>
            <w:r>
              <w:rPr>
                <w:rFonts w:ascii="Calibri" w:hAnsi="Calibri"/>
              </w:rPr>
              <w:t>, IFAD, DEA (AUC), UNIDO</w:t>
            </w:r>
          </w:p>
        </w:tc>
        <w:tc>
          <w:tcPr>
            <w:tcW w:w="1912" w:type="dxa"/>
          </w:tcPr>
          <w:p w:rsidR="0004574D" w:rsidRDefault="0004574D" w:rsidP="00EA658E">
            <w:pPr>
              <w:rPr>
                <w:rFonts w:ascii="Calibri" w:hAnsi="Calibri"/>
              </w:rPr>
            </w:pPr>
          </w:p>
        </w:tc>
      </w:tr>
      <w:tr w:rsidR="0004574D" w:rsidTr="00EA658E">
        <w:tc>
          <w:tcPr>
            <w:tcW w:w="4428" w:type="dxa"/>
          </w:tcPr>
          <w:p w:rsidR="0004574D" w:rsidRPr="00133D83" w:rsidRDefault="00133D83" w:rsidP="00EA658E">
            <w:pPr>
              <w:pStyle w:val="Paragraphedeliste"/>
              <w:numPr>
                <w:ilvl w:val="0"/>
                <w:numId w:val="21"/>
              </w:numPr>
              <w:spacing w:after="0" w:line="240" w:lineRule="auto"/>
              <w:rPr>
                <w:rFonts w:ascii="Calibri" w:hAnsi="Calibri"/>
              </w:rPr>
            </w:pPr>
            <w:r>
              <w:rPr>
                <w:rFonts w:ascii="Calibri" w:hAnsi="Calibri"/>
              </w:rPr>
              <w:t>Towards ending hunger in Africa by 2025</w:t>
            </w:r>
          </w:p>
        </w:tc>
        <w:tc>
          <w:tcPr>
            <w:tcW w:w="3600" w:type="dxa"/>
          </w:tcPr>
          <w:p w:rsidR="0004574D" w:rsidRDefault="00133D83" w:rsidP="00EA658E">
            <w:pPr>
              <w:rPr>
                <w:rFonts w:ascii="Calibri" w:hAnsi="Calibri"/>
              </w:rPr>
            </w:pPr>
            <w:r>
              <w:rPr>
                <w:rFonts w:ascii="Calibri" w:hAnsi="Calibri"/>
              </w:rPr>
              <w:t>FAO, WFP, WHO, UNICEF, DSA (AUC), PACA (AUC)</w:t>
            </w:r>
          </w:p>
        </w:tc>
        <w:tc>
          <w:tcPr>
            <w:tcW w:w="1912" w:type="dxa"/>
          </w:tcPr>
          <w:p w:rsidR="0004574D" w:rsidRDefault="0004574D" w:rsidP="00EA658E">
            <w:pPr>
              <w:rPr>
                <w:rFonts w:ascii="Calibri" w:hAnsi="Calibri"/>
              </w:rPr>
            </w:pPr>
          </w:p>
        </w:tc>
      </w:tr>
      <w:tr w:rsidR="0004574D" w:rsidTr="00EA658E">
        <w:tblPrEx>
          <w:tblLook w:val="0000"/>
        </w:tblPrEx>
        <w:trPr>
          <w:trHeight w:val="333"/>
        </w:trPr>
        <w:tc>
          <w:tcPr>
            <w:tcW w:w="4428" w:type="dxa"/>
          </w:tcPr>
          <w:p w:rsidR="0004574D" w:rsidRPr="00133D83" w:rsidRDefault="00133D83" w:rsidP="00EA658E">
            <w:pPr>
              <w:pStyle w:val="Paragraphedeliste"/>
              <w:numPr>
                <w:ilvl w:val="0"/>
                <w:numId w:val="21"/>
              </w:numPr>
              <w:spacing w:after="0" w:line="240" w:lineRule="auto"/>
              <w:rPr>
                <w:rFonts w:ascii="Calibri" w:hAnsi="Calibri"/>
              </w:rPr>
            </w:pPr>
            <w:r>
              <w:rPr>
                <w:rFonts w:ascii="Calibri" w:hAnsi="Calibri"/>
              </w:rPr>
              <w:t xml:space="preserve">Building resilience to address vulnerability to risks </w:t>
            </w:r>
          </w:p>
        </w:tc>
        <w:tc>
          <w:tcPr>
            <w:tcW w:w="3600" w:type="dxa"/>
            <w:shd w:val="clear" w:color="auto" w:fill="auto"/>
          </w:tcPr>
          <w:p w:rsidR="0004574D" w:rsidRDefault="00133D83" w:rsidP="00EA658E">
            <w:pPr>
              <w:rPr>
                <w:rFonts w:ascii="Calibri" w:hAnsi="Calibri"/>
              </w:rPr>
            </w:pPr>
            <w:r>
              <w:rPr>
                <w:rFonts w:ascii="Calibri" w:hAnsi="Calibri"/>
              </w:rPr>
              <w:t>IFPRI, FAO, ECA, DSA (AUC)</w:t>
            </w:r>
          </w:p>
        </w:tc>
        <w:tc>
          <w:tcPr>
            <w:tcW w:w="1912" w:type="dxa"/>
            <w:shd w:val="clear" w:color="auto" w:fill="auto"/>
          </w:tcPr>
          <w:p w:rsidR="0004574D" w:rsidRDefault="0004574D" w:rsidP="00EA658E">
            <w:pPr>
              <w:rPr>
                <w:rFonts w:ascii="Calibri" w:hAnsi="Calibri"/>
              </w:rPr>
            </w:pPr>
          </w:p>
        </w:tc>
      </w:tr>
    </w:tbl>
    <w:p w:rsidR="00EA658E" w:rsidRDefault="00EA658E" w:rsidP="00EA658E">
      <w:pPr>
        <w:ind w:left="360"/>
        <w:rPr>
          <w:rFonts w:ascii="Calibri" w:hAnsi="Calibri"/>
        </w:rPr>
      </w:pPr>
    </w:p>
    <w:p w:rsidR="005C03AA" w:rsidRDefault="00EA658E" w:rsidP="00EA658E">
      <w:pPr>
        <w:ind w:left="360"/>
        <w:rPr>
          <w:rFonts w:ascii="Calibri" w:hAnsi="Calibri"/>
        </w:rPr>
      </w:pPr>
      <w:r>
        <w:rPr>
          <w:rFonts w:ascii="Calibri" w:hAnsi="Calibri"/>
        </w:rPr>
        <w:t>The meeting requested that this table be elaborated to link the subtheme and the work streams presented in the Concept Note. This rationalization is provided in Annex 1 for comments.</w:t>
      </w:r>
    </w:p>
    <w:p w:rsidR="00EA658E" w:rsidRDefault="00EA658E" w:rsidP="005C03AA">
      <w:pPr>
        <w:ind w:left="360"/>
        <w:rPr>
          <w:rFonts w:ascii="Calibri" w:hAnsi="Calibri"/>
        </w:rPr>
      </w:pPr>
    </w:p>
    <w:p w:rsidR="00884DAE" w:rsidRDefault="00884DAE" w:rsidP="005C03AA">
      <w:pPr>
        <w:ind w:left="360"/>
        <w:rPr>
          <w:rFonts w:ascii="Calibri" w:hAnsi="Calibri"/>
        </w:rPr>
      </w:pPr>
      <w:r>
        <w:rPr>
          <w:rFonts w:ascii="Calibri" w:hAnsi="Calibri"/>
        </w:rPr>
        <w:t>H.E. commissioner Tumusiime Rhoda Peace thanked everyone for their presence and useful input towards the implementation of 2014 Year of Agriculture and food Security events. H.E. also expressed her gratitude to partners who are showing great support and commitm</w:t>
      </w:r>
      <w:r w:rsidR="00EE595D">
        <w:rPr>
          <w:rFonts w:ascii="Calibri" w:hAnsi="Calibri"/>
        </w:rPr>
        <w:t xml:space="preserve">ent to this important event. </w:t>
      </w:r>
    </w:p>
    <w:p w:rsidR="00636A93" w:rsidRDefault="00636A93" w:rsidP="005C03AA">
      <w:pPr>
        <w:ind w:left="360"/>
        <w:rPr>
          <w:rFonts w:ascii="Calibri" w:hAnsi="Calibri"/>
        </w:rPr>
      </w:pPr>
    </w:p>
    <w:p w:rsidR="00092CD9" w:rsidRDefault="00092CD9" w:rsidP="005C03AA">
      <w:pPr>
        <w:ind w:left="360"/>
        <w:rPr>
          <w:rFonts w:ascii="Calibri" w:hAnsi="Calibri"/>
        </w:rPr>
      </w:pPr>
      <w:r>
        <w:rPr>
          <w:rFonts w:ascii="Calibri" w:hAnsi="Calibri"/>
        </w:rPr>
        <w:br w:type="page"/>
      </w:r>
    </w:p>
    <w:p w:rsidR="00636A93" w:rsidRDefault="00636A93" w:rsidP="005C03AA">
      <w:pPr>
        <w:ind w:left="360"/>
        <w:rPr>
          <w:rFonts w:ascii="Calibri" w:hAnsi="Calibri"/>
        </w:rPr>
      </w:pPr>
    </w:p>
    <w:p w:rsidR="00EA658E" w:rsidRDefault="00EA658E" w:rsidP="005C03AA">
      <w:pPr>
        <w:ind w:left="360"/>
        <w:rPr>
          <w:rFonts w:ascii="Calibri" w:hAnsi="Calibri"/>
        </w:rPr>
      </w:pPr>
    </w:p>
    <w:p w:rsidR="00636A93" w:rsidRPr="001024F7" w:rsidRDefault="00EA658E" w:rsidP="00636A93">
      <w:pPr>
        <w:jc w:val="center"/>
        <w:rPr>
          <w:b/>
          <w:sz w:val="44"/>
          <w:szCs w:val="44"/>
        </w:rPr>
      </w:pPr>
      <w:r>
        <w:rPr>
          <w:b/>
          <w:sz w:val="44"/>
          <w:szCs w:val="44"/>
        </w:rPr>
        <w:t xml:space="preserve">Annex 1: </w:t>
      </w:r>
      <w:r w:rsidR="00636A93" w:rsidRPr="001024F7">
        <w:rPr>
          <w:b/>
          <w:sz w:val="44"/>
          <w:szCs w:val="44"/>
        </w:rPr>
        <w:t>Attendance list</w:t>
      </w:r>
    </w:p>
    <w:p w:rsidR="00636A93" w:rsidRDefault="00636A93" w:rsidP="00636A93"/>
    <w:tbl>
      <w:tblPr>
        <w:tblStyle w:val="Grilledutableau"/>
        <w:tblW w:w="10548" w:type="dxa"/>
        <w:tblLook w:val="04A0"/>
      </w:tblPr>
      <w:tblGrid>
        <w:gridCol w:w="549"/>
        <w:gridCol w:w="2508"/>
        <w:gridCol w:w="2181"/>
        <w:gridCol w:w="2467"/>
        <w:gridCol w:w="2843"/>
      </w:tblGrid>
      <w:tr w:rsidR="00092CD9" w:rsidRPr="001024F7" w:rsidTr="00092CD9">
        <w:tc>
          <w:tcPr>
            <w:tcW w:w="549" w:type="dxa"/>
          </w:tcPr>
          <w:p w:rsidR="00092CD9" w:rsidRPr="00092CD9" w:rsidRDefault="00092CD9" w:rsidP="00092CD9">
            <w:pPr>
              <w:rPr>
                <w:rFonts w:asciiTheme="minorHAnsi" w:hAnsiTheme="minorHAnsi" w:cstheme="minorHAnsi"/>
                <w:b/>
              </w:rPr>
            </w:pPr>
            <w:r w:rsidRPr="00092CD9">
              <w:rPr>
                <w:rFonts w:asciiTheme="minorHAnsi" w:hAnsiTheme="minorHAnsi" w:cstheme="minorHAnsi"/>
                <w:b/>
              </w:rPr>
              <w:t>No.</w:t>
            </w:r>
          </w:p>
        </w:tc>
        <w:tc>
          <w:tcPr>
            <w:tcW w:w="2508" w:type="dxa"/>
          </w:tcPr>
          <w:p w:rsidR="00092CD9" w:rsidRPr="00092CD9" w:rsidRDefault="00092CD9" w:rsidP="00092CD9">
            <w:pPr>
              <w:rPr>
                <w:rFonts w:asciiTheme="minorHAnsi" w:hAnsiTheme="minorHAnsi" w:cstheme="minorHAnsi"/>
                <w:b/>
              </w:rPr>
            </w:pPr>
            <w:r w:rsidRPr="00092CD9">
              <w:rPr>
                <w:rFonts w:asciiTheme="minorHAnsi" w:hAnsiTheme="minorHAnsi" w:cstheme="minorHAnsi"/>
                <w:b/>
              </w:rPr>
              <w:t>Name</w:t>
            </w:r>
          </w:p>
        </w:tc>
        <w:tc>
          <w:tcPr>
            <w:tcW w:w="2181" w:type="dxa"/>
          </w:tcPr>
          <w:p w:rsidR="00092CD9" w:rsidRPr="00092CD9" w:rsidRDefault="00092CD9" w:rsidP="00092CD9">
            <w:pPr>
              <w:rPr>
                <w:rFonts w:asciiTheme="minorHAnsi" w:hAnsiTheme="minorHAnsi" w:cstheme="minorHAnsi"/>
                <w:b/>
              </w:rPr>
            </w:pPr>
            <w:r w:rsidRPr="00092CD9">
              <w:rPr>
                <w:rFonts w:asciiTheme="minorHAnsi" w:hAnsiTheme="minorHAnsi" w:cstheme="minorHAnsi"/>
                <w:b/>
              </w:rPr>
              <w:t>Designation</w:t>
            </w:r>
          </w:p>
        </w:tc>
        <w:tc>
          <w:tcPr>
            <w:tcW w:w="2467" w:type="dxa"/>
          </w:tcPr>
          <w:p w:rsidR="00092CD9" w:rsidRPr="00092CD9" w:rsidRDefault="00092CD9" w:rsidP="00092CD9">
            <w:pPr>
              <w:rPr>
                <w:rFonts w:asciiTheme="minorHAnsi" w:hAnsiTheme="minorHAnsi" w:cstheme="minorHAnsi"/>
                <w:b/>
              </w:rPr>
            </w:pPr>
            <w:r w:rsidRPr="00092CD9">
              <w:rPr>
                <w:rFonts w:asciiTheme="minorHAnsi" w:hAnsiTheme="minorHAnsi" w:cstheme="minorHAnsi"/>
                <w:b/>
              </w:rPr>
              <w:t>Institution</w:t>
            </w:r>
          </w:p>
        </w:tc>
        <w:tc>
          <w:tcPr>
            <w:tcW w:w="2843" w:type="dxa"/>
          </w:tcPr>
          <w:p w:rsidR="00092CD9" w:rsidRPr="00092CD9" w:rsidRDefault="00092CD9" w:rsidP="00092CD9">
            <w:pPr>
              <w:rPr>
                <w:rFonts w:asciiTheme="minorHAnsi" w:hAnsiTheme="minorHAnsi" w:cstheme="minorHAnsi"/>
                <w:b/>
              </w:rPr>
            </w:pPr>
            <w:r w:rsidRPr="00092CD9">
              <w:rPr>
                <w:rFonts w:asciiTheme="minorHAnsi" w:hAnsiTheme="minorHAnsi" w:cstheme="minorHAnsi"/>
                <w:b/>
              </w:rPr>
              <w:t>Email</w:t>
            </w:r>
          </w:p>
        </w:tc>
      </w:tr>
      <w:tr w:rsidR="00092CD9" w:rsidTr="00092CD9">
        <w:tc>
          <w:tcPr>
            <w:tcW w:w="549" w:type="dxa"/>
          </w:tcPr>
          <w:p w:rsidR="00092CD9" w:rsidRPr="00092CD9" w:rsidRDefault="00092CD9" w:rsidP="00092CD9">
            <w:pPr>
              <w:pStyle w:val="Paragraphedeliste"/>
              <w:numPr>
                <w:ilvl w:val="0"/>
                <w:numId w:val="22"/>
              </w:numPr>
              <w:spacing w:after="0" w:line="240" w:lineRule="auto"/>
              <w:ind w:hanging="630"/>
              <w:rPr>
                <w:rFonts w:cstheme="minorHAnsi"/>
              </w:rPr>
            </w:pPr>
          </w:p>
        </w:tc>
        <w:tc>
          <w:tcPr>
            <w:tcW w:w="2508"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 xml:space="preserve">H.E </w:t>
            </w:r>
            <w:proofErr w:type="spellStart"/>
            <w:r w:rsidRPr="00092CD9">
              <w:rPr>
                <w:rFonts w:asciiTheme="minorHAnsi" w:hAnsiTheme="minorHAnsi" w:cstheme="minorHAnsi"/>
              </w:rPr>
              <w:t>Tmusiime</w:t>
            </w:r>
            <w:proofErr w:type="spellEnd"/>
            <w:r w:rsidRPr="00092CD9">
              <w:rPr>
                <w:rFonts w:asciiTheme="minorHAnsi" w:hAnsiTheme="minorHAnsi" w:cstheme="minorHAnsi"/>
              </w:rPr>
              <w:t xml:space="preserve"> Rhoda Peace (Chair)</w:t>
            </w:r>
          </w:p>
        </w:tc>
        <w:tc>
          <w:tcPr>
            <w:tcW w:w="2181" w:type="dxa"/>
          </w:tcPr>
          <w:p w:rsidR="00092CD9" w:rsidRPr="00092CD9" w:rsidRDefault="00092CD9" w:rsidP="00092CD9">
            <w:pPr>
              <w:rPr>
                <w:rFonts w:asciiTheme="minorHAnsi" w:hAnsiTheme="minorHAnsi" w:cstheme="minorHAnsi"/>
              </w:rPr>
            </w:pPr>
            <w:r>
              <w:rPr>
                <w:rFonts w:asciiTheme="minorHAnsi" w:hAnsiTheme="minorHAnsi" w:cstheme="minorHAnsi"/>
              </w:rPr>
              <w:t>Commissioner,  Rural Economy &amp; Agric.</w:t>
            </w:r>
          </w:p>
        </w:tc>
        <w:tc>
          <w:tcPr>
            <w:tcW w:w="2467"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AUC-DREA</w:t>
            </w:r>
          </w:p>
        </w:tc>
        <w:tc>
          <w:tcPr>
            <w:tcW w:w="2843" w:type="dxa"/>
          </w:tcPr>
          <w:p w:rsidR="00092CD9" w:rsidRPr="00092CD9" w:rsidRDefault="003A0294" w:rsidP="00092CD9">
            <w:pPr>
              <w:rPr>
                <w:rFonts w:asciiTheme="minorHAnsi" w:hAnsiTheme="minorHAnsi" w:cstheme="minorHAnsi"/>
              </w:rPr>
            </w:pPr>
            <w:hyperlink r:id="rId11" w:history="1">
              <w:r w:rsidR="00092CD9" w:rsidRPr="00092CD9">
                <w:rPr>
                  <w:rStyle w:val="Lienhypertexte"/>
                  <w:rFonts w:asciiTheme="minorHAnsi" w:hAnsiTheme="minorHAnsi" w:cstheme="minorHAnsi"/>
                </w:rPr>
                <w:t>TumusiimeR@africa-union.org</w:t>
              </w:r>
            </w:hyperlink>
            <w:r w:rsidR="00092CD9" w:rsidRPr="00092CD9">
              <w:rPr>
                <w:rFonts w:asciiTheme="minorHAnsi" w:hAnsiTheme="minorHAnsi" w:cstheme="minorHAnsi"/>
              </w:rPr>
              <w:t xml:space="preserve">  </w:t>
            </w:r>
          </w:p>
        </w:tc>
      </w:tr>
      <w:tr w:rsidR="00092CD9" w:rsidTr="00092CD9">
        <w:tc>
          <w:tcPr>
            <w:tcW w:w="549" w:type="dxa"/>
          </w:tcPr>
          <w:p w:rsidR="00092CD9" w:rsidRPr="00092CD9" w:rsidRDefault="00092CD9" w:rsidP="00092CD9">
            <w:pPr>
              <w:pStyle w:val="Paragraphedeliste"/>
              <w:numPr>
                <w:ilvl w:val="0"/>
                <w:numId w:val="22"/>
              </w:numPr>
              <w:spacing w:after="0" w:line="240" w:lineRule="auto"/>
              <w:ind w:left="450"/>
              <w:rPr>
                <w:rFonts w:cstheme="minorHAnsi"/>
              </w:rPr>
            </w:pPr>
          </w:p>
        </w:tc>
        <w:tc>
          <w:tcPr>
            <w:tcW w:w="2508"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Abebe Haile Gabriel</w:t>
            </w:r>
          </w:p>
        </w:tc>
        <w:tc>
          <w:tcPr>
            <w:tcW w:w="2181" w:type="dxa"/>
          </w:tcPr>
          <w:p w:rsidR="00092CD9" w:rsidRPr="00092CD9" w:rsidRDefault="00092CD9" w:rsidP="00092CD9">
            <w:pPr>
              <w:rPr>
                <w:rFonts w:asciiTheme="minorHAnsi" w:hAnsiTheme="minorHAnsi" w:cstheme="minorHAnsi"/>
              </w:rPr>
            </w:pPr>
            <w:r>
              <w:rPr>
                <w:rFonts w:asciiTheme="minorHAnsi" w:hAnsiTheme="minorHAnsi" w:cstheme="minorHAnsi"/>
              </w:rPr>
              <w:t>Director REA</w:t>
            </w:r>
          </w:p>
        </w:tc>
        <w:tc>
          <w:tcPr>
            <w:tcW w:w="2467"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AUC-DREA</w:t>
            </w:r>
          </w:p>
        </w:tc>
        <w:tc>
          <w:tcPr>
            <w:tcW w:w="2843" w:type="dxa"/>
          </w:tcPr>
          <w:p w:rsidR="00092CD9" w:rsidRPr="00092CD9" w:rsidRDefault="003A0294" w:rsidP="00092CD9">
            <w:pPr>
              <w:rPr>
                <w:rFonts w:asciiTheme="minorHAnsi" w:hAnsiTheme="minorHAnsi" w:cstheme="minorHAnsi"/>
              </w:rPr>
            </w:pPr>
            <w:hyperlink r:id="rId12" w:history="1">
              <w:r w:rsidR="00092CD9" w:rsidRPr="00092CD9">
                <w:rPr>
                  <w:rStyle w:val="Lienhypertexte"/>
                  <w:rFonts w:asciiTheme="minorHAnsi" w:hAnsiTheme="minorHAnsi" w:cstheme="minorHAnsi"/>
                </w:rPr>
                <w:t>AbebeHG@africa-union.org</w:t>
              </w:r>
            </w:hyperlink>
            <w:r w:rsidR="00092CD9" w:rsidRPr="00092CD9">
              <w:rPr>
                <w:rFonts w:asciiTheme="minorHAnsi" w:hAnsiTheme="minorHAnsi" w:cstheme="minorHAnsi"/>
              </w:rPr>
              <w:t xml:space="preserve"> </w:t>
            </w:r>
          </w:p>
        </w:tc>
      </w:tr>
      <w:tr w:rsidR="00092CD9" w:rsidTr="00092CD9">
        <w:tc>
          <w:tcPr>
            <w:tcW w:w="549" w:type="dxa"/>
          </w:tcPr>
          <w:p w:rsidR="00092CD9" w:rsidRPr="00092CD9" w:rsidRDefault="00092CD9" w:rsidP="00092CD9">
            <w:pPr>
              <w:pStyle w:val="Paragraphedeliste"/>
              <w:numPr>
                <w:ilvl w:val="0"/>
                <w:numId w:val="22"/>
              </w:numPr>
              <w:spacing w:after="0" w:line="240" w:lineRule="auto"/>
              <w:ind w:left="450"/>
              <w:rPr>
                <w:rFonts w:cstheme="minorHAnsi"/>
              </w:rPr>
            </w:pPr>
          </w:p>
        </w:tc>
        <w:tc>
          <w:tcPr>
            <w:tcW w:w="2508"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Keizire Boaz</w:t>
            </w:r>
          </w:p>
        </w:tc>
        <w:tc>
          <w:tcPr>
            <w:tcW w:w="2181" w:type="dxa"/>
          </w:tcPr>
          <w:p w:rsidR="00092CD9" w:rsidRPr="00092CD9" w:rsidRDefault="00092CD9" w:rsidP="00092CD9">
            <w:pPr>
              <w:rPr>
                <w:rFonts w:asciiTheme="minorHAnsi" w:hAnsiTheme="minorHAnsi" w:cstheme="minorHAnsi"/>
              </w:rPr>
            </w:pPr>
            <w:r>
              <w:rPr>
                <w:rFonts w:asciiTheme="minorHAnsi" w:hAnsiTheme="minorHAnsi" w:cstheme="minorHAnsi"/>
              </w:rPr>
              <w:t>Advisor CAADP</w:t>
            </w:r>
          </w:p>
        </w:tc>
        <w:tc>
          <w:tcPr>
            <w:tcW w:w="2467"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AUC –DREA</w:t>
            </w:r>
          </w:p>
        </w:tc>
        <w:tc>
          <w:tcPr>
            <w:tcW w:w="2843" w:type="dxa"/>
          </w:tcPr>
          <w:p w:rsidR="00092CD9" w:rsidRPr="00092CD9" w:rsidRDefault="003A0294" w:rsidP="00092CD9">
            <w:pPr>
              <w:rPr>
                <w:rFonts w:asciiTheme="minorHAnsi" w:hAnsiTheme="minorHAnsi" w:cstheme="minorHAnsi"/>
              </w:rPr>
            </w:pPr>
            <w:hyperlink r:id="rId13" w:history="1">
              <w:r w:rsidR="00092CD9" w:rsidRPr="00092CD9">
                <w:rPr>
                  <w:rStyle w:val="Lienhypertexte"/>
                  <w:rFonts w:asciiTheme="minorHAnsi" w:eastAsia="Calibri" w:hAnsiTheme="minorHAnsi" w:cstheme="minorHAnsi"/>
                </w:rPr>
                <w:t>keizireb@africa-union.org</w:t>
              </w:r>
            </w:hyperlink>
          </w:p>
        </w:tc>
      </w:tr>
      <w:tr w:rsidR="00092CD9" w:rsidTr="00092CD9">
        <w:tc>
          <w:tcPr>
            <w:tcW w:w="549" w:type="dxa"/>
          </w:tcPr>
          <w:p w:rsidR="00092CD9" w:rsidRPr="00092CD9" w:rsidRDefault="00092CD9" w:rsidP="00092CD9">
            <w:pPr>
              <w:pStyle w:val="Paragraphedeliste"/>
              <w:numPr>
                <w:ilvl w:val="0"/>
                <w:numId w:val="22"/>
              </w:numPr>
              <w:spacing w:after="0" w:line="240" w:lineRule="auto"/>
              <w:ind w:left="450"/>
              <w:rPr>
                <w:rFonts w:cstheme="minorHAnsi"/>
              </w:rPr>
            </w:pPr>
          </w:p>
        </w:tc>
        <w:tc>
          <w:tcPr>
            <w:tcW w:w="2508" w:type="dxa"/>
          </w:tcPr>
          <w:p w:rsidR="00092CD9" w:rsidRPr="00092CD9" w:rsidRDefault="00092CD9" w:rsidP="00092CD9">
            <w:pPr>
              <w:rPr>
                <w:rFonts w:asciiTheme="minorHAnsi" w:hAnsiTheme="minorHAnsi" w:cstheme="minorHAnsi"/>
              </w:rPr>
            </w:pPr>
            <w:proofErr w:type="spellStart"/>
            <w:r w:rsidRPr="00092CD9">
              <w:rPr>
                <w:rFonts w:asciiTheme="minorHAnsi" w:hAnsiTheme="minorHAnsi" w:cstheme="minorHAnsi"/>
              </w:rPr>
              <w:t>Akila</w:t>
            </w:r>
            <w:proofErr w:type="spellEnd"/>
            <w:r w:rsidRPr="00092CD9">
              <w:rPr>
                <w:rFonts w:asciiTheme="minorHAnsi" w:hAnsiTheme="minorHAnsi" w:cstheme="minorHAnsi"/>
              </w:rPr>
              <w:t xml:space="preserve"> </w:t>
            </w:r>
            <w:proofErr w:type="spellStart"/>
            <w:r w:rsidRPr="00092CD9">
              <w:rPr>
                <w:rFonts w:asciiTheme="minorHAnsi" w:hAnsiTheme="minorHAnsi" w:cstheme="minorHAnsi"/>
              </w:rPr>
              <w:t>Aggoune</w:t>
            </w:r>
            <w:proofErr w:type="spellEnd"/>
          </w:p>
        </w:tc>
        <w:tc>
          <w:tcPr>
            <w:tcW w:w="2181" w:type="dxa"/>
          </w:tcPr>
          <w:p w:rsidR="00092CD9" w:rsidRPr="00092CD9" w:rsidRDefault="00092CD9" w:rsidP="00092CD9">
            <w:pPr>
              <w:rPr>
                <w:rFonts w:asciiTheme="minorHAnsi" w:hAnsiTheme="minorHAnsi" w:cstheme="minorHAnsi"/>
              </w:rPr>
            </w:pPr>
          </w:p>
        </w:tc>
        <w:tc>
          <w:tcPr>
            <w:tcW w:w="2467"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UNICWD to AUC-UNECA</w:t>
            </w:r>
          </w:p>
        </w:tc>
        <w:tc>
          <w:tcPr>
            <w:tcW w:w="2843" w:type="dxa"/>
          </w:tcPr>
          <w:p w:rsidR="00092CD9" w:rsidRPr="00092CD9" w:rsidRDefault="003A0294" w:rsidP="00092CD9">
            <w:pPr>
              <w:rPr>
                <w:rFonts w:asciiTheme="minorHAnsi" w:hAnsiTheme="minorHAnsi" w:cstheme="minorHAnsi"/>
              </w:rPr>
            </w:pPr>
            <w:hyperlink r:id="rId14" w:history="1">
              <w:r w:rsidR="00092CD9" w:rsidRPr="00092CD9">
                <w:rPr>
                  <w:rStyle w:val="Lienhypertexte"/>
                  <w:rFonts w:asciiTheme="minorHAnsi" w:eastAsia="Calibri" w:hAnsiTheme="minorHAnsi" w:cstheme="minorHAnsi"/>
                </w:rPr>
                <w:t>AAGGOUNE@unicef.org</w:t>
              </w:r>
            </w:hyperlink>
          </w:p>
        </w:tc>
      </w:tr>
      <w:tr w:rsidR="00092CD9" w:rsidTr="00092CD9">
        <w:tc>
          <w:tcPr>
            <w:tcW w:w="549" w:type="dxa"/>
          </w:tcPr>
          <w:p w:rsidR="00092CD9" w:rsidRPr="00092CD9" w:rsidRDefault="00092CD9" w:rsidP="00092CD9">
            <w:pPr>
              <w:pStyle w:val="Paragraphedeliste"/>
              <w:numPr>
                <w:ilvl w:val="0"/>
                <w:numId w:val="22"/>
              </w:numPr>
              <w:spacing w:after="0" w:line="240" w:lineRule="auto"/>
              <w:ind w:left="450"/>
              <w:rPr>
                <w:rFonts w:cstheme="minorHAnsi"/>
              </w:rPr>
            </w:pPr>
          </w:p>
        </w:tc>
        <w:tc>
          <w:tcPr>
            <w:tcW w:w="2508"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Hussein Hassan</w:t>
            </w:r>
          </w:p>
        </w:tc>
        <w:tc>
          <w:tcPr>
            <w:tcW w:w="2181" w:type="dxa"/>
          </w:tcPr>
          <w:p w:rsidR="00092CD9" w:rsidRPr="00092CD9" w:rsidRDefault="00092CD9" w:rsidP="00092CD9">
            <w:pPr>
              <w:rPr>
                <w:rFonts w:asciiTheme="minorHAnsi" w:hAnsiTheme="minorHAnsi" w:cstheme="minorHAnsi"/>
              </w:rPr>
            </w:pPr>
          </w:p>
        </w:tc>
        <w:tc>
          <w:tcPr>
            <w:tcW w:w="2467"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AU DTI</w:t>
            </w:r>
          </w:p>
        </w:tc>
        <w:tc>
          <w:tcPr>
            <w:tcW w:w="2843" w:type="dxa"/>
          </w:tcPr>
          <w:p w:rsidR="00092CD9" w:rsidRPr="00092CD9" w:rsidRDefault="003A0294" w:rsidP="00092CD9">
            <w:pPr>
              <w:rPr>
                <w:rFonts w:asciiTheme="minorHAnsi" w:hAnsiTheme="minorHAnsi" w:cstheme="minorHAnsi"/>
              </w:rPr>
            </w:pPr>
            <w:hyperlink r:id="rId15" w:history="1">
              <w:r w:rsidR="00092CD9" w:rsidRPr="00092CD9">
                <w:rPr>
                  <w:rStyle w:val="Lienhypertexte"/>
                  <w:rFonts w:asciiTheme="minorHAnsi" w:eastAsia="Calibri" w:hAnsiTheme="minorHAnsi" w:cstheme="minorHAnsi"/>
                </w:rPr>
                <w:t>Husseinh@africa-union.org</w:t>
              </w:r>
            </w:hyperlink>
          </w:p>
        </w:tc>
      </w:tr>
      <w:tr w:rsidR="00092CD9" w:rsidTr="00092CD9">
        <w:tc>
          <w:tcPr>
            <w:tcW w:w="549" w:type="dxa"/>
          </w:tcPr>
          <w:p w:rsidR="00092CD9" w:rsidRPr="00092CD9" w:rsidRDefault="00092CD9" w:rsidP="00092CD9">
            <w:pPr>
              <w:pStyle w:val="Paragraphedeliste"/>
              <w:numPr>
                <w:ilvl w:val="0"/>
                <w:numId w:val="22"/>
              </w:numPr>
              <w:spacing w:after="0" w:line="240" w:lineRule="auto"/>
              <w:ind w:left="450"/>
              <w:rPr>
                <w:rFonts w:cstheme="minorHAnsi"/>
              </w:rPr>
            </w:pPr>
          </w:p>
        </w:tc>
        <w:tc>
          <w:tcPr>
            <w:tcW w:w="2508"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Salvator Matata</w:t>
            </w:r>
          </w:p>
        </w:tc>
        <w:tc>
          <w:tcPr>
            <w:tcW w:w="2181" w:type="dxa"/>
          </w:tcPr>
          <w:p w:rsidR="00092CD9" w:rsidRPr="00092CD9" w:rsidRDefault="00092CD9" w:rsidP="00092CD9">
            <w:pPr>
              <w:rPr>
                <w:rFonts w:asciiTheme="minorHAnsi" w:hAnsiTheme="minorHAnsi" w:cstheme="minorHAnsi"/>
              </w:rPr>
            </w:pPr>
          </w:p>
        </w:tc>
        <w:tc>
          <w:tcPr>
            <w:tcW w:w="2467"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COMESA  LO to AU</w:t>
            </w:r>
          </w:p>
        </w:tc>
        <w:tc>
          <w:tcPr>
            <w:tcW w:w="2843" w:type="dxa"/>
          </w:tcPr>
          <w:p w:rsidR="00092CD9" w:rsidRPr="00092CD9" w:rsidRDefault="003A0294" w:rsidP="00092CD9">
            <w:pPr>
              <w:rPr>
                <w:rFonts w:asciiTheme="minorHAnsi" w:hAnsiTheme="minorHAnsi" w:cstheme="minorHAnsi"/>
              </w:rPr>
            </w:pPr>
            <w:hyperlink r:id="rId16" w:history="1">
              <w:r w:rsidR="00092CD9" w:rsidRPr="00092CD9">
                <w:rPr>
                  <w:rStyle w:val="Lienhypertexte"/>
                  <w:rFonts w:asciiTheme="minorHAnsi" w:eastAsia="Calibri" w:hAnsiTheme="minorHAnsi" w:cstheme="minorHAnsi"/>
                </w:rPr>
                <w:t>matata@afruca-union.org</w:t>
              </w:r>
            </w:hyperlink>
          </w:p>
        </w:tc>
      </w:tr>
      <w:tr w:rsidR="00092CD9" w:rsidTr="00092CD9">
        <w:tc>
          <w:tcPr>
            <w:tcW w:w="549" w:type="dxa"/>
          </w:tcPr>
          <w:p w:rsidR="00092CD9" w:rsidRPr="00092CD9" w:rsidRDefault="00092CD9" w:rsidP="00092CD9">
            <w:pPr>
              <w:pStyle w:val="Paragraphedeliste"/>
              <w:numPr>
                <w:ilvl w:val="0"/>
                <w:numId w:val="22"/>
              </w:numPr>
              <w:spacing w:after="0" w:line="240" w:lineRule="auto"/>
              <w:ind w:left="450"/>
              <w:rPr>
                <w:rFonts w:cstheme="minorHAnsi"/>
              </w:rPr>
            </w:pPr>
          </w:p>
        </w:tc>
        <w:tc>
          <w:tcPr>
            <w:tcW w:w="2508" w:type="dxa"/>
          </w:tcPr>
          <w:p w:rsidR="00092CD9" w:rsidRPr="00092CD9" w:rsidRDefault="00092CD9" w:rsidP="00092CD9">
            <w:pPr>
              <w:rPr>
                <w:rFonts w:asciiTheme="minorHAnsi" w:hAnsiTheme="minorHAnsi" w:cstheme="minorHAnsi"/>
              </w:rPr>
            </w:pPr>
            <w:proofErr w:type="spellStart"/>
            <w:r w:rsidRPr="00092CD9">
              <w:rPr>
                <w:rFonts w:asciiTheme="minorHAnsi" w:hAnsiTheme="minorHAnsi" w:cstheme="minorHAnsi"/>
              </w:rPr>
              <w:t>Abdou</w:t>
            </w:r>
            <w:proofErr w:type="spellEnd"/>
            <w:r w:rsidRPr="00092CD9">
              <w:rPr>
                <w:rFonts w:asciiTheme="minorHAnsi" w:hAnsiTheme="minorHAnsi" w:cstheme="minorHAnsi"/>
              </w:rPr>
              <w:t xml:space="preserve"> Jean Yves</w:t>
            </w:r>
          </w:p>
        </w:tc>
        <w:tc>
          <w:tcPr>
            <w:tcW w:w="2181" w:type="dxa"/>
          </w:tcPr>
          <w:p w:rsidR="00092CD9" w:rsidRPr="00092CD9" w:rsidRDefault="00092CD9" w:rsidP="00092CD9">
            <w:pPr>
              <w:rPr>
                <w:rFonts w:asciiTheme="minorHAnsi" w:hAnsiTheme="minorHAnsi" w:cstheme="minorHAnsi"/>
              </w:rPr>
            </w:pPr>
          </w:p>
        </w:tc>
        <w:tc>
          <w:tcPr>
            <w:tcW w:w="2467"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AUC/NEPAD CU</w:t>
            </w:r>
          </w:p>
        </w:tc>
        <w:tc>
          <w:tcPr>
            <w:tcW w:w="2843" w:type="dxa"/>
          </w:tcPr>
          <w:p w:rsidR="00092CD9" w:rsidRPr="00092CD9" w:rsidRDefault="003A0294" w:rsidP="00092CD9">
            <w:pPr>
              <w:rPr>
                <w:rFonts w:asciiTheme="minorHAnsi" w:hAnsiTheme="minorHAnsi" w:cstheme="minorHAnsi"/>
              </w:rPr>
            </w:pPr>
            <w:hyperlink r:id="rId17" w:history="1">
              <w:r w:rsidR="00092CD9" w:rsidRPr="00092CD9">
                <w:rPr>
                  <w:rStyle w:val="Lienhypertexte"/>
                  <w:rFonts w:asciiTheme="minorHAnsi" w:eastAsia="Calibri" w:hAnsiTheme="minorHAnsi" w:cstheme="minorHAnsi"/>
                </w:rPr>
                <w:t>Adoujy@africa-union.org</w:t>
              </w:r>
            </w:hyperlink>
          </w:p>
        </w:tc>
      </w:tr>
      <w:tr w:rsidR="00092CD9" w:rsidTr="00092CD9">
        <w:tc>
          <w:tcPr>
            <w:tcW w:w="549" w:type="dxa"/>
          </w:tcPr>
          <w:p w:rsidR="00092CD9" w:rsidRPr="00092CD9" w:rsidRDefault="00092CD9" w:rsidP="00092CD9">
            <w:pPr>
              <w:pStyle w:val="Paragraphedeliste"/>
              <w:numPr>
                <w:ilvl w:val="0"/>
                <w:numId w:val="22"/>
              </w:numPr>
              <w:spacing w:after="0" w:line="240" w:lineRule="auto"/>
              <w:ind w:left="450"/>
              <w:rPr>
                <w:rFonts w:cstheme="minorHAnsi"/>
              </w:rPr>
            </w:pPr>
          </w:p>
        </w:tc>
        <w:tc>
          <w:tcPr>
            <w:tcW w:w="2508"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 xml:space="preserve">Sophia </w:t>
            </w:r>
            <w:proofErr w:type="spellStart"/>
            <w:r w:rsidRPr="00092CD9">
              <w:rPr>
                <w:rFonts w:asciiTheme="minorHAnsi" w:hAnsiTheme="minorHAnsi" w:cstheme="minorHAnsi"/>
              </w:rPr>
              <w:t>Nesri</w:t>
            </w:r>
            <w:proofErr w:type="spellEnd"/>
          </w:p>
        </w:tc>
        <w:tc>
          <w:tcPr>
            <w:tcW w:w="2181" w:type="dxa"/>
          </w:tcPr>
          <w:p w:rsidR="00092CD9" w:rsidRPr="00092CD9" w:rsidRDefault="00092CD9" w:rsidP="00092CD9">
            <w:pPr>
              <w:rPr>
                <w:rFonts w:asciiTheme="minorHAnsi" w:hAnsiTheme="minorHAnsi" w:cstheme="minorHAnsi"/>
              </w:rPr>
            </w:pPr>
          </w:p>
        </w:tc>
        <w:tc>
          <w:tcPr>
            <w:tcW w:w="2467"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WFP Africa Office</w:t>
            </w:r>
          </w:p>
        </w:tc>
        <w:tc>
          <w:tcPr>
            <w:tcW w:w="2843" w:type="dxa"/>
          </w:tcPr>
          <w:p w:rsidR="00092CD9" w:rsidRPr="00092CD9" w:rsidRDefault="003A0294" w:rsidP="00092CD9">
            <w:pPr>
              <w:rPr>
                <w:rFonts w:asciiTheme="minorHAnsi" w:hAnsiTheme="minorHAnsi" w:cstheme="minorHAnsi"/>
              </w:rPr>
            </w:pPr>
            <w:hyperlink r:id="rId18" w:history="1">
              <w:r w:rsidR="00092CD9" w:rsidRPr="00092CD9">
                <w:rPr>
                  <w:rStyle w:val="Lienhypertexte"/>
                  <w:rFonts w:asciiTheme="minorHAnsi" w:eastAsia="Calibri" w:hAnsiTheme="minorHAnsi" w:cstheme="minorHAnsi"/>
                </w:rPr>
                <w:t>Sophia.nesri@awfp.org</w:t>
              </w:r>
            </w:hyperlink>
          </w:p>
        </w:tc>
      </w:tr>
      <w:tr w:rsidR="00092CD9" w:rsidTr="00092CD9">
        <w:tc>
          <w:tcPr>
            <w:tcW w:w="549" w:type="dxa"/>
          </w:tcPr>
          <w:p w:rsidR="00092CD9" w:rsidRPr="00092CD9" w:rsidRDefault="00092CD9" w:rsidP="00092CD9">
            <w:pPr>
              <w:pStyle w:val="Paragraphedeliste"/>
              <w:numPr>
                <w:ilvl w:val="0"/>
                <w:numId w:val="22"/>
              </w:numPr>
              <w:spacing w:after="0" w:line="240" w:lineRule="auto"/>
              <w:ind w:left="450"/>
              <w:rPr>
                <w:rFonts w:cstheme="minorHAnsi"/>
              </w:rPr>
            </w:pPr>
          </w:p>
        </w:tc>
        <w:tc>
          <w:tcPr>
            <w:tcW w:w="2508"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 xml:space="preserve">V.B. </w:t>
            </w:r>
            <w:proofErr w:type="spellStart"/>
            <w:r w:rsidRPr="00092CD9">
              <w:rPr>
                <w:rFonts w:asciiTheme="minorHAnsi" w:hAnsiTheme="minorHAnsi" w:cstheme="minorHAnsi"/>
              </w:rPr>
              <w:t>Ngosi</w:t>
            </w:r>
            <w:proofErr w:type="spellEnd"/>
          </w:p>
        </w:tc>
        <w:tc>
          <w:tcPr>
            <w:tcW w:w="2181" w:type="dxa"/>
          </w:tcPr>
          <w:p w:rsidR="00092CD9" w:rsidRPr="00092CD9" w:rsidRDefault="00092CD9" w:rsidP="00092CD9">
            <w:pPr>
              <w:rPr>
                <w:rFonts w:asciiTheme="minorHAnsi" w:hAnsiTheme="minorHAnsi" w:cstheme="minorHAnsi"/>
              </w:rPr>
            </w:pPr>
          </w:p>
        </w:tc>
        <w:tc>
          <w:tcPr>
            <w:tcW w:w="2467"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AUC/NCU</w:t>
            </w:r>
          </w:p>
        </w:tc>
        <w:tc>
          <w:tcPr>
            <w:tcW w:w="2843" w:type="dxa"/>
          </w:tcPr>
          <w:p w:rsidR="00092CD9" w:rsidRPr="00092CD9" w:rsidRDefault="003A0294" w:rsidP="00092CD9">
            <w:pPr>
              <w:rPr>
                <w:rFonts w:asciiTheme="minorHAnsi" w:hAnsiTheme="minorHAnsi" w:cstheme="minorHAnsi"/>
              </w:rPr>
            </w:pPr>
            <w:hyperlink r:id="rId19" w:history="1">
              <w:r w:rsidR="00092CD9" w:rsidRPr="00092CD9">
                <w:rPr>
                  <w:rStyle w:val="Lienhypertexte"/>
                  <w:rFonts w:asciiTheme="minorHAnsi" w:eastAsia="Calibri" w:hAnsiTheme="minorHAnsi" w:cstheme="minorHAnsi"/>
                </w:rPr>
                <w:t>ngosiv@africa-union.org</w:t>
              </w:r>
            </w:hyperlink>
          </w:p>
        </w:tc>
      </w:tr>
      <w:tr w:rsidR="00092CD9" w:rsidTr="00092CD9">
        <w:tc>
          <w:tcPr>
            <w:tcW w:w="549" w:type="dxa"/>
          </w:tcPr>
          <w:p w:rsidR="00092CD9" w:rsidRPr="00092CD9" w:rsidRDefault="00092CD9" w:rsidP="00092CD9">
            <w:pPr>
              <w:pStyle w:val="Paragraphedeliste"/>
              <w:numPr>
                <w:ilvl w:val="0"/>
                <w:numId w:val="22"/>
              </w:numPr>
              <w:spacing w:after="0" w:line="240" w:lineRule="auto"/>
              <w:ind w:left="450"/>
              <w:rPr>
                <w:rFonts w:cstheme="minorHAnsi"/>
              </w:rPr>
            </w:pPr>
          </w:p>
        </w:tc>
        <w:tc>
          <w:tcPr>
            <w:tcW w:w="2508" w:type="dxa"/>
          </w:tcPr>
          <w:p w:rsidR="00092CD9" w:rsidRPr="00092CD9" w:rsidRDefault="00092CD9" w:rsidP="00092CD9">
            <w:pPr>
              <w:rPr>
                <w:rFonts w:asciiTheme="minorHAnsi" w:hAnsiTheme="minorHAnsi" w:cstheme="minorHAnsi"/>
              </w:rPr>
            </w:pPr>
            <w:proofErr w:type="spellStart"/>
            <w:r w:rsidRPr="00092CD9">
              <w:rPr>
                <w:rFonts w:asciiTheme="minorHAnsi" w:hAnsiTheme="minorHAnsi" w:cstheme="minorHAnsi"/>
              </w:rPr>
              <w:t>Josue</w:t>
            </w:r>
            <w:proofErr w:type="spellEnd"/>
            <w:r w:rsidRPr="00092CD9">
              <w:rPr>
                <w:rFonts w:asciiTheme="minorHAnsi" w:hAnsiTheme="minorHAnsi" w:cstheme="minorHAnsi"/>
              </w:rPr>
              <w:t xml:space="preserve"> </w:t>
            </w:r>
            <w:proofErr w:type="spellStart"/>
            <w:r w:rsidRPr="00092CD9">
              <w:rPr>
                <w:rFonts w:asciiTheme="minorHAnsi" w:hAnsiTheme="minorHAnsi" w:cstheme="minorHAnsi"/>
              </w:rPr>
              <w:t>Dione</w:t>
            </w:r>
            <w:proofErr w:type="spellEnd"/>
          </w:p>
        </w:tc>
        <w:tc>
          <w:tcPr>
            <w:tcW w:w="2181" w:type="dxa"/>
          </w:tcPr>
          <w:p w:rsidR="00092CD9" w:rsidRPr="00092CD9" w:rsidRDefault="00092CD9" w:rsidP="00092CD9">
            <w:pPr>
              <w:rPr>
                <w:rFonts w:asciiTheme="minorHAnsi" w:hAnsiTheme="minorHAnsi" w:cstheme="minorHAnsi"/>
              </w:rPr>
            </w:pPr>
          </w:p>
        </w:tc>
        <w:tc>
          <w:tcPr>
            <w:tcW w:w="2467"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CTA/AUC/DREA</w:t>
            </w:r>
          </w:p>
        </w:tc>
        <w:tc>
          <w:tcPr>
            <w:tcW w:w="2843" w:type="dxa"/>
          </w:tcPr>
          <w:p w:rsidR="00092CD9" w:rsidRPr="00092CD9" w:rsidRDefault="003A0294" w:rsidP="00092CD9">
            <w:pPr>
              <w:rPr>
                <w:rFonts w:asciiTheme="minorHAnsi" w:hAnsiTheme="minorHAnsi" w:cstheme="minorHAnsi"/>
              </w:rPr>
            </w:pPr>
            <w:hyperlink r:id="rId20" w:history="1">
              <w:r w:rsidR="00092CD9" w:rsidRPr="00092CD9">
                <w:rPr>
                  <w:rStyle w:val="Lienhypertexte"/>
                  <w:rFonts w:asciiTheme="minorHAnsi" w:eastAsia="Calibri" w:hAnsiTheme="minorHAnsi" w:cstheme="minorHAnsi"/>
                </w:rPr>
                <w:t>dione@cta.int</w:t>
              </w:r>
            </w:hyperlink>
          </w:p>
        </w:tc>
      </w:tr>
      <w:tr w:rsidR="00092CD9" w:rsidTr="00092CD9">
        <w:tc>
          <w:tcPr>
            <w:tcW w:w="549" w:type="dxa"/>
          </w:tcPr>
          <w:p w:rsidR="00092CD9" w:rsidRPr="00092CD9" w:rsidRDefault="00092CD9" w:rsidP="00092CD9">
            <w:pPr>
              <w:pStyle w:val="Paragraphedeliste"/>
              <w:numPr>
                <w:ilvl w:val="0"/>
                <w:numId w:val="22"/>
              </w:numPr>
              <w:spacing w:after="0" w:line="240" w:lineRule="auto"/>
              <w:ind w:left="450"/>
              <w:rPr>
                <w:rFonts w:cstheme="minorHAnsi"/>
              </w:rPr>
            </w:pPr>
          </w:p>
        </w:tc>
        <w:tc>
          <w:tcPr>
            <w:tcW w:w="2508" w:type="dxa"/>
          </w:tcPr>
          <w:p w:rsidR="00092CD9" w:rsidRPr="00092CD9" w:rsidRDefault="00092CD9" w:rsidP="00092CD9">
            <w:pPr>
              <w:rPr>
                <w:rFonts w:asciiTheme="minorHAnsi" w:hAnsiTheme="minorHAnsi" w:cstheme="minorHAnsi"/>
              </w:rPr>
            </w:pPr>
            <w:proofErr w:type="spellStart"/>
            <w:r w:rsidRPr="00092CD9">
              <w:rPr>
                <w:rFonts w:asciiTheme="minorHAnsi" w:hAnsiTheme="minorHAnsi" w:cstheme="minorHAnsi"/>
              </w:rPr>
              <w:t>Nassirou</w:t>
            </w:r>
            <w:proofErr w:type="spellEnd"/>
            <w:r w:rsidRPr="00092CD9">
              <w:rPr>
                <w:rFonts w:asciiTheme="minorHAnsi" w:hAnsiTheme="minorHAnsi" w:cstheme="minorHAnsi"/>
              </w:rPr>
              <w:t xml:space="preserve"> </w:t>
            </w:r>
            <w:proofErr w:type="spellStart"/>
            <w:r w:rsidRPr="00092CD9">
              <w:rPr>
                <w:rFonts w:asciiTheme="minorHAnsi" w:hAnsiTheme="minorHAnsi" w:cstheme="minorHAnsi"/>
              </w:rPr>
              <w:t>Ba</w:t>
            </w:r>
            <w:proofErr w:type="spellEnd"/>
            <w:r w:rsidRPr="00092CD9">
              <w:rPr>
                <w:rFonts w:asciiTheme="minorHAnsi" w:hAnsiTheme="minorHAnsi" w:cstheme="minorHAnsi"/>
              </w:rPr>
              <w:t xml:space="preserve"> (for Stephen </w:t>
            </w:r>
            <w:proofErr w:type="spellStart"/>
            <w:r w:rsidRPr="00092CD9">
              <w:rPr>
                <w:rFonts w:asciiTheme="minorHAnsi" w:hAnsiTheme="minorHAnsi" w:cstheme="minorHAnsi"/>
              </w:rPr>
              <w:t>Kiringi</w:t>
            </w:r>
            <w:proofErr w:type="spellEnd"/>
            <w:r w:rsidRPr="00092CD9">
              <w:rPr>
                <w:rFonts w:asciiTheme="minorHAnsi" w:hAnsiTheme="minorHAnsi" w:cstheme="minorHAnsi"/>
              </w:rPr>
              <w:t xml:space="preserve"> Director RIID/ECA)</w:t>
            </w:r>
          </w:p>
        </w:tc>
        <w:tc>
          <w:tcPr>
            <w:tcW w:w="2181" w:type="dxa"/>
          </w:tcPr>
          <w:p w:rsidR="00092CD9" w:rsidRPr="00092CD9" w:rsidRDefault="00092CD9" w:rsidP="00092CD9">
            <w:pPr>
              <w:rPr>
                <w:rFonts w:asciiTheme="minorHAnsi" w:hAnsiTheme="minorHAnsi" w:cstheme="minorHAnsi"/>
              </w:rPr>
            </w:pPr>
          </w:p>
        </w:tc>
        <w:tc>
          <w:tcPr>
            <w:tcW w:w="2467"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UNECA</w:t>
            </w:r>
          </w:p>
        </w:tc>
        <w:tc>
          <w:tcPr>
            <w:tcW w:w="2843" w:type="dxa"/>
          </w:tcPr>
          <w:p w:rsidR="00092CD9" w:rsidRPr="00092CD9" w:rsidRDefault="003A0294" w:rsidP="00092CD9">
            <w:pPr>
              <w:rPr>
                <w:rFonts w:asciiTheme="minorHAnsi" w:hAnsiTheme="minorHAnsi" w:cstheme="minorHAnsi"/>
              </w:rPr>
            </w:pPr>
            <w:hyperlink r:id="rId21" w:history="1">
              <w:r w:rsidR="00092CD9" w:rsidRPr="00092CD9">
                <w:rPr>
                  <w:rStyle w:val="Lienhypertexte"/>
                  <w:rFonts w:asciiTheme="minorHAnsi" w:eastAsia="Calibri" w:hAnsiTheme="minorHAnsi" w:cstheme="minorHAnsi"/>
                </w:rPr>
                <w:t>nba@uneca.org</w:t>
              </w:r>
            </w:hyperlink>
          </w:p>
          <w:p w:rsidR="00092CD9" w:rsidRPr="00092CD9" w:rsidRDefault="003A0294" w:rsidP="00092CD9">
            <w:pPr>
              <w:rPr>
                <w:rFonts w:asciiTheme="minorHAnsi" w:hAnsiTheme="minorHAnsi" w:cstheme="minorHAnsi"/>
              </w:rPr>
            </w:pPr>
            <w:hyperlink r:id="rId22" w:history="1">
              <w:r w:rsidR="00092CD9" w:rsidRPr="00092CD9">
                <w:rPr>
                  <w:rStyle w:val="Lienhypertexte"/>
                  <w:rFonts w:asciiTheme="minorHAnsi" w:eastAsia="Calibri" w:hAnsiTheme="minorHAnsi" w:cstheme="minorHAnsi"/>
                </w:rPr>
                <w:t>skarigi@uneca.org</w:t>
              </w:r>
            </w:hyperlink>
          </w:p>
        </w:tc>
      </w:tr>
      <w:tr w:rsidR="00092CD9" w:rsidTr="00092CD9">
        <w:tc>
          <w:tcPr>
            <w:tcW w:w="549" w:type="dxa"/>
          </w:tcPr>
          <w:p w:rsidR="00092CD9" w:rsidRPr="00092CD9" w:rsidRDefault="00092CD9" w:rsidP="00092CD9">
            <w:pPr>
              <w:pStyle w:val="Paragraphedeliste"/>
              <w:numPr>
                <w:ilvl w:val="0"/>
                <w:numId w:val="22"/>
              </w:numPr>
              <w:spacing w:after="0" w:line="240" w:lineRule="auto"/>
              <w:ind w:left="450"/>
              <w:rPr>
                <w:rFonts w:cstheme="minorHAnsi"/>
              </w:rPr>
            </w:pPr>
          </w:p>
        </w:tc>
        <w:tc>
          <w:tcPr>
            <w:tcW w:w="2508" w:type="dxa"/>
          </w:tcPr>
          <w:p w:rsidR="00092CD9" w:rsidRPr="00092CD9" w:rsidRDefault="00092CD9" w:rsidP="00092CD9">
            <w:pPr>
              <w:rPr>
                <w:rFonts w:asciiTheme="minorHAnsi" w:hAnsiTheme="minorHAnsi" w:cstheme="minorHAnsi"/>
              </w:rPr>
            </w:pPr>
            <w:proofErr w:type="spellStart"/>
            <w:r w:rsidRPr="00092CD9">
              <w:rPr>
                <w:rFonts w:asciiTheme="minorHAnsi" w:hAnsiTheme="minorHAnsi" w:cstheme="minorHAnsi"/>
              </w:rPr>
              <w:t>Modibo</w:t>
            </w:r>
            <w:proofErr w:type="spellEnd"/>
            <w:r w:rsidRPr="00092CD9">
              <w:rPr>
                <w:rFonts w:asciiTheme="minorHAnsi" w:hAnsiTheme="minorHAnsi" w:cstheme="minorHAnsi"/>
              </w:rPr>
              <w:t xml:space="preserve"> </w:t>
            </w:r>
            <w:proofErr w:type="spellStart"/>
            <w:r w:rsidRPr="00092CD9">
              <w:rPr>
                <w:rFonts w:asciiTheme="minorHAnsi" w:hAnsiTheme="minorHAnsi" w:cstheme="minorHAnsi"/>
              </w:rPr>
              <w:t>Traore</w:t>
            </w:r>
            <w:proofErr w:type="spellEnd"/>
          </w:p>
        </w:tc>
        <w:tc>
          <w:tcPr>
            <w:tcW w:w="2181" w:type="dxa"/>
          </w:tcPr>
          <w:p w:rsidR="00092CD9" w:rsidRPr="00092CD9" w:rsidRDefault="00092CD9" w:rsidP="00092CD9">
            <w:pPr>
              <w:rPr>
                <w:rFonts w:asciiTheme="minorHAnsi" w:hAnsiTheme="minorHAnsi" w:cstheme="minorHAnsi"/>
              </w:rPr>
            </w:pPr>
          </w:p>
        </w:tc>
        <w:tc>
          <w:tcPr>
            <w:tcW w:w="2467"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FAO REP.</w:t>
            </w:r>
          </w:p>
        </w:tc>
        <w:tc>
          <w:tcPr>
            <w:tcW w:w="2843" w:type="dxa"/>
          </w:tcPr>
          <w:p w:rsidR="00092CD9" w:rsidRPr="00092CD9" w:rsidRDefault="003A0294" w:rsidP="00092CD9">
            <w:pPr>
              <w:rPr>
                <w:rFonts w:asciiTheme="minorHAnsi" w:hAnsiTheme="minorHAnsi" w:cstheme="minorHAnsi"/>
              </w:rPr>
            </w:pPr>
            <w:hyperlink r:id="rId23" w:history="1">
              <w:r w:rsidR="00092CD9" w:rsidRPr="00092CD9">
                <w:rPr>
                  <w:rStyle w:val="Lienhypertexte"/>
                  <w:rFonts w:asciiTheme="minorHAnsi" w:eastAsia="Calibri" w:hAnsiTheme="minorHAnsi" w:cstheme="minorHAnsi"/>
                </w:rPr>
                <w:t>Modibo.Traore@fao.org</w:t>
              </w:r>
            </w:hyperlink>
          </w:p>
        </w:tc>
      </w:tr>
      <w:tr w:rsidR="00092CD9" w:rsidTr="00092CD9">
        <w:tc>
          <w:tcPr>
            <w:tcW w:w="549" w:type="dxa"/>
          </w:tcPr>
          <w:p w:rsidR="00092CD9" w:rsidRPr="00092CD9" w:rsidRDefault="00092CD9" w:rsidP="00092CD9">
            <w:pPr>
              <w:pStyle w:val="Paragraphedeliste"/>
              <w:numPr>
                <w:ilvl w:val="0"/>
                <w:numId w:val="22"/>
              </w:numPr>
              <w:spacing w:after="0" w:line="240" w:lineRule="auto"/>
              <w:ind w:left="450"/>
              <w:rPr>
                <w:rFonts w:cstheme="minorHAnsi"/>
              </w:rPr>
            </w:pPr>
          </w:p>
        </w:tc>
        <w:tc>
          <w:tcPr>
            <w:tcW w:w="2508" w:type="dxa"/>
          </w:tcPr>
          <w:p w:rsidR="00092CD9" w:rsidRPr="00092CD9" w:rsidRDefault="00092CD9" w:rsidP="00092CD9">
            <w:pPr>
              <w:rPr>
                <w:rFonts w:asciiTheme="minorHAnsi" w:hAnsiTheme="minorHAnsi" w:cstheme="minorHAnsi"/>
              </w:rPr>
            </w:pPr>
            <w:proofErr w:type="spellStart"/>
            <w:r w:rsidRPr="00092CD9">
              <w:rPr>
                <w:rFonts w:asciiTheme="minorHAnsi" w:hAnsiTheme="minorHAnsi" w:cstheme="minorHAnsi"/>
              </w:rPr>
              <w:t>Yonas</w:t>
            </w:r>
            <w:proofErr w:type="spellEnd"/>
            <w:r w:rsidRPr="00092CD9">
              <w:rPr>
                <w:rFonts w:asciiTheme="minorHAnsi" w:hAnsiTheme="minorHAnsi" w:cstheme="minorHAnsi"/>
              </w:rPr>
              <w:t xml:space="preserve"> </w:t>
            </w:r>
            <w:proofErr w:type="spellStart"/>
            <w:r w:rsidRPr="00092CD9">
              <w:rPr>
                <w:rFonts w:asciiTheme="minorHAnsi" w:hAnsiTheme="minorHAnsi" w:cstheme="minorHAnsi"/>
              </w:rPr>
              <w:t>Mekonen</w:t>
            </w:r>
            <w:proofErr w:type="spellEnd"/>
          </w:p>
        </w:tc>
        <w:tc>
          <w:tcPr>
            <w:tcW w:w="2181" w:type="dxa"/>
          </w:tcPr>
          <w:p w:rsidR="00092CD9" w:rsidRPr="00092CD9" w:rsidRDefault="00092CD9" w:rsidP="00092CD9">
            <w:pPr>
              <w:rPr>
                <w:rFonts w:asciiTheme="minorHAnsi" w:hAnsiTheme="minorHAnsi" w:cstheme="minorHAnsi"/>
              </w:rPr>
            </w:pPr>
          </w:p>
        </w:tc>
        <w:tc>
          <w:tcPr>
            <w:tcW w:w="2467"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FAO  SP Assist.</w:t>
            </w:r>
          </w:p>
        </w:tc>
        <w:tc>
          <w:tcPr>
            <w:tcW w:w="2843" w:type="dxa"/>
          </w:tcPr>
          <w:p w:rsidR="00092CD9" w:rsidRPr="00092CD9" w:rsidRDefault="003A0294" w:rsidP="00092CD9">
            <w:pPr>
              <w:rPr>
                <w:rFonts w:asciiTheme="minorHAnsi" w:hAnsiTheme="minorHAnsi" w:cstheme="minorHAnsi"/>
              </w:rPr>
            </w:pPr>
            <w:hyperlink r:id="rId24" w:history="1">
              <w:r w:rsidR="00092CD9" w:rsidRPr="00092CD9">
                <w:rPr>
                  <w:rStyle w:val="Lienhypertexte"/>
                  <w:rFonts w:asciiTheme="minorHAnsi" w:eastAsia="Calibri" w:hAnsiTheme="minorHAnsi" w:cstheme="minorHAnsi"/>
                </w:rPr>
                <w:t>Ynas.mekonen@fao.org</w:t>
              </w:r>
            </w:hyperlink>
          </w:p>
        </w:tc>
      </w:tr>
      <w:tr w:rsidR="00092CD9" w:rsidTr="00092CD9">
        <w:tc>
          <w:tcPr>
            <w:tcW w:w="549" w:type="dxa"/>
          </w:tcPr>
          <w:p w:rsidR="00092CD9" w:rsidRPr="00092CD9" w:rsidRDefault="00092CD9" w:rsidP="00092CD9">
            <w:pPr>
              <w:pStyle w:val="Paragraphedeliste"/>
              <w:numPr>
                <w:ilvl w:val="0"/>
                <w:numId w:val="22"/>
              </w:numPr>
              <w:spacing w:after="0" w:line="240" w:lineRule="auto"/>
              <w:ind w:left="450"/>
              <w:rPr>
                <w:rFonts w:cstheme="minorHAnsi"/>
              </w:rPr>
            </w:pPr>
          </w:p>
        </w:tc>
        <w:tc>
          <w:tcPr>
            <w:tcW w:w="2508" w:type="dxa"/>
          </w:tcPr>
          <w:p w:rsidR="00092CD9" w:rsidRPr="00092CD9" w:rsidRDefault="00092CD9" w:rsidP="00092CD9">
            <w:pPr>
              <w:rPr>
                <w:rFonts w:asciiTheme="minorHAnsi" w:hAnsiTheme="minorHAnsi" w:cstheme="minorHAnsi"/>
              </w:rPr>
            </w:pPr>
            <w:proofErr w:type="spellStart"/>
            <w:r w:rsidRPr="00092CD9">
              <w:rPr>
                <w:rFonts w:asciiTheme="minorHAnsi" w:hAnsiTheme="minorHAnsi" w:cstheme="minorHAnsi"/>
              </w:rPr>
              <w:t>Afrah</w:t>
            </w:r>
            <w:proofErr w:type="spellEnd"/>
            <w:r w:rsidRPr="00092CD9">
              <w:rPr>
                <w:rFonts w:asciiTheme="minorHAnsi" w:hAnsiTheme="minorHAnsi" w:cstheme="minorHAnsi"/>
              </w:rPr>
              <w:t xml:space="preserve"> </w:t>
            </w:r>
            <w:proofErr w:type="spellStart"/>
            <w:r w:rsidRPr="00092CD9">
              <w:rPr>
                <w:rFonts w:asciiTheme="minorHAnsi" w:hAnsiTheme="minorHAnsi" w:cstheme="minorHAnsi"/>
              </w:rPr>
              <w:t>Thabit</w:t>
            </w:r>
            <w:proofErr w:type="spellEnd"/>
          </w:p>
        </w:tc>
        <w:tc>
          <w:tcPr>
            <w:tcW w:w="2181" w:type="dxa"/>
          </w:tcPr>
          <w:p w:rsidR="00092CD9" w:rsidRPr="00092CD9" w:rsidRDefault="00092CD9" w:rsidP="00092CD9">
            <w:pPr>
              <w:rPr>
                <w:rFonts w:asciiTheme="minorHAnsi" w:hAnsiTheme="minorHAnsi" w:cstheme="minorHAnsi"/>
              </w:rPr>
            </w:pPr>
          </w:p>
        </w:tc>
        <w:tc>
          <w:tcPr>
            <w:tcW w:w="2467"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AUC/DIC</w:t>
            </w:r>
          </w:p>
        </w:tc>
        <w:tc>
          <w:tcPr>
            <w:tcW w:w="2843" w:type="dxa"/>
          </w:tcPr>
          <w:p w:rsidR="00092CD9" w:rsidRPr="00092CD9" w:rsidRDefault="003A0294" w:rsidP="00092CD9">
            <w:pPr>
              <w:rPr>
                <w:rFonts w:asciiTheme="minorHAnsi" w:hAnsiTheme="minorHAnsi" w:cstheme="minorHAnsi"/>
              </w:rPr>
            </w:pPr>
            <w:hyperlink r:id="rId25" w:history="1">
              <w:r w:rsidR="00092CD9" w:rsidRPr="00092CD9">
                <w:rPr>
                  <w:rStyle w:val="Lienhypertexte"/>
                  <w:rFonts w:asciiTheme="minorHAnsi" w:eastAsia="Calibri" w:hAnsiTheme="minorHAnsi" w:cstheme="minorHAnsi"/>
                </w:rPr>
                <w:t>thabitma@africaunion.org</w:t>
              </w:r>
            </w:hyperlink>
          </w:p>
        </w:tc>
      </w:tr>
      <w:tr w:rsidR="00092CD9" w:rsidTr="00092CD9">
        <w:tc>
          <w:tcPr>
            <w:tcW w:w="549" w:type="dxa"/>
          </w:tcPr>
          <w:p w:rsidR="00092CD9" w:rsidRPr="00092CD9" w:rsidRDefault="00092CD9" w:rsidP="00092CD9">
            <w:pPr>
              <w:pStyle w:val="Paragraphedeliste"/>
              <w:numPr>
                <w:ilvl w:val="0"/>
                <w:numId w:val="22"/>
              </w:numPr>
              <w:spacing w:after="0" w:line="240" w:lineRule="auto"/>
              <w:ind w:left="450"/>
              <w:rPr>
                <w:rFonts w:cstheme="minorHAnsi"/>
              </w:rPr>
            </w:pPr>
          </w:p>
        </w:tc>
        <w:tc>
          <w:tcPr>
            <w:tcW w:w="2508"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Winta Sintayehu</w:t>
            </w:r>
          </w:p>
        </w:tc>
        <w:tc>
          <w:tcPr>
            <w:tcW w:w="2181" w:type="dxa"/>
          </w:tcPr>
          <w:p w:rsidR="00092CD9" w:rsidRPr="00092CD9" w:rsidRDefault="00092CD9" w:rsidP="00092CD9">
            <w:pPr>
              <w:rPr>
                <w:rFonts w:asciiTheme="minorHAnsi" w:hAnsiTheme="minorHAnsi" w:cstheme="minorHAnsi"/>
              </w:rPr>
            </w:pPr>
          </w:p>
        </w:tc>
        <w:tc>
          <w:tcPr>
            <w:tcW w:w="2467"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PACA/AUC</w:t>
            </w:r>
          </w:p>
        </w:tc>
        <w:tc>
          <w:tcPr>
            <w:tcW w:w="2843" w:type="dxa"/>
          </w:tcPr>
          <w:p w:rsidR="00092CD9" w:rsidRPr="00092CD9" w:rsidRDefault="003A0294" w:rsidP="00092CD9">
            <w:pPr>
              <w:rPr>
                <w:rFonts w:asciiTheme="minorHAnsi" w:hAnsiTheme="minorHAnsi" w:cstheme="minorHAnsi"/>
              </w:rPr>
            </w:pPr>
            <w:hyperlink r:id="rId26" w:history="1">
              <w:r w:rsidR="00092CD9" w:rsidRPr="00092CD9">
                <w:rPr>
                  <w:rStyle w:val="Lienhypertexte"/>
                  <w:rFonts w:asciiTheme="minorHAnsi" w:eastAsia="Calibri" w:hAnsiTheme="minorHAnsi" w:cstheme="minorHAnsi"/>
                </w:rPr>
                <w:t>wintas@africa-union.org</w:t>
              </w:r>
            </w:hyperlink>
          </w:p>
        </w:tc>
      </w:tr>
      <w:tr w:rsidR="00092CD9" w:rsidTr="00092CD9">
        <w:tc>
          <w:tcPr>
            <w:tcW w:w="549" w:type="dxa"/>
          </w:tcPr>
          <w:p w:rsidR="00092CD9" w:rsidRPr="00092CD9" w:rsidRDefault="00092CD9" w:rsidP="00092CD9">
            <w:pPr>
              <w:pStyle w:val="Paragraphedeliste"/>
              <w:numPr>
                <w:ilvl w:val="0"/>
                <w:numId w:val="22"/>
              </w:numPr>
              <w:spacing w:after="0" w:line="240" w:lineRule="auto"/>
              <w:ind w:left="450"/>
              <w:rPr>
                <w:rFonts w:cstheme="minorHAnsi"/>
              </w:rPr>
            </w:pPr>
          </w:p>
        </w:tc>
        <w:tc>
          <w:tcPr>
            <w:tcW w:w="2508" w:type="dxa"/>
          </w:tcPr>
          <w:p w:rsidR="00092CD9" w:rsidRPr="00092CD9" w:rsidRDefault="00092CD9" w:rsidP="00092CD9">
            <w:pPr>
              <w:rPr>
                <w:rFonts w:asciiTheme="minorHAnsi" w:hAnsiTheme="minorHAnsi" w:cstheme="minorHAnsi"/>
              </w:rPr>
            </w:pPr>
            <w:proofErr w:type="spellStart"/>
            <w:r w:rsidRPr="00092CD9">
              <w:rPr>
                <w:rFonts w:asciiTheme="minorHAnsi" w:hAnsiTheme="minorHAnsi" w:cstheme="minorHAnsi"/>
              </w:rPr>
              <w:t>Laila</w:t>
            </w:r>
            <w:proofErr w:type="spellEnd"/>
            <w:r w:rsidRPr="00092CD9">
              <w:rPr>
                <w:rFonts w:asciiTheme="minorHAnsi" w:hAnsiTheme="minorHAnsi" w:cstheme="minorHAnsi"/>
              </w:rPr>
              <w:t xml:space="preserve"> </w:t>
            </w:r>
            <w:proofErr w:type="spellStart"/>
            <w:r w:rsidRPr="00092CD9">
              <w:rPr>
                <w:rFonts w:asciiTheme="minorHAnsi" w:hAnsiTheme="minorHAnsi" w:cstheme="minorHAnsi"/>
              </w:rPr>
              <w:t>Lokosanga</w:t>
            </w:r>
            <w:proofErr w:type="spellEnd"/>
          </w:p>
        </w:tc>
        <w:tc>
          <w:tcPr>
            <w:tcW w:w="2181" w:type="dxa"/>
          </w:tcPr>
          <w:p w:rsidR="00092CD9" w:rsidRPr="00092CD9" w:rsidRDefault="00092CD9" w:rsidP="00092CD9">
            <w:pPr>
              <w:rPr>
                <w:rFonts w:asciiTheme="minorHAnsi" w:hAnsiTheme="minorHAnsi" w:cstheme="minorHAnsi"/>
              </w:rPr>
            </w:pPr>
          </w:p>
        </w:tc>
        <w:tc>
          <w:tcPr>
            <w:tcW w:w="2467"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AUC</w:t>
            </w:r>
          </w:p>
        </w:tc>
        <w:tc>
          <w:tcPr>
            <w:tcW w:w="2843" w:type="dxa"/>
          </w:tcPr>
          <w:p w:rsidR="00092CD9" w:rsidRPr="00092CD9" w:rsidRDefault="003A0294" w:rsidP="00092CD9">
            <w:pPr>
              <w:rPr>
                <w:rFonts w:asciiTheme="minorHAnsi" w:hAnsiTheme="minorHAnsi" w:cstheme="minorHAnsi"/>
              </w:rPr>
            </w:pPr>
            <w:hyperlink r:id="rId27" w:history="1">
              <w:r w:rsidR="00092CD9" w:rsidRPr="00092CD9">
                <w:rPr>
                  <w:rStyle w:val="Lienhypertexte"/>
                  <w:rFonts w:asciiTheme="minorHAnsi" w:eastAsia="Calibri" w:hAnsiTheme="minorHAnsi" w:cstheme="minorHAnsi"/>
                </w:rPr>
                <w:t>lokosangl@africa-union.org</w:t>
              </w:r>
            </w:hyperlink>
          </w:p>
        </w:tc>
      </w:tr>
      <w:tr w:rsidR="00092CD9" w:rsidTr="00092CD9">
        <w:tc>
          <w:tcPr>
            <w:tcW w:w="549" w:type="dxa"/>
          </w:tcPr>
          <w:p w:rsidR="00092CD9" w:rsidRPr="00092CD9" w:rsidRDefault="00092CD9" w:rsidP="00092CD9">
            <w:pPr>
              <w:pStyle w:val="Paragraphedeliste"/>
              <w:numPr>
                <w:ilvl w:val="0"/>
                <w:numId w:val="22"/>
              </w:numPr>
              <w:spacing w:after="0" w:line="240" w:lineRule="auto"/>
              <w:ind w:left="450"/>
              <w:rPr>
                <w:rFonts w:cstheme="minorHAnsi"/>
              </w:rPr>
            </w:pPr>
          </w:p>
        </w:tc>
        <w:tc>
          <w:tcPr>
            <w:tcW w:w="2508" w:type="dxa"/>
          </w:tcPr>
          <w:p w:rsidR="00092CD9" w:rsidRPr="00092CD9" w:rsidRDefault="00092CD9" w:rsidP="00092CD9">
            <w:pPr>
              <w:rPr>
                <w:rFonts w:asciiTheme="minorHAnsi" w:hAnsiTheme="minorHAnsi" w:cstheme="minorHAnsi"/>
              </w:rPr>
            </w:pPr>
            <w:proofErr w:type="spellStart"/>
            <w:r w:rsidRPr="00092CD9">
              <w:rPr>
                <w:rFonts w:asciiTheme="minorHAnsi" w:hAnsiTheme="minorHAnsi" w:cstheme="minorHAnsi"/>
              </w:rPr>
              <w:t>Djoudalbaye</w:t>
            </w:r>
            <w:proofErr w:type="spellEnd"/>
            <w:r w:rsidRPr="00092CD9">
              <w:rPr>
                <w:rFonts w:asciiTheme="minorHAnsi" w:hAnsiTheme="minorHAnsi" w:cstheme="minorHAnsi"/>
              </w:rPr>
              <w:t xml:space="preserve"> </w:t>
            </w:r>
            <w:proofErr w:type="spellStart"/>
            <w:r w:rsidRPr="00092CD9">
              <w:rPr>
                <w:rFonts w:asciiTheme="minorHAnsi" w:hAnsiTheme="minorHAnsi" w:cstheme="minorHAnsi"/>
              </w:rPr>
              <w:t>Banjamin</w:t>
            </w:r>
            <w:proofErr w:type="spellEnd"/>
          </w:p>
        </w:tc>
        <w:tc>
          <w:tcPr>
            <w:tcW w:w="2181" w:type="dxa"/>
          </w:tcPr>
          <w:p w:rsidR="00092CD9" w:rsidRPr="00092CD9" w:rsidRDefault="00092CD9" w:rsidP="00092CD9">
            <w:pPr>
              <w:rPr>
                <w:rFonts w:asciiTheme="minorHAnsi" w:hAnsiTheme="minorHAnsi" w:cstheme="minorHAnsi"/>
              </w:rPr>
            </w:pPr>
          </w:p>
        </w:tc>
        <w:tc>
          <w:tcPr>
            <w:tcW w:w="2467"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AUC</w:t>
            </w:r>
          </w:p>
        </w:tc>
        <w:tc>
          <w:tcPr>
            <w:tcW w:w="2843" w:type="dxa"/>
          </w:tcPr>
          <w:p w:rsidR="00092CD9" w:rsidRPr="00092CD9" w:rsidRDefault="003A0294" w:rsidP="00092CD9">
            <w:pPr>
              <w:rPr>
                <w:rFonts w:asciiTheme="minorHAnsi" w:hAnsiTheme="minorHAnsi" w:cstheme="minorHAnsi"/>
              </w:rPr>
            </w:pPr>
            <w:hyperlink r:id="rId28" w:history="1">
              <w:r w:rsidR="00092CD9" w:rsidRPr="00092CD9">
                <w:rPr>
                  <w:rStyle w:val="Lienhypertexte"/>
                  <w:rFonts w:asciiTheme="minorHAnsi" w:eastAsia="Calibri" w:hAnsiTheme="minorHAnsi" w:cstheme="minorHAnsi"/>
                </w:rPr>
                <w:t>BenjaminD@africa-union.org</w:t>
              </w:r>
            </w:hyperlink>
          </w:p>
        </w:tc>
      </w:tr>
      <w:tr w:rsidR="00092CD9" w:rsidTr="00092CD9">
        <w:tc>
          <w:tcPr>
            <w:tcW w:w="549" w:type="dxa"/>
          </w:tcPr>
          <w:p w:rsidR="00092CD9" w:rsidRPr="00092CD9" w:rsidRDefault="00092CD9" w:rsidP="00092CD9">
            <w:pPr>
              <w:pStyle w:val="Paragraphedeliste"/>
              <w:numPr>
                <w:ilvl w:val="0"/>
                <w:numId w:val="22"/>
              </w:numPr>
              <w:spacing w:after="0" w:line="240" w:lineRule="auto"/>
              <w:ind w:left="450"/>
              <w:rPr>
                <w:rFonts w:cstheme="minorHAnsi"/>
              </w:rPr>
            </w:pPr>
          </w:p>
        </w:tc>
        <w:tc>
          <w:tcPr>
            <w:tcW w:w="2508"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 xml:space="preserve">Stephen B. </w:t>
            </w:r>
            <w:proofErr w:type="spellStart"/>
            <w:r w:rsidRPr="00092CD9">
              <w:rPr>
                <w:rFonts w:asciiTheme="minorHAnsi" w:hAnsiTheme="minorHAnsi" w:cstheme="minorHAnsi"/>
              </w:rPr>
              <w:t>Kargbo</w:t>
            </w:r>
            <w:proofErr w:type="spellEnd"/>
          </w:p>
        </w:tc>
        <w:tc>
          <w:tcPr>
            <w:tcW w:w="2181" w:type="dxa"/>
          </w:tcPr>
          <w:p w:rsidR="00092CD9" w:rsidRPr="00092CD9" w:rsidRDefault="00092CD9" w:rsidP="00092CD9">
            <w:pPr>
              <w:rPr>
                <w:rFonts w:asciiTheme="minorHAnsi" w:hAnsiTheme="minorHAnsi" w:cstheme="minorHAnsi"/>
              </w:rPr>
            </w:pPr>
          </w:p>
        </w:tc>
        <w:tc>
          <w:tcPr>
            <w:tcW w:w="2467"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UNIDO</w:t>
            </w:r>
          </w:p>
        </w:tc>
        <w:tc>
          <w:tcPr>
            <w:tcW w:w="2843" w:type="dxa"/>
          </w:tcPr>
          <w:p w:rsidR="00092CD9" w:rsidRPr="00092CD9" w:rsidRDefault="003A0294" w:rsidP="00092CD9">
            <w:pPr>
              <w:rPr>
                <w:rFonts w:asciiTheme="minorHAnsi" w:hAnsiTheme="minorHAnsi" w:cstheme="minorHAnsi"/>
              </w:rPr>
            </w:pPr>
            <w:hyperlink r:id="rId29" w:history="1">
              <w:r w:rsidR="00092CD9" w:rsidRPr="00092CD9">
                <w:rPr>
                  <w:rStyle w:val="Lienhypertexte"/>
                  <w:rFonts w:asciiTheme="minorHAnsi" w:eastAsia="Calibri" w:hAnsiTheme="minorHAnsi" w:cstheme="minorHAnsi"/>
                </w:rPr>
                <w:t>S.Kargbo@unido.org</w:t>
              </w:r>
            </w:hyperlink>
          </w:p>
        </w:tc>
      </w:tr>
      <w:tr w:rsidR="00092CD9" w:rsidTr="00092CD9">
        <w:tc>
          <w:tcPr>
            <w:tcW w:w="549" w:type="dxa"/>
          </w:tcPr>
          <w:p w:rsidR="00092CD9" w:rsidRPr="00092CD9" w:rsidRDefault="00092CD9" w:rsidP="00092CD9">
            <w:pPr>
              <w:pStyle w:val="Paragraphedeliste"/>
              <w:numPr>
                <w:ilvl w:val="0"/>
                <w:numId w:val="22"/>
              </w:numPr>
              <w:spacing w:after="0" w:line="240" w:lineRule="auto"/>
              <w:ind w:left="450"/>
              <w:rPr>
                <w:rFonts w:cstheme="minorHAnsi"/>
              </w:rPr>
            </w:pPr>
          </w:p>
        </w:tc>
        <w:tc>
          <w:tcPr>
            <w:tcW w:w="2508"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 xml:space="preserve">Godfrey Bahiigwa </w:t>
            </w:r>
          </w:p>
        </w:tc>
        <w:tc>
          <w:tcPr>
            <w:tcW w:w="2181" w:type="dxa"/>
          </w:tcPr>
          <w:p w:rsidR="00092CD9" w:rsidRPr="00092CD9" w:rsidRDefault="00092CD9" w:rsidP="00092CD9">
            <w:pPr>
              <w:rPr>
                <w:rFonts w:asciiTheme="minorHAnsi" w:hAnsiTheme="minorHAnsi" w:cstheme="minorHAnsi"/>
              </w:rPr>
            </w:pPr>
          </w:p>
        </w:tc>
        <w:tc>
          <w:tcPr>
            <w:tcW w:w="2467" w:type="dxa"/>
          </w:tcPr>
          <w:p w:rsidR="00092CD9" w:rsidRPr="00092CD9" w:rsidRDefault="00092CD9" w:rsidP="00092CD9">
            <w:pPr>
              <w:rPr>
                <w:rFonts w:asciiTheme="minorHAnsi" w:hAnsiTheme="minorHAnsi" w:cstheme="minorHAnsi"/>
              </w:rPr>
            </w:pPr>
            <w:r w:rsidRPr="00092CD9">
              <w:rPr>
                <w:rFonts w:asciiTheme="minorHAnsi" w:hAnsiTheme="minorHAnsi" w:cstheme="minorHAnsi"/>
              </w:rPr>
              <w:t>IFPRI</w:t>
            </w:r>
          </w:p>
        </w:tc>
        <w:tc>
          <w:tcPr>
            <w:tcW w:w="2843" w:type="dxa"/>
          </w:tcPr>
          <w:p w:rsidR="00092CD9" w:rsidRPr="00092CD9" w:rsidRDefault="003A0294" w:rsidP="00092CD9">
            <w:pPr>
              <w:rPr>
                <w:rFonts w:asciiTheme="minorHAnsi" w:hAnsiTheme="minorHAnsi" w:cstheme="minorHAnsi"/>
              </w:rPr>
            </w:pPr>
            <w:hyperlink r:id="rId30" w:history="1">
              <w:r w:rsidR="00092CD9" w:rsidRPr="00092CD9">
                <w:rPr>
                  <w:rStyle w:val="Lienhypertexte"/>
                  <w:rFonts w:asciiTheme="minorHAnsi" w:eastAsia="Calibri" w:hAnsiTheme="minorHAnsi" w:cstheme="minorHAnsi"/>
                </w:rPr>
                <w:t>g.bahiigwa@cgiar.org</w:t>
              </w:r>
            </w:hyperlink>
          </w:p>
        </w:tc>
      </w:tr>
      <w:tr w:rsidR="00092CD9" w:rsidTr="00092CD9">
        <w:tc>
          <w:tcPr>
            <w:tcW w:w="549" w:type="dxa"/>
          </w:tcPr>
          <w:p w:rsidR="00092CD9" w:rsidRPr="00092CD9" w:rsidRDefault="00092CD9" w:rsidP="00092CD9">
            <w:pPr>
              <w:pStyle w:val="Paragraphedeliste"/>
              <w:numPr>
                <w:ilvl w:val="0"/>
                <w:numId w:val="22"/>
              </w:numPr>
              <w:spacing w:after="0" w:line="240" w:lineRule="auto"/>
              <w:ind w:left="450"/>
              <w:rPr>
                <w:rFonts w:cstheme="minorHAnsi"/>
              </w:rPr>
            </w:pPr>
          </w:p>
        </w:tc>
        <w:tc>
          <w:tcPr>
            <w:tcW w:w="2508" w:type="dxa"/>
          </w:tcPr>
          <w:p w:rsidR="00092CD9" w:rsidRPr="00092CD9" w:rsidRDefault="00092CD9" w:rsidP="00092CD9">
            <w:pPr>
              <w:rPr>
                <w:rFonts w:asciiTheme="minorHAnsi" w:hAnsiTheme="minorHAnsi" w:cstheme="minorHAnsi"/>
              </w:rPr>
            </w:pPr>
          </w:p>
        </w:tc>
        <w:tc>
          <w:tcPr>
            <w:tcW w:w="2181" w:type="dxa"/>
          </w:tcPr>
          <w:p w:rsidR="00092CD9" w:rsidRPr="00092CD9" w:rsidRDefault="00092CD9" w:rsidP="00092CD9">
            <w:pPr>
              <w:rPr>
                <w:rFonts w:asciiTheme="minorHAnsi" w:hAnsiTheme="minorHAnsi" w:cstheme="minorHAnsi"/>
              </w:rPr>
            </w:pPr>
          </w:p>
        </w:tc>
        <w:tc>
          <w:tcPr>
            <w:tcW w:w="2467" w:type="dxa"/>
          </w:tcPr>
          <w:p w:rsidR="00092CD9" w:rsidRPr="00092CD9" w:rsidRDefault="00092CD9" w:rsidP="00092CD9">
            <w:pPr>
              <w:rPr>
                <w:rFonts w:asciiTheme="minorHAnsi" w:hAnsiTheme="minorHAnsi" w:cstheme="minorHAnsi"/>
              </w:rPr>
            </w:pPr>
          </w:p>
        </w:tc>
        <w:tc>
          <w:tcPr>
            <w:tcW w:w="2843" w:type="dxa"/>
          </w:tcPr>
          <w:p w:rsidR="00092CD9" w:rsidRPr="00092CD9" w:rsidRDefault="00092CD9" w:rsidP="00092CD9">
            <w:pPr>
              <w:rPr>
                <w:rFonts w:asciiTheme="minorHAnsi" w:hAnsiTheme="minorHAnsi" w:cstheme="minorHAnsi"/>
              </w:rPr>
            </w:pPr>
          </w:p>
        </w:tc>
      </w:tr>
    </w:tbl>
    <w:p w:rsidR="007A4A93" w:rsidRDefault="007A4A93" w:rsidP="00636A93">
      <w:pPr>
        <w:sectPr w:rsidR="007A4A93" w:rsidSect="009C6D29">
          <w:headerReference w:type="default" r:id="rId31"/>
          <w:footerReference w:type="default" r:id="rId32"/>
          <w:pgSz w:w="12240" w:h="15840"/>
          <w:pgMar w:top="539" w:right="900" w:bottom="902" w:left="1259" w:header="357" w:footer="512" w:gutter="0"/>
          <w:cols w:space="708"/>
          <w:docGrid w:linePitch="360"/>
        </w:sectPr>
      </w:pPr>
    </w:p>
    <w:p w:rsidR="007A4A93" w:rsidRPr="00A61444" w:rsidRDefault="007A4A93" w:rsidP="0094789E">
      <w:pPr>
        <w:pStyle w:val="Titre1"/>
        <w:spacing w:before="0" w:line="240" w:lineRule="auto"/>
        <w:rPr>
          <w:rFonts w:ascii="Times New Roman" w:hAnsi="Times New Roman" w:cs="Times New Roman"/>
          <w:color w:val="auto"/>
        </w:rPr>
      </w:pPr>
      <w:r>
        <w:rPr>
          <w:rFonts w:ascii="Times New Roman" w:hAnsi="Times New Roman" w:cs="Times New Roman"/>
          <w:color w:val="auto"/>
        </w:rPr>
        <w:lastRenderedPageBreak/>
        <w:t xml:space="preserve">Annex 2: Subthemes; work streams and Lead </w:t>
      </w:r>
      <w:proofErr w:type="spellStart"/>
      <w:r>
        <w:rPr>
          <w:rFonts w:ascii="Times New Roman" w:hAnsi="Times New Roman" w:cs="Times New Roman"/>
          <w:color w:val="auto"/>
        </w:rPr>
        <w:t>Insitituions</w:t>
      </w:r>
      <w:proofErr w:type="spellEnd"/>
    </w:p>
    <w:tbl>
      <w:tblPr>
        <w:tblStyle w:val="Grilledutableau"/>
        <w:tblW w:w="13878" w:type="dxa"/>
        <w:tblLook w:val="04A0"/>
      </w:tblPr>
      <w:tblGrid>
        <w:gridCol w:w="2229"/>
        <w:gridCol w:w="2462"/>
        <w:gridCol w:w="4867"/>
        <w:gridCol w:w="2610"/>
        <w:gridCol w:w="1710"/>
      </w:tblGrid>
      <w:tr w:rsidR="007A4A93" w:rsidRPr="00A61444" w:rsidTr="0094789E">
        <w:trPr>
          <w:tblHeader/>
        </w:trPr>
        <w:tc>
          <w:tcPr>
            <w:tcW w:w="0" w:type="auto"/>
          </w:tcPr>
          <w:p w:rsidR="007A4A93" w:rsidRPr="00C04A0B" w:rsidRDefault="007A4A93" w:rsidP="0094789E">
            <w:pPr>
              <w:tabs>
                <w:tab w:val="left" w:pos="5490"/>
              </w:tabs>
              <w:rPr>
                <w:b/>
                <w:sz w:val="20"/>
                <w:szCs w:val="20"/>
              </w:rPr>
            </w:pPr>
            <w:r w:rsidRPr="00C04A0B">
              <w:rPr>
                <w:b/>
                <w:sz w:val="20"/>
                <w:szCs w:val="20"/>
              </w:rPr>
              <w:t>Sub-theme</w:t>
            </w:r>
          </w:p>
        </w:tc>
        <w:tc>
          <w:tcPr>
            <w:tcW w:w="0" w:type="auto"/>
          </w:tcPr>
          <w:p w:rsidR="007A4A93" w:rsidRPr="00C04A0B" w:rsidRDefault="007A4A93" w:rsidP="0094789E">
            <w:pPr>
              <w:tabs>
                <w:tab w:val="left" w:pos="5490"/>
              </w:tabs>
              <w:rPr>
                <w:b/>
                <w:sz w:val="20"/>
                <w:szCs w:val="20"/>
              </w:rPr>
            </w:pPr>
            <w:r w:rsidRPr="00C04A0B">
              <w:rPr>
                <w:b/>
                <w:sz w:val="20"/>
                <w:szCs w:val="20"/>
              </w:rPr>
              <w:t>Work stream</w:t>
            </w:r>
          </w:p>
        </w:tc>
        <w:tc>
          <w:tcPr>
            <w:tcW w:w="4867" w:type="dxa"/>
          </w:tcPr>
          <w:p w:rsidR="007A4A93" w:rsidRPr="00C04A0B" w:rsidRDefault="007A4A93" w:rsidP="0094789E">
            <w:pPr>
              <w:tabs>
                <w:tab w:val="left" w:pos="5490"/>
              </w:tabs>
              <w:rPr>
                <w:b/>
                <w:sz w:val="20"/>
                <w:szCs w:val="20"/>
              </w:rPr>
            </w:pPr>
            <w:r w:rsidRPr="00C04A0B">
              <w:rPr>
                <w:b/>
                <w:sz w:val="20"/>
                <w:szCs w:val="20"/>
              </w:rPr>
              <w:t>Main purpose and focus</w:t>
            </w:r>
          </w:p>
        </w:tc>
        <w:tc>
          <w:tcPr>
            <w:tcW w:w="2610" w:type="dxa"/>
          </w:tcPr>
          <w:p w:rsidR="007A4A93" w:rsidRPr="00C04A0B" w:rsidRDefault="007A4A93" w:rsidP="0094789E">
            <w:pPr>
              <w:tabs>
                <w:tab w:val="left" w:pos="5490"/>
              </w:tabs>
              <w:jc w:val="center"/>
              <w:rPr>
                <w:b/>
                <w:sz w:val="20"/>
                <w:szCs w:val="20"/>
              </w:rPr>
            </w:pPr>
            <w:r w:rsidRPr="00C04A0B">
              <w:rPr>
                <w:b/>
                <w:sz w:val="20"/>
                <w:szCs w:val="20"/>
              </w:rPr>
              <w:t>Lead Institutions Outside Addis Ababa</w:t>
            </w:r>
          </w:p>
        </w:tc>
        <w:tc>
          <w:tcPr>
            <w:tcW w:w="1710" w:type="dxa"/>
          </w:tcPr>
          <w:p w:rsidR="007A4A93" w:rsidRPr="00C04A0B" w:rsidRDefault="007A4A93" w:rsidP="0094789E">
            <w:pPr>
              <w:tabs>
                <w:tab w:val="left" w:pos="5490"/>
              </w:tabs>
              <w:rPr>
                <w:b/>
                <w:sz w:val="20"/>
                <w:szCs w:val="20"/>
              </w:rPr>
            </w:pPr>
            <w:r w:rsidRPr="00C04A0B">
              <w:rPr>
                <w:b/>
                <w:sz w:val="20"/>
                <w:szCs w:val="20"/>
              </w:rPr>
              <w:t>Lead Institutions in Addis</w:t>
            </w:r>
          </w:p>
        </w:tc>
      </w:tr>
      <w:tr w:rsidR="007A4A93" w:rsidRPr="00A61444" w:rsidTr="0094789E">
        <w:trPr>
          <w:trHeight w:val="710"/>
        </w:trPr>
        <w:tc>
          <w:tcPr>
            <w:tcW w:w="0" w:type="auto"/>
            <w:vMerge w:val="restart"/>
          </w:tcPr>
          <w:p w:rsidR="007A4A93" w:rsidRPr="00C04A0B" w:rsidRDefault="007A4A93" w:rsidP="0094789E">
            <w:pPr>
              <w:pStyle w:val="NormalWeb"/>
              <w:spacing w:before="0" w:beforeAutospacing="0" w:after="0" w:afterAutospacing="0"/>
              <w:jc w:val="both"/>
              <w:rPr>
                <w:rFonts w:eastAsia="Calibri"/>
                <w:sz w:val="20"/>
                <w:szCs w:val="20"/>
                <w:lang w:eastAsia="en-US"/>
              </w:rPr>
            </w:pPr>
            <w:r w:rsidRPr="00C04A0B">
              <w:rPr>
                <w:rFonts w:eastAsia="Calibri"/>
                <w:sz w:val="20"/>
                <w:szCs w:val="20"/>
                <w:lang w:eastAsia="en-US"/>
              </w:rPr>
              <w:t>Functioning agricultural markets (country and regional markets&amp; trade)</w:t>
            </w:r>
          </w:p>
          <w:p w:rsidR="007A4A93" w:rsidRPr="00C04A0B" w:rsidRDefault="007A4A93" w:rsidP="0094789E">
            <w:pPr>
              <w:tabs>
                <w:tab w:val="left" w:pos="5490"/>
              </w:tabs>
              <w:rPr>
                <w:sz w:val="20"/>
                <w:szCs w:val="20"/>
              </w:rPr>
            </w:pPr>
          </w:p>
        </w:tc>
        <w:tc>
          <w:tcPr>
            <w:tcW w:w="0" w:type="auto"/>
          </w:tcPr>
          <w:p w:rsidR="007A4A93" w:rsidRPr="00C04A0B" w:rsidRDefault="007A4A93" w:rsidP="0094789E">
            <w:pPr>
              <w:tabs>
                <w:tab w:val="left" w:pos="5490"/>
              </w:tabs>
              <w:rPr>
                <w:i/>
                <w:sz w:val="20"/>
                <w:szCs w:val="20"/>
              </w:rPr>
            </w:pPr>
            <w:r w:rsidRPr="00C04A0B">
              <w:rPr>
                <w:sz w:val="20"/>
                <w:szCs w:val="20"/>
              </w:rPr>
              <w:t xml:space="preserve">Regional Trade and Infrastructure </w:t>
            </w:r>
          </w:p>
          <w:p w:rsidR="007A4A93" w:rsidRPr="00C04A0B" w:rsidRDefault="007A4A93" w:rsidP="0094789E">
            <w:pPr>
              <w:tabs>
                <w:tab w:val="left" w:pos="5490"/>
              </w:tabs>
              <w:rPr>
                <w:i/>
                <w:sz w:val="20"/>
                <w:szCs w:val="20"/>
              </w:rPr>
            </w:pPr>
          </w:p>
        </w:tc>
        <w:tc>
          <w:tcPr>
            <w:tcW w:w="4867" w:type="dxa"/>
          </w:tcPr>
          <w:p w:rsidR="007A4A93" w:rsidRPr="00C04A0B" w:rsidRDefault="007A4A93" w:rsidP="0094789E">
            <w:pPr>
              <w:pStyle w:val="Paragraphedeliste"/>
              <w:numPr>
                <w:ilvl w:val="0"/>
                <w:numId w:val="25"/>
              </w:numPr>
              <w:tabs>
                <w:tab w:val="left" w:pos="5490"/>
              </w:tabs>
              <w:spacing w:after="0" w:line="240" w:lineRule="auto"/>
              <w:ind w:left="201" w:hanging="218"/>
              <w:rPr>
                <w:rFonts w:ascii="Times New Roman" w:hAnsi="Times New Roman" w:cs="Times New Roman"/>
                <w:sz w:val="20"/>
                <w:szCs w:val="20"/>
              </w:rPr>
            </w:pPr>
            <w:r w:rsidRPr="00C04A0B">
              <w:rPr>
                <w:rFonts w:ascii="Times New Roman" w:hAnsi="Times New Roman" w:cs="Times New Roman"/>
                <w:bCs/>
                <w:sz w:val="20"/>
                <w:szCs w:val="20"/>
              </w:rPr>
              <w:t>promotion of regional integration</w:t>
            </w:r>
            <w:r w:rsidRPr="00C04A0B">
              <w:rPr>
                <w:rFonts w:ascii="Times New Roman" w:hAnsi="Times New Roman" w:cs="Times New Roman"/>
                <w:sz w:val="20"/>
                <w:szCs w:val="20"/>
              </w:rPr>
              <w:t>, and the boosting of intra-Africa trade by mainstreaming and support implementation of trade and infrastructure into regional and national CAADP compacts and investment plans;</w:t>
            </w:r>
            <w:bookmarkStart w:id="0" w:name="_GoBack"/>
            <w:bookmarkEnd w:id="0"/>
          </w:p>
        </w:tc>
        <w:tc>
          <w:tcPr>
            <w:tcW w:w="2610" w:type="dxa"/>
          </w:tcPr>
          <w:p w:rsidR="007A4A93" w:rsidRPr="00C04A0B" w:rsidRDefault="007A4A93" w:rsidP="0094789E">
            <w:pPr>
              <w:tabs>
                <w:tab w:val="left" w:pos="5490"/>
              </w:tabs>
              <w:rPr>
                <w:i/>
                <w:sz w:val="20"/>
                <w:szCs w:val="20"/>
              </w:rPr>
            </w:pPr>
            <w:r w:rsidRPr="00C04A0B">
              <w:rPr>
                <w:i/>
                <w:sz w:val="20"/>
                <w:szCs w:val="20"/>
              </w:rPr>
              <w:t>NPCA, AUC, ECDPM, COMESA, SADC, DFID, GM , Netherlands</w:t>
            </w:r>
          </w:p>
          <w:p w:rsidR="007A4A93" w:rsidRPr="00C04A0B" w:rsidRDefault="007A4A93" w:rsidP="0094789E">
            <w:pPr>
              <w:tabs>
                <w:tab w:val="left" w:pos="5490"/>
              </w:tabs>
              <w:rPr>
                <w:i/>
                <w:sz w:val="20"/>
                <w:szCs w:val="20"/>
              </w:rPr>
            </w:pPr>
            <w:r w:rsidRPr="00C04A0B">
              <w:rPr>
                <w:i/>
                <w:sz w:val="20"/>
                <w:szCs w:val="20"/>
              </w:rPr>
              <w:t>ECOWAS, USAID</w:t>
            </w:r>
          </w:p>
        </w:tc>
        <w:tc>
          <w:tcPr>
            <w:tcW w:w="1710" w:type="dxa"/>
          </w:tcPr>
          <w:p w:rsidR="007A4A93" w:rsidRPr="00C04A0B" w:rsidRDefault="0094789E" w:rsidP="0094789E">
            <w:pPr>
              <w:tabs>
                <w:tab w:val="left" w:pos="5490"/>
              </w:tabs>
              <w:rPr>
                <w:i/>
                <w:sz w:val="20"/>
                <w:szCs w:val="20"/>
              </w:rPr>
            </w:pPr>
            <w:r>
              <w:rPr>
                <w:i/>
                <w:sz w:val="20"/>
                <w:szCs w:val="20"/>
              </w:rPr>
              <w:t xml:space="preserve">AUC-DREA-AUC Dept. of Infrastructure, </w:t>
            </w:r>
          </w:p>
        </w:tc>
      </w:tr>
      <w:tr w:rsidR="007A4A93" w:rsidRPr="00A61444" w:rsidTr="0094789E">
        <w:trPr>
          <w:trHeight w:val="710"/>
        </w:trPr>
        <w:tc>
          <w:tcPr>
            <w:tcW w:w="0" w:type="auto"/>
            <w:vMerge/>
          </w:tcPr>
          <w:p w:rsidR="007A4A93" w:rsidRPr="00C04A0B" w:rsidRDefault="007A4A93" w:rsidP="0094789E">
            <w:pPr>
              <w:pStyle w:val="NormalWeb"/>
              <w:spacing w:before="0" w:beforeAutospacing="0" w:after="0" w:afterAutospacing="0"/>
              <w:jc w:val="both"/>
              <w:rPr>
                <w:rFonts w:eastAsia="Calibri"/>
                <w:sz w:val="20"/>
                <w:szCs w:val="20"/>
                <w:lang w:eastAsia="en-US"/>
              </w:rPr>
            </w:pPr>
          </w:p>
        </w:tc>
        <w:tc>
          <w:tcPr>
            <w:tcW w:w="0" w:type="auto"/>
          </w:tcPr>
          <w:p w:rsidR="007A4A93" w:rsidRPr="00C04A0B" w:rsidRDefault="007A4A93" w:rsidP="0094789E">
            <w:pPr>
              <w:jc w:val="both"/>
              <w:rPr>
                <w:sz w:val="20"/>
                <w:szCs w:val="20"/>
              </w:rPr>
            </w:pPr>
            <w:r w:rsidRPr="00C04A0B">
              <w:rPr>
                <w:sz w:val="20"/>
                <w:szCs w:val="20"/>
              </w:rPr>
              <w:t xml:space="preserve">Partnerships, including Private Sector, agribusiness trade and market access </w:t>
            </w:r>
          </w:p>
          <w:p w:rsidR="007A4A93" w:rsidRPr="00C04A0B" w:rsidRDefault="007A4A93" w:rsidP="0094789E">
            <w:pPr>
              <w:tabs>
                <w:tab w:val="left" w:pos="5490"/>
              </w:tabs>
              <w:rPr>
                <w:sz w:val="20"/>
                <w:szCs w:val="20"/>
              </w:rPr>
            </w:pPr>
          </w:p>
        </w:tc>
        <w:tc>
          <w:tcPr>
            <w:tcW w:w="4867" w:type="dxa"/>
          </w:tcPr>
          <w:p w:rsidR="007A4A93" w:rsidRPr="00C04A0B" w:rsidRDefault="007A4A93" w:rsidP="0094789E">
            <w:pPr>
              <w:pStyle w:val="Paragraphedeliste"/>
              <w:numPr>
                <w:ilvl w:val="0"/>
                <w:numId w:val="25"/>
              </w:numPr>
              <w:tabs>
                <w:tab w:val="left" w:pos="5490"/>
              </w:tabs>
              <w:spacing w:after="0" w:line="240" w:lineRule="auto"/>
              <w:ind w:left="201" w:hanging="218"/>
              <w:rPr>
                <w:rFonts w:ascii="Times New Roman" w:hAnsi="Times New Roman" w:cs="Times New Roman"/>
                <w:sz w:val="20"/>
                <w:szCs w:val="20"/>
              </w:rPr>
            </w:pPr>
            <w:r w:rsidRPr="00C04A0B">
              <w:rPr>
                <w:rFonts w:ascii="Times New Roman" w:hAnsi="Times New Roman" w:cs="Times New Roman"/>
                <w:bCs/>
                <w:sz w:val="20"/>
                <w:szCs w:val="20"/>
              </w:rPr>
              <w:t>support development of value chains at national and regional level</w:t>
            </w:r>
            <w:r w:rsidRPr="00C04A0B">
              <w:rPr>
                <w:rFonts w:ascii="Times New Roman" w:hAnsi="Times New Roman" w:cs="Times New Roman"/>
                <w:sz w:val="20"/>
                <w:szCs w:val="20"/>
              </w:rPr>
              <w:t xml:space="preserve">, of priority products in CAADP investment plans </w:t>
            </w:r>
          </w:p>
          <w:p w:rsidR="007A4A93" w:rsidRPr="00C04A0B" w:rsidRDefault="007A4A93" w:rsidP="0094789E">
            <w:pPr>
              <w:pStyle w:val="Paragraphedeliste"/>
              <w:numPr>
                <w:ilvl w:val="0"/>
                <w:numId w:val="25"/>
              </w:numPr>
              <w:tabs>
                <w:tab w:val="left" w:pos="5490"/>
              </w:tabs>
              <w:spacing w:after="0" w:line="240" w:lineRule="auto"/>
              <w:ind w:left="201" w:hanging="218"/>
              <w:rPr>
                <w:rFonts w:ascii="Times New Roman" w:hAnsi="Times New Roman" w:cs="Times New Roman"/>
                <w:bCs/>
                <w:sz w:val="20"/>
                <w:szCs w:val="20"/>
              </w:rPr>
            </w:pPr>
            <w:r w:rsidRPr="00C04A0B">
              <w:rPr>
                <w:rFonts w:ascii="Times New Roman" w:hAnsi="Times New Roman" w:cs="Times New Roman"/>
                <w:bCs/>
                <w:sz w:val="20"/>
                <w:szCs w:val="20"/>
              </w:rPr>
              <w:t>enhance public-private partnerships</w:t>
            </w:r>
            <w:r w:rsidRPr="00C04A0B">
              <w:rPr>
                <w:rFonts w:ascii="Times New Roman" w:hAnsi="Times New Roman" w:cs="Times New Roman"/>
                <w:sz w:val="20"/>
                <w:szCs w:val="20"/>
              </w:rPr>
              <w:t xml:space="preserve"> as a way to increase FDI.</w:t>
            </w:r>
          </w:p>
        </w:tc>
        <w:tc>
          <w:tcPr>
            <w:tcW w:w="2610" w:type="dxa"/>
          </w:tcPr>
          <w:p w:rsidR="007A4A93" w:rsidRPr="00C04A0B" w:rsidRDefault="0094789E" w:rsidP="0094789E">
            <w:pPr>
              <w:tabs>
                <w:tab w:val="left" w:pos="5490"/>
              </w:tabs>
              <w:rPr>
                <w:i/>
                <w:sz w:val="20"/>
                <w:szCs w:val="20"/>
              </w:rPr>
            </w:pPr>
            <w:r w:rsidRPr="0094789E">
              <w:rPr>
                <w:b/>
                <w:i/>
                <w:sz w:val="20"/>
                <w:szCs w:val="20"/>
                <w:u w:val="single"/>
              </w:rPr>
              <w:t>AUC</w:t>
            </w:r>
            <w:r>
              <w:rPr>
                <w:b/>
                <w:i/>
                <w:sz w:val="20"/>
                <w:szCs w:val="20"/>
                <w:u w:val="single"/>
              </w:rPr>
              <w:t xml:space="preserve"> &amp;</w:t>
            </w:r>
            <w:r w:rsidRPr="0094789E">
              <w:rPr>
                <w:b/>
                <w:i/>
                <w:sz w:val="20"/>
                <w:szCs w:val="20"/>
                <w:u w:val="single"/>
              </w:rPr>
              <w:t xml:space="preserve"> NPCA</w:t>
            </w:r>
            <w:r>
              <w:rPr>
                <w:i/>
                <w:sz w:val="20"/>
                <w:szCs w:val="20"/>
              </w:rPr>
              <w:t xml:space="preserve"> AFRACA, MFW4A, </w:t>
            </w:r>
            <w:proofErr w:type="spellStart"/>
            <w:r>
              <w:rPr>
                <w:i/>
                <w:sz w:val="20"/>
                <w:szCs w:val="20"/>
              </w:rPr>
              <w:t>AfDB</w:t>
            </w:r>
            <w:proofErr w:type="spellEnd"/>
            <w:r>
              <w:rPr>
                <w:i/>
                <w:sz w:val="20"/>
                <w:szCs w:val="20"/>
              </w:rPr>
              <w:t>, USAID, IFAD, GM World Bank, IFC, UNDP, Grow Africa, BMZ</w:t>
            </w:r>
          </w:p>
        </w:tc>
        <w:tc>
          <w:tcPr>
            <w:tcW w:w="1710" w:type="dxa"/>
          </w:tcPr>
          <w:p w:rsidR="007A4A93" w:rsidRPr="00C04A0B" w:rsidRDefault="0094789E" w:rsidP="0094789E">
            <w:pPr>
              <w:tabs>
                <w:tab w:val="left" w:pos="5490"/>
              </w:tabs>
              <w:rPr>
                <w:i/>
                <w:sz w:val="20"/>
                <w:szCs w:val="20"/>
              </w:rPr>
            </w:pPr>
            <w:r>
              <w:rPr>
                <w:i/>
                <w:sz w:val="20"/>
                <w:szCs w:val="20"/>
              </w:rPr>
              <w:t xml:space="preserve">AU-DTI, </w:t>
            </w:r>
            <w:r w:rsidR="00092CD9">
              <w:rPr>
                <w:i/>
                <w:sz w:val="20"/>
                <w:szCs w:val="20"/>
              </w:rPr>
              <w:t>UNIDO, ECA,</w:t>
            </w:r>
            <w:r>
              <w:rPr>
                <w:i/>
                <w:sz w:val="20"/>
                <w:szCs w:val="20"/>
              </w:rPr>
              <w:t>UNDP, Grow Africa</w:t>
            </w:r>
            <w:r w:rsidR="00092CD9">
              <w:rPr>
                <w:i/>
                <w:sz w:val="20"/>
                <w:szCs w:val="20"/>
              </w:rPr>
              <w:t xml:space="preserve"> </w:t>
            </w:r>
          </w:p>
        </w:tc>
      </w:tr>
      <w:tr w:rsidR="0094789E" w:rsidRPr="00A61444" w:rsidTr="0094789E">
        <w:trPr>
          <w:trHeight w:val="710"/>
        </w:trPr>
        <w:tc>
          <w:tcPr>
            <w:tcW w:w="0" w:type="auto"/>
          </w:tcPr>
          <w:p w:rsidR="0094789E" w:rsidRPr="00C04A0B" w:rsidRDefault="0094789E" w:rsidP="0094789E">
            <w:pPr>
              <w:jc w:val="both"/>
              <w:rPr>
                <w:sz w:val="20"/>
                <w:szCs w:val="20"/>
              </w:rPr>
            </w:pPr>
            <w:r w:rsidRPr="00C04A0B">
              <w:rPr>
                <w:sz w:val="20"/>
                <w:szCs w:val="20"/>
              </w:rPr>
              <w:t>Increased investment financing (public &amp; private) along the agriculture value chains</w:t>
            </w:r>
          </w:p>
        </w:tc>
        <w:tc>
          <w:tcPr>
            <w:tcW w:w="0" w:type="auto"/>
          </w:tcPr>
          <w:p w:rsidR="0094789E" w:rsidRPr="00C04A0B" w:rsidRDefault="0094789E" w:rsidP="0094789E">
            <w:pPr>
              <w:rPr>
                <w:sz w:val="20"/>
                <w:szCs w:val="20"/>
              </w:rPr>
            </w:pPr>
            <w:r w:rsidRPr="00C04A0B">
              <w:rPr>
                <w:sz w:val="20"/>
                <w:szCs w:val="20"/>
              </w:rPr>
              <w:t xml:space="preserve">Partnerships, including Private Sector, agribusiness trade and market access </w:t>
            </w:r>
          </w:p>
          <w:p w:rsidR="0094789E" w:rsidRPr="00C04A0B" w:rsidRDefault="0094789E" w:rsidP="0094789E">
            <w:pPr>
              <w:tabs>
                <w:tab w:val="left" w:pos="5490"/>
              </w:tabs>
              <w:rPr>
                <w:sz w:val="20"/>
                <w:szCs w:val="20"/>
              </w:rPr>
            </w:pPr>
          </w:p>
        </w:tc>
        <w:tc>
          <w:tcPr>
            <w:tcW w:w="4867" w:type="dxa"/>
          </w:tcPr>
          <w:p w:rsidR="0094789E" w:rsidRPr="00C04A0B" w:rsidRDefault="0094789E" w:rsidP="0094789E">
            <w:pPr>
              <w:pStyle w:val="Paragraphedeliste"/>
              <w:numPr>
                <w:ilvl w:val="0"/>
                <w:numId w:val="25"/>
              </w:numPr>
              <w:tabs>
                <w:tab w:val="left" w:pos="5490"/>
              </w:tabs>
              <w:spacing w:after="0" w:line="240" w:lineRule="auto"/>
              <w:rPr>
                <w:rFonts w:ascii="Times New Roman" w:hAnsi="Times New Roman" w:cs="Times New Roman"/>
                <w:sz w:val="20"/>
                <w:szCs w:val="20"/>
                <w:lang w:val="en-ZA"/>
              </w:rPr>
            </w:pPr>
            <w:r w:rsidRPr="00C04A0B">
              <w:rPr>
                <w:rFonts w:ascii="Times New Roman" w:hAnsi="Times New Roman" w:cs="Times New Roman"/>
                <w:sz w:val="20"/>
                <w:szCs w:val="20"/>
                <w:lang w:val="en-ZA"/>
              </w:rPr>
              <w:t xml:space="preserve">Harness and aligned private sector initiatives to help countries boost agricultural investments by catalysing the private sector interests. </w:t>
            </w:r>
          </w:p>
        </w:tc>
        <w:tc>
          <w:tcPr>
            <w:tcW w:w="2610" w:type="dxa"/>
          </w:tcPr>
          <w:p w:rsidR="0094789E" w:rsidRPr="00C04A0B" w:rsidRDefault="0094789E" w:rsidP="0094789E">
            <w:pPr>
              <w:tabs>
                <w:tab w:val="left" w:pos="5490"/>
              </w:tabs>
              <w:rPr>
                <w:i/>
                <w:sz w:val="20"/>
                <w:szCs w:val="20"/>
              </w:rPr>
            </w:pPr>
            <w:r w:rsidRPr="0094789E">
              <w:rPr>
                <w:b/>
                <w:i/>
                <w:sz w:val="20"/>
                <w:szCs w:val="20"/>
                <w:u w:val="single"/>
              </w:rPr>
              <w:t>AUC</w:t>
            </w:r>
            <w:r>
              <w:rPr>
                <w:b/>
                <w:i/>
                <w:sz w:val="20"/>
                <w:szCs w:val="20"/>
                <w:u w:val="single"/>
              </w:rPr>
              <w:t xml:space="preserve"> &amp;</w:t>
            </w:r>
            <w:r w:rsidRPr="0094789E">
              <w:rPr>
                <w:b/>
                <w:i/>
                <w:sz w:val="20"/>
                <w:szCs w:val="20"/>
                <w:u w:val="single"/>
              </w:rPr>
              <w:t xml:space="preserve"> NPCA</w:t>
            </w:r>
            <w:r>
              <w:rPr>
                <w:i/>
                <w:sz w:val="20"/>
                <w:szCs w:val="20"/>
              </w:rPr>
              <w:t xml:space="preserve"> AFRACA, MFW4A, </w:t>
            </w:r>
            <w:proofErr w:type="spellStart"/>
            <w:r>
              <w:rPr>
                <w:i/>
                <w:sz w:val="20"/>
                <w:szCs w:val="20"/>
              </w:rPr>
              <w:t>AfDB</w:t>
            </w:r>
            <w:proofErr w:type="spellEnd"/>
            <w:r>
              <w:rPr>
                <w:i/>
                <w:sz w:val="20"/>
                <w:szCs w:val="20"/>
              </w:rPr>
              <w:t>, USAID, IFAD, GM World Bank, IFC, UNDP, Grow Africa, BMZ</w:t>
            </w:r>
          </w:p>
        </w:tc>
        <w:tc>
          <w:tcPr>
            <w:tcW w:w="1710" w:type="dxa"/>
          </w:tcPr>
          <w:p w:rsidR="0094789E" w:rsidRPr="00C04A0B" w:rsidRDefault="0094789E" w:rsidP="0094789E">
            <w:pPr>
              <w:tabs>
                <w:tab w:val="left" w:pos="5490"/>
              </w:tabs>
              <w:rPr>
                <w:i/>
                <w:sz w:val="20"/>
                <w:szCs w:val="20"/>
              </w:rPr>
            </w:pPr>
            <w:r>
              <w:rPr>
                <w:i/>
                <w:sz w:val="20"/>
                <w:szCs w:val="20"/>
              </w:rPr>
              <w:t xml:space="preserve">AU-DTI, UNIDO, ECA,UNDP, Grow Africa </w:t>
            </w:r>
          </w:p>
        </w:tc>
      </w:tr>
      <w:tr w:rsidR="0094789E" w:rsidRPr="00A61444" w:rsidTr="0094789E">
        <w:trPr>
          <w:trHeight w:val="984"/>
        </w:trPr>
        <w:tc>
          <w:tcPr>
            <w:tcW w:w="0" w:type="auto"/>
            <w:vMerge w:val="restart"/>
            <w:tcBorders>
              <w:top w:val="single" w:sz="4" w:space="0" w:color="auto"/>
            </w:tcBorders>
          </w:tcPr>
          <w:p w:rsidR="0094789E" w:rsidRPr="00C04A0B" w:rsidRDefault="0094789E" w:rsidP="0094789E">
            <w:pPr>
              <w:jc w:val="both"/>
              <w:rPr>
                <w:sz w:val="20"/>
                <w:szCs w:val="20"/>
              </w:rPr>
            </w:pPr>
            <w:r w:rsidRPr="00C04A0B">
              <w:rPr>
                <w:sz w:val="20"/>
                <w:szCs w:val="20"/>
              </w:rPr>
              <w:t xml:space="preserve">Towards ending hunger in Africa by 2025: </w:t>
            </w:r>
          </w:p>
          <w:p w:rsidR="0094789E" w:rsidRPr="00C04A0B" w:rsidRDefault="0094789E" w:rsidP="0094789E">
            <w:pPr>
              <w:tabs>
                <w:tab w:val="left" w:pos="5490"/>
              </w:tabs>
              <w:rPr>
                <w:sz w:val="20"/>
                <w:szCs w:val="20"/>
              </w:rPr>
            </w:pPr>
          </w:p>
        </w:tc>
        <w:tc>
          <w:tcPr>
            <w:tcW w:w="0" w:type="auto"/>
            <w:tcBorders>
              <w:top w:val="single" w:sz="4" w:space="0" w:color="auto"/>
            </w:tcBorders>
          </w:tcPr>
          <w:p w:rsidR="0094789E" w:rsidRPr="00C04A0B" w:rsidRDefault="0094789E" w:rsidP="0094789E">
            <w:pPr>
              <w:tabs>
                <w:tab w:val="left" w:pos="5490"/>
              </w:tabs>
              <w:rPr>
                <w:i/>
                <w:sz w:val="20"/>
                <w:szCs w:val="20"/>
              </w:rPr>
            </w:pPr>
            <w:r w:rsidRPr="00C04A0B">
              <w:rPr>
                <w:sz w:val="20"/>
                <w:szCs w:val="20"/>
              </w:rPr>
              <w:t>Arid and semi-arid Lands, Resilience, Vulnerability, Risk Management &amp; Preparedness;</w:t>
            </w:r>
          </w:p>
        </w:tc>
        <w:tc>
          <w:tcPr>
            <w:tcW w:w="4867" w:type="dxa"/>
            <w:tcBorders>
              <w:top w:val="single" w:sz="4" w:space="0" w:color="auto"/>
            </w:tcBorders>
          </w:tcPr>
          <w:p w:rsidR="0094789E" w:rsidRPr="00C04A0B" w:rsidRDefault="0094789E" w:rsidP="0094789E">
            <w:pPr>
              <w:pStyle w:val="Paragraphedeliste"/>
              <w:numPr>
                <w:ilvl w:val="0"/>
                <w:numId w:val="27"/>
              </w:numPr>
              <w:tabs>
                <w:tab w:val="left" w:pos="5490"/>
              </w:tabs>
              <w:spacing w:after="0" w:line="240" w:lineRule="auto"/>
              <w:ind w:left="201" w:hanging="201"/>
              <w:rPr>
                <w:rFonts w:ascii="Times New Roman" w:hAnsi="Times New Roman" w:cs="Times New Roman"/>
                <w:sz w:val="20"/>
                <w:szCs w:val="20"/>
              </w:rPr>
            </w:pPr>
            <w:r w:rsidRPr="00C04A0B">
              <w:rPr>
                <w:rFonts w:ascii="Times New Roman" w:hAnsi="Times New Roman" w:cs="Times New Roman"/>
                <w:sz w:val="20"/>
                <w:szCs w:val="20"/>
              </w:rPr>
              <w:t xml:space="preserve">review, harmonize and adopt relevant tools for monitoring and early warning of food insecurity risks at national, regional and continental levels, as a way of improving preparedness </w:t>
            </w:r>
            <w:r>
              <w:rPr>
                <w:rFonts w:ascii="Times New Roman" w:hAnsi="Times New Roman" w:cs="Times New Roman"/>
                <w:sz w:val="20"/>
                <w:szCs w:val="20"/>
              </w:rPr>
              <w:t>.</w:t>
            </w:r>
          </w:p>
        </w:tc>
        <w:tc>
          <w:tcPr>
            <w:tcW w:w="2610" w:type="dxa"/>
            <w:tcBorders>
              <w:top w:val="single" w:sz="4" w:space="0" w:color="auto"/>
            </w:tcBorders>
          </w:tcPr>
          <w:p w:rsidR="0094789E" w:rsidRPr="00C04A0B" w:rsidRDefault="0094789E" w:rsidP="0094789E">
            <w:pPr>
              <w:tabs>
                <w:tab w:val="left" w:pos="5490"/>
              </w:tabs>
              <w:rPr>
                <w:i/>
                <w:sz w:val="20"/>
                <w:szCs w:val="20"/>
              </w:rPr>
            </w:pPr>
            <w:r>
              <w:rPr>
                <w:i/>
                <w:sz w:val="20"/>
                <w:szCs w:val="20"/>
              </w:rPr>
              <w:t xml:space="preserve">AUC&amp; NPCA, </w:t>
            </w:r>
            <w:r w:rsidRPr="00C04A0B">
              <w:rPr>
                <w:i/>
                <w:sz w:val="20"/>
                <w:szCs w:val="20"/>
              </w:rPr>
              <w:t>IGAD, CENSAD,  CILLS, USAID</w:t>
            </w:r>
            <w:r>
              <w:rPr>
                <w:i/>
                <w:sz w:val="20"/>
                <w:szCs w:val="20"/>
              </w:rPr>
              <w:t xml:space="preserve">, </w:t>
            </w:r>
          </w:p>
        </w:tc>
        <w:tc>
          <w:tcPr>
            <w:tcW w:w="1710" w:type="dxa"/>
            <w:tcBorders>
              <w:top w:val="single" w:sz="4" w:space="0" w:color="auto"/>
            </w:tcBorders>
          </w:tcPr>
          <w:p w:rsidR="0094789E" w:rsidRPr="00C04A0B" w:rsidRDefault="0094789E" w:rsidP="0094789E">
            <w:pPr>
              <w:tabs>
                <w:tab w:val="left" w:pos="5490"/>
              </w:tabs>
              <w:rPr>
                <w:i/>
                <w:sz w:val="20"/>
                <w:szCs w:val="20"/>
              </w:rPr>
            </w:pPr>
            <w:r>
              <w:rPr>
                <w:i/>
                <w:sz w:val="20"/>
                <w:szCs w:val="20"/>
              </w:rPr>
              <w:t>WFP, FAO</w:t>
            </w:r>
          </w:p>
        </w:tc>
      </w:tr>
      <w:tr w:rsidR="0094789E" w:rsidRPr="00A61444" w:rsidTr="0094789E">
        <w:trPr>
          <w:trHeight w:val="558"/>
        </w:trPr>
        <w:tc>
          <w:tcPr>
            <w:tcW w:w="0" w:type="auto"/>
            <w:vMerge/>
          </w:tcPr>
          <w:p w:rsidR="0094789E" w:rsidRPr="00C04A0B" w:rsidRDefault="0094789E" w:rsidP="0094789E">
            <w:pPr>
              <w:jc w:val="both"/>
              <w:rPr>
                <w:sz w:val="20"/>
                <w:szCs w:val="20"/>
              </w:rPr>
            </w:pPr>
          </w:p>
        </w:tc>
        <w:tc>
          <w:tcPr>
            <w:tcW w:w="0" w:type="auto"/>
            <w:tcBorders>
              <w:top w:val="single" w:sz="4" w:space="0" w:color="auto"/>
            </w:tcBorders>
          </w:tcPr>
          <w:p w:rsidR="0094789E" w:rsidRPr="00C04A0B" w:rsidRDefault="0094789E" w:rsidP="0094789E">
            <w:pPr>
              <w:tabs>
                <w:tab w:val="left" w:pos="5490"/>
              </w:tabs>
              <w:rPr>
                <w:sz w:val="20"/>
                <w:szCs w:val="20"/>
              </w:rPr>
            </w:pPr>
            <w:r w:rsidRPr="00C04A0B">
              <w:rPr>
                <w:sz w:val="20"/>
                <w:szCs w:val="20"/>
              </w:rPr>
              <w:t>Nutrition</w:t>
            </w:r>
          </w:p>
        </w:tc>
        <w:tc>
          <w:tcPr>
            <w:tcW w:w="4867" w:type="dxa"/>
            <w:tcBorders>
              <w:top w:val="single" w:sz="4" w:space="0" w:color="auto"/>
            </w:tcBorders>
          </w:tcPr>
          <w:p w:rsidR="0094789E" w:rsidRPr="00C04A0B" w:rsidRDefault="0094789E" w:rsidP="0094789E">
            <w:pPr>
              <w:pStyle w:val="Paragraphedeliste"/>
              <w:numPr>
                <w:ilvl w:val="0"/>
                <w:numId w:val="27"/>
              </w:numPr>
              <w:tabs>
                <w:tab w:val="left" w:pos="5490"/>
              </w:tabs>
              <w:spacing w:after="0" w:line="240" w:lineRule="auto"/>
              <w:ind w:left="201" w:hanging="201"/>
              <w:rPr>
                <w:rFonts w:ascii="Times New Roman" w:hAnsi="Times New Roman" w:cs="Times New Roman"/>
                <w:sz w:val="20"/>
                <w:szCs w:val="20"/>
              </w:rPr>
            </w:pPr>
          </w:p>
        </w:tc>
        <w:tc>
          <w:tcPr>
            <w:tcW w:w="2610" w:type="dxa"/>
            <w:tcBorders>
              <w:top w:val="single" w:sz="4" w:space="0" w:color="auto"/>
            </w:tcBorders>
          </w:tcPr>
          <w:p w:rsidR="0094789E" w:rsidRPr="00C04A0B" w:rsidRDefault="0094789E" w:rsidP="0094789E">
            <w:pPr>
              <w:tabs>
                <w:tab w:val="left" w:pos="5490"/>
              </w:tabs>
              <w:rPr>
                <w:i/>
                <w:sz w:val="20"/>
                <w:szCs w:val="20"/>
              </w:rPr>
            </w:pPr>
          </w:p>
        </w:tc>
        <w:tc>
          <w:tcPr>
            <w:tcW w:w="1710" w:type="dxa"/>
            <w:tcBorders>
              <w:top w:val="single" w:sz="4" w:space="0" w:color="auto"/>
            </w:tcBorders>
          </w:tcPr>
          <w:p w:rsidR="0094789E" w:rsidRPr="00C04A0B" w:rsidRDefault="0094789E" w:rsidP="0094789E">
            <w:pPr>
              <w:tabs>
                <w:tab w:val="left" w:pos="5490"/>
              </w:tabs>
              <w:rPr>
                <w:i/>
                <w:sz w:val="20"/>
                <w:szCs w:val="20"/>
              </w:rPr>
            </w:pPr>
            <w:r>
              <w:rPr>
                <w:i/>
                <w:sz w:val="20"/>
                <w:szCs w:val="20"/>
              </w:rPr>
              <w:t>FAO, UNICEF</w:t>
            </w:r>
          </w:p>
        </w:tc>
      </w:tr>
      <w:tr w:rsidR="0094789E" w:rsidRPr="00A61444" w:rsidTr="0094789E">
        <w:tc>
          <w:tcPr>
            <w:tcW w:w="0" w:type="auto"/>
          </w:tcPr>
          <w:p w:rsidR="0094789E" w:rsidRPr="00C04A0B" w:rsidRDefault="0094789E" w:rsidP="0094789E">
            <w:pPr>
              <w:pStyle w:val="NormalWeb"/>
              <w:spacing w:before="0" w:beforeAutospacing="0" w:after="0" w:afterAutospacing="0"/>
              <w:jc w:val="both"/>
              <w:rPr>
                <w:sz w:val="20"/>
                <w:szCs w:val="20"/>
              </w:rPr>
            </w:pPr>
            <w:r w:rsidRPr="00C04A0B">
              <w:rPr>
                <w:rFonts w:eastAsia="Calibri"/>
                <w:sz w:val="20"/>
                <w:szCs w:val="20"/>
                <w:lang w:eastAsia="en-US"/>
              </w:rPr>
              <w:t>Increased agriculture production, productivity and value addition</w:t>
            </w:r>
          </w:p>
        </w:tc>
        <w:tc>
          <w:tcPr>
            <w:tcW w:w="0" w:type="auto"/>
          </w:tcPr>
          <w:p w:rsidR="0094789E" w:rsidRPr="00C04A0B" w:rsidRDefault="0094789E" w:rsidP="0094789E">
            <w:pPr>
              <w:tabs>
                <w:tab w:val="left" w:pos="5490"/>
              </w:tabs>
              <w:rPr>
                <w:sz w:val="20"/>
                <w:szCs w:val="20"/>
              </w:rPr>
            </w:pPr>
            <w:r w:rsidRPr="00C04A0B">
              <w:rPr>
                <w:sz w:val="20"/>
                <w:szCs w:val="20"/>
              </w:rPr>
              <w:t>Agriculture Science Agenda</w:t>
            </w:r>
          </w:p>
        </w:tc>
        <w:tc>
          <w:tcPr>
            <w:tcW w:w="4867" w:type="dxa"/>
          </w:tcPr>
          <w:p w:rsidR="0094789E" w:rsidRPr="00C04A0B" w:rsidRDefault="0094789E" w:rsidP="0094789E">
            <w:pPr>
              <w:tabs>
                <w:tab w:val="left" w:pos="5490"/>
              </w:tabs>
              <w:rPr>
                <w:sz w:val="20"/>
                <w:szCs w:val="20"/>
              </w:rPr>
            </w:pPr>
            <w:r w:rsidRPr="00C04A0B">
              <w:rPr>
                <w:sz w:val="20"/>
                <w:szCs w:val="20"/>
              </w:rPr>
              <w:t xml:space="preserve">Coordinate the Agriculture science and technology development </w:t>
            </w:r>
          </w:p>
        </w:tc>
        <w:tc>
          <w:tcPr>
            <w:tcW w:w="2610" w:type="dxa"/>
          </w:tcPr>
          <w:p w:rsidR="0094789E" w:rsidRPr="00C04A0B" w:rsidRDefault="0094789E" w:rsidP="0094789E">
            <w:pPr>
              <w:tabs>
                <w:tab w:val="left" w:pos="5490"/>
              </w:tabs>
              <w:rPr>
                <w:i/>
                <w:sz w:val="20"/>
                <w:szCs w:val="20"/>
              </w:rPr>
            </w:pPr>
            <w:r w:rsidRPr="00C04A0B">
              <w:rPr>
                <w:i/>
                <w:sz w:val="20"/>
                <w:szCs w:val="20"/>
              </w:rPr>
              <w:t xml:space="preserve">AUC, </w:t>
            </w:r>
            <w:r w:rsidRPr="0094789E">
              <w:rPr>
                <w:b/>
                <w:i/>
                <w:sz w:val="20"/>
                <w:szCs w:val="20"/>
                <w:u w:val="single"/>
              </w:rPr>
              <w:t>FARA</w:t>
            </w:r>
            <w:r w:rsidRPr="00C04A0B">
              <w:rPr>
                <w:i/>
                <w:sz w:val="20"/>
                <w:szCs w:val="20"/>
              </w:rPr>
              <w:t>, NPCA, CGIAR, USAID, World Bank</w:t>
            </w:r>
          </w:p>
        </w:tc>
        <w:tc>
          <w:tcPr>
            <w:tcW w:w="1710" w:type="dxa"/>
          </w:tcPr>
          <w:p w:rsidR="0094789E" w:rsidRPr="00C04A0B" w:rsidRDefault="0094789E" w:rsidP="0094789E">
            <w:pPr>
              <w:tabs>
                <w:tab w:val="left" w:pos="5490"/>
              </w:tabs>
              <w:rPr>
                <w:i/>
                <w:sz w:val="20"/>
                <w:szCs w:val="20"/>
              </w:rPr>
            </w:pPr>
            <w:r>
              <w:rPr>
                <w:i/>
                <w:sz w:val="20"/>
                <w:szCs w:val="20"/>
              </w:rPr>
              <w:t>ECA, AUC-Dept. Social Affairs</w:t>
            </w:r>
          </w:p>
        </w:tc>
      </w:tr>
      <w:tr w:rsidR="0094789E" w:rsidRPr="00A61444" w:rsidTr="0094789E">
        <w:tc>
          <w:tcPr>
            <w:tcW w:w="0" w:type="auto"/>
            <w:vMerge w:val="restart"/>
          </w:tcPr>
          <w:p w:rsidR="0094789E" w:rsidRPr="00C04A0B" w:rsidRDefault="0094789E" w:rsidP="0094789E">
            <w:pPr>
              <w:tabs>
                <w:tab w:val="left" w:pos="5490"/>
              </w:tabs>
              <w:rPr>
                <w:sz w:val="20"/>
                <w:szCs w:val="20"/>
              </w:rPr>
            </w:pPr>
            <w:r w:rsidRPr="00C04A0B">
              <w:rPr>
                <w:sz w:val="20"/>
                <w:szCs w:val="20"/>
              </w:rPr>
              <w:t>Cross-Cutting</w:t>
            </w:r>
          </w:p>
        </w:tc>
        <w:tc>
          <w:tcPr>
            <w:tcW w:w="0" w:type="auto"/>
          </w:tcPr>
          <w:p w:rsidR="0094789E" w:rsidRPr="00C04A0B" w:rsidRDefault="0094789E" w:rsidP="0094789E">
            <w:pPr>
              <w:tabs>
                <w:tab w:val="left" w:pos="5490"/>
              </w:tabs>
              <w:rPr>
                <w:sz w:val="20"/>
                <w:szCs w:val="20"/>
              </w:rPr>
            </w:pPr>
            <w:r w:rsidRPr="00C04A0B">
              <w:rPr>
                <w:sz w:val="20"/>
                <w:szCs w:val="20"/>
              </w:rPr>
              <w:t xml:space="preserve">Policy </w:t>
            </w:r>
            <w:r>
              <w:rPr>
                <w:sz w:val="20"/>
                <w:szCs w:val="20"/>
              </w:rPr>
              <w:t xml:space="preserve">Institutions &amp; </w:t>
            </w:r>
            <w:r w:rsidRPr="00C04A0B">
              <w:rPr>
                <w:sz w:val="20"/>
                <w:szCs w:val="20"/>
              </w:rPr>
              <w:t xml:space="preserve">Systems </w:t>
            </w:r>
          </w:p>
        </w:tc>
        <w:tc>
          <w:tcPr>
            <w:tcW w:w="4867" w:type="dxa"/>
          </w:tcPr>
          <w:p w:rsidR="0094789E" w:rsidRPr="00C04A0B" w:rsidRDefault="0094789E" w:rsidP="0094789E">
            <w:pPr>
              <w:pStyle w:val="Paragraphedeliste"/>
              <w:numPr>
                <w:ilvl w:val="0"/>
                <w:numId w:val="27"/>
              </w:numPr>
              <w:tabs>
                <w:tab w:val="left" w:pos="5490"/>
              </w:tabs>
              <w:spacing w:after="0" w:line="240" w:lineRule="auto"/>
              <w:ind w:left="111" w:hanging="111"/>
              <w:rPr>
                <w:rFonts w:ascii="Times New Roman" w:hAnsi="Times New Roman" w:cs="Times New Roman"/>
                <w:sz w:val="20"/>
                <w:szCs w:val="20"/>
              </w:rPr>
            </w:pPr>
            <w:r w:rsidRPr="00C04A0B">
              <w:rPr>
                <w:rFonts w:ascii="Times New Roman" w:hAnsi="Times New Roman" w:cs="Times New Roman"/>
                <w:sz w:val="20"/>
                <w:szCs w:val="20"/>
              </w:rPr>
              <w:t>coordinate the identification of set of policy issues blocking implementation of country plans</w:t>
            </w:r>
          </w:p>
          <w:p w:rsidR="0094789E" w:rsidRPr="00C04A0B" w:rsidRDefault="0094789E" w:rsidP="0094789E">
            <w:pPr>
              <w:pStyle w:val="Paragraphedeliste"/>
              <w:numPr>
                <w:ilvl w:val="0"/>
                <w:numId w:val="27"/>
              </w:numPr>
              <w:tabs>
                <w:tab w:val="left" w:pos="5490"/>
              </w:tabs>
              <w:spacing w:after="0" w:line="240" w:lineRule="auto"/>
              <w:ind w:left="111" w:hanging="111"/>
              <w:rPr>
                <w:rFonts w:ascii="Times New Roman" w:hAnsi="Times New Roman" w:cs="Times New Roman"/>
                <w:sz w:val="20"/>
                <w:szCs w:val="20"/>
              </w:rPr>
            </w:pPr>
            <w:r w:rsidRPr="00C04A0B">
              <w:rPr>
                <w:rFonts w:ascii="Times New Roman" w:hAnsi="Times New Roman" w:cs="Times New Roman"/>
                <w:sz w:val="20"/>
                <w:szCs w:val="20"/>
              </w:rPr>
              <w:t>develop and/or  generate policy commitments and actions for effective implementation of country plans</w:t>
            </w:r>
          </w:p>
          <w:p w:rsidR="0094789E" w:rsidRPr="00C04A0B" w:rsidRDefault="0094789E" w:rsidP="0094789E">
            <w:pPr>
              <w:pStyle w:val="Paragraphedeliste"/>
              <w:numPr>
                <w:ilvl w:val="0"/>
                <w:numId w:val="27"/>
              </w:numPr>
              <w:tabs>
                <w:tab w:val="left" w:pos="5490"/>
              </w:tabs>
              <w:spacing w:after="0" w:line="240" w:lineRule="auto"/>
              <w:ind w:left="111" w:hanging="111"/>
              <w:rPr>
                <w:rFonts w:ascii="Times New Roman" w:hAnsi="Times New Roman" w:cs="Times New Roman"/>
                <w:sz w:val="20"/>
                <w:szCs w:val="20"/>
              </w:rPr>
            </w:pPr>
            <w:r w:rsidRPr="00C04A0B">
              <w:rPr>
                <w:rFonts w:ascii="Times New Roman" w:hAnsi="Times New Roman" w:cs="Times New Roman"/>
                <w:sz w:val="20"/>
                <w:szCs w:val="20"/>
              </w:rPr>
              <w:t xml:space="preserve">monitor and review performance on policy actions and provide a feedback mechanisms for review and dialogue  </w:t>
            </w:r>
          </w:p>
        </w:tc>
        <w:tc>
          <w:tcPr>
            <w:tcW w:w="2610" w:type="dxa"/>
          </w:tcPr>
          <w:p w:rsidR="0094789E" w:rsidRPr="00C04A0B" w:rsidRDefault="0094789E" w:rsidP="0094789E">
            <w:pPr>
              <w:tabs>
                <w:tab w:val="left" w:pos="5490"/>
              </w:tabs>
              <w:rPr>
                <w:i/>
                <w:sz w:val="20"/>
                <w:szCs w:val="20"/>
              </w:rPr>
            </w:pPr>
            <w:r w:rsidRPr="00C04A0B">
              <w:rPr>
                <w:b/>
                <w:i/>
                <w:sz w:val="20"/>
                <w:szCs w:val="20"/>
                <w:u w:val="single"/>
              </w:rPr>
              <w:t>AUC</w:t>
            </w:r>
            <w:r w:rsidRPr="00C04A0B">
              <w:rPr>
                <w:b/>
                <w:i/>
                <w:sz w:val="20"/>
                <w:szCs w:val="20"/>
              </w:rPr>
              <w:t>,</w:t>
            </w:r>
            <w:r w:rsidRPr="00C04A0B">
              <w:rPr>
                <w:i/>
                <w:sz w:val="20"/>
                <w:szCs w:val="20"/>
              </w:rPr>
              <w:t xml:space="preserve"> RECs, NPCA, RESAKSS, World Bank, USAID, DFID, BMZ</w:t>
            </w:r>
          </w:p>
        </w:tc>
        <w:tc>
          <w:tcPr>
            <w:tcW w:w="1710" w:type="dxa"/>
          </w:tcPr>
          <w:p w:rsidR="0094789E" w:rsidRPr="00C04A0B" w:rsidRDefault="0094789E" w:rsidP="0094789E">
            <w:pPr>
              <w:tabs>
                <w:tab w:val="left" w:pos="5490"/>
              </w:tabs>
              <w:rPr>
                <w:i/>
                <w:sz w:val="20"/>
                <w:szCs w:val="20"/>
              </w:rPr>
            </w:pPr>
          </w:p>
        </w:tc>
      </w:tr>
      <w:tr w:rsidR="0094789E" w:rsidRPr="00A61444" w:rsidTr="0094789E">
        <w:tc>
          <w:tcPr>
            <w:tcW w:w="0" w:type="auto"/>
            <w:vMerge/>
          </w:tcPr>
          <w:p w:rsidR="0094789E" w:rsidRPr="00C04A0B" w:rsidRDefault="0094789E" w:rsidP="0094789E">
            <w:pPr>
              <w:tabs>
                <w:tab w:val="left" w:pos="5490"/>
              </w:tabs>
              <w:rPr>
                <w:sz w:val="20"/>
                <w:szCs w:val="20"/>
              </w:rPr>
            </w:pPr>
          </w:p>
        </w:tc>
        <w:tc>
          <w:tcPr>
            <w:tcW w:w="0" w:type="auto"/>
          </w:tcPr>
          <w:p w:rsidR="0094789E" w:rsidRPr="00C04A0B" w:rsidRDefault="0094789E" w:rsidP="0094789E">
            <w:pPr>
              <w:tabs>
                <w:tab w:val="left" w:pos="5490"/>
              </w:tabs>
              <w:rPr>
                <w:sz w:val="20"/>
                <w:szCs w:val="20"/>
              </w:rPr>
            </w:pPr>
            <w:r w:rsidRPr="00C04A0B">
              <w:rPr>
                <w:sz w:val="20"/>
                <w:szCs w:val="20"/>
              </w:rPr>
              <w:t xml:space="preserve">CAADP M&amp;E, Mutual Accountability  </w:t>
            </w:r>
          </w:p>
        </w:tc>
        <w:tc>
          <w:tcPr>
            <w:tcW w:w="4867" w:type="dxa"/>
          </w:tcPr>
          <w:p w:rsidR="0094789E" w:rsidRPr="00C04A0B" w:rsidRDefault="0094789E" w:rsidP="0094789E">
            <w:pPr>
              <w:pStyle w:val="Paragraphedeliste"/>
              <w:numPr>
                <w:ilvl w:val="0"/>
                <w:numId w:val="26"/>
              </w:numPr>
              <w:tabs>
                <w:tab w:val="left" w:pos="5490"/>
              </w:tabs>
              <w:spacing w:after="0" w:line="240" w:lineRule="auto"/>
              <w:ind w:left="201" w:hanging="180"/>
              <w:rPr>
                <w:rFonts w:ascii="Times New Roman" w:hAnsi="Times New Roman" w:cs="Times New Roman"/>
                <w:sz w:val="20"/>
                <w:szCs w:val="20"/>
              </w:rPr>
            </w:pPr>
            <w:r w:rsidRPr="00C04A0B">
              <w:rPr>
                <w:rFonts w:ascii="Times New Roman" w:hAnsi="Times New Roman" w:cs="Times New Roman"/>
                <w:sz w:val="20"/>
                <w:szCs w:val="20"/>
              </w:rPr>
              <w:t xml:space="preserve">Generate knowledge, information and establish platforms for and coordinate joint sector review and dialogue for mutual accountability. </w:t>
            </w:r>
          </w:p>
        </w:tc>
        <w:tc>
          <w:tcPr>
            <w:tcW w:w="2610" w:type="dxa"/>
          </w:tcPr>
          <w:p w:rsidR="0094789E" w:rsidRPr="00C04A0B" w:rsidRDefault="0094789E" w:rsidP="0094789E">
            <w:pPr>
              <w:tabs>
                <w:tab w:val="left" w:pos="5490"/>
              </w:tabs>
              <w:rPr>
                <w:i/>
                <w:sz w:val="20"/>
                <w:szCs w:val="20"/>
              </w:rPr>
            </w:pPr>
            <w:proofErr w:type="spellStart"/>
            <w:r w:rsidRPr="00C04A0B">
              <w:rPr>
                <w:i/>
                <w:sz w:val="20"/>
                <w:szCs w:val="20"/>
                <w:u w:val="single"/>
              </w:rPr>
              <w:t>ReSAKSS</w:t>
            </w:r>
            <w:proofErr w:type="spellEnd"/>
            <w:r w:rsidRPr="00C04A0B">
              <w:rPr>
                <w:i/>
                <w:sz w:val="20"/>
                <w:szCs w:val="20"/>
                <w:u w:val="single"/>
              </w:rPr>
              <w:t>,</w:t>
            </w:r>
            <w:r w:rsidRPr="00C04A0B">
              <w:rPr>
                <w:i/>
                <w:sz w:val="20"/>
                <w:szCs w:val="20"/>
              </w:rPr>
              <w:t xml:space="preserve"> RECs, CIDA, USAID, DFID, World Bank</w:t>
            </w:r>
          </w:p>
        </w:tc>
        <w:tc>
          <w:tcPr>
            <w:tcW w:w="1710" w:type="dxa"/>
          </w:tcPr>
          <w:p w:rsidR="0094789E" w:rsidRPr="00C04A0B" w:rsidRDefault="0094789E" w:rsidP="0094789E">
            <w:pPr>
              <w:tabs>
                <w:tab w:val="left" w:pos="5490"/>
              </w:tabs>
              <w:rPr>
                <w:i/>
                <w:sz w:val="20"/>
                <w:szCs w:val="20"/>
              </w:rPr>
            </w:pPr>
            <w:proofErr w:type="spellStart"/>
            <w:r w:rsidRPr="00C04A0B">
              <w:rPr>
                <w:i/>
                <w:sz w:val="20"/>
                <w:szCs w:val="20"/>
                <w:u w:val="single"/>
              </w:rPr>
              <w:t>ReSAKSS</w:t>
            </w:r>
            <w:proofErr w:type="spellEnd"/>
            <w:r w:rsidRPr="00C04A0B">
              <w:rPr>
                <w:i/>
                <w:sz w:val="20"/>
                <w:szCs w:val="20"/>
              </w:rPr>
              <w:t xml:space="preserve"> </w:t>
            </w:r>
            <w:r>
              <w:rPr>
                <w:i/>
                <w:sz w:val="20"/>
                <w:szCs w:val="20"/>
              </w:rPr>
              <w:t xml:space="preserve"> </w:t>
            </w:r>
            <w:r w:rsidRPr="00C04A0B">
              <w:rPr>
                <w:i/>
                <w:sz w:val="20"/>
                <w:szCs w:val="20"/>
              </w:rPr>
              <w:t>AUC, NPCA</w:t>
            </w:r>
          </w:p>
        </w:tc>
      </w:tr>
      <w:tr w:rsidR="0094789E" w:rsidRPr="00A61444" w:rsidTr="0094789E">
        <w:tc>
          <w:tcPr>
            <w:tcW w:w="0" w:type="auto"/>
            <w:vMerge/>
          </w:tcPr>
          <w:p w:rsidR="0094789E" w:rsidRPr="00C04A0B" w:rsidRDefault="0094789E" w:rsidP="0094789E">
            <w:pPr>
              <w:tabs>
                <w:tab w:val="left" w:pos="5490"/>
              </w:tabs>
              <w:rPr>
                <w:sz w:val="20"/>
                <w:szCs w:val="20"/>
              </w:rPr>
            </w:pPr>
          </w:p>
        </w:tc>
        <w:tc>
          <w:tcPr>
            <w:tcW w:w="0" w:type="auto"/>
          </w:tcPr>
          <w:p w:rsidR="0094789E" w:rsidRPr="00C04A0B" w:rsidRDefault="0094789E" w:rsidP="0094789E">
            <w:pPr>
              <w:tabs>
                <w:tab w:val="left" w:pos="5490"/>
              </w:tabs>
              <w:rPr>
                <w:i/>
                <w:sz w:val="20"/>
                <w:szCs w:val="20"/>
              </w:rPr>
            </w:pPr>
            <w:r w:rsidRPr="00C04A0B">
              <w:rPr>
                <w:sz w:val="20"/>
                <w:szCs w:val="20"/>
              </w:rPr>
              <w:t>Climate Resilient  and Climate Smart Agriculture</w:t>
            </w:r>
          </w:p>
        </w:tc>
        <w:tc>
          <w:tcPr>
            <w:tcW w:w="4867" w:type="dxa"/>
          </w:tcPr>
          <w:p w:rsidR="0094789E" w:rsidRPr="00C04A0B" w:rsidRDefault="0094789E" w:rsidP="0094789E">
            <w:pPr>
              <w:pStyle w:val="Paragraphedeliste"/>
              <w:numPr>
                <w:ilvl w:val="0"/>
                <w:numId w:val="26"/>
              </w:numPr>
              <w:tabs>
                <w:tab w:val="left" w:pos="5490"/>
              </w:tabs>
              <w:spacing w:after="0" w:line="240" w:lineRule="auto"/>
              <w:ind w:left="201" w:hanging="180"/>
              <w:rPr>
                <w:rFonts w:ascii="Times New Roman" w:hAnsi="Times New Roman" w:cs="Times New Roman"/>
                <w:sz w:val="20"/>
                <w:szCs w:val="20"/>
              </w:rPr>
            </w:pPr>
            <w:r w:rsidRPr="00C04A0B">
              <w:rPr>
                <w:rFonts w:ascii="Times New Roman" w:hAnsi="Times New Roman" w:cs="Times New Roman"/>
                <w:sz w:val="20"/>
                <w:szCs w:val="20"/>
              </w:rPr>
              <w:t>To synergize, deliberate and develop synthesis on adaptation of best practices to influence policy on application of CSA</w:t>
            </w:r>
          </w:p>
          <w:p w:rsidR="0094789E" w:rsidRPr="00C04A0B" w:rsidRDefault="0094789E" w:rsidP="0094789E">
            <w:pPr>
              <w:pStyle w:val="Paragraphedeliste"/>
              <w:numPr>
                <w:ilvl w:val="0"/>
                <w:numId w:val="26"/>
              </w:numPr>
              <w:tabs>
                <w:tab w:val="left" w:pos="5490"/>
              </w:tabs>
              <w:spacing w:after="0" w:line="240" w:lineRule="auto"/>
              <w:ind w:left="201" w:hanging="180"/>
              <w:rPr>
                <w:rFonts w:ascii="Times New Roman" w:hAnsi="Times New Roman" w:cs="Times New Roman"/>
                <w:sz w:val="20"/>
                <w:szCs w:val="20"/>
              </w:rPr>
            </w:pPr>
            <w:r w:rsidRPr="00C04A0B">
              <w:rPr>
                <w:rFonts w:ascii="Times New Roman" w:hAnsi="Times New Roman" w:cs="Times New Roman"/>
                <w:sz w:val="20"/>
                <w:szCs w:val="20"/>
              </w:rPr>
              <w:t xml:space="preserve">To ensure a comprehensive engagement of climate </w:t>
            </w:r>
            <w:r w:rsidRPr="00C04A0B">
              <w:rPr>
                <w:rFonts w:ascii="Times New Roman" w:hAnsi="Times New Roman" w:cs="Times New Roman"/>
                <w:sz w:val="20"/>
                <w:szCs w:val="20"/>
              </w:rPr>
              <w:lastRenderedPageBreak/>
              <w:t>resilient agriculture-related interventions are translated from plans to implementation</w:t>
            </w:r>
          </w:p>
        </w:tc>
        <w:tc>
          <w:tcPr>
            <w:tcW w:w="2610" w:type="dxa"/>
          </w:tcPr>
          <w:p w:rsidR="0094789E" w:rsidRPr="00C04A0B" w:rsidRDefault="0094789E" w:rsidP="0094789E">
            <w:pPr>
              <w:tabs>
                <w:tab w:val="left" w:pos="5490"/>
              </w:tabs>
              <w:rPr>
                <w:i/>
                <w:sz w:val="20"/>
                <w:szCs w:val="20"/>
              </w:rPr>
            </w:pPr>
            <w:r w:rsidRPr="00C04A0B">
              <w:rPr>
                <w:i/>
                <w:sz w:val="20"/>
                <w:szCs w:val="20"/>
              </w:rPr>
              <w:lastRenderedPageBreak/>
              <w:t xml:space="preserve">NPCA; AUC; NORAD; FAO; IFAD; </w:t>
            </w:r>
            <w:proofErr w:type="spellStart"/>
            <w:r w:rsidRPr="00C04A0B">
              <w:rPr>
                <w:i/>
                <w:sz w:val="20"/>
                <w:szCs w:val="20"/>
              </w:rPr>
              <w:t>DfiD</w:t>
            </w:r>
            <w:proofErr w:type="spellEnd"/>
            <w:r w:rsidRPr="00C04A0B">
              <w:rPr>
                <w:i/>
                <w:sz w:val="20"/>
                <w:szCs w:val="20"/>
              </w:rPr>
              <w:t>; USAID</w:t>
            </w:r>
          </w:p>
          <w:p w:rsidR="0094789E" w:rsidRPr="00C04A0B" w:rsidRDefault="0094789E" w:rsidP="0094789E">
            <w:pPr>
              <w:tabs>
                <w:tab w:val="left" w:pos="5490"/>
              </w:tabs>
              <w:rPr>
                <w:i/>
                <w:sz w:val="20"/>
                <w:szCs w:val="20"/>
              </w:rPr>
            </w:pPr>
            <w:r w:rsidRPr="00C04A0B">
              <w:rPr>
                <w:i/>
                <w:sz w:val="20"/>
                <w:szCs w:val="20"/>
              </w:rPr>
              <w:t>World Bank; COMESA; SADC; ECOWAS</w:t>
            </w:r>
          </w:p>
        </w:tc>
        <w:tc>
          <w:tcPr>
            <w:tcW w:w="1710" w:type="dxa"/>
          </w:tcPr>
          <w:p w:rsidR="0094789E" w:rsidRPr="00C04A0B" w:rsidRDefault="0094789E" w:rsidP="0094789E">
            <w:pPr>
              <w:tabs>
                <w:tab w:val="left" w:pos="5490"/>
              </w:tabs>
              <w:rPr>
                <w:sz w:val="20"/>
                <w:szCs w:val="20"/>
              </w:rPr>
            </w:pPr>
          </w:p>
        </w:tc>
      </w:tr>
    </w:tbl>
    <w:p w:rsidR="007A4A93" w:rsidRDefault="007A4A93" w:rsidP="0094789E">
      <w:pPr>
        <w:pStyle w:val="Paragraphedeliste"/>
        <w:spacing w:after="0" w:line="240" w:lineRule="auto"/>
        <w:ind w:left="900" w:hanging="540"/>
        <w:jc w:val="both"/>
        <w:rPr>
          <w:rFonts w:ascii="Times New Roman" w:hAnsi="Times New Roman"/>
          <w:sz w:val="24"/>
          <w:szCs w:val="24"/>
          <w:lang w:val="en-GB"/>
        </w:rPr>
      </w:pPr>
    </w:p>
    <w:p w:rsidR="007A4A93" w:rsidRDefault="007A4A93" w:rsidP="005C03AA">
      <w:pPr>
        <w:ind w:left="360"/>
        <w:rPr>
          <w:rFonts w:ascii="Calibri" w:hAnsi="Calibri"/>
        </w:rPr>
        <w:sectPr w:rsidR="007A4A93" w:rsidSect="007A4A93">
          <w:pgSz w:w="15840" w:h="12240" w:orient="landscape"/>
          <w:pgMar w:top="1259" w:right="539" w:bottom="900" w:left="902" w:header="357" w:footer="512" w:gutter="0"/>
          <w:cols w:space="708"/>
          <w:docGrid w:linePitch="360"/>
        </w:sectPr>
      </w:pPr>
    </w:p>
    <w:p w:rsidR="00EA658E" w:rsidRDefault="00EA658E" w:rsidP="0094789E">
      <w:pPr>
        <w:pStyle w:val="Titre1"/>
        <w:rPr>
          <w:rFonts w:ascii="Times New Roman" w:hAnsi="Times New Roman"/>
          <w:sz w:val="24"/>
          <w:szCs w:val="24"/>
        </w:rPr>
      </w:pPr>
    </w:p>
    <w:sectPr w:rsidR="00EA658E" w:rsidSect="007A4A93">
      <w:footerReference w:type="default" r:id="rId33"/>
      <w:pgSz w:w="15840" w:h="12240" w:orient="landscape"/>
      <w:pgMar w:top="1440" w:right="1440" w:bottom="1440" w:left="1440" w:header="720" w:footer="720" w:gutter="0"/>
      <w:pgNumType w:start="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1F6" w:rsidRDefault="00D531F6" w:rsidP="006250DC">
      <w:r>
        <w:separator/>
      </w:r>
    </w:p>
  </w:endnote>
  <w:endnote w:type="continuationSeparator" w:id="0">
    <w:p w:rsidR="00D531F6" w:rsidRDefault="00D531F6" w:rsidP="006250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F09" w:rsidRDefault="00636A93" w:rsidP="00636A93">
    <w:pPr>
      <w:pStyle w:val="Pieddepage"/>
      <w:pBdr>
        <w:top w:val="thinThickSmallGap" w:sz="24" w:space="1" w:color="622423" w:themeColor="accent2" w:themeShade="7F"/>
      </w:pBdr>
      <w:ind w:firstLine="2160"/>
      <w:rPr>
        <w:rFonts w:asciiTheme="majorHAnsi" w:eastAsiaTheme="majorEastAsia" w:hAnsiTheme="majorHAnsi" w:cstheme="majorBidi"/>
      </w:rPr>
    </w:pPr>
    <w:r w:rsidRPr="00636A93">
      <w:rPr>
        <w:i/>
        <w:noProof/>
        <w:sz w:val="20"/>
        <w:lang w:val="fr-FR" w:eastAsia="fr-FR"/>
      </w:rPr>
      <w:drawing>
        <wp:anchor distT="0" distB="0" distL="114300" distR="114300" simplePos="0" relativeHeight="251658240" behindDoc="1" locked="0" layoutInCell="1" allowOverlap="1">
          <wp:simplePos x="0" y="0"/>
          <wp:positionH relativeFrom="column">
            <wp:posOffset>-170815</wp:posOffset>
          </wp:positionH>
          <wp:positionV relativeFrom="paragraph">
            <wp:posOffset>43815</wp:posOffset>
          </wp:positionV>
          <wp:extent cx="1085850" cy="460375"/>
          <wp:effectExtent l="0" t="0" r="0" b="0"/>
          <wp:wrapTight wrapText="bothSides">
            <wp:wrapPolygon edited="0">
              <wp:start x="0" y="0"/>
              <wp:lineTo x="0" y="20557"/>
              <wp:lineTo x="21221" y="20557"/>
              <wp:lineTo x="21221" y="0"/>
              <wp:lineTo x="0" y="0"/>
            </wp:wrapPolygon>
          </wp:wrapTight>
          <wp:docPr id="4" name="Picture 4" descr="Description: _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_Pic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460375"/>
                  </a:xfrm>
                  <a:prstGeom prst="rect">
                    <a:avLst/>
                  </a:prstGeom>
                  <a:noFill/>
                  <a:ln w="9525">
                    <a:noFill/>
                    <a:miter lim="800000"/>
                    <a:headEnd/>
                    <a:tailEnd/>
                  </a:ln>
                </pic:spPr>
              </pic:pic>
            </a:graphicData>
          </a:graphic>
        </wp:anchor>
      </w:drawing>
    </w:r>
    <w:r w:rsidR="00070830" w:rsidRPr="00636A93">
      <w:rPr>
        <w:rFonts w:asciiTheme="majorHAnsi" w:eastAsiaTheme="majorEastAsia" w:hAnsiTheme="majorHAnsi" w:cstheme="majorBidi"/>
        <w:i/>
        <w:sz w:val="20"/>
      </w:rPr>
      <w:t>2014 Year of Agriculture and Food Security, Steering Committee Meeting, AUC</w:t>
    </w:r>
    <w:r w:rsidR="009A36FB" w:rsidRPr="00636A93">
      <w:rPr>
        <w:rFonts w:asciiTheme="majorHAnsi" w:eastAsiaTheme="majorEastAsia" w:hAnsiTheme="majorHAnsi" w:cstheme="majorBidi"/>
        <w:sz w:val="20"/>
      </w:rPr>
      <w:t xml:space="preserve"> </w:t>
    </w:r>
    <w:r w:rsidR="00785F09">
      <w:rPr>
        <w:rFonts w:asciiTheme="majorHAnsi" w:eastAsiaTheme="majorEastAsia" w:hAnsiTheme="majorHAnsi" w:cstheme="majorBidi"/>
      </w:rPr>
      <w:ptab w:relativeTo="margin" w:alignment="right" w:leader="none"/>
    </w:r>
    <w:r w:rsidR="00785F09">
      <w:rPr>
        <w:rFonts w:asciiTheme="majorHAnsi" w:eastAsiaTheme="majorEastAsia" w:hAnsiTheme="majorHAnsi" w:cstheme="majorBidi"/>
      </w:rPr>
      <w:t xml:space="preserve">Page </w:t>
    </w:r>
    <w:r w:rsidR="003A0294" w:rsidRPr="003A0294">
      <w:rPr>
        <w:rFonts w:asciiTheme="minorHAnsi" w:eastAsiaTheme="minorEastAsia" w:hAnsiTheme="minorHAnsi" w:cstheme="minorBidi"/>
      </w:rPr>
      <w:fldChar w:fldCharType="begin"/>
    </w:r>
    <w:r w:rsidR="00785F09">
      <w:instrText xml:space="preserve"> PAGE   \* MERGEFORMAT </w:instrText>
    </w:r>
    <w:r w:rsidR="003A0294" w:rsidRPr="003A0294">
      <w:rPr>
        <w:rFonts w:asciiTheme="minorHAnsi" w:eastAsiaTheme="minorEastAsia" w:hAnsiTheme="minorHAnsi" w:cstheme="minorBidi"/>
      </w:rPr>
      <w:fldChar w:fldCharType="separate"/>
    </w:r>
    <w:r w:rsidR="00F10B2B" w:rsidRPr="00F10B2B">
      <w:rPr>
        <w:rFonts w:asciiTheme="majorHAnsi" w:eastAsiaTheme="majorEastAsia" w:hAnsiTheme="majorHAnsi" w:cstheme="majorBidi"/>
        <w:noProof/>
      </w:rPr>
      <w:t>1</w:t>
    </w:r>
    <w:r w:rsidR="003A0294">
      <w:rPr>
        <w:rFonts w:asciiTheme="majorHAnsi" w:eastAsiaTheme="majorEastAsia" w:hAnsiTheme="majorHAnsi" w:cstheme="majorBidi"/>
        <w:noProof/>
      </w:rPr>
      <w:fldChar w:fldCharType="end"/>
    </w:r>
  </w:p>
  <w:p w:rsidR="00785F09" w:rsidRDefault="00785F09">
    <w:pPr>
      <w:pStyle w:val="Pieddepage"/>
    </w:pPr>
  </w:p>
  <w:p w:rsidR="00636A93" w:rsidRDefault="00636A9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A72" w:rsidRPr="007A4A93" w:rsidRDefault="00D531F6" w:rsidP="007A4A9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1F6" w:rsidRDefault="00D531F6" w:rsidP="006250DC">
      <w:r>
        <w:separator/>
      </w:r>
    </w:p>
  </w:footnote>
  <w:footnote w:type="continuationSeparator" w:id="0">
    <w:p w:rsidR="00D531F6" w:rsidRDefault="00D531F6" w:rsidP="00625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F09" w:rsidRDefault="00785F09" w:rsidP="00DE6F1C">
    <w:pPr>
      <w:pStyle w:val="En-tt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6FD8"/>
    <w:multiLevelType w:val="hybridMultilevel"/>
    <w:tmpl w:val="8A6CC28E"/>
    <w:lvl w:ilvl="0" w:tplc="645C7712">
      <w:start w:val="4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972A87"/>
    <w:multiLevelType w:val="hybridMultilevel"/>
    <w:tmpl w:val="62FA956E"/>
    <w:lvl w:ilvl="0" w:tplc="90F6C566">
      <w:start w:val="4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6C1C89"/>
    <w:multiLevelType w:val="hybridMultilevel"/>
    <w:tmpl w:val="7EF26C32"/>
    <w:lvl w:ilvl="0" w:tplc="F4AC36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722A3"/>
    <w:multiLevelType w:val="hybridMultilevel"/>
    <w:tmpl w:val="111CD6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823547B"/>
    <w:multiLevelType w:val="hybridMultilevel"/>
    <w:tmpl w:val="764476AA"/>
    <w:lvl w:ilvl="0" w:tplc="BBC86C98">
      <w:start w:val="1"/>
      <w:numFmt w:val="bullet"/>
      <w:lvlText w:val="•"/>
      <w:lvlJc w:val="left"/>
      <w:pPr>
        <w:tabs>
          <w:tab w:val="num" w:pos="720"/>
        </w:tabs>
        <w:ind w:left="720" w:hanging="360"/>
      </w:pPr>
      <w:rPr>
        <w:rFonts w:ascii="Arial" w:hAnsi="Arial" w:hint="default"/>
      </w:rPr>
    </w:lvl>
    <w:lvl w:ilvl="1" w:tplc="77C2B878" w:tentative="1">
      <w:start w:val="1"/>
      <w:numFmt w:val="bullet"/>
      <w:lvlText w:val="•"/>
      <w:lvlJc w:val="left"/>
      <w:pPr>
        <w:tabs>
          <w:tab w:val="num" w:pos="1440"/>
        </w:tabs>
        <w:ind w:left="1440" w:hanging="360"/>
      </w:pPr>
      <w:rPr>
        <w:rFonts w:ascii="Arial" w:hAnsi="Arial" w:hint="default"/>
      </w:rPr>
    </w:lvl>
    <w:lvl w:ilvl="2" w:tplc="7498455C" w:tentative="1">
      <w:start w:val="1"/>
      <w:numFmt w:val="bullet"/>
      <w:lvlText w:val="•"/>
      <w:lvlJc w:val="left"/>
      <w:pPr>
        <w:tabs>
          <w:tab w:val="num" w:pos="2160"/>
        </w:tabs>
        <w:ind w:left="2160" w:hanging="360"/>
      </w:pPr>
      <w:rPr>
        <w:rFonts w:ascii="Arial" w:hAnsi="Arial" w:hint="default"/>
      </w:rPr>
    </w:lvl>
    <w:lvl w:ilvl="3" w:tplc="544689CC" w:tentative="1">
      <w:start w:val="1"/>
      <w:numFmt w:val="bullet"/>
      <w:lvlText w:val="•"/>
      <w:lvlJc w:val="left"/>
      <w:pPr>
        <w:tabs>
          <w:tab w:val="num" w:pos="2880"/>
        </w:tabs>
        <w:ind w:left="2880" w:hanging="360"/>
      </w:pPr>
      <w:rPr>
        <w:rFonts w:ascii="Arial" w:hAnsi="Arial" w:hint="default"/>
      </w:rPr>
    </w:lvl>
    <w:lvl w:ilvl="4" w:tplc="B7D88FEA" w:tentative="1">
      <w:start w:val="1"/>
      <w:numFmt w:val="bullet"/>
      <w:lvlText w:val="•"/>
      <w:lvlJc w:val="left"/>
      <w:pPr>
        <w:tabs>
          <w:tab w:val="num" w:pos="3600"/>
        </w:tabs>
        <w:ind w:left="3600" w:hanging="360"/>
      </w:pPr>
      <w:rPr>
        <w:rFonts w:ascii="Arial" w:hAnsi="Arial" w:hint="default"/>
      </w:rPr>
    </w:lvl>
    <w:lvl w:ilvl="5" w:tplc="A13ABBC8" w:tentative="1">
      <w:start w:val="1"/>
      <w:numFmt w:val="bullet"/>
      <w:lvlText w:val="•"/>
      <w:lvlJc w:val="left"/>
      <w:pPr>
        <w:tabs>
          <w:tab w:val="num" w:pos="4320"/>
        </w:tabs>
        <w:ind w:left="4320" w:hanging="360"/>
      </w:pPr>
      <w:rPr>
        <w:rFonts w:ascii="Arial" w:hAnsi="Arial" w:hint="default"/>
      </w:rPr>
    </w:lvl>
    <w:lvl w:ilvl="6" w:tplc="85B04420" w:tentative="1">
      <w:start w:val="1"/>
      <w:numFmt w:val="bullet"/>
      <w:lvlText w:val="•"/>
      <w:lvlJc w:val="left"/>
      <w:pPr>
        <w:tabs>
          <w:tab w:val="num" w:pos="5040"/>
        </w:tabs>
        <w:ind w:left="5040" w:hanging="360"/>
      </w:pPr>
      <w:rPr>
        <w:rFonts w:ascii="Arial" w:hAnsi="Arial" w:hint="default"/>
      </w:rPr>
    </w:lvl>
    <w:lvl w:ilvl="7" w:tplc="DA662858" w:tentative="1">
      <w:start w:val="1"/>
      <w:numFmt w:val="bullet"/>
      <w:lvlText w:val="•"/>
      <w:lvlJc w:val="left"/>
      <w:pPr>
        <w:tabs>
          <w:tab w:val="num" w:pos="5760"/>
        </w:tabs>
        <w:ind w:left="5760" w:hanging="360"/>
      </w:pPr>
      <w:rPr>
        <w:rFonts w:ascii="Arial" w:hAnsi="Arial" w:hint="default"/>
      </w:rPr>
    </w:lvl>
    <w:lvl w:ilvl="8" w:tplc="266E97E6" w:tentative="1">
      <w:start w:val="1"/>
      <w:numFmt w:val="bullet"/>
      <w:lvlText w:val="•"/>
      <w:lvlJc w:val="left"/>
      <w:pPr>
        <w:tabs>
          <w:tab w:val="num" w:pos="6480"/>
        </w:tabs>
        <w:ind w:left="6480" w:hanging="360"/>
      </w:pPr>
      <w:rPr>
        <w:rFonts w:ascii="Arial" w:hAnsi="Arial" w:hint="default"/>
      </w:rPr>
    </w:lvl>
  </w:abstractNum>
  <w:abstractNum w:abstractNumId="5">
    <w:nsid w:val="3D0E051D"/>
    <w:multiLevelType w:val="hybridMultilevel"/>
    <w:tmpl w:val="A42C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0C6E8F"/>
    <w:multiLevelType w:val="hybridMultilevel"/>
    <w:tmpl w:val="212E4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2E7BDA"/>
    <w:multiLevelType w:val="hybridMultilevel"/>
    <w:tmpl w:val="212E4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47023"/>
    <w:multiLevelType w:val="hybridMultilevel"/>
    <w:tmpl w:val="6066B098"/>
    <w:lvl w:ilvl="0" w:tplc="1B70FE54">
      <w:start w:val="1"/>
      <w:numFmt w:val="decimal"/>
      <w:lvlText w:val="Agenda %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CD2C8A"/>
    <w:multiLevelType w:val="hybridMultilevel"/>
    <w:tmpl w:val="E3C6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1B7897"/>
    <w:multiLevelType w:val="hybridMultilevel"/>
    <w:tmpl w:val="1064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342055"/>
    <w:multiLevelType w:val="hybridMultilevel"/>
    <w:tmpl w:val="804C5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096987"/>
    <w:multiLevelType w:val="hybridMultilevel"/>
    <w:tmpl w:val="F2926EE8"/>
    <w:lvl w:ilvl="0" w:tplc="98BE4C70">
      <w:start w:val="4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D53340"/>
    <w:multiLevelType w:val="hybridMultilevel"/>
    <w:tmpl w:val="67DA806E"/>
    <w:lvl w:ilvl="0" w:tplc="6554DE8E">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7576234"/>
    <w:multiLevelType w:val="hybridMultilevel"/>
    <w:tmpl w:val="C5D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EC352D"/>
    <w:multiLevelType w:val="hybridMultilevel"/>
    <w:tmpl w:val="9C3C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A01953"/>
    <w:multiLevelType w:val="hybridMultilevel"/>
    <w:tmpl w:val="9E86F7D6"/>
    <w:lvl w:ilvl="0" w:tplc="CF2EC6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C97873"/>
    <w:multiLevelType w:val="hybridMultilevel"/>
    <w:tmpl w:val="2FBA3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BA2547"/>
    <w:multiLevelType w:val="hybridMultilevel"/>
    <w:tmpl w:val="7028257C"/>
    <w:lvl w:ilvl="0" w:tplc="5AB651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B36B26"/>
    <w:multiLevelType w:val="hybridMultilevel"/>
    <w:tmpl w:val="DD00C232"/>
    <w:lvl w:ilvl="0" w:tplc="997CC7F8">
      <w:start w:val="1"/>
      <w:numFmt w:val="bullet"/>
      <w:lvlText w:val="•"/>
      <w:lvlJc w:val="left"/>
      <w:pPr>
        <w:tabs>
          <w:tab w:val="num" w:pos="720"/>
        </w:tabs>
        <w:ind w:left="720" w:hanging="360"/>
      </w:pPr>
      <w:rPr>
        <w:rFonts w:ascii="Arial" w:hAnsi="Arial" w:hint="default"/>
      </w:rPr>
    </w:lvl>
    <w:lvl w:ilvl="1" w:tplc="089A75EC" w:tentative="1">
      <w:start w:val="1"/>
      <w:numFmt w:val="bullet"/>
      <w:lvlText w:val="•"/>
      <w:lvlJc w:val="left"/>
      <w:pPr>
        <w:tabs>
          <w:tab w:val="num" w:pos="1440"/>
        </w:tabs>
        <w:ind w:left="1440" w:hanging="360"/>
      </w:pPr>
      <w:rPr>
        <w:rFonts w:ascii="Arial" w:hAnsi="Arial" w:hint="default"/>
      </w:rPr>
    </w:lvl>
    <w:lvl w:ilvl="2" w:tplc="7B526748" w:tentative="1">
      <w:start w:val="1"/>
      <w:numFmt w:val="bullet"/>
      <w:lvlText w:val="•"/>
      <w:lvlJc w:val="left"/>
      <w:pPr>
        <w:tabs>
          <w:tab w:val="num" w:pos="2160"/>
        </w:tabs>
        <w:ind w:left="2160" w:hanging="360"/>
      </w:pPr>
      <w:rPr>
        <w:rFonts w:ascii="Arial" w:hAnsi="Arial" w:hint="default"/>
      </w:rPr>
    </w:lvl>
    <w:lvl w:ilvl="3" w:tplc="A3DA5056" w:tentative="1">
      <w:start w:val="1"/>
      <w:numFmt w:val="bullet"/>
      <w:lvlText w:val="•"/>
      <w:lvlJc w:val="left"/>
      <w:pPr>
        <w:tabs>
          <w:tab w:val="num" w:pos="2880"/>
        </w:tabs>
        <w:ind w:left="2880" w:hanging="360"/>
      </w:pPr>
      <w:rPr>
        <w:rFonts w:ascii="Arial" w:hAnsi="Arial" w:hint="default"/>
      </w:rPr>
    </w:lvl>
    <w:lvl w:ilvl="4" w:tplc="75744FCE" w:tentative="1">
      <w:start w:val="1"/>
      <w:numFmt w:val="bullet"/>
      <w:lvlText w:val="•"/>
      <w:lvlJc w:val="left"/>
      <w:pPr>
        <w:tabs>
          <w:tab w:val="num" w:pos="3600"/>
        </w:tabs>
        <w:ind w:left="3600" w:hanging="360"/>
      </w:pPr>
      <w:rPr>
        <w:rFonts w:ascii="Arial" w:hAnsi="Arial" w:hint="default"/>
      </w:rPr>
    </w:lvl>
    <w:lvl w:ilvl="5" w:tplc="26FE276C" w:tentative="1">
      <w:start w:val="1"/>
      <w:numFmt w:val="bullet"/>
      <w:lvlText w:val="•"/>
      <w:lvlJc w:val="left"/>
      <w:pPr>
        <w:tabs>
          <w:tab w:val="num" w:pos="4320"/>
        </w:tabs>
        <w:ind w:left="4320" w:hanging="360"/>
      </w:pPr>
      <w:rPr>
        <w:rFonts w:ascii="Arial" w:hAnsi="Arial" w:hint="default"/>
      </w:rPr>
    </w:lvl>
    <w:lvl w:ilvl="6" w:tplc="A3766EE6" w:tentative="1">
      <w:start w:val="1"/>
      <w:numFmt w:val="bullet"/>
      <w:lvlText w:val="•"/>
      <w:lvlJc w:val="left"/>
      <w:pPr>
        <w:tabs>
          <w:tab w:val="num" w:pos="5040"/>
        </w:tabs>
        <w:ind w:left="5040" w:hanging="360"/>
      </w:pPr>
      <w:rPr>
        <w:rFonts w:ascii="Arial" w:hAnsi="Arial" w:hint="default"/>
      </w:rPr>
    </w:lvl>
    <w:lvl w:ilvl="7" w:tplc="CAD6F01E" w:tentative="1">
      <w:start w:val="1"/>
      <w:numFmt w:val="bullet"/>
      <w:lvlText w:val="•"/>
      <w:lvlJc w:val="left"/>
      <w:pPr>
        <w:tabs>
          <w:tab w:val="num" w:pos="5760"/>
        </w:tabs>
        <w:ind w:left="5760" w:hanging="360"/>
      </w:pPr>
      <w:rPr>
        <w:rFonts w:ascii="Arial" w:hAnsi="Arial" w:hint="default"/>
      </w:rPr>
    </w:lvl>
    <w:lvl w:ilvl="8" w:tplc="77F0D032" w:tentative="1">
      <w:start w:val="1"/>
      <w:numFmt w:val="bullet"/>
      <w:lvlText w:val="•"/>
      <w:lvlJc w:val="left"/>
      <w:pPr>
        <w:tabs>
          <w:tab w:val="num" w:pos="6480"/>
        </w:tabs>
        <w:ind w:left="6480" w:hanging="360"/>
      </w:pPr>
      <w:rPr>
        <w:rFonts w:ascii="Arial" w:hAnsi="Arial" w:hint="default"/>
      </w:rPr>
    </w:lvl>
  </w:abstractNum>
  <w:abstractNum w:abstractNumId="20">
    <w:nsid w:val="66174123"/>
    <w:multiLevelType w:val="hybridMultilevel"/>
    <w:tmpl w:val="319CB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B6635B"/>
    <w:multiLevelType w:val="hybridMultilevel"/>
    <w:tmpl w:val="32C8719E"/>
    <w:lvl w:ilvl="0" w:tplc="C96CB902">
      <w:start w:val="1"/>
      <w:numFmt w:val="decimal"/>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22">
    <w:nsid w:val="71FF0779"/>
    <w:multiLevelType w:val="hybridMultilevel"/>
    <w:tmpl w:val="9CBA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0D23FF"/>
    <w:multiLevelType w:val="hybridMultilevel"/>
    <w:tmpl w:val="69A44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323910"/>
    <w:multiLevelType w:val="hybridMultilevel"/>
    <w:tmpl w:val="3E084612"/>
    <w:lvl w:ilvl="0" w:tplc="455682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9B57090"/>
    <w:multiLevelType w:val="hybridMultilevel"/>
    <w:tmpl w:val="8AC63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C0E6EB7"/>
    <w:multiLevelType w:val="hybridMultilevel"/>
    <w:tmpl w:val="5FBC1B88"/>
    <w:lvl w:ilvl="0" w:tplc="6554DE8E">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5"/>
  </w:num>
  <w:num w:numId="4">
    <w:abstractNumId w:val="14"/>
  </w:num>
  <w:num w:numId="5">
    <w:abstractNumId w:val="18"/>
  </w:num>
  <w:num w:numId="6">
    <w:abstractNumId w:val="20"/>
  </w:num>
  <w:num w:numId="7">
    <w:abstractNumId w:val="3"/>
  </w:num>
  <w:num w:numId="8">
    <w:abstractNumId w:val="1"/>
  </w:num>
  <w:num w:numId="9">
    <w:abstractNumId w:val="0"/>
  </w:num>
  <w:num w:numId="10">
    <w:abstractNumId w:val="12"/>
  </w:num>
  <w:num w:numId="11">
    <w:abstractNumId w:val="23"/>
  </w:num>
  <w:num w:numId="12">
    <w:abstractNumId w:val="24"/>
  </w:num>
  <w:num w:numId="13">
    <w:abstractNumId w:val="19"/>
  </w:num>
  <w:num w:numId="14">
    <w:abstractNumId w:val="4"/>
  </w:num>
  <w:num w:numId="15">
    <w:abstractNumId w:val="15"/>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22"/>
  </w:num>
  <w:num w:numId="20">
    <w:abstractNumId w:val="2"/>
  </w:num>
  <w:num w:numId="21">
    <w:abstractNumId w:val="7"/>
  </w:num>
  <w:num w:numId="22">
    <w:abstractNumId w:val="6"/>
  </w:num>
  <w:num w:numId="23">
    <w:abstractNumId w:val="17"/>
  </w:num>
  <w:num w:numId="24">
    <w:abstractNumId w:val="8"/>
  </w:num>
  <w:num w:numId="25">
    <w:abstractNumId w:val="13"/>
  </w:num>
  <w:num w:numId="26">
    <w:abstractNumId w:val="16"/>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9659B2"/>
    <w:rsid w:val="00004280"/>
    <w:rsid w:val="00005F18"/>
    <w:rsid w:val="00006AA6"/>
    <w:rsid w:val="000108D3"/>
    <w:rsid w:val="000139E0"/>
    <w:rsid w:val="000143CF"/>
    <w:rsid w:val="00015824"/>
    <w:rsid w:val="00015AFF"/>
    <w:rsid w:val="00017399"/>
    <w:rsid w:val="000203F7"/>
    <w:rsid w:val="0002121B"/>
    <w:rsid w:val="00021DD0"/>
    <w:rsid w:val="00023715"/>
    <w:rsid w:val="000257DF"/>
    <w:rsid w:val="00026AEB"/>
    <w:rsid w:val="00026DD9"/>
    <w:rsid w:val="0002763D"/>
    <w:rsid w:val="0003025D"/>
    <w:rsid w:val="0003086B"/>
    <w:rsid w:val="00032F8C"/>
    <w:rsid w:val="000345DD"/>
    <w:rsid w:val="00035696"/>
    <w:rsid w:val="00036560"/>
    <w:rsid w:val="000369B8"/>
    <w:rsid w:val="00036E35"/>
    <w:rsid w:val="00036FA8"/>
    <w:rsid w:val="00037300"/>
    <w:rsid w:val="00037A91"/>
    <w:rsid w:val="00040CA3"/>
    <w:rsid w:val="000416F9"/>
    <w:rsid w:val="000430F3"/>
    <w:rsid w:val="00043531"/>
    <w:rsid w:val="0004479A"/>
    <w:rsid w:val="000452EC"/>
    <w:rsid w:val="0004574D"/>
    <w:rsid w:val="00045CFA"/>
    <w:rsid w:val="00047619"/>
    <w:rsid w:val="000476AD"/>
    <w:rsid w:val="0004774C"/>
    <w:rsid w:val="00052168"/>
    <w:rsid w:val="000530A4"/>
    <w:rsid w:val="00054D7B"/>
    <w:rsid w:val="000550D7"/>
    <w:rsid w:val="00055646"/>
    <w:rsid w:val="00056DA3"/>
    <w:rsid w:val="0005701E"/>
    <w:rsid w:val="00057B17"/>
    <w:rsid w:val="00057E5A"/>
    <w:rsid w:val="00057F7D"/>
    <w:rsid w:val="000612B0"/>
    <w:rsid w:val="00063141"/>
    <w:rsid w:val="00063168"/>
    <w:rsid w:val="000666B9"/>
    <w:rsid w:val="0006755B"/>
    <w:rsid w:val="0006796D"/>
    <w:rsid w:val="00067BF7"/>
    <w:rsid w:val="00067C6C"/>
    <w:rsid w:val="00070830"/>
    <w:rsid w:val="00071337"/>
    <w:rsid w:val="000728F4"/>
    <w:rsid w:val="00073B41"/>
    <w:rsid w:val="000750D7"/>
    <w:rsid w:val="00075C72"/>
    <w:rsid w:val="0008196A"/>
    <w:rsid w:val="00082261"/>
    <w:rsid w:val="000836B6"/>
    <w:rsid w:val="000837AD"/>
    <w:rsid w:val="00091C43"/>
    <w:rsid w:val="00091DDB"/>
    <w:rsid w:val="00092CD9"/>
    <w:rsid w:val="0009302D"/>
    <w:rsid w:val="00093A70"/>
    <w:rsid w:val="00095108"/>
    <w:rsid w:val="0009613B"/>
    <w:rsid w:val="00096561"/>
    <w:rsid w:val="000968F8"/>
    <w:rsid w:val="0009695E"/>
    <w:rsid w:val="00096DDB"/>
    <w:rsid w:val="00096DFF"/>
    <w:rsid w:val="000A02AF"/>
    <w:rsid w:val="000A0A81"/>
    <w:rsid w:val="000A1326"/>
    <w:rsid w:val="000A2A11"/>
    <w:rsid w:val="000A47D4"/>
    <w:rsid w:val="000A7D08"/>
    <w:rsid w:val="000B3A62"/>
    <w:rsid w:val="000B3B7C"/>
    <w:rsid w:val="000B3DF9"/>
    <w:rsid w:val="000B64FF"/>
    <w:rsid w:val="000C1102"/>
    <w:rsid w:val="000C29A7"/>
    <w:rsid w:val="000C3779"/>
    <w:rsid w:val="000C3DF5"/>
    <w:rsid w:val="000C4BED"/>
    <w:rsid w:val="000C53F0"/>
    <w:rsid w:val="000C5D2A"/>
    <w:rsid w:val="000C639F"/>
    <w:rsid w:val="000C78D2"/>
    <w:rsid w:val="000D1294"/>
    <w:rsid w:val="000D3D1A"/>
    <w:rsid w:val="000D655A"/>
    <w:rsid w:val="000D69F6"/>
    <w:rsid w:val="000D6B2A"/>
    <w:rsid w:val="000D74CA"/>
    <w:rsid w:val="000D79F6"/>
    <w:rsid w:val="000E4234"/>
    <w:rsid w:val="000E4EE6"/>
    <w:rsid w:val="000E5D07"/>
    <w:rsid w:val="000E7123"/>
    <w:rsid w:val="000E71A4"/>
    <w:rsid w:val="000E7F7D"/>
    <w:rsid w:val="000F13D8"/>
    <w:rsid w:val="000F275A"/>
    <w:rsid w:val="000F2868"/>
    <w:rsid w:val="000F2FD9"/>
    <w:rsid w:val="000F318E"/>
    <w:rsid w:val="000F3BFA"/>
    <w:rsid w:val="000F4C27"/>
    <w:rsid w:val="000F4DC8"/>
    <w:rsid w:val="000F5155"/>
    <w:rsid w:val="000F524C"/>
    <w:rsid w:val="000F524E"/>
    <w:rsid w:val="000F5481"/>
    <w:rsid w:val="000F5DFC"/>
    <w:rsid w:val="000F76D6"/>
    <w:rsid w:val="000F77F8"/>
    <w:rsid w:val="00101160"/>
    <w:rsid w:val="00101F0C"/>
    <w:rsid w:val="001049D2"/>
    <w:rsid w:val="00104DD2"/>
    <w:rsid w:val="00106066"/>
    <w:rsid w:val="0011031A"/>
    <w:rsid w:val="0011114A"/>
    <w:rsid w:val="0011160F"/>
    <w:rsid w:val="00111A76"/>
    <w:rsid w:val="00111D25"/>
    <w:rsid w:val="001132AF"/>
    <w:rsid w:val="0011726A"/>
    <w:rsid w:val="001204CC"/>
    <w:rsid w:val="0012123F"/>
    <w:rsid w:val="00123FB6"/>
    <w:rsid w:val="0012463F"/>
    <w:rsid w:val="00126A09"/>
    <w:rsid w:val="00126CBA"/>
    <w:rsid w:val="0012726B"/>
    <w:rsid w:val="00127AB9"/>
    <w:rsid w:val="00127DB8"/>
    <w:rsid w:val="0013311C"/>
    <w:rsid w:val="00133C14"/>
    <w:rsid w:val="00133D83"/>
    <w:rsid w:val="001348BF"/>
    <w:rsid w:val="00135C59"/>
    <w:rsid w:val="001428D2"/>
    <w:rsid w:val="00143515"/>
    <w:rsid w:val="00144191"/>
    <w:rsid w:val="001453D4"/>
    <w:rsid w:val="00145731"/>
    <w:rsid w:val="001460D2"/>
    <w:rsid w:val="001472CE"/>
    <w:rsid w:val="00147C18"/>
    <w:rsid w:val="00147CA7"/>
    <w:rsid w:val="00150981"/>
    <w:rsid w:val="00151006"/>
    <w:rsid w:val="00151D65"/>
    <w:rsid w:val="001525E4"/>
    <w:rsid w:val="0015411C"/>
    <w:rsid w:val="00156B43"/>
    <w:rsid w:val="00156D87"/>
    <w:rsid w:val="001607BE"/>
    <w:rsid w:val="001611E4"/>
    <w:rsid w:val="0016143F"/>
    <w:rsid w:val="00161469"/>
    <w:rsid w:val="00162056"/>
    <w:rsid w:val="001635F9"/>
    <w:rsid w:val="00164603"/>
    <w:rsid w:val="00164ADD"/>
    <w:rsid w:val="00166F4E"/>
    <w:rsid w:val="001673C2"/>
    <w:rsid w:val="00167496"/>
    <w:rsid w:val="00167568"/>
    <w:rsid w:val="00171CF2"/>
    <w:rsid w:val="00171E39"/>
    <w:rsid w:val="00171E5C"/>
    <w:rsid w:val="00172265"/>
    <w:rsid w:val="001737D5"/>
    <w:rsid w:val="00176234"/>
    <w:rsid w:val="001804D1"/>
    <w:rsid w:val="00181576"/>
    <w:rsid w:val="00182AA1"/>
    <w:rsid w:val="00183892"/>
    <w:rsid w:val="0018573F"/>
    <w:rsid w:val="00185925"/>
    <w:rsid w:val="00187405"/>
    <w:rsid w:val="00187ECC"/>
    <w:rsid w:val="001901BC"/>
    <w:rsid w:val="00190694"/>
    <w:rsid w:val="00192FC4"/>
    <w:rsid w:val="00193B55"/>
    <w:rsid w:val="00195EB2"/>
    <w:rsid w:val="0019666E"/>
    <w:rsid w:val="001A0A0B"/>
    <w:rsid w:val="001A25E8"/>
    <w:rsid w:val="001A3197"/>
    <w:rsid w:val="001A339F"/>
    <w:rsid w:val="001A597C"/>
    <w:rsid w:val="001A5CAB"/>
    <w:rsid w:val="001A66C5"/>
    <w:rsid w:val="001A69D4"/>
    <w:rsid w:val="001A70F2"/>
    <w:rsid w:val="001B0197"/>
    <w:rsid w:val="001B153A"/>
    <w:rsid w:val="001B4C68"/>
    <w:rsid w:val="001B5F5C"/>
    <w:rsid w:val="001B6559"/>
    <w:rsid w:val="001B6E2B"/>
    <w:rsid w:val="001C117C"/>
    <w:rsid w:val="001C2A97"/>
    <w:rsid w:val="001C2D75"/>
    <w:rsid w:val="001C2E8D"/>
    <w:rsid w:val="001C3770"/>
    <w:rsid w:val="001C4289"/>
    <w:rsid w:val="001C46FC"/>
    <w:rsid w:val="001C5318"/>
    <w:rsid w:val="001C755A"/>
    <w:rsid w:val="001C7F80"/>
    <w:rsid w:val="001E16F0"/>
    <w:rsid w:val="001E195E"/>
    <w:rsid w:val="001E2179"/>
    <w:rsid w:val="001E3EB7"/>
    <w:rsid w:val="001E5CF1"/>
    <w:rsid w:val="001E6878"/>
    <w:rsid w:val="001E7310"/>
    <w:rsid w:val="001F3127"/>
    <w:rsid w:val="001F3C40"/>
    <w:rsid w:val="001F61A2"/>
    <w:rsid w:val="001F62F2"/>
    <w:rsid w:val="001F7169"/>
    <w:rsid w:val="001F7328"/>
    <w:rsid w:val="00200544"/>
    <w:rsid w:val="002010AC"/>
    <w:rsid w:val="002014FB"/>
    <w:rsid w:val="00201BE5"/>
    <w:rsid w:val="002020C6"/>
    <w:rsid w:val="002055BD"/>
    <w:rsid w:val="002071E0"/>
    <w:rsid w:val="0021243A"/>
    <w:rsid w:val="00212A28"/>
    <w:rsid w:val="00212FF7"/>
    <w:rsid w:val="00215661"/>
    <w:rsid w:val="00215B2E"/>
    <w:rsid w:val="002160E6"/>
    <w:rsid w:val="002165F1"/>
    <w:rsid w:val="00216D49"/>
    <w:rsid w:val="00220786"/>
    <w:rsid w:val="0022126D"/>
    <w:rsid w:val="002236A6"/>
    <w:rsid w:val="0022478B"/>
    <w:rsid w:val="00225BF1"/>
    <w:rsid w:val="00225F86"/>
    <w:rsid w:val="0022739E"/>
    <w:rsid w:val="00227ADB"/>
    <w:rsid w:val="00227B46"/>
    <w:rsid w:val="0023158F"/>
    <w:rsid w:val="0023376B"/>
    <w:rsid w:val="00233CF4"/>
    <w:rsid w:val="002344BA"/>
    <w:rsid w:val="00234CF9"/>
    <w:rsid w:val="0023512E"/>
    <w:rsid w:val="00235A30"/>
    <w:rsid w:val="00236120"/>
    <w:rsid w:val="00236E37"/>
    <w:rsid w:val="0023732B"/>
    <w:rsid w:val="00237433"/>
    <w:rsid w:val="00237E06"/>
    <w:rsid w:val="00241B3D"/>
    <w:rsid w:val="00242AB5"/>
    <w:rsid w:val="00243FA5"/>
    <w:rsid w:val="00243FF7"/>
    <w:rsid w:val="002447DA"/>
    <w:rsid w:val="00244CD0"/>
    <w:rsid w:val="00245170"/>
    <w:rsid w:val="00245E40"/>
    <w:rsid w:val="00246830"/>
    <w:rsid w:val="00250432"/>
    <w:rsid w:val="002508AD"/>
    <w:rsid w:val="002513A1"/>
    <w:rsid w:val="00251A22"/>
    <w:rsid w:val="0025352A"/>
    <w:rsid w:val="00254715"/>
    <w:rsid w:val="002555D3"/>
    <w:rsid w:val="00255CB2"/>
    <w:rsid w:val="00260EE3"/>
    <w:rsid w:val="00262D4A"/>
    <w:rsid w:val="00262F4F"/>
    <w:rsid w:val="002633D2"/>
    <w:rsid w:val="0026589D"/>
    <w:rsid w:val="00265C83"/>
    <w:rsid w:val="00266300"/>
    <w:rsid w:val="00270185"/>
    <w:rsid w:val="002710F6"/>
    <w:rsid w:val="00272C5A"/>
    <w:rsid w:val="002738CE"/>
    <w:rsid w:val="00273F9E"/>
    <w:rsid w:val="00274FE3"/>
    <w:rsid w:val="002754C5"/>
    <w:rsid w:val="002774CD"/>
    <w:rsid w:val="0028008E"/>
    <w:rsid w:val="00281EAB"/>
    <w:rsid w:val="00281FDA"/>
    <w:rsid w:val="00284463"/>
    <w:rsid w:val="00285646"/>
    <w:rsid w:val="00285CC7"/>
    <w:rsid w:val="002922A1"/>
    <w:rsid w:val="002928E4"/>
    <w:rsid w:val="002928E8"/>
    <w:rsid w:val="00292D8B"/>
    <w:rsid w:val="002947FE"/>
    <w:rsid w:val="002971FD"/>
    <w:rsid w:val="002973AC"/>
    <w:rsid w:val="00297ADF"/>
    <w:rsid w:val="002A1193"/>
    <w:rsid w:val="002A2AC6"/>
    <w:rsid w:val="002A3062"/>
    <w:rsid w:val="002A56E5"/>
    <w:rsid w:val="002A6D03"/>
    <w:rsid w:val="002A771A"/>
    <w:rsid w:val="002A78E6"/>
    <w:rsid w:val="002B0139"/>
    <w:rsid w:val="002B0AF4"/>
    <w:rsid w:val="002B1406"/>
    <w:rsid w:val="002B4424"/>
    <w:rsid w:val="002B5D3B"/>
    <w:rsid w:val="002B7356"/>
    <w:rsid w:val="002C10DA"/>
    <w:rsid w:val="002C1577"/>
    <w:rsid w:val="002C4405"/>
    <w:rsid w:val="002C5016"/>
    <w:rsid w:val="002D114F"/>
    <w:rsid w:val="002D134A"/>
    <w:rsid w:val="002D36C8"/>
    <w:rsid w:val="002D3B61"/>
    <w:rsid w:val="002D5532"/>
    <w:rsid w:val="002D6C72"/>
    <w:rsid w:val="002D6E92"/>
    <w:rsid w:val="002D7C5A"/>
    <w:rsid w:val="002E00AC"/>
    <w:rsid w:val="002E146D"/>
    <w:rsid w:val="002E2457"/>
    <w:rsid w:val="002E27CB"/>
    <w:rsid w:val="002E288A"/>
    <w:rsid w:val="002E2B8C"/>
    <w:rsid w:val="002E2FAC"/>
    <w:rsid w:val="002E52E3"/>
    <w:rsid w:val="002E55B8"/>
    <w:rsid w:val="002E5B57"/>
    <w:rsid w:val="002E6C4C"/>
    <w:rsid w:val="002E6CBE"/>
    <w:rsid w:val="002E6E18"/>
    <w:rsid w:val="002F04D0"/>
    <w:rsid w:val="002F0A06"/>
    <w:rsid w:val="002F0DCA"/>
    <w:rsid w:val="002F1630"/>
    <w:rsid w:val="002F1817"/>
    <w:rsid w:val="002F1E67"/>
    <w:rsid w:val="002F3C0F"/>
    <w:rsid w:val="002F7BEF"/>
    <w:rsid w:val="00301113"/>
    <w:rsid w:val="00302075"/>
    <w:rsid w:val="00302F9F"/>
    <w:rsid w:val="00304E3B"/>
    <w:rsid w:val="003051A0"/>
    <w:rsid w:val="00305E1C"/>
    <w:rsid w:val="0030759B"/>
    <w:rsid w:val="003078CF"/>
    <w:rsid w:val="0031397A"/>
    <w:rsid w:val="003146F0"/>
    <w:rsid w:val="003175F8"/>
    <w:rsid w:val="0032248A"/>
    <w:rsid w:val="00322B3B"/>
    <w:rsid w:val="00323E5D"/>
    <w:rsid w:val="0032454F"/>
    <w:rsid w:val="0032491D"/>
    <w:rsid w:val="00324AE4"/>
    <w:rsid w:val="00324F8C"/>
    <w:rsid w:val="00325CDD"/>
    <w:rsid w:val="0033143A"/>
    <w:rsid w:val="0033161B"/>
    <w:rsid w:val="00332305"/>
    <w:rsid w:val="003328B4"/>
    <w:rsid w:val="00332AFC"/>
    <w:rsid w:val="00333186"/>
    <w:rsid w:val="0033509D"/>
    <w:rsid w:val="0033512C"/>
    <w:rsid w:val="00336A76"/>
    <w:rsid w:val="00337DC0"/>
    <w:rsid w:val="00340709"/>
    <w:rsid w:val="00343385"/>
    <w:rsid w:val="0034443D"/>
    <w:rsid w:val="00344632"/>
    <w:rsid w:val="00345022"/>
    <w:rsid w:val="003456BC"/>
    <w:rsid w:val="003469AE"/>
    <w:rsid w:val="00347DAD"/>
    <w:rsid w:val="00350716"/>
    <w:rsid w:val="0035079A"/>
    <w:rsid w:val="00351B3F"/>
    <w:rsid w:val="00351FD0"/>
    <w:rsid w:val="003531B2"/>
    <w:rsid w:val="00354397"/>
    <w:rsid w:val="0035522D"/>
    <w:rsid w:val="0035646F"/>
    <w:rsid w:val="00356DD5"/>
    <w:rsid w:val="00357CB2"/>
    <w:rsid w:val="00363462"/>
    <w:rsid w:val="00363653"/>
    <w:rsid w:val="00364ED9"/>
    <w:rsid w:val="00365F5E"/>
    <w:rsid w:val="00366173"/>
    <w:rsid w:val="0036668A"/>
    <w:rsid w:val="00366C94"/>
    <w:rsid w:val="00370166"/>
    <w:rsid w:val="003702E0"/>
    <w:rsid w:val="003704F0"/>
    <w:rsid w:val="003710D3"/>
    <w:rsid w:val="0037153D"/>
    <w:rsid w:val="003728BF"/>
    <w:rsid w:val="0037369B"/>
    <w:rsid w:val="00373F04"/>
    <w:rsid w:val="0037443D"/>
    <w:rsid w:val="00374D55"/>
    <w:rsid w:val="0037798F"/>
    <w:rsid w:val="00381A4B"/>
    <w:rsid w:val="00383E8F"/>
    <w:rsid w:val="003848D4"/>
    <w:rsid w:val="00384F53"/>
    <w:rsid w:val="00386FB2"/>
    <w:rsid w:val="0038716D"/>
    <w:rsid w:val="003905EB"/>
    <w:rsid w:val="003918F0"/>
    <w:rsid w:val="00391AB6"/>
    <w:rsid w:val="00391C84"/>
    <w:rsid w:val="00391FE2"/>
    <w:rsid w:val="00392F9C"/>
    <w:rsid w:val="003931F6"/>
    <w:rsid w:val="0039347C"/>
    <w:rsid w:val="003934E0"/>
    <w:rsid w:val="003955C9"/>
    <w:rsid w:val="00395AE1"/>
    <w:rsid w:val="00395B11"/>
    <w:rsid w:val="003969BD"/>
    <w:rsid w:val="0039718A"/>
    <w:rsid w:val="00397A61"/>
    <w:rsid w:val="003A0294"/>
    <w:rsid w:val="003A3403"/>
    <w:rsid w:val="003A3415"/>
    <w:rsid w:val="003A6E06"/>
    <w:rsid w:val="003A73A3"/>
    <w:rsid w:val="003B19CC"/>
    <w:rsid w:val="003C1CB7"/>
    <w:rsid w:val="003C2B22"/>
    <w:rsid w:val="003C3E84"/>
    <w:rsid w:val="003C47B6"/>
    <w:rsid w:val="003C4F97"/>
    <w:rsid w:val="003C5F90"/>
    <w:rsid w:val="003C6B3A"/>
    <w:rsid w:val="003C6CDF"/>
    <w:rsid w:val="003D02E1"/>
    <w:rsid w:val="003D13C4"/>
    <w:rsid w:val="003D44E4"/>
    <w:rsid w:val="003D67B1"/>
    <w:rsid w:val="003E0571"/>
    <w:rsid w:val="003E1AF8"/>
    <w:rsid w:val="003E315F"/>
    <w:rsid w:val="003E3D87"/>
    <w:rsid w:val="003E5A1A"/>
    <w:rsid w:val="003E5FEB"/>
    <w:rsid w:val="003E6619"/>
    <w:rsid w:val="003F186C"/>
    <w:rsid w:val="003F1ABF"/>
    <w:rsid w:val="003F2CE0"/>
    <w:rsid w:val="003F57F3"/>
    <w:rsid w:val="003F61C2"/>
    <w:rsid w:val="003F7768"/>
    <w:rsid w:val="00400290"/>
    <w:rsid w:val="0040071C"/>
    <w:rsid w:val="00402813"/>
    <w:rsid w:val="00405265"/>
    <w:rsid w:val="00406EBE"/>
    <w:rsid w:val="00406F9F"/>
    <w:rsid w:val="004070FF"/>
    <w:rsid w:val="004079C4"/>
    <w:rsid w:val="004079FF"/>
    <w:rsid w:val="0041035C"/>
    <w:rsid w:val="00410436"/>
    <w:rsid w:val="004132CD"/>
    <w:rsid w:val="00413A83"/>
    <w:rsid w:val="00414048"/>
    <w:rsid w:val="00414559"/>
    <w:rsid w:val="004145E1"/>
    <w:rsid w:val="00415BE7"/>
    <w:rsid w:val="00415D86"/>
    <w:rsid w:val="004167EC"/>
    <w:rsid w:val="004175B8"/>
    <w:rsid w:val="00421852"/>
    <w:rsid w:val="00423915"/>
    <w:rsid w:val="00424836"/>
    <w:rsid w:val="004251DC"/>
    <w:rsid w:val="00425621"/>
    <w:rsid w:val="00425A6D"/>
    <w:rsid w:val="00425A74"/>
    <w:rsid w:val="00431668"/>
    <w:rsid w:val="0043329F"/>
    <w:rsid w:val="0043383A"/>
    <w:rsid w:val="004339ED"/>
    <w:rsid w:val="00434152"/>
    <w:rsid w:val="00435378"/>
    <w:rsid w:val="00435595"/>
    <w:rsid w:val="0043626C"/>
    <w:rsid w:val="004363E8"/>
    <w:rsid w:val="00436C7C"/>
    <w:rsid w:val="00437E84"/>
    <w:rsid w:val="00441225"/>
    <w:rsid w:val="0044171B"/>
    <w:rsid w:val="0044341C"/>
    <w:rsid w:val="004454DA"/>
    <w:rsid w:val="00447849"/>
    <w:rsid w:val="00447EAE"/>
    <w:rsid w:val="004513F3"/>
    <w:rsid w:val="00454757"/>
    <w:rsid w:val="00460471"/>
    <w:rsid w:val="00462B34"/>
    <w:rsid w:val="00464AE2"/>
    <w:rsid w:val="00465737"/>
    <w:rsid w:val="0046580A"/>
    <w:rsid w:val="00465ACC"/>
    <w:rsid w:val="004666F5"/>
    <w:rsid w:val="00472711"/>
    <w:rsid w:val="004731EA"/>
    <w:rsid w:val="00474275"/>
    <w:rsid w:val="00474C22"/>
    <w:rsid w:val="004753D2"/>
    <w:rsid w:val="004754D5"/>
    <w:rsid w:val="00476DE3"/>
    <w:rsid w:val="004772EB"/>
    <w:rsid w:val="0048017C"/>
    <w:rsid w:val="0048189E"/>
    <w:rsid w:val="0048215E"/>
    <w:rsid w:val="004826A9"/>
    <w:rsid w:val="00483CF9"/>
    <w:rsid w:val="00486039"/>
    <w:rsid w:val="00486FE0"/>
    <w:rsid w:val="00490112"/>
    <w:rsid w:val="004904E1"/>
    <w:rsid w:val="0049175D"/>
    <w:rsid w:val="004921F2"/>
    <w:rsid w:val="00493C3F"/>
    <w:rsid w:val="0049709C"/>
    <w:rsid w:val="004A050F"/>
    <w:rsid w:val="004A0916"/>
    <w:rsid w:val="004A09DD"/>
    <w:rsid w:val="004A1C7D"/>
    <w:rsid w:val="004A6D2E"/>
    <w:rsid w:val="004B0828"/>
    <w:rsid w:val="004B0D0D"/>
    <w:rsid w:val="004B234F"/>
    <w:rsid w:val="004B2DAB"/>
    <w:rsid w:val="004B4322"/>
    <w:rsid w:val="004B6D0C"/>
    <w:rsid w:val="004B6F77"/>
    <w:rsid w:val="004B7C68"/>
    <w:rsid w:val="004C2640"/>
    <w:rsid w:val="004C2AA7"/>
    <w:rsid w:val="004C5577"/>
    <w:rsid w:val="004C6878"/>
    <w:rsid w:val="004D025B"/>
    <w:rsid w:val="004D0628"/>
    <w:rsid w:val="004D0667"/>
    <w:rsid w:val="004D13EB"/>
    <w:rsid w:val="004D22AF"/>
    <w:rsid w:val="004D2884"/>
    <w:rsid w:val="004D3696"/>
    <w:rsid w:val="004D6BB7"/>
    <w:rsid w:val="004D7647"/>
    <w:rsid w:val="004D79C5"/>
    <w:rsid w:val="004E11CB"/>
    <w:rsid w:val="004E36EE"/>
    <w:rsid w:val="004E37B0"/>
    <w:rsid w:val="004E3FF7"/>
    <w:rsid w:val="004E41F0"/>
    <w:rsid w:val="004E597C"/>
    <w:rsid w:val="004E5BB8"/>
    <w:rsid w:val="004E6422"/>
    <w:rsid w:val="004E688C"/>
    <w:rsid w:val="004E6AAB"/>
    <w:rsid w:val="004F1D11"/>
    <w:rsid w:val="004F1F29"/>
    <w:rsid w:val="004F2E5E"/>
    <w:rsid w:val="004F41A1"/>
    <w:rsid w:val="004F4976"/>
    <w:rsid w:val="004F5C31"/>
    <w:rsid w:val="004F5F95"/>
    <w:rsid w:val="004F6424"/>
    <w:rsid w:val="004F7729"/>
    <w:rsid w:val="0050021C"/>
    <w:rsid w:val="00500252"/>
    <w:rsid w:val="00500636"/>
    <w:rsid w:val="00501566"/>
    <w:rsid w:val="0050196B"/>
    <w:rsid w:val="00505002"/>
    <w:rsid w:val="0050537B"/>
    <w:rsid w:val="00505492"/>
    <w:rsid w:val="005058C7"/>
    <w:rsid w:val="00506963"/>
    <w:rsid w:val="00507428"/>
    <w:rsid w:val="0050786F"/>
    <w:rsid w:val="00510E77"/>
    <w:rsid w:val="00510E8E"/>
    <w:rsid w:val="005115BF"/>
    <w:rsid w:val="00512715"/>
    <w:rsid w:val="00512C1A"/>
    <w:rsid w:val="0051329F"/>
    <w:rsid w:val="0051336D"/>
    <w:rsid w:val="00514CEC"/>
    <w:rsid w:val="005158F0"/>
    <w:rsid w:val="00515920"/>
    <w:rsid w:val="00515ED5"/>
    <w:rsid w:val="0052035D"/>
    <w:rsid w:val="00521318"/>
    <w:rsid w:val="00521743"/>
    <w:rsid w:val="005221B9"/>
    <w:rsid w:val="00522683"/>
    <w:rsid w:val="005236F9"/>
    <w:rsid w:val="00523BA1"/>
    <w:rsid w:val="00524002"/>
    <w:rsid w:val="0052438E"/>
    <w:rsid w:val="00525997"/>
    <w:rsid w:val="005262C8"/>
    <w:rsid w:val="00526CD3"/>
    <w:rsid w:val="00527314"/>
    <w:rsid w:val="005273BC"/>
    <w:rsid w:val="00527EDD"/>
    <w:rsid w:val="00530311"/>
    <w:rsid w:val="005313A5"/>
    <w:rsid w:val="0053243B"/>
    <w:rsid w:val="00533E50"/>
    <w:rsid w:val="00534717"/>
    <w:rsid w:val="005370AD"/>
    <w:rsid w:val="00537509"/>
    <w:rsid w:val="005404BF"/>
    <w:rsid w:val="005408D4"/>
    <w:rsid w:val="00540F05"/>
    <w:rsid w:val="00542B69"/>
    <w:rsid w:val="00543EE6"/>
    <w:rsid w:val="00544366"/>
    <w:rsid w:val="0054480A"/>
    <w:rsid w:val="00544E8F"/>
    <w:rsid w:val="005450DE"/>
    <w:rsid w:val="00547749"/>
    <w:rsid w:val="0055280F"/>
    <w:rsid w:val="0055375A"/>
    <w:rsid w:val="00553F1A"/>
    <w:rsid w:val="005549DE"/>
    <w:rsid w:val="0055726C"/>
    <w:rsid w:val="005602E3"/>
    <w:rsid w:val="00560798"/>
    <w:rsid w:val="00561E5B"/>
    <w:rsid w:val="005632B5"/>
    <w:rsid w:val="00563829"/>
    <w:rsid w:val="00565B84"/>
    <w:rsid w:val="0057004F"/>
    <w:rsid w:val="005718AA"/>
    <w:rsid w:val="00571F12"/>
    <w:rsid w:val="0057418D"/>
    <w:rsid w:val="00574452"/>
    <w:rsid w:val="00576655"/>
    <w:rsid w:val="00577C8C"/>
    <w:rsid w:val="00581276"/>
    <w:rsid w:val="0058181F"/>
    <w:rsid w:val="00586C2C"/>
    <w:rsid w:val="0059030A"/>
    <w:rsid w:val="00590AEE"/>
    <w:rsid w:val="005921EA"/>
    <w:rsid w:val="00592AED"/>
    <w:rsid w:val="00592F3D"/>
    <w:rsid w:val="005935D2"/>
    <w:rsid w:val="00596796"/>
    <w:rsid w:val="00596A7C"/>
    <w:rsid w:val="005A0EDB"/>
    <w:rsid w:val="005A26AC"/>
    <w:rsid w:val="005A34D9"/>
    <w:rsid w:val="005A5A1D"/>
    <w:rsid w:val="005A5AFD"/>
    <w:rsid w:val="005A5B6D"/>
    <w:rsid w:val="005A6DEB"/>
    <w:rsid w:val="005A7082"/>
    <w:rsid w:val="005A7AC4"/>
    <w:rsid w:val="005A7ACB"/>
    <w:rsid w:val="005B1084"/>
    <w:rsid w:val="005B2979"/>
    <w:rsid w:val="005B2B94"/>
    <w:rsid w:val="005B3570"/>
    <w:rsid w:val="005B3A25"/>
    <w:rsid w:val="005B4B67"/>
    <w:rsid w:val="005B5990"/>
    <w:rsid w:val="005C03AA"/>
    <w:rsid w:val="005C069B"/>
    <w:rsid w:val="005C5C05"/>
    <w:rsid w:val="005C7127"/>
    <w:rsid w:val="005C72E0"/>
    <w:rsid w:val="005C7BD2"/>
    <w:rsid w:val="005D1DEB"/>
    <w:rsid w:val="005D22DA"/>
    <w:rsid w:val="005D4298"/>
    <w:rsid w:val="005D43C6"/>
    <w:rsid w:val="005D445F"/>
    <w:rsid w:val="005D4BF4"/>
    <w:rsid w:val="005D7884"/>
    <w:rsid w:val="005E04FA"/>
    <w:rsid w:val="005E26FB"/>
    <w:rsid w:val="005E2724"/>
    <w:rsid w:val="005E27E8"/>
    <w:rsid w:val="005E2B20"/>
    <w:rsid w:val="005E324E"/>
    <w:rsid w:val="005E337D"/>
    <w:rsid w:val="005E3A65"/>
    <w:rsid w:val="005E4657"/>
    <w:rsid w:val="005E6E6C"/>
    <w:rsid w:val="005F078E"/>
    <w:rsid w:val="005F1B2B"/>
    <w:rsid w:val="005F32E5"/>
    <w:rsid w:val="005F4871"/>
    <w:rsid w:val="005F68C3"/>
    <w:rsid w:val="005F7B83"/>
    <w:rsid w:val="00600059"/>
    <w:rsid w:val="0060034D"/>
    <w:rsid w:val="00600FC6"/>
    <w:rsid w:val="006059D5"/>
    <w:rsid w:val="006071E8"/>
    <w:rsid w:val="006109A4"/>
    <w:rsid w:val="00612735"/>
    <w:rsid w:val="006139DD"/>
    <w:rsid w:val="00614D53"/>
    <w:rsid w:val="006152C1"/>
    <w:rsid w:val="00615B68"/>
    <w:rsid w:val="00615E44"/>
    <w:rsid w:val="00617E9B"/>
    <w:rsid w:val="00620814"/>
    <w:rsid w:val="00620CDB"/>
    <w:rsid w:val="0062240C"/>
    <w:rsid w:val="00623D7D"/>
    <w:rsid w:val="00624ADF"/>
    <w:rsid w:val="006250DC"/>
    <w:rsid w:val="00625B39"/>
    <w:rsid w:val="00626CE5"/>
    <w:rsid w:val="006300AC"/>
    <w:rsid w:val="00631265"/>
    <w:rsid w:val="006320F7"/>
    <w:rsid w:val="00635051"/>
    <w:rsid w:val="00635DC7"/>
    <w:rsid w:val="00636A93"/>
    <w:rsid w:val="00637167"/>
    <w:rsid w:val="0063799A"/>
    <w:rsid w:val="00637B69"/>
    <w:rsid w:val="00637F45"/>
    <w:rsid w:val="00640065"/>
    <w:rsid w:val="00640366"/>
    <w:rsid w:val="00641869"/>
    <w:rsid w:val="00642107"/>
    <w:rsid w:val="00642C47"/>
    <w:rsid w:val="00643911"/>
    <w:rsid w:val="006443C8"/>
    <w:rsid w:val="006452A4"/>
    <w:rsid w:val="006455A9"/>
    <w:rsid w:val="0064578C"/>
    <w:rsid w:val="0064675C"/>
    <w:rsid w:val="0064731D"/>
    <w:rsid w:val="00647A2A"/>
    <w:rsid w:val="00653B30"/>
    <w:rsid w:val="006548A7"/>
    <w:rsid w:val="00655739"/>
    <w:rsid w:val="00656496"/>
    <w:rsid w:val="0066082F"/>
    <w:rsid w:val="00660A53"/>
    <w:rsid w:val="00660B51"/>
    <w:rsid w:val="00660BCA"/>
    <w:rsid w:val="00661808"/>
    <w:rsid w:val="006645C1"/>
    <w:rsid w:val="00665EE4"/>
    <w:rsid w:val="00665F91"/>
    <w:rsid w:val="00666E59"/>
    <w:rsid w:val="00666FF8"/>
    <w:rsid w:val="00671629"/>
    <w:rsid w:val="00673CC8"/>
    <w:rsid w:val="00674401"/>
    <w:rsid w:val="0067588B"/>
    <w:rsid w:val="00675D5A"/>
    <w:rsid w:val="00676A97"/>
    <w:rsid w:val="00676C63"/>
    <w:rsid w:val="00680910"/>
    <w:rsid w:val="00682575"/>
    <w:rsid w:val="006844F8"/>
    <w:rsid w:val="00685028"/>
    <w:rsid w:val="00685D54"/>
    <w:rsid w:val="0068661D"/>
    <w:rsid w:val="00686D18"/>
    <w:rsid w:val="00686FBD"/>
    <w:rsid w:val="00686FF8"/>
    <w:rsid w:val="0068738C"/>
    <w:rsid w:val="00687C40"/>
    <w:rsid w:val="006915B2"/>
    <w:rsid w:val="0069176B"/>
    <w:rsid w:val="0069371B"/>
    <w:rsid w:val="006940D2"/>
    <w:rsid w:val="00694749"/>
    <w:rsid w:val="00694AD7"/>
    <w:rsid w:val="00695457"/>
    <w:rsid w:val="006A3EAB"/>
    <w:rsid w:val="006A6660"/>
    <w:rsid w:val="006A6D7C"/>
    <w:rsid w:val="006A7CAE"/>
    <w:rsid w:val="006B2F33"/>
    <w:rsid w:val="006B431C"/>
    <w:rsid w:val="006B76A8"/>
    <w:rsid w:val="006B7BC3"/>
    <w:rsid w:val="006C02E8"/>
    <w:rsid w:val="006C47EC"/>
    <w:rsid w:val="006C68E5"/>
    <w:rsid w:val="006C708F"/>
    <w:rsid w:val="006D0AA3"/>
    <w:rsid w:val="006D0C20"/>
    <w:rsid w:val="006D109C"/>
    <w:rsid w:val="006D1477"/>
    <w:rsid w:val="006D16DB"/>
    <w:rsid w:val="006D1CE0"/>
    <w:rsid w:val="006D2BA4"/>
    <w:rsid w:val="006D4447"/>
    <w:rsid w:val="006D4F22"/>
    <w:rsid w:val="006D5EAB"/>
    <w:rsid w:val="006D7527"/>
    <w:rsid w:val="006D783C"/>
    <w:rsid w:val="006E19A8"/>
    <w:rsid w:val="006E1E9D"/>
    <w:rsid w:val="006E34AA"/>
    <w:rsid w:val="006E376C"/>
    <w:rsid w:val="006E4742"/>
    <w:rsid w:val="006E50F1"/>
    <w:rsid w:val="006E718B"/>
    <w:rsid w:val="006E7279"/>
    <w:rsid w:val="006F10F1"/>
    <w:rsid w:val="006F21A1"/>
    <w:rsid w:val="006F3640"/>
    <w:rsid w:val="006F4000"/>
    <w:rsid w:val="006F53E4"/>
    <w:rsid w:val="006F6AC6"/>
    <w:rsid w:val="006F6F77"/>
    <w:rsid w:val="00704A0C"/>
    <w:rsid w:val="00704B52"/>
    <w:rsid w:val="00706F0C"/>
    <w:rsid w:val="00707699"/>
    <w:rsid w:val="00707D93"/>
    <w:rsid w:val="007103FF"/>
    <w:rsid w:val="007117D8"/>
    <w:rsid w:val="00712499"/>
    <w:rsid w:val="0071446C"/>
    <w:rsid w:val="0071523C"/>
    <w:rsid w:val="007157A3"/>
    <w:rsid w:val="00720FDA"/>
    <w:rsid w:val="00721B38"/>
    <w:rsid w:val="00721B6C"/>
    <w:rsid w:val="00721BBE"/>
    <w:rsid w:val="00721EE2"/>
    <w:rsid w:val="0072273E"/>
    <w:rsid w:val="0072292C"/>
    <w:rsid w:val="00724790"/>
    <w:rsid w:val="007248F5"/>
    <w:rsid w:val="00725A06"/>
    <w:rsid w:val="007278DE"/>
    <w:rsid w:val="00727951"/>
    <w:rsid w:val="00730E5B"/>
    <w:rsid w:val="00731A70"/>
    <w:rsid w:val="00731AD4"/>
    <w:rsid w:val="007325B8"/>
    <w:rsid w:val="00732E70"/>
    <w:rsid w:val="007334DA"/>
    <w:rsid w:val="00734975"/>
    <w:rsid w:val="007357AC"/>
    <w:rsid w:val="007363BE"/>
    <w:rsid w:val="0073705B"/>
    <w:rsid w:val="00737C3A"/>
    <w:rsid w:val="00742C07"/>
    <w:rsid w:val="00744F3A"/>
    <w:rsid w:val="0074540E"/>
    <w:rsid w:val="007458C0"/>
    <w:rsid w:val="007459AF"/>
    <w:rsid w:val="00745F83"/>
    <w:rsid w:val="00746682"/>
    <w:rsid w:val="0074783E"/>
    <w:rsid w:val="00747B69"/>
    <w:rsid w:val="00750C93"/>
    <w:rsid w:val="00751A72"/>
    <w:rsid w:val="00754503"/>
    <w:rsid w:val="00754520"/>
    <w:rsid w:val="00754F88"/>
    <w:rsid w:val="00756F20"/>
    <w:rsid w:val="007574BC"/>
    <w:rsid w:val="0076038A"/>
    <w:rsid w:val="00760631"/>
    <w:rsid w:val="00760D4B"/>
    <w:rsid w:val="0076137C"/>
    <w:rsid w:val="00761397"/>
    <w:rsid w:val="0076459A"/>
    <w:rsid w:val="00764B59"/>
    <w:rsid w:val="00765930"/>
    <w:rsid w:val="00767C4F"/>
    <w:rsid w:val="007735E6"/>
    <w:rsid w:val="007751CB"/>
    <w:rsid w:val="007755AE"/>
    <w:rsid w:val="00776F15"/>
    <w:rsid w:val="0077735C"/>
    <w:rsid w:val="007778D0"/>
    <w:rsid w:val="007812C8"/>
    <w:rsid w:val="00783E15"/>
    <w:rsid w:val="007844BC"/>
    <w:rsid w:val="00785F09"/>
    <w:rsid w:val="007863AF"/>
    <w:rsid w:val="007865CC"/>
    <w:rsid w:val="00787236"/>
    <w:rsid w:val="0078790D"/>
    <w:rsid w:val="00787D0B"/>
    <w:rsid w:val="00790444"/>
    <w:rsid w:val="007930C1"/>
    <w:rsid w:val="00793630"/>
    <w:rsid w:val="007962B9"/>
    <w:rsid w:val="0079696B"/>
    <w:rsid w:val="007A44D6"/>
    <w:rsid w:val="007A4A93"/>
    <w:rsid w:val="007A5177"/>
    <w:rsid w:val="007A6D92"/>
    <w:rsid w:val="007B0DD4"/>
    <w:rsid w:val="007B1CAB"/>
    <w:rsid w:val="007B1DFE"/>
    <w:rsid w:val="007B1F63"/>
    <w:rsid w:val="007B5E80"/>
    <w:rsid w:val="007C1C97"/>
    <w:rsid w:val="007C1F0D"/>
    <w:rsid w:val="007C30EF"/>
    <w:rsid w:val="007C33F7"/>
    <w:rsid w:val="007C383A"/>
    <w:rsid w:val="007C47BD"/>
    <w:rsid w:val="007C4BEA"/>
    <w:rsid w:val="007C7FA9"/>
    <w:rsid w:val="007D07AD"/>
    <w:rsid w:val="007D142F"/>
    <w:rsid w:val="007D23E6"/>
    <w:rsid w:val="007D2469"/>
    <w:rsid w:val="007D25DB"/>
    <w:rsid w:val="007D659F"/>
    <w:rsid w:val="007D6704"/>
    <w:rsid w:val="007E001F"/>
    <w:rsid w:val="007E0B5C"/>
    <w:rsid w:val="007E186A"/>
    <w:rsid w:val="007E189F"/>
    <w:rsid w:val="007E3962"/>
    <w:rsid w:val="007E59EC"/>
    <w:rsid w:val="007E690B"/>
    <w:rsid w:val="007F01B3"/>
    <w:rsid w:val="007F180A"/>
    <w:rsid w:val="007F1F1A"/>
    <w:rsid w:val="007F37F4"/>
    <w:rsid w:val="007F51BC"/>
    <w:rsid w:val="007F6AC9"/>
    <w:rsid w:val="007F747D"/>
    <w:rsid w:val="007F7FDF"/>
    <w:rsid w:val="00800464"/>
    <w:rsid w:val="008010BA"/>
    <w:rsid w:val="00804D4E"/>
    <w:rsid w:val="008078D2"/>
    <w:rsid w:val="00807CA0"/>
    <w:rsid w:val="00811B64"/>
    <w:rsid w:val="00812C08"/>
    <w:rsid w:val="008148DD"/>
    <w:rsid w:val="008151F9"/>
    <w:rsid w:val="008175D9"/>
    <w:rsid w:val="008224D0"/>
    <w:rsid w:val="008256DA"/>
    <w:rsid w:val="008257AB"/>
    <w:rsid w:val="00826040"/>
    <w:rsid w:val="00827D66"/>
    <w:rsid w:val="00830F0D"/>
    <w:rsid w:val="00832C0D"/>
    <w:rsid w:val="00833D23"/>
    <w:rsid w:val="00834F26"/>
    <w:rsid w:val="00835F4C"/>
    <w:rsid w:val="00836223"/>
    <w:rsid w:val="0084458B"/>
    <w:rsid w:val="0084460E"/>
    <w:rsid w:val="008462AF"/>
    <w:rsid w:val="008466D7"/>
    <w:rsid w:val="00847590"/>
    <w:rsid w:val="008504B2"/>
    <w:rsid w:val="00850BC7"/>
    <w:rsid w:val="00850C18"/>
    <w:rsid w:val="008512A5"/>
    <w:rsid w:val="008514ED"/>
    <w:rsid w:val="00851E9B"/>
    <w:rsid w:val="00852781"/>
    <w:rsid w:val="0085330E"/>
    <w:rsid w:val="00854558"/>
    <w:rsid w:val="00854A31"/>
    <w:rsid w:val="00855719"/>
    <w:rsid w:val="00856274"/>
    <w:rsid w:val="0085677F"/>
    <w:rsid w:val="00860084"/>
    <w:rsid w:val="00860A93"/>
    <w:rsid w:val="00861B50"/>
    <w:rsid w:val="008622DD"/>
    <w:rsid w:val="008629E0"/>
    <w:rsid w:val="00862CD0"/>
    <w:rsid w:val="00863668"/>
    <w:rsid w:val="00866EA3"/>
    <w:rsid w:val="008670BB"/>
    <w:rsid w:val="008673A6"/>
    <w:rsid w:val="00867855"/>
    <w:rsid w:val="008679C7"/>
    <w:rsid w:val="00867ADB"/>
    <w:rsid w:val="00871FE9"/>
    <w:rsid w:val="00873E16"/>
    <w:rsid w:val="00874ED3"/>
    <w:rsid w:val="008761DC"/>
    <w:rsid w:val="00877B6B"/>
    <w:rsid w:val="00881BDD"/>
    <w:rsid w:val="00883E04"/>
    <w:rsid w:val="0088449D"/>
    <w:rsid w:val="00884DAE"/>
    <w:rsid w:val="008856C8"/>
    <w:rsid w:val="00885710"/>
    <w:rsid w:val="00891E6D"/>
    <w:rsid w:val="00895D9A"/>
    <w:rsid w:val="008968AB"/>
    <w:rsid w:val="008A0818"/>
    <w:rsid w:val="008A127E"/>
    <w:rsid w:val="008A129A"/>
    <w:rsid w:val="008A17EA"/>
    <w:rsid w:val="008A19DA"/>
    <w:rsid w:val="008A267D"/>
    <w:rsid w:val="008A4008"/>
    <w:rsid w:val="008A4874"/>
    <w:rsid w:val="008A48DF"/>
    <w:rsid w:val="008A511F"/>
    <w:rsid w:val="008A63AF"/>
    <w:rsid w:val="008A63F0"/>
    <w:rsid w:val="008A723B"/>
    <w:rsid w:val="008B07E2"/>
    <w:rsid w:val="008B200B"/>
    <w:rsid w:val="008B285D"/>
    <w:rsid w:val="008B3CB6"/>
    <w:rsid w:val="008B4D99"/>
    <w:rsid w:val="008B7540"/>
    <w:rsid w:val="008C1167"/>
    <w:rsid w:val="008C144D"/>
    <w:rsid w:val="008C328D"/>
    <w:rsid w:val="008C4B7E"/>
    <w:rsid w:val="008C4E4F"/>
    <w:rsid w:val="008D1F1F"/>
    <w:rsid w:val="008D30E2"/>
    <w:rsid w:val="008D3140"/>
    <w:rsid w:val="008D325C"/>
    <w:rsid w:val="008D38D4"/>
    <w:rsid w:val="008D42A5"/>
    <w:rsid w:val="008D67E8"/>
    <w:rsid w:val="008D7AF7"/>
    <w:rsid w:val="008E1BC3"/>
    <w:rsid w:val="008E2816"/>
    <w:rsid w:val="008E297A"/>
    <w:rsid w:val="008E3F73"/>
    <w:rsid w:val="008E4534"/>
    <w:rsid w:val="008E5EE7"/>
    <w:rsid w:val="008E60C1"/>
    <w:rsid w:val="008E648A"/>
    <w:rsid w:val="008E68D6"/>
    <w:rsid w:val="008F0FA2"/>
    <w:rsid w:val="008F1AD3"/>
    <w:rsid w:val="008F53F3"/>
    <w:rsid w:val="008F5C68"/>
    <w:rsid w:val="009001BC"/>
    <w:rsid w:val="009002B7"/>
    <w:rsid w:val="00901049"/>
    <w:rsid w:val="0090272B"/>
    <w:rsid w:val="009030EE"/>
    <w:rsid w:val="00904499"/>
    <w:rsid w:val="00905CB1"/>
    <w:rsid w:val="009071EC"/>
    <w:rsid w:val="009072D2"/>
    <w:rsid w:val="009112E4"/>
    <w:rsid w:val="00911FCE"/>
    <w:rsid w:val="00914249"/>
    <w:rsid w:val="00914669"/>
    <w:rsid w:val="00914B9A"/>
    <w:rsid w:val="009158C4"/>
    <w:rsid w:val="00915D64"/>
    <w:rsid w:val="00921631"/>
    <w:rsid w:val="00921694"/>
    <w:rsid w:val="00922E6A"/>
    <w:rsid w:val="00925103"/>
    <w:rsid w:val="009255A2"/>
    <w:rsid w:val="00925665"/>
    <w:rsid w:val="00925817"/>
    <w:rsid w:val="00926677"/>
    <w:rsid w:val="00927473"/>
    <w:rsid w:val="00927EEA"/>
    <w:rsid w:val="009300EF"/>
    <w:rsid w:val="0093469C"/>
    <w:rsid w:val="00934954"/>
    <w:rsid w:val="00935DF9"/>
    <w:rsid w:val="0093758C"/>
    <w:rsid w:val="00940242"/>
    <w:rsid w:val="009439C2"/>
    <w:rsid w:val="00943A70"/>
    <w:rsid w:val="00943DE6"/>
    <w:rsid w:val="009441D1"/>
    <w:rsid w:val="00944784"/>
    <w:rsid w:val="00944986"/>
    <w:rsid w:val="00944C73"/>
    <w:rsid w:val="00947777"/>
    <w:rsid w:val="0094789E"/>
    <w:rsid w:val="0095051A"/>
    <w:rsid w:val="009521E5"/>
    <w:rsid w:val="00952ADE"/>
    <w:rsid w:val="0095534E"/>
    <w:rsid w:val="009604E2"/>
    <w:rsid w:val="00961722"/>
    <w:rsid w:val="00961805"/>
    <w:rsid w:val="009622F3"/>
    <w:rsid w:val="009633E2"/>
    <w:rsid w:val="009636EA"/>
    <w:rsid w:val="0096444B"/>
    <w:rsid w:val="00964F3E"/>
    <w:rsid w:val="009659B2"/>
    <w:rsid w:val="00966D32"/>
    <w:rsid w:val="009670CD"/>
    <w:rsid w:val="00967231"/>
    <w:rsid w:val="00967FAC"/>
    <w:rsid w:val="00970A61"/>
    <w:rsid w:val="009716A6"/>
    <w:rsid w:val="009717CE"/>
    <w:rsid w:val="00971F35"/>
    <w:rsid w:val="00975210"/>
    <w:rsid w:val="00975311"/>
    <w:rsid w:val="00976C89"/>
    <w:rsid w:val="00977B0A"/>
    <w:rsid w:val="00980620"/>
    <w:rsid w:val="0098148D"/>
    <w:rsid w:val="00981C30"/>
    <w:rsid w:val="00985A39"/>
    <w:rsid w:val="00990BDF"/>
    <w:rsid w:val="009913C5"/>
    <w:rsid w:val="00992DE7"/>
    <w:rsid w:val="009948AF"/>
    <w:rsid w:val="00996752"/>
    <w:rsid w:val="00996BCF"/>
    <w:rsid w:val="009971B0"/>
    <w:rsid w:val="009976DE"/>
    <w:rsid w:val="009A1340"/>
    <w:rsid w:val="009A189B"/>
    <w:rsid w:val="009A32ED"/>
    <w:rsid w:val="009A36FB"/>
    <w:rsid w:val="009A3787"/>
    <w:rsid w:val="009A3D27"/>
    <w:rsid w:val="009A488A"/>
    <w:rsid w:val="009A4FA6"/>
    <w:rsid w:val="009A72FD"/>
    <w:rsid w:val="009A7A04"/>
    <w:rsid w:val="009A7B9C"/>
    <w:rsid w:val="009B2677"/>
    <w:rsid w:val="009B3972"/>
    <w:rsid w:val="009B6A2C"/>
    <w:rsid w:val="009B6B81"/>
    <w:rsid w:val="009B7330"/>
    <w:rsid w:val="009C0C4A"/>
    <w:rsid w:val="009C11EB"/>
    <w:rsid w:val="009C20C4"/>
    <w:rsid w:val="009C6BE8"/>
    <w:rsid w:val="009C6D29"/>
    <w:rsid w:val="009D091A"/>
    <w:rsid w:val="009D0CA9"/>
    <w:rsid w:val="009D0D38"/>
    <w:rsid w:val="009D121B"/>
    <w:rsid w:val="009D15EC"/>
    <w:rsid w:val="009D2731"/>
    <w:rsid w:val="009D29B5"/>
    <w:rsid w:val="009D4A44"/>
    <w:rsid w:val="009D5188"/>
    <w:rsid w:val="009D5756"/>
    <w:rsid w:val="009D5F7C"/>
    <w:rsid w:val="009D6416"/>
    <w:rsid w:val="009D7F60"/>
    <w:rsid w:val="009E136E"/>
    <w:rsid w:val="009E1D7F"/>
    <w:rsid w:val="009E1F9C"/>
    <w:rsid w:val="009E2EDE"/>
    <w:rsid w:val="009E37EA"/>
    <w:rsid w:val="009E4275"/>
    <w:rsid w:val="009E7552"/>
    <w:rsid w:val="009F0431"/>
    <w:rsid w:val="009F0A76"/>
    <w:rsid w:val="009F1C57"/>
    <w:rsid w:val="009F3B98"/>
    <w:rsid w:val="009F5C41"/>
    <w:rsid w:val="009F634E"/>
    <w:rsid w:val="009F7008"/>
    <w:rsid w:val="00A0003F"/>
    <w:rsid w:val="00A00815"/>
    <w:rsid w:val="00A0150E"/>
    <w:rsid w:val="00A03EC6"/>
    <w:rsid w:val="00A043CB"/>
    <w:rsid w:val="00A05547"/>
    <w:rsid w:val="00A06EF8"/>
    <w:rsid w:val="00A07E1D"/>
    <w:rsid w:val="00A118EA"/>
    <w:rsid w:val="00A11F60"/>
    <w:rsid w:val="00A120CA"/>
    <w:rsid w:val="00A132ED"/>
    <w:rsid w:val="00A15382"/>
    <w:rsid w:val="00A15957"/>
    <w:rsid w:val="00A15C3B"/>
    <w:rsid w:val="00A165FB"/>
    <w:rsid w:val="00A17034"/>
    <w:rsid w:val="00A17D60"/>
    <w:rsid w:val="00A20085"/>
    <w:rsid w:val="00A20F54"/>
    <w:rsid w:val="00A210A0"/>
    <w:rsid w:val="00A21463"/>
    <w:rsid w:val="00A216CF"/>
    <w:rsid w:val="00A21A08"/>
    <w:rsid w:val="00A22220"/>
    <w:rsid w:val="00A24400"/>
    <w:rsid w:val="00A24A57"/>
    <w:rsid w:val="00A25FFA"/>
    <w:rsid w:val="00A260A4"/>
    <w:rsid w:val="00A27E4C"/>
    <w:rsid w:val="00A30377"/>
    <w:rsid w:val="00A30E54"/>
    <w:rsid w:val="00A30F53"/>
    <w:rsid w:val="00A32AD7"/>
    <w:rsid w:val="00A33C02"/>
    <w:rsid w:val="00A33C8D"/>
    <w:rsid w:val="00A33DE0"/>
    <w:rsid w:val="00A35E5A"/>
    <w:rsid w:val="00A36B24"/>
    <w:rsid w:val="00A36EEA"/>
    <w:rsid w:val="00A37893"/>
    <w:rsid w:val="00A406F6"/>
    <w:rsid w:val="00A42154"/>
    <w:rsid w:val="00A4324A"/>
    <w:rsid w:val="00A4614F"/>
    <w:rsid w:val="00A46261"/>
    <w:rsid w:val="00A46839"/>
    <w:rsid w:val="00A46974"/>
    <w:rsid w:val="00A471C8"/>
    <w:rsid w:val="00A5214D"/>
    <w:rsid w:val="00A52E0F"/>
    <w:rsid w:val="00A5333A"/>
    <w:rsid w:val="00A535EF"/>
    <w:rsid w:val="00A53B9B"/>
    <w:rsid w:val="00A55902"/>
    <w:rsid w:val="00A608ED"/>
    <w:rsid w:val="00A63E91"/>
    <w:rsid w:val="00A64C63"/>
    <w:rsid w:val="00A65216"/>
    <w:rsid w:val="00A6539D"/>
    <w:rsid w:val="00A67240"/>
    <w:rsid w:val="00A678FA"/>
    <w:rsid w:val="00A71971"/>
    <w:rsid w:val="00A73D30"/>
    <w:rsid w:val="00A7438F"/>
    <w:rsid w:val="00A75A5B"/>
    <w:rsid w:val="00A76440"/>
    <w:rsid w:val="00A764B7"/>
    <w:rsid w:val="00A76532"/>
    <w:rsid w:val="00A76B31"/>
    <w:rsid w:val="00A775E8"/>
    <w:rsid w:val="00A817C9"/>
    <w:rsid w:val="00A8259B"/>
    <w:rsid w:val="00A8266C"/>
    <w:rsid w:val="00A83E71"/>
    <w:rsid w:val="00A84B72"/>
    <w:rsid w:val="00A850DE"/>
    <w:rsid w:val="00A85A4C"/>
    <w:rsid w:val="00A862D7"/>
    <w:rsid w:val="00A878FC"/>
    <w:rsid w:val="00A91070"/>
    <w:rsid w:val="00A91473"/>
    <w:rsid w:val="00A91D14"/>
    <w:rsid w:val="00A922C1"/>
    <w:rsid w:val="00A92D6E"/>
    <w:rsid w:val="00A967F7"/>
    <w:rsid w:val="00A96DBD"/>
    <w:rsid w:val="00A9700E"/>
    <w:rsid w:val="00A97B8B"/>
    <w:rsid w:val="00AA19CB"/>
    <w:rsid w:val="00AA29B0"/>
    <w:rsid w:val="00AA3157"/>
    <w:rsid w:val="00AA3DA6"/>
    <w:rsid w:val="00AA55F7"/>
    <w:rsid w:val="00AA5D2B"/>
    <w:rsid w:val="00AA5EEA"/>
    <w:rsid w:val="00AA67E8"/>
    <w:rsid w:val="00AA716D"/>
    <w:rsid w:val="00AA7294"/>
    <w:rsid w:val="00AB0006"/>
    <w:rsid w:val="00AB0044"/>
    <w:rsid w:val="00AB1E57"/>
    <w:rsid w:val="00AB3E34"/>
    <w:rsid w:val="00AC0C59"/>
    <w:rsid w:val="00AC1D96"/>
    <w:rsid w:val="00AC3ECE"/>
    <w:rsid w:val="00AC4055"/>
    <w:rsid w:val="00AD061A"/>
    <w:rsid w:val="00AD0851"/>
    <w:rsid w:val="00AD2D0C"/>
    <w:rsid w:val="00AD2F7F"/>
    <w:rsid w:val="00AD4685"/>
    <w:rsid w:val="00AD5C9E"/>
    <w:rsid w:val="00AD6641"/>
    <w:rsid w:val="00AD686B"/>
    <w:rsid w:val="00AD7937"/>
    <w:rsid w:val="00AE073C"/>
    <w:rsid w:val="00AE1078"/>
    <w:rsid w:val="00AE1611"/>
    <w:rsid w:val="00AE17B7"/>
    <w:rsid w:val="00AE1BEB"/>
    <w:rsid w:val="00AE23DE"/>
    <w:rsid w:val="00AE32C5"/>
    <w:rsid w:val="00AE4A30"/>
    <w:rsid w:val="00AE4BE7"/>
    <w:rsid w:val="00AE56D2"/>
    <w:rsid w:val="00AE6775"/>
    <w:rsid w:val="00AE6D93"/>
    <w:rsid w:val="00AF2242"/>
    <w:rsid w:val="00AF327F"/>
    <w:rsid w:val="00AF3630"/>
    <w:rsid w:val="00AF3BCB"/>
    <w:rsid w:val="00AF4731"/>
    <w:rsid w:val="00AF4A07"/>
    <w:rsid w:val="00AF50E6"/>
    <w:rsid w:val="00AF6419"/>
    <w:rsid w:val="00AF74C5"/>
    <w:rsid w:val="00B00C7A"/>
    <w:rsid w:val="00B02A93"/>
    <w:rsid w:val="00B03D9B"/>
    <w:rsid w:val="00B1078C"/>
    <w:rsid w:val="00B109E7"/>
    <w:rsid w:val="00B10C4E"/>
    <w:rsid w:val="00B111F7"/>
    <w:rsid w:val="00B11674"/>
    <w:rsid w:val="00B14F90"/>
    <w:rsid w:val="00B1539A"/>
    <w:rsid w:val="00B15DB6"/>
    <w:rsid w:val="00B17258"/>
    <w:rsid w:val="00B17904"/>
    <w:rsid w:val="00B20626"/>
    <w:rsid w:val="00B22865"/>
    <w:rsid w:val="00B23A57"/>
    <w:rsid w:val="00B24E02"/>
    <w:rsid w:val="00B26BE5"/>
    <w:rsid w:val="00B271FA"/>
    <w:rsid w:val="00B272BC"/>
    <w:rsid w:val="00B27F46"/>
    <w:rsid w:val="00B33288"/>
    <w:rsid w:val="00B339F5"/>
    <w:rsid w:val="00B34BF9"/>
    <w:rsid w:val="00B3577B"/>
    <w:rsid w:val="00B35B3D"/>
    <w:rsid w:val="00B35DCC"/>
    <w:rsid w:val="00B4136E"/>
    <w:rsid w:val="00B42756"/>
    <w:rsid w:val="00B43634"/>
    <w:rsid w:val="00B437BC"/>
    <w:rsid w:val="00B43AE0"/>
    <w:rsid w:val="00B45899"/>
    <w:rsid w:val="00B45F90"/>
    <w:rsid w:val="00B469B4"/>
    <w:rsid w:val="00B47044"/>
    <w:rsid w:val="00B5083E"/>
    <w:rsid w:val="00B53E89"/>
    <w:rsid w:val="00B546AD"/>
    <w:rsid w:val="00B57CCA"/>
    <w:rsid w:val="00B57CF7"/>
    <w:rsid w:val="00B614A6"/>
    <w:rsid w:val="00B631C5"/>
    <w:rsid w:val="00B6367E"/>
    <w:rsid w:val="00B665C1"/>
    <w:rsid w:val="00B672F4"/>
    <w:rsid w:val="00B67DE8"/>
    <w:rsid w:val="00B70742"/>
    <w:rsid w:val="00B70775"/>
    <w:rsid w:val="00B70C10"/>
    <w:rsid w:val="00B718EE"/>
    <w:rsid w:val="00B7333E"/>
    <w:rsid w:val="00B7352E"/>
    <w:rsid w:val="00B7401C"/>
    <w:rsid w:val="00B751F9"/>
    <w:rsid w:val="00B77268"/>
    <w:rsid w:val="00B811A7"/>
    <w:rsid w:val="00B82203"/>
    <w:rsid w:val="00B83889"/>
    <w:rsid w:val="00B838BC"/>
    <w:rsid w:val="00B84417"/>
    <w:rsid w:val="00B8444C"/>
    <w:rsid w:val="00B85410"/>
    <w:rsid w:val="00B86CEF"/>
    <w:rsid w:val="00B8746D"/>
    <w:rsid w:val="00B87AE7"/>
    <w:rsid w:val="00B91192"/>
    <w:rsid w:val="00B9217B"/>
    <w:rsid w:val="00B92FC0"/>
    <w:rsid w:val="00B93283"/>
    <w:rsid w:val="00B94222"/>
    <w:rsid w:val="00B94DD0"/>
    <w:rsid w:val="00B951D0"/>
    <w:rsid w:val="00B96D2D"/>
    <w:rsid w:val="00B96E5D"/>
    <w:rsid w:val="00B978D9"/>
    <w:rsid w:val="00B97C85"/>
    <w:rsid w:val="00BA1405"/>
    <w:rsid w:val="00BA2032"/>
    <w:rsid w:val="00BA226E"/>
    <w:rsid w:val="00BA2856"/>
    <w:rsid w:val="00BA2A45"/>
    <w:rsid w:val="00BA51F9"/>
    <w:rsid w:val="00BA59DF"/>
    <w:rsid w:val="00BA676F"/>
    <w:rsid w:val="00BA7E1E"/>
    <w:rsid w:val="00BA7E78"/>
    <w:rsid w:val="00BB1B27"/>
    <w:rsid w:val="00BB21AD"/>
    <w:rsid w:val="00BB3684"/>
    <w:rsid w:val="00BB6FAC"/>
    <w:rsid w:val="00BB7BED"/>
    <w:rsid w:val="00BB7E8D"/>
    <w:rsid w:val="00BC38BF"/>
    <w:rsid w:val="00BC5906"/>
    <w:rsid w:val="00BD1765"/>
    <w:rsid w:val="00BD17F2"/>
    <w:rsid w:val="00BD2751"/>
    <w:rsid w:val="00BD2E25"/>
    <w:rsid w:val="00BD68D9"/>
    <w:rsid w:val="00BD7C55"/>
    <w:rsid w:val="00BE1FCB"/>
    <w:rsid w:val="00BE2BDB"/>
    <w:rsid w:val="00BE364B"/>
    <w:rsid w:val="00BE550F"/>
    <w:rsid w:val="00BE63B0"/>
    <w:rsid w:val="00BF1BF8"/>
    <w:rsid w:val="00BF2C67"/>
    <w:rsid w:val="00BF322F"/>
    <w:rsid w:val="00BF3731"/>
    <w:rsid w:val="00BF3DE9"/>
    <w:rsid w:val="00BF467E"/>
    <w:rsid w:val="00BF5CF4"/>
    <w:rsid w:val="00BF60CA"/>
    <w:rsid w:val="00C003DC"/>
    <w:rsid w:val="00C007AB"/>
    <w:rsid w:val="00C0103F"/>
    <w:rsid w:val="00C035D1"/>
    <w:rsid w:val="00C03B1D"/>
    <w:rsid w:val="00C05D0C"/>
    <w:rsid w:val="00C06836"/>
    <w:rsid w:val="00C06EED"/>
    <w:rsid w:val="00C10002"/>
    <w:rsid w:val="00C12629"/>
    <w:rsid w:val="00C12C43"/>
    <w:rsid w:val="00C12C52"/>
    <w:rsid w:val="00C14D93"/>
    <w:rsid w:val="00C1511D"/>
    <w:rsid w:val="00C15482"/>
    <w:rsid w:val="00C15812"/>
    <w:rsid w:val="00C1591D"/>
    <w:rsid w:val="00C16039"/>
    <w:rsid w:val="00C1702C"/>
    <w:rsid w:val="00C17600"/>
    <w:rsid w:val="00C17AE8"/>
    <w:rsid w:val="00C20057"/>
    <w:rsid w:val="00C242C4"/>
    <w:rsid w:val="00C26DDA"/>
    <w:rsid w:val="00C26FAA"/>
    <w:rsid w:val="00C274E8"/>
    <w:rsid w:val="00C27BDA"/>
    <w:rsid w:val="00C3135B"/>
    <w:rsid w:val="00C31DB7"/>
    <w:rsid w:val="00C31F8E"/>
    <w:rsid w:val="00C33F55"/>
    <w:rsid w:val="00C35071"/>
    <w:rsid w:val="00C36101"/>
    <w:rsid w:val="00C40A08"/>
    <w:rsid w:val="00C41373"/>
    <w:rsid w:val="00C42181"/>
    <w:rsid w:val="00C430CA"/>
    <w:rsid w:val="00C462E7"/>
    <w:rsid w:val="00C47197"/>
    <w:rsid w:val="00C4723F"/>
    <w:rsid w:val="00C475D3"/>
    <w:rsid w:val="00C5004D"/>
    <w:rsid w:val="00C516F6"/>
    <w:rsid w:val="00C5617D"/>
    <w:rsid w:val="00C567CC"/>
    <w:rsid w:val="00C57C87"/>
    <w:rsid w:val="00C60AD1"/>
    <w:rsid w:val="00C62332"/>
    <w:rsid w:val="00C6720B"/>
    <w:rsid w:val="00C67BE8"/>
    <w:rsid w:val="00C67EED"/>
    <w:rsid w:val="00C70ADE"/>
    <w:rsid w:val="00C718A4"/>
    <w:rsid w:val="00C71C00"/>
    <w:rsid w:val="00C72035"/>
    <w:rsid w:val="00C72BA7"/>
    <w:rsid w:val="00C7495D"/>
    <w:rsid w:val="00C762FF"/>
    <w:rsid w:val="00C763C3"/>
    <w:rsid w:val="00C8056C"/>
    <w:rsid w:val="00C81634"/>
    <w:rsid w:val="00C81C25"/>
    <w:rsid w:val="00C84136"/>
    <w:rsid w:val="00C842E1"/>
    <w:rsid w:val="00C859E0"/>
    <w:rsid w:val="00C85FEA"/>
    <w:rsid w:val="00C865AB"/>
    <w:rsid w:val="00C87F04"/>
    <w:rsid w:val="00C90F96"/>
    <w:rsid w:val="00C92D45"/>
    <w:rsid w:val="00C93556"/>
    <w:rsid w:val="00C9700A"/>
    <w:rsid w:val="00C97C75"/>
    <w:rsid w:val="00CA096D"/>
    <w:rsid w:val="00CA0FE0"/>
    <w:rsid w:val="00CA17A0"/>
    <w:rsid w:val="00CA1D9B"/>
    <w:rsid w:val="00CA225E"/>
    <w:rsid w:val="00CA240A"/>
    <w:rsid w:val="00CA3040"/>
    <w:rsid w:val="00CA49B0"/>
    <w:rsid w:val="00CA586C"/>
    <w:rsid w:val="00CA58C7"/>
    <w:rsid w:val="00CA611F"/>
    <w:rsid w:val="00CA61D9"/>
    <w:rsid w:val="00CA62EA"/>
    <w:rsid w:val="00CA7155"/>
    <w:rsid w:val="00CA7AFB"/>
    <w:rsid w:val="00CB09DE"/>
    <w:rsid w:val="00CB5706"/>
    <w:rsid w:val="00CB6DBE"/>
    <w:rsid w:val="00CB7673"/>
    <w:rsid w:val="00CB7D5A"/>
    <w:rsid w:val="00CC1AEB"/>
    <w:rsid w:val="00CC353B"/>
    <w:rsid w:val="00CC4DB0"/>
    <w:rsid w:val="00CC6EA6"/>
    <w:rsid w:val="00CC782C"/>
    <w:rsid w:val="00CD00E8"/>
    <w:rsid w:val="00CD103F"/>
    <w:rsid w:val="00CD463D"/>
    <w:rsid w:val="00CD776D"/>
    <w:rsid w:val="00CE197C"/>
    <w:rsid w:val="00CE231F"/>
    <w:rsid w:val="00CE2CB2"/>
    <w:rsid w:val="00CE4E2E"/>
    <w:rsid w:val="00CE651F"/>
    <w:rsid w:val="00CE75D7"/>
    <w:rsid w:val="00CE7767"/>
    <w:rsid w:val="00CF0679"/>
    <w:rsid w:val="00CF10AE"/>
    <w:rsid w:val="00CF17DE"/>
    <w:rsid w:val="00CF3016"/>
    <w:rsid w:val="00CF51D8"/>
    <w:rsid w:val="00CF6CA3"/>
    <w:rsid w:val="00CF76C8"/>
    <w:rsid w:val="00D002E7"/>
    <w:rsid w:val="00D03262"/>
    <w:rsid w:val="00D05A03"/>
    <w:rsid w:val="00D07B24"/>
    <w:rsid w:val="00D13A87"/>
    <w:rsid w:val="00D13ED0"/>
    <w:rsid w:val="00D15431"/>
    <w:rsid w:val="00D1613C"/>
    <w:rsid w:val="00D1709E"/>
    <w:rsid w:val="00D174C5"/>
    <w:rsid w:val="00D21951"/>
    <w:rsid w:val="00D21A86"/>
    <w:rsid w:val="00D222D6"/>
    <w:rsid w:val="00D223B4"/>
    <w:rsid w:val="00D30468"/>
    <w:rsid w:val="00D32E44"/>
    <w:rsid w:val="00D35D20"/>
    <w:rsid w:val="00D37FCA"/>
    <w:rsid w:val="00D40B22"/>
    <w:rsid w:val="00D4199E"/>
    <w:rsid w:val="00D4213F"/>
    <w:rsid w:val="00D4342C"/>
    <w:rsid w:val="00D43A2A"/>
    <w:rsid w:val="00D44174"/>
    <w:rsid w:val="00D446B9"/>
    <w:rsid w:val="00D44A7C"/>
    <w:rsid w:val="00D450C9"/>
    <w:rsid w:val="00D4553D"/>
    <w:rsid w:val="00D46C3D"/>
    <w:rsid w:val="00D47460"/>
    <w:rsid w:val="00D50D30"/>
    <w:rsid w:val="00D5259A"/>
    <w:rsid w:val="00D531F6"/>
    <w:rsid w:val="00D5396B"/>
    <w:rsid w:val="00D54E53"/>
    <w:rsid w:val="00D557B9"/>
    <w:rsid w:val="00D55A76"/>
    <w:rsid w:val="00D562F4"/>
    <w:rsid w:val="00D61971"/>
    <w:rsid w:val="00D61BB0"/>
    <w:rsid w:val="00D63862"/>
    <w:rsid w:val="00D6571E"/>
    <w:rsid w:val="00D662C4"/>
    <w:rsid w:val="00D67A42"/>
    <w:rsid w:val="00D67B03"/>
    <w:rsid w:val="00D7179B"/>
    <w:rsid w:val="00D74BE8"/>
    <w:rsid w:val="00D77758"/>
    <w:rsid w:val="00D77F0E"/>
    <w:rsid w:val="00D814F4"/>
    <w:rsid w:val="00D81C60"/>
    <w:rsid w:val="00D82202"/>
    <w:rsid w:val="00D829F9"/>
    <w:rsid w:val="00D82E25"/>
    <w:rsid w:val="00D83711"/>
    <w:rsid w:val="00D85A6F"/>
    <w:rsid w:val="00D90737"/>
    <w:rsid w:val="00D90B8F"/>
    <w:rsid w:val="00D915C2"/>
    <w:rsid w:val="00D92455"/>
    <w:rsid w:val="00D926D8"/>
    <w:rsid w:val="00D93F62"/>
    <w:rsid w:val="00D94E56"/>
    <w:rsid w:val="00D94F61"/>
    <w:rsid w:val="00D9544B"/>
    <w:rsid w:val="00D96487"/>
    <w:rsid w:val="00D964A4"/>
    <w:rsid w:val="00D97377"/>
    <w:rsid w:val="00DA1B6E"/>
    <w:rsid w:val="00DA2584"/>
    <w:rsid w:val="00DA5A15"/>
    <w:rsid w:val="00DA688C"/>
    <w:rsid w:val="00DA7889"/>
    <w:rsid w:val="00DB0CF4"/>
    <w:rsid w:val="00DB12A1"/>
    <w:rsid w:val="00DB1C61"/>
    <w:rsid w:val="00DB21C0"/>
    <w:rsid w:val="00DB2B1E"/>
    <w:rsid w:val="00DB4067"/>
    <w:rsid w:val="00DB744C"/>
    <w:rsid w:val="00DB76A4"/>
    <w:rsid w:val="00DC03D7"/>
    <w:rsid w:val="00DC0542"/>
    <w:rsid w:val="00DC0FFC"/>
    <w:rsid w:val="00DC47EB"/>
    <w:rsid w:val="00DC52CF"/>
    <w:rsid w:val="00DC5344"/>
    <w:rsid w:val="00DC5C5A"/>
    <w:rsid w:val="00DC6334"/>
    <w:rsid w:val="00DC6F8A"/>
    <w:rsid w:val="00DC7488"/>
    <w:rsid w:val="00DC7CD2"/>
    <w:rsid w:val="00DD1B17"/>
    <w:rsid w:val="00DD358C"/>
    <w:rsid w:val="00DD39BC"/>
    <w:rsid w:val="00DD4B46"/>
    <w:rsid w:val="00DD504E"/>
    <w:rsid w:val="00DD598B"/>
    <w:rsid w:val="00DD6252"/>
    <w:rsid w:val="00DD77E6"/>
    <w:rsid w:val="00DD7D18"/>
    <w:rsid w:val="00DD7EF1"/>
    <w:rsid w:val="00DE003A"/>
    <w:rsid w:val="00DE195F"/>
    <w:rsid w:val="00DE2D9C"/>
    <w:rsid w:val="00DE6F1C"/>
    <w:rsid w:val="00DE6FFF"/>
    <w:rsid w:val="00DE76BF"/>
    <w:rsid w:val="00DF012C"/>
    <w:rsid w:val="00DF2A2A"/>
    <w:rsid w:val="00DF3278"/>
    <w:rsid w:val="00DF35A0"/>
    <w:rsid w:val="00DF3EB9"/>
    <w:rsid w:val="00DF4326"/>
    <w:rsid w:val="00DF4621"/>
    <w:rsid w:val="00DF4F81"/>
    <w:rsid w:val="00DF6927"/>
    <w:rsid w:val="00DF6C70"/>
    <w:rsid w:val="00DF7103"/>
    <w:rsid w:val="00DF788C"/>
    <w:rsid w:val="00E017CC"/>
    <w:rsid w:val="00E020F8"/>
    <w:rsid w:val="00E025F0"/>
    <w:rsid w:val="00E02D3B"/>
    <w:rsid w:val="00E04DEC"/>
    <w:rsid w:val="00E0590F"/>
    <w:rsid w:val="00E0613D"/>
    <w:rsid w:val="00E071C4"/>
    <w:rsid w:val="00E0723B"/>
    <w:rsid w:val="00E11BFF"/>
    <w:rsid w:val="00E123A3"/>
    <w:rsid w:val="00E12B77"/>
    <w:rsid w:val="00E13005"/>
    <w:rsid w:val="00E1689A"/>
    <w:rsid w:val="00E2041C"/>
    <w:rsid w:val="00E20541"/>
    <w:rsid w:val="00E2085C"/>
    <w:rsid w:val="00E2170C"/>
    <w:rsid w:val="00E229B8"/>
    <w:rsid w:val="00E27C67"/>
    <w:rsid w:val="00E27CB4"/>
    <w:rsid w:val="00E307D3"/>
    <w:rsid w:val="00E318F4"/>
    <w:rsid w:val="00E323A7"/>
    <w:rsid w:val="00E32946"/>
    <w:rsid w:val="00E32EE0"/>
    <w:rsid w:val="00E332C2"/>
    <w:rsid w:val="00E33D24"/>
    <w:rsid w:val="00E348CB"/>
    <w:rsid w:val="00E34D40"/>
    <w:rsid w:val="00E35C20"/>
    <w:rsid w:val="00E3627C"/>
    <w:rsid w:val="00E36757"/>
    <w:rsid w:val="00E367C1"/>
    <w:rsid w:val="00E36800"/>
    <w:rsid w:val="00E36BBC"/>
    <w:rsid w:val="00E40C28"/>
    <w:rsid w:val="00E42157"/>
    <w:rsid w:val="00E42E65"/>
    <w:rsid w:val="00E42E85"/>
    <w:rsid w:val="00E4386B"/>
    <w:rsid w:val="00E43C7D"/>
    <w:rsid w:val="00E44826"/>
    <w:rsid w:val="00E45CFC"/>
    <w:rsid w:val="00E46528"/>
    <w:rsid w:val="00E46CD0"/>
    <w:rsid w:val="00E5113D"/>
    <w:rsid w:val="00E51883"/>
    <w:rsid w:val="00E51938"/>
    <w:rsid w:val="00E51AD9"/>
    <w:rsid w:val="00E5332C"/>
    <w:rsid w:val="00E54079"/>
    <w:rsid w:val="00E5417E"/>
    <w:rsid w:val="00E55E58"/>
    <w:rsid w:val="00E653C5"/>
    <w:rsid w:val="00E708DC"/>
    <w:rsid w:val="00E70974"/>
    <w:rsid w:val="00E7105A"/>
    <w:rsid w:val="00E75243"/>
    <w:rsid w:val="00E75BB1"/>
    <w:rsid w:val="00E75C29"/>
    <w:rsid w:val="00E7631D"/>
    <w:rsid w:val="00E803B8"/>
    <w:rsid w:val="00E82A4A"/>
    <w:rsid w:val="00E837AB"/>
    <w:rsid w:val="00E8465A"/>
    <w:rsid w:val="00E857BE"/>
    <w:rsid w:val="00E86D38"/>
    <w:rsid w:val="00E9099F"/>
    <w:rsid w:val="00E9254F"/>
    <w:rsid w:val="00E92A1E"/>
    <w:rsid w:val="00E931A8"/>
    <w:rsid w:val="00E937C7"/>
    <w:rsid w:val="00E944F6"/>
    <w:rsid w:val="00E94899"/>
    <w:rsid w:val="00E95E77"/>
    <w:rsid w:val="00E96A91"/>
    <w:rsid w:val="00E97ABD"/>
    <w:rsid w:val="00EA0033"/>
    <w:rsid w:val="00EA28B6"/>
    <w:rsid w:val="00EA4095"/>
    <w:rsid w:val="00EA466A"/>
    <w:rsid w:val="00EA658E"/>
    <w:rsid w:val="00EA68DE"/>
    <w:rsid w:val="00EB0EF7"/>
    <w:rsid w:val="00EB1E94"/>
    <w:rsid w:val="00EB2EBA"/>
    <w:rsid w:val="00EB2F75"/>
    <w:rsid w:val="00EB6949"/>
    <w:rsid w:val="00EB7959"/>
    <w:rsid w:val="00EC2FDD"/>
    <w:rsid w:val="00EC34A9"/>
    <w:rsid w:val="00EC44B2"/>
    <w:rsid w:val="00EC5B60"/>
    <w:rsid w:val="00EC7127"/>
    <w:rsid w:val="00EC74F0"/>
    <w:rsid w:val="00EC7694"/>
    <w:rsid w:val="00EC7D7E"/>
    <w:rsid w:val="00ED050D"/>
    <w:rsid w:val="00ED3A49"/>
    <w:rsid w:val="00ED41AD"/>
    <w:rsid w:val="00ED47FE"/>
    <w:rsid w:val="00ED66D9"/>
    <w:rsid w:val="00ED698D"/>
    <w:rsid w:val="00ED7598"/>
    <w:rsid w:val="00ED7F6D"/>
    <w:rsid w:val="00EE062C"/>
    <w:rsid w:val="00EE1080"/>
    <w:rsid w:val="00EE2B3B"/>
    <w:rsid w:val="00EE3CBB"/>
    <w:rsid w:val="00EE41BD"/>
    <w:rsid w:val="00EE48D1"/>
    <w:rsid w:val="00EE4A13"/>
    <w:rsid w:val="00EE4D0B"/>
    <w:rsid w:val="00EE5570"/>
    <w:rsid w:val="00EE595D"/>
    <w:rsid w:val="00EE673D"/>
    <w:rsid w:val="00EE7A23"/>
    <w:rsid w:val="00EE7BB0"/>
    <w:rsid w:val="00EF09D8"/>
    <w:rsid w:val="00EF262E"/>
    <w:rsid w:val="00EF2C77"/>
    <w:rsid w:val="00EF7C0E"/>
    <w:rsid w:val="00F008F6"/>
    <w:rsid w:val="00F00CAA"/>
    <w:rsid w:val="00F010DA"/>
    <w:rsid w:val="00F0267E"/>
    <w:rsid w:val="00F03634"/>
    <w:rsid w:val="00F03912"/>
    <w:rsid w:val="00F06BBD"/>
    <w:rsid w:val="00F074BA"/>
    <w:rsid w:val="00F10B2B"/>
    <w:rsid w:val="00F1191E"/>
    <w:rsid w:val="00F12F61"/>
    <w:rsid w:val="00F130E8"/>
    <w:rsid w:val="00F1356A"/>
    <w:rsid w:val="00F14F0D"/>
    <w:rsid w:val="00F222DB"/>
    <w:rsid w:val="00F2327B"/>
    <w:rsid w:val="00F24447"/>
    <w:rsid w:val="00F26C6E"/>
    <w:rsid w:val="00F26D85"/>
    <w:rsid w:val="00F27635"/>
    <w:rsid w:val="00F27F29"/>
    <w:rsid w:val="00F313A4"/>
    <w:rsid w:val="00F324AE"/>
    <w:rsid w:val="00F34820"/>
    <w:rsid w:val="00F357DC"/>
    <w:rsid w:val="00F35F8A"/>
    <w:rsid w:val="00F36108"/>
    <w:rsid w:val="00F36262"/>
    <w:rsid w:val="00F3658B"/>
    <w:rsid w:val="00F370AC"/>
    <w:rsid w:val="00F3792A"/>
    <w:rsid w:val="00F40408"/>
    <w:rsid w:val="00F417DF"/>
    <w:rsid w:val="00F420A4"/>
    <w:rsid w:val="00F434E9"/>
    <w:rsid w:val="00F434F3"/>
    <w:rsid w:val="00F43563"/>
    <w:rsid w:val="00F442E6"/>
    <w:rsid w:val="00F467CE"/>
    <w:rsid w:val="00F47577"/>
    <w:rsid w:val="00F50793"/>
    <w:rsid w:val="00F50821"/>
    <w:rsid w:val="00F51A7B"/>
    <w:rsid w:val="00F5275B"/>
    <w:rsid w:val="00F54F50"/>
    <w:rsid w:val="00F571DC"/>
    <w:rsid w:val="00F5761F"/>
    <w:rsid w:val="00F57D4D"/>
    <w:rsid w:val="00F57DEF"/>
    <w:rsid w:val="00F61D79"/>
    <w:rsid w:val="00F61E1A"/>
    <w:rsid w:val="00F62184"/>
    <w:rsid w:val="00F62D2B"/>
    <w:rsid w:val="00F62EE4"/>
    <w:rsid w:val="00F63192"/>
    <w:rsid w:val="00F64476"/>
    <w:rsid w:val="00F6462F"/>
    <w:rsid w:val="00F64C57"/>
    <w:rsid w:val="00F66539"/>
    <w:rsid w:val="00F66EC7"/>
    <w:rsid w:val="00F67165"/>
    <w:rsid w:val="00F70815"/>
    <w:rsid w:val="00F71342"/>
    <w:rsid w:val="00F72D7F"/>
    <w:rsid w:val="00F73159"/>
    <w:rsid w:val="00F73BAD"/>
    <w:rsid w:val="00F7589B"/>
    <w:rsid w:val="00F76191"/>
    <w:rsid w:val="00F76F0D"/>
    <w:rsid w:val="00F828D9"/>
    <w:rsid w:val="00F8311D"/>
    <w:rsid w:val="00F852A7"/>
    <w:rsid w:val="00F86299"/>
    <w:rsid w:val="00F86635"/>
    <w:rsid w:val="00F869EC"/>
    <w:rsid w:val="00F91B93"/>
    <w:rsid w:val="00F921A3"/>
    <w:rsid w:val="00F94C21"/>
    <w:rsid w:val="00F95FE3"/>
    <w:rsid w:val="00F974A9"/>
    <w:rsid w:val="00FA0A91"/>
    <w:rsid w:val="00FA1CD9"/>
    <w:rsid w:val="00FA3FBC"/>
    <w:rsid w:val="00FA433F"/>
    <w:rsid w:val="00FA660B"/>
    <w:rsid w:val="00FA7047"/>
    <w:rsid w:val="00FB2D06"/>
    <w:rsid w:val="00FB332E"/>
    <w:rsid w:val="00FB57EA"/>
    <w:rsid w:val="00FB74D6"/>
    <w:rsid w:val="00FC0A40"/>
    <w:rsid w:val="00FC1032"/>
    <w:rsid w:val="00FC231F"/>
    <w:rsid w:val="00FC432D"/>
    <w:rsid w:val="00FC4AF2"/>
    <w:rsid w:val="00FC5A8D"/>
    <w:rsid w:val="00FC7728"/>
    <w:rsid w:val="00FC7F87"/>
    <w:rsid w:val="00FD056B"/>
    <w:rsid w:val="00FD1683"/>
    <w:rsid w:val="00FD1BBD"/>
    <w:rsid w:val="00FD5772"/>
    <w:rsid w:val="00FD5803"/>
    <w:rsid w:val="00FD5B17"/>
    <w:rsid w:val="00FD6807"/>
    <w:rsid w:val="00FD77FF"/>
    <w:rsid w:val="00FD78C6"/>
    <w:rsid w:val="00FD7D0C"/>
    <w:rsid w:val="00FE10CF"/>
    <w:rsid w:val="00FE39C3"/>
    <w:rsid w:val="00FE5987"/>
    <w:rsid w:val="00FE7C14"/>
    <w:rsid w:val="00FF3331"/>
    <w:rsid w:val="00FF358C"/>
    <w:rsid w:val="00FF4AC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75B"/>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rsid w:val="00EA658E"/>
    <w:pPr>
      <w:keepNext/>
      <w:keepLines/>
      <w:spacing w:before="480" w:line="360" w:lineRule="auto"/>
      <w:jc w:val="both"/>
      <w:outlineLvl w:val="0"/>
    </w:pPr>
    <w:rPr>
      <w:rFonts w:asciiTheme="majorHAnsi" w:eastAsiaTheme="majorEastAsia" w:hAnsiTheme="majorHAnsi" w:cstheme="majorBidi"/>
      <w:b/>
      <w:bCs/>
      <w:color w:val="365F91" w:themeColor="accent1" w:themeShade="BF"/>
      <w:sz w:val="28"/>
      <w:szCs w:val="2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59B2"/>
    <w:pPr>
      <w:tabs>
        <w:tab w:val="center" w:pos="4536"/>
        <w:tab w:val="right" w:pos="9072"/>
      </w:tabs>
    </w:pPr>
    <w:rPr>
      <w:rFonts w:eastAsia="Calibri"/>
      <w:szCs w:val="20"/>
      <w:lang w:val="en-GB"/>
    </w:rPr>
  </w:style>
  <w:style w:type="character" w:customStyle="1" w:styleId="En-tteCar">
    <w:name w:val="En-tête Car"/>
    <w:basedOn w:val="Policepardfaut"/>
    <w:link w:val="En-tte"/>
    <w:uiPriority w:val="99"/>
    <w:rsid w:val="009659B2"/>
    <w:rPr>
      <w:rFonts w:ascii="Times New Roman" w:eastAsia="Calibri" w:hAnsi="Times New Roman" w:cs="Times New Roman"/>
      <w:sz w:val="24"/>
      <w:szCs w:val="20"/>
      <w:lang w:val="en-GB"/>
    </w:rPr>
  </w:style>
  <w:style w:type="paragraph" w:styleId="Pieddepage">
    <w:name w:val="footer"/>
    <w:basedOn w:val="Normal"/>
    <w:link w:val="PieddepageCar"/>
    <w:uiPriority w:val="99"/>
    <w:unhideWhenUsed/>
    <w:rsid w:val="009659B2"/>
    <w:pPr>
      <w:tabs>
        <w:tab w:val="center" w:pos="4536"/>
        <w:tab w:val="right" w:pos="9072"/>
      </w:tabs>
    </w:pPr>
    <w:rPr>
      <w:rFonts w:eastAsia="Calibri"/>
      <w:szCs w:val="20"/>
      <w:lang w:val="en-GB"/>
    </w:rPr>
  </w:style>
  <w:style w:type="character" w:customStyle="1" w:styleId="PieddepageCar">
    <w:name w:val="Pied de page Car"/>
    <w:basedOn w:val="Policepardfaut"/>
    <w:link w:val="Pieddepage"/>
    <w:uiPriority w:val="99"/>
    <w:rsid w:val="009659B2"/>
    <w:rPr>
      <w:rFonts w:ascii="Times New Roman" w:eastAsia="Calibri" w:hAnsi="Times New Roman" w:cs="Times New Roman"/>
      <w:sz w:val="24"/>
      <w:szCs w:val="20"/>
      <w:lang w:val="en-GB"/>
    </w:rPr>
  </w:style>
  <w:style w:type="paragraph" w:styleId="Corpsdetexte">
    <w:name w:val="Body Text"/>
    <w:basedOn w:val="Normal"/>
    <w:link w:val="CorpsdetexteCar"/>
    <w:rsid w:val="009659B2"/>
    <w:pPr>
      <w:jc w:val="both"/>
    </w:pPr>
    <w:rPr>
      <w:szCs w:val="20"/>
      <w:lang w:val="en-GB"/>
    </w:rPr>
  </w:style>
  <w:style w:type="character" w:customStyle="1" w:styleId="CorpsdetexteCar">
    <w:name w:val="Corps de texte Car"/>
    <w:basedOn w:val="Policepardfaut"/>
    <w:link w:val="Corpsdetexte"/>
    <w:rsid w:val="009659B2"/>
    <w:rPr>
      <w:rFonts w:ascii="Times New Roman" w:eastAsia="Times New Roman" w:hAnsi="Times New Roman" w:cs="Times New Roman"/>
      <w:sz w:val="24"/>
      <w:szCs w:val="20"/>
      <w:lang w:val="en-GB"/>
    </w:rPr>
  </w:style>
  <w:style w:type="paragraph" w:styleId="Textedebulles">
    <w:name w:val="Balloon Text"/>
    <w:basedOn w:val="Normal"/>
    <w:link w:val="TextedebullesCar"/>
    <w:uiPriority w:val="99"/>
    <w:semiHidden/>
    <w:unhideWhenUsed/>
    <w:rsid w:val="002E2B8C"/>
    <w:rPr>
      <w:rFonts w:ascii="Tahoma" w:hAnsi="Tahoma" w:cs="Tahoma"/>
      <w:sz w:val="16"/>
      <w:szCs w:val="16"/>
    </w:rPr>
  </w:style>
  <w:style w:type="character" w:customStyle="1" w:styleId="TextedebullesCar">
    <w:name w:val="Texte de bulles Car"/>
    <w:basedOn w:val="Policepardfaut"/>
    <w:link w:val="Textedebulles"/>
    <w:uiPriority w:val="99"/>
    <w:semiHidden/>
    <w:rsid w:val="002E2B8C"/>
    <w:rPr>
      <w:rFonts w:ascii="Tahoma" w:eastAsia="Times New Roman" w:hAnsi="Tahoma" w:cs="Tahoma"/>
      <w:sz w:val="16"/>
      <w:szCs w:val="16"/>
    </w:rPr>
  </w:style>
  <w:style w:type="paragraph" w:styleId="Paragraphedeliste">
    <w:name w:val="List Paragraph"/>
    <w:basedOn w:val="Normal"/>
    <w:uiPriority w:val="34"/>
    <w:qFormat/>
    <w:rsid w:val="009A3D27"/>
    <w:pPr>
      <w:spacing w:after="200" w:line="276" w:lineRule="auto"/>
      <w:ind w:left="720"/>
      <w:contextualSpacing/>
    </w:pPr>
    <w:rPr>
      <w:rFonts w:asciiTheme="minorHAnsi" w:eastAsiaTheme="minorHAnsi" w:hAnsiTheme="minorHAnsi" w:cstheme="minorBidi"/>
      <w:sz w:val="22"/>
      <w:szCs w:val="22"/>
    </w:rPr>
  </w:style>
  <w:style w:type="table" w:styleId="Grilledutableau">
    <w:name w:val="Table Grid"/>
    <w:basedOn w:val="TableauNormal"/>
    <w:uiPriority w:val="59"/>
    <w:rsid w:val="00045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636A93"/>
    <w:rPr>
      <w:color w:val="0000FF" w:themeColor="hyperlink"/>
      <w:u w:val="single"/>
    </w:rPr>
  </w:style>
  <w:style w:type="character" w:customStyle="1" w:styleId="Titre1Car">
    <w:name w:val="Titre 1 Car"/>
    <w:basedOn w:val="Policepardfaut"/>
    <w:link w:val="Titre1"/>
    <w:uiPriority w:val="9"/>
    <w:rsid w:val="00EA658E"/>
    <w:rPr>
      <w:rFonts w:asciiTheme="majorHAnsi" w:eastAsiaTheme="majorEastAsia" w:hAnsiTheme="majorHAnsi" w:cstheme="majorBidi"/>
      <w:b/>
      <w:bCs/>
      <w:color w:val="365F91" w:themeColor="accent1" w:themeShade="BF"/>
      <w:sz w:val="28"/>
      <w:szCs w:val="28"/>
      <w:lang w:val="en-GB"/>
    </w:rPr>
  </w:style>
  <w:style w:type="paragraph" w:styleId="NormalWeb">
    <w:name w:val="Normal (Web)"/>
    <w:basedOn w:val="Normal"/>
    <w:uiPriority w:val="99"/>
    <w:unhideWhenUsed/>
    <w:rsid w:val="00EA658E"/>
    <w:pPr>
      <w:spacing w:before="100" w:beforeAutospacing="1" w:after="100" w:afterAutospacing="1"/>
    </w:pPr>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7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A658E"/>
    <w:pPr>
      <w:keepNext/>
      <w:keepLines/>
      <w:spacing w:before="480" w:line="360" w:lineRule="auto"/>
      <w:jc w:val="both"/>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9B2"/>
    <w:pPr>
      <w:tabs>
        <w:tab w:val="center" w:pos="4536"/>
        <w:tab w:val="right" w:pos="9072"/>
      </w:tabs>
    </w:pPr>
    <w:rPr>
      <w:rFonts w:eastAsia="Calibri"/>
      <w:szCs w:val="20"/>
      <w:lang w:val="en-GB"/>
    </w:rPr>
  </w:style>
  <w:style w:type="character" w:customStyle="1" w:styleId="HeaderChar">
    <w:name w:val="Header Char"/>
    <w:basedOn w:val="DefaultParagraphFont"/>
    <w:link w:val="Header"/>
    <w:uiPriority w:val="99"/>
    <w:rsid w:val="009659B2"/>
    <w:rPr>
      <w:rFonts w:ascii="Times New Roman" w:eastAsia="Calibri" w:hAnsi="Times New Roman" w:cs="Times New Roman"/>
      <w:sz w:val="24"/>
      <w:szCs w:val="20"/>
      <w:lang w:val="en-GB"/>
    </w:rPr>
  </w:style>
  <w:style w:type="paragraph" w:styleId="Footer">
    <w:name w:val="footer"/>
    <w:basedOn w:val="Normal"/>
    <w:link w:val="FooterChar"/>
    <w:uiPriority w:val="99"/>
    <w:unhideWhenUsed/>
    <w:rsid w:val="009659B2"/>
    <w:pPr>
      <w:tabs>
        <w:tab w:val="center" w:pos="4536"/>
        <w:tab w:val="right" w:pos="9072"/>
      </w:tabs>
    </w:pPr>
    <w:rPr>
      <w:rFonts w:eastAsia="Calibri"/>
      <w:szCs w:val="20"/>
      <w:lang w:val="en-GB"/>
    </w:rPr>
  </w:style>
  <w:style w:type="character" w:customStyle="1" w:styleId="FooterChar">
    <w:name w:val="Footer Char"/>
    <w:basedOn w:val="DefaultParagraphFont"/>
    <w:link w:val="Footer"/>
    <w:uiPriority w:val="99"/>
    <w:rsid w:val="009659B2"/>
    <w:rPr>
      <w:rFonts w:ascii="Times New Roman" w:eastAsia="Calibri" w:hAnsi="Times New Roman" w:cs="Times New Roman"/>
      <w:sz w:val="24"/>
      <w:szCs w:val="20"/>
      <w:lang w:val="en-GB"/>
    </w:rPr>
  </w:style>
  <w:style w:type="paragraph" w:styleId="BodyText">
    <w:name w:val="Body Text"/>
    <w:basedOn w:val="Normal"/>
    <w:link w:val="BodyTextChar"/>
    <w:rsid w:val="009659B2"/>
    <w:pPr>
      <w:jc w:val="both"/>
    </w:pPr>
    <w:rPr>
      <w:szCs w:val="20"/>
      <w:lang w:val="en-GB"/>
    </w:rPr>
  </w:style>
  <w:style w:type="character" w:customStyle="1" w:styleId="BodyTextChar">
    <w:name w:val="Body Text Char"/>
    <w:basedOn w:val="DefaultParagraphFont"/>
    <w:link w:val="BodyText"/>
    <w:rsid w:val="009659B2"/>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2E2B8C"/>
    <w:rPr>
      <w:rFonts w:ascii="Tahoma" w:hAnsi="Tahoma" w:cs="Tahoma"/>
      <w:sz w:val="16"/>
      <w:szCs w:val="16"/>
    </w:rPr>
  </w:style>
  <w:style w:type="character" w:customStyle="1" w:styleId="BalloonTextChar">
    <w:name w:val="Balloon Text Char"/>
    <w:basedOn w:val="DefaultParagraphFont"/>
    <w:link w:val="BalloonText"/>
    <w:uiPriority w:val="99"/>
    <w:semiHidden/>
    <w:rsid w:val="002E2B8C"/>
    <w:rPr>
      <w:rFonts w:ascii="Tahoma" w:eastAsia="Times New Roman" w:hAnsi="Tahoma" w:cs="Tahoma"/>
      <w:sz w:val="16"/>
      <w:szCs w:val="16"/>
    </w:rPr>
  </w:style>
  <w:style w:type="paragraph" w:styleId="ListParagraph">
    <w:name w:val="List Paragraph"/>
    <w:basedOn w:val="Normal"/>
    <w:uiPriority w:val="34"/>
    <w:qFormat/>
    <w:rsid w:val="009A3D27"/>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045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36A93"/>
    <w:rPr>
      <w:color w:val="0000FF" w:themeColor="hyperlink"/>
      <w:u w:val="single"/>
    </w:rPr>
  </w:style>
  <w:style w:type="character" w:customStyle="1" w:styleId="Heading1Char">
    <w:name w:val="Heading 1 Char"/>
    <w:basedOn w:val="DefaultParagraphFont"/>
    <w:link w:val="Heading1"/>
    <w:uiPriority w:val="9"/>
    <w:rsid w:val="00EA658E"/>
    <w:rPr>
      <w:rFonts w:asciiTheme="majorHAnsi" w:eastAsiaTheme="majorEastAsia" w:hAnsiTheme="majorHAnsi" w:cstheme="majorBidi"/>
      <w:b/>
      <w:bCs/>
      <w:color w:val="365F91" w:themeColor="accent1" w:themeShade="BF"/>
      <w:sz w:val="28"/>
      <w:szCs w:val="28"/>
      <w:lang w:val="en-GB"/>
    </w:rPr>
  </w:style>
  <w:style w:type="paragraph" w:styleId="NormalWeb">
    <w:name w:val="Normal (Web)"/>
    <w:basedOn w:val="Normal"/>
    <w:uiPriority w:val="99"/>
    <w:unhideWhenUsed/>
    <w:rsid w:val="00EA658E"/>
    <w:pPr>
      <w:spacing w:before="100" w:beforeAutospacing="1" w:after="100" w:afterAutospacing="1"/>
    </w:pPr>
    <w:rPr>
      <w:rFonts w:eastAsiaTheme="minorEastAsia"/>
      <w:lang w:val="en-GB" w:eastAsia="en-GB"/>
    </w:rPr>
  </w:style>
</w:styles>
</file>

<file path=word/webSettings.xml><?xml version="1.0" encoding="utf-8"?>
<w:webSettings xmlns:r="http://schemas.openxmlformats.org/officeDocument/2006/relationships" xmlns:w="http://schemas.openxmlformats.org/wordprocessingml/2006/main">
  <w:divs>
    <w:div w:id="164978294">
      <w:bodyDiv w:val="1"/>
      <w:marLeft w:val="0"/>
      <w:marRight w:val="0"/>
      <w:marTop w:val="0"/>
      <w:marBottom w:val="0"/>
      <w:divBdr>
        <w:top w:val="none" w:sz="0" w:space="0" w:color="auto"/>
        <w:left w:val="none" w:sz="0" w:space="0" w:color="auto"/>
        <w:bottom w:val="none" w:sz="0" w:space="0" w:color="auto"/>
        <w:right w:val="none" w:sz="0" w:space="0" w:color="auto"/>
      </w:divBdr>
      <w:divsChild>
        <w:div w:id="954560350">
          <w:marLeft w:val="547"/>
          <w:marRight w:val="0"/>
          <w:marTop w:val="130"/>
          <w:marBottom w:val="0"/>
          <w:divBdr>
            <w:top w:val="none" w:sz="0" w:space="0" w:color="auto"/>
            <w:left w:val="none" w:sz="0" w:space="0" w:color="auto"/>
            <w:bottom w:val="none" w:sz="0" w:space="0" w:color="auto"/>
            <w:right w:val="none" w:sz="0" w:space="0" w:color="auto"/>
          </w:divBdr>
        </w:div>
      </w:divsChild>
    </w:div>
    <w:div w:id="921793996">
      <w:bodyDiv w:val="1"/>
      <w:marLeft w:val="0"/>
      <w:marRight w:val="0"/>
      <w:marTop w:val="0"/>
      <w:marBottom w:val="0"/>
      <w:divBdr>
        <w:top w:val="none" w:sz="0" w:space="0" w:color="auto"/>
        <w:left w:val="none" w:sz="0" w:space="0" w:color="auto"/>
        <w:bottom w:val="none" w:sz="0" w:space="0" w:color="auto"/>
        <w:right w:val="none" w:sz="0" w:space="0" w:color="auto"/>
      </w:divBdr>
    </w:div>
    <w:div w:id="2096780504">
      <w:bodyDiv w:val="1"/>
      <w:marLeft w:val="0"/>
      <w:marRight w:val="0"/>
      <w:marTop w:val="0"/>
      <w:marBottom w:val="0"/>
      <w:divBdr>
        <w:top w:val="none" w:sz="0" w:space="0" w:color="auto"/>
        <w:left w:val="none" w:sz="0" w:space="0" w:color="auto"/>
        <w:bottom w:val="none" w:sz="0" w:space="0" w:color="auto"/>
        <w:right w:val="none" w:sz="0" w:space="0" w:color="auto"/>
      </w:divBdr>
      <w:divsChild>
        <w:div w:id="1954166904">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eizireb@africa-union.org" TargetMode="External"/><Relationship Id="rId18" Type="http://schemas.openxmlformats.org/officeDocument/2006/relationships/hyperlink" Target="mailto:Sophia.nesri@awfp.org" TargetMode="External"/><Relationship Id="rId26" Type="http://schemas.openxmlformats.org/officeDocument/2006/relationships/hyperlink" Target="mailto:wintas@africa-union.org" TargetMode="External"/><Relationship Id="rId3" Type="http://schemas.openxmlformats.org/officeDocument/2006/relationships/styles" Target="styles.xml"/><Relationship Id="rId21" Type="http://schemas.openxmlformats.org/officeDocument/2006/relationships/hyperlink" Target="mailto:nba@uneca.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bebeHG@africa-union.org" TargetMode="External"/><Relationship Id="rId17" Type="http://schemas.openxmlformats.org/officeDocument/2006/relationships/hyperlink" Target="mailto:Adoujy@africa-union.org" TargetMode="External"/><Relationship Id="rId25" Type="http://schemas.openxmlformats.org/officeDocument/2006/relationships/hyperlink" Target="mailto:thabitma@africaunion.org"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matata@afruca-union.org" TargetMode="External"/><Relationship Id="rId20" Type="http://schemas.openxmlformats.org/officeDocument/2006/relationships/hyperlink" Target="mailto:dione@cta.int" TargetMode="External"/><Relationship Id="rId29" Type="http://schemas.openxmlformats.org/officeDocument/2006/relationships/hyperlink" Target="mailto:S.Kargbo@unid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musiimeR@africa-union.org" TargetMode="External"/><Relationship Id="rId24" Type="http://schemas.openxmlformats.org/officeDocument/2006/relationships/hyperlink" Target="mailto:Ynas.mekonen@fao.org"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Husseinh@africa-union.org" TargetMode="External"/><Relationship Id="rId23" Type="http://schemas.openxmlformats.org/officeDocument/2006/relationships/hyperlink" Target="mailto:Modibo.Traore@fao.org" TargetMode="External"/><Relationship Id="rId28" Type="http://schemas.openxmlformats.org/officeDocument/2006/relationships/hyperlink" Target="mailto:BenjaminD@africa-union.org" TargetMode="External"/><Relationship Id="rId36" Type="http://schemas.microsoft.com/office/2007/relationships/stylesWithEffects" Target="stylesWithEffects.xml"/><Relationship Id="rId10" Type="http://schemas.openxmlformats.org/officeDocument/2006/relationships/oleObject" Target="embeddings/oleObject1.bin"/><Relationship Id="rId19" Type="http://schemas.openxmlformats.org/officeDocument/2006/relationships/hyperlink" Target="mailto:ngosiv@africa-union.or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AGGOUNE@unicef.org" TargetMode="External"/><Relationship Id="rId22" Type="http://schemas.openxmlformats.org/officeDocument/2006/relationships/hyperlink" Target="mailto:skarigi@uneca.org" TargetMode="External"/><Relationship Id="rId27" Type="http://schemas.openxmlformats.org/officeDocument/2006/relationships/hyperlink" Target="mailto:lokosangl@africa-union.org" TargetMode="External"/><Relationship Id="rId30" Type="http://schemas.openxmlformats.org/officeDocument/2006/relationships/hyperlink" Target="mailto:g.bahiigwa@cgiar.org"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F20A-4D65-44BD-9BA8-E2B6199C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2255</Words>
  <Characters>12404</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Maison</Company>
  <LinksUpToDate>false</LinksUpToDate>
  <CharactersWithSpaces>14630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dc:creator>
  <cp:lastModifiedBy>Utilisateur</cp:lastModifiedBy>
  <cp:revision>2</cp:revision>
  <dcterms:created xsi:type="dcterms:W3CDTF">2014-01-10T13:26:00Z</dcterms:created>
  <dcterms:modified xsi:type="dcterms:W3CDTF">2014-01-10T13:26:00Z</dcterms:modified>
</cp:coreProperties>
</file>