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95166" w14:textId="455BFD08" w:rsidR="00073F20" w:rsidRDefault="00073F20" w:rsidP="006B0B15">
      <w:pPr>
        <w:autoSpaceDE w:val="0"/>
        <w:autoSpaceDN w:val="0"/>
        <w:adjustRightInd w:val="0"/>
        <w:ind w:left="900"/>
        <w:jc w:val="center"/>
        <w:rPr>
          <w:color w:val="4F81BD" w:themeColor="accent1"/>
          <w:sz w:val="32"/>
        </w:rPr>
      </w:pPr>
      <w:r>
        <w:rPr>
          <w:noProof/>
        </w:rPr>
        <w:drawing>
          <wp:anchor distT="0" distB="0" distL="114300" distR="114300" simplePos="0" relativeHeight="251671552" behindDoc="1" locked="0" layoutInCell="1" allowOverlap="1" wp14:anchorId="57D0E9C3" wp14:editId="7D8ABF48">
            <wp:simplePos x="0" y="0"/>
            <wp:positionH relativeFrom="column">
              <wp:posOffset>1095375</wp:posOffset>
            </wp:positionH>
            <wp:positionV relativeFrom="paragraph">
              <wp:posOffset>-153035</wp:posOffset>
            </wp:positionV>
            <wp:extent cx="5391150" cy="9220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A Logo Full Color_EN.png"/>
                    <pic:cNvPicPr/>
                  </pic:nvPicPr>
                  <pic:blipFill rotWithShape="1">
                    <a:blip r:embed="rId7">
                      <a:extLst>
                        <a:ext uri="{28A0092B-C50C-407E-A947-70E740481C1C}">
                          <a14:useLocalDpi xmlns:a14="http://schemas.microsoft.com/office/drawing/2010/main" val="0"/>
                        </a:ext>
                      </a:extLst>
                    </a:blip>
                    <a:srcRect t="39921" b="42970"/>
                    <a:stretch/>
                  </pic:blipFill>
                  <pic:spPr bwMode="auto">
                    <a:xfrm>
                      <a:off x="0" y="0"/>
                      <a:ext cx="5391150" cy="922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648E3F" w14:textId="77777777" w:rsidR="00073F20" w:rsidRDefault="00073F20" w:rsidP="006B0B15">
      <w:pPr>
        <w:autoSpaceDE w:val="0"/>
        <w:autoSpaceDN w:val="0"/>
        <w:adjustRightInd w:val="0"/>
        <w:ind w:left="900"/>
        <w:jc w:val="center"/>
        <w:rPr>
          <w:color w:val="4F81BD" w:themeColor="accent1"/>
          <w:sz w:val="32"/>
        </w:rPr>
      </w:pPr>
    </w:p>
    <w:p w14:paraId="1AB1D8B6" w14:textId="77777777" w:rsidR="00073F20" w:rsidRDefault="00073F20" w:rsidP="006B0B15">
      <w:pPr>
        <w:autoSpaceDE w:val="0"/>
        <w:autoSpaceDN w:val="0"/>
        <w:adjustRightInd w:val="0"/>
        <w:ind w:left="900"/>
        <w:jc w:val="center"/>
        <w:rPr>
          <w:color w:val="4F81BD" w:themeColor="accent1"/>
          <w:sz w:val="32"/>
        </w:rPr>
      </w:pPr>
    </w:p>
    <w:p w14:paraId="053C6948" w14:textId="1F2BFD69" w:rsidR="006B0B15" w:rsidRDefault="006B0B15" w:rsidP="006B0B15">
      <w:pPr>
        <w:autoSpaceDE w:val="0"/>
        <w:autoSpaceDN w:val="0"/>
        <w:adjustRightInd w:val="0"/>
        <w:ind w:left="900"/>
        <w:jc w:val="center"/>
        <w:rPr>
          <w:color w:val="4F81BD" w:themeColor="accent1"/>
          <w:sz w:val="32"/>
        </w:rPr>
      </w:pPr>
      <w:r>
        <w:rPr>
          <w:noProof/>
          <w:color w:val="4F81BD" w:themeColor="accent1"/>
          <w:sz w:val="32"/>
        </w:rPr>
        <mc:AlternateContent>
          <mc:Choice Requires="wps">
            <w:drawing>
              <wp:anchor distT="0" distB="0" distL="114300" distR="114300" simplePos="0" relativeHeight="251660288" behindDoc="0" locked="0" layoutInCell="1" allowOverlap="1" wp14:anchorId="75A561FC" wp14:editId="5830FEF4">
                <wp:simplePos x="0" y="0"/>
                <wp:positionH relativeFrom="column">
                  <wp:posOffset>219075</wp:posOffset>
                </wp:positionH>
                <wp:positionV relativeFrom="paragraph">
                  <wp:posOffset>47625</wp:posOffset>
                </wp:positionV>
                <wp:extent cx="6648450" cy="4095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664845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D9FA3" w14:textId="77777777" w:rsidR="006B0B15" w:rsidRPr="006B0B15" w:rsidRDefault="006B0B15" w:rsidP="006B0B15">
                            <w:pPr>
                              <w:jc w:val="center"/>
                              <w:rPr>
                                <w:rFonts w:asciiTheme="majorHAnsi" w:hAnsiTheme="majorHAnsi"/>
                                <w:b/>
                                <w:color w:val="548DD4" w:themeColor="text2" w:themeTint="99"/>
                                <w:sz w:val="44"/>
                                <w:szCs w:val="44"/>
                              </w:rPr>
                            </w:pPr>
                            <w:r w:rsidRPr="006B0B15">
                              <w:rPr>
                                <w:rFonts w:asciiTheme="majorHAnsi" w:hAnsiTheme="majorHAnsi"/>
                                <w:b/>
                                <w:color w:val="548DD4" w:themeColor="text2" w:themeTint="99"/>
                                <w:sz w:val="44"/>
                                <w:szCs w:val="44"/>
                              </w:rPr>
                              <w:t>Media Fact Sheet</w:t>
                            </w:r>
                          </w:p>
                          <w:p w14:paraId="29293486" w14:textId="77777777" w:rsidR="006B0B15" w:rsidRPr="006B0B15" w:rsidRDefault="006B0B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561FC" id="_x0000_t202" coordsize="21600,21600" o:spt="202" path="m,l,21600r21600,l21600,xe">
                <v:stroke joinstyle="miter"/>
                <v:path gradientshapeok="t" o:connecttype="rect"/>
              </v:shapetype>
              <v:shape id="Text Box 2" o:spid="_x0000_s1026" type="#_x0000_t202" style="position:absolute;left:0;text-align:left;margin-left:17.25pt;margin-top:3.75pt;width:523.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" fillcolor="white [3201]" stroked="f" strokeweight=".5pt">
                <v:textbox>
                  <w:txbxContent>
                    <w:p w14:paraId="2AAD9FA3" w14:textId="77777777" w:rsidR="006B0B15" w:rsidRPr="006B0B15" w:rsidRDefault="006B0B15" w:rsidP="006B0B15">
                      <w:pPr>
                        <w:jc w:val="center"/>
                        <w:rPr>
                          <w:rFonts w:asciiTheme="majorHAnsi" w:hAnsiTheme="majorHAnsi"/>
                          <w:b/>
                          <w:color w:val="548DD4" w:themeColor="text2" w:themeTint="99"/>
                          <w:sz w:val="44"/>
                          <w:szCs w:val="44"/>
                        </w:rPr>
                      </w:pPr>
                      <w:r w:rsidRPr="006B0B15">
                        <w:rPr>
                          <w:rFonts w:asciiTheme="majorHAnsi" w:hAnsiTheme="majorHAnsi"/>
                          <w:b/>
                          <w:color w:val="548DD4" w:themeColor="text2" w:themeTint="99"/>
                          <w:sz w:val="44"/>
                          <w:szCs w:val="44"/>
                        </w:rPr>
                        <w:t>Media Fact Sheet</w:t>
                      </w:r>
                    </w:p>
                    <w:p w14:paraId="29293486" w14:textId="77777777" w:rsidR="006B0B15" w:rsidRPr="006B0B15" w:rsidRDefault="006B0B15"/>
                  </w:txbxContent>
                </v:textbox>
              </v:shape>
            </w:pict>
          </mc:Fallback>
        </mc:AlternateContent>
      </w:r>
    </w:p>
    <w:p w14:paraId="1D73914F" w14:textId="77777777" w:rsidR="006B0B15" w:rsidRDefault="006B0B15" w:rsidP="006B0B15">
      <w:pPr>
        <w:autoSpaceDE w:val="0"/>
        <w:autoSpaceDN w:val="0"/>
        <w:adjustRightInd w:val="0"/>
        <w:ind w:left="900"/>
        <w:jc w:val="center"/>
        <w:rPr>
          <w:color w:val="4F81BD" w:themeColor="accent1"/>
          <w:sz w:val="32"/>
        </w:rPr>
      </w:pPr>
    </w:p>
    <w:p w14:paraId="7EA93DCA" w14:textId="6AB1B1FA" w:rsidR="00C56446" w:rsidRPr="00C56446" w:rsidRDefault="00C56446" w:rsidP="00C56446">
      <w:pPr>
        <w:autoSpaceDE w:val="0"/>
        <w:autoSpaceDN w:val="0"/>
        <w:adjustRightInd w:val="0"/>
        <w:ind w:left="900"/>
        <w:jc w:val="center"/>
        <w:rPr>
          <w:color w:val="4F81BD" w:themeColor="accent1"/>
          <w:sz w:val="36"/>
        </w:rPr>
      </w:pPr>
      <w:r w:rsidRPr="00C56446">
        <w:rPr>
          <w:color w:val="4F81BD" w:themeColor="accent1"/>
          <w:sz w:val="36"/>
        </w:rPr>
        <w:t>United Nations Environment Assembly</w:t>
      </w:r>
    </w:p>
    <w:p w14:paraId="3E05ADC5" w14:textId="77777777" w:rsidR="00C56446" w:rsidRPr="00C56446" w:rsidRDefault="00C56446" w:rsidP="00C56446">
      <w:pPr>
        <w:autoSpaceDE w:val="0"/>
        <w:autoSpaceDN w:val="0"/>
        <w:adjustRightInd w:val="0"/>
        <w:ind w:left="900"/>
        <w:jc w:val="center"/>
        <w:rPr>
          <w:color w:val="4F81BD" w:themeColor="accent1"/>
          <w:sz w:val="12"/>
        </w:rPr>
      </w:pPr>
    </w:p>
    <w:p w14:paraId="2876E8B1" w14:textId="1601516F" w:rsidR="006B0B15" w:rsidRPr="00C56446" w:rsidRDefault="00C56446" w:rsidP="006B0B15">
      <w:pPr>
        <w:autoSpaceDE w:val="0"/>
        <w:autoSpaceDN w:val="0"/>
        <w:adjustRightInd w:val="0"/>
        <w:ind w:left="900"/>
        <w:jc w:val="center"/>
        <w:rPr>
          <w:b/>
          <w:color w:val="4F81BD" w:themeColor="accent1"/>
        </w:rPr>
      </w:pPr>
      <w:r w:rsidRPr="00C56446">
        <w:rPr>
          <w:color w:val="4F81BD" w:themeColor="accent1"/>
          <w:sz w:val="28"/>
        </w:rPr>
        <w:t>The Authoritative Voice on the Global Environment</w:t>
      </w:r>
    </w:p>
    <w:p w14:paraId="74C9A690" w14:textId="7EBE5509" w:rsidR="006B0B15" w:rsidRDefault="006B0B15" w:rsidP="006B0B15">
      <w:pPr>
        <w:autoSpaceDE w:val="0"/>
        <w:autoSpaceDN w:val="0"/>
        <w:adjustRightInd w:val="0"/>
        <w:ind w:left="900"/>
        <w:jc w:val="both"/>
        <w:rPr>
          <w:b/>
          <w:color w:val="4F81BD" w:themeColor="accent1"/>
          <w:sz w:val="28"/>
        </w:rPr>
      </w:pPr>
      <w:r>
        <w:rPr>
          <w:b/>
          <w:noProof/>
          <w:color w:val="4F81BD" w:themeColor="accent1"/>
          <w:sz w:val="28"/>
        </w:rPr>
        <mc:AlternateContent>
          <mc:Choice Requires="wps">
            <w:drawing>
              <wp:anchor distT="0" distB="0" distL="114300" distR="114300" simplePos="0" relativeHeight="251659264" behindDoc="0" locked="0" layoutInCell="1" allowOverlap="1" wp14:anchorId="66D1274A" wp14:editId="5BA91332">
                <wp:simplePos x="0" y="0"/>
                <wp:positionH relativeFrom="column">
                  <wp:posOffset>838199</wp:posOffset>
                </wp:positionH>
                <wp:positionV relativeFrom="paragraph">
                  <wp:posOffset>125730</wp:posOffset>
                </wp:positionV>
                <wp:extent cx="5553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55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1781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pt,9.9pt" to="503.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" strokecolor="black [3040]"/>
            </w:pict>
          </mc:Fallback>
        </mc:AlternateContent>
      </w:r>
    </w:p>
    <w:p w14:paraId="18ACE651" w14:textId="3653BBE4" w:rsidR="006B0B15" w:rsidRPr="006B0B15" w:rsidRDefault="006B0B15" w:rsidP="006B0B15">
      <w:pPr>
        <w:autoSpaceDE w:val="0"/>
        <w:autoSpaceDN w:val="0"/>
        <w:adjustRightInd w:val="0"/>
        <w:ind w:left="900"/>
        <w:jc w:val="both"/>
        <w:rPr>
          <w:rFonts w:asciiTheme="majorHAnsi" w:hAnsiTheme="majorHAnsi"/>
          <w:b/>
          <w:color w:val="4F81BD" w:themeColor="accent1"/>
          <w:sz w:val="22"/>
          <w:szCs w:val="22"/>
        </w:rPr>
      </w:pPr>
      <w:r w:rsidRPr="006B0B15">
        <w:rPr>
          <w:rFonts w:asciiTheme="majorHAnsi" w:hAnsiTheme="majorHAnsi"/>
          <w:b/>
          <w:color w:val="4F81BD" w:themeColor="accent1"/>
          <w:sz w:val="28"/>
        </w:rPr>
        <w:t>Key Messages</w:t>
      </w:r>
    </w:p>
    <w:p w14:paraId="3C0C7B02" w14:textId="77777777" w:rsidR="006B0B15" w:rsidRPr="006B0B15" w:rsidRDefault="006B0B15" w:rsidP="006B0B15">
      <w:pPr>
        <w:autoSpaceDE w:val="0"/>
        <w:autoSpaceDN w:val="0"/>
        <w:adjustRightInd w:val="0"/>
        <w:ind w:left="900"/>
        <w:jc w:val="both"/>
        <w:rPr>
          <w:rFonts w:asciiTheme="majorHAnsi" w:hAnsiTheme="majorHAnsi"/>
          <w:b/>
          <w:color w:val="1F497D" w:themeColor="text2"/>
          <w:sz w:val="22"/>
          <w:szCs w:val="22"/>
        </w:rPr>
      </w:pPr>
    </w:p>
    <w:p w14:paraId="0EE37EF3" w14:textId="0E8CEF52" w:rsidR="00C56446" w:rsidRPr="00073F20" w:rsidRDefault="00C56446" w:rsidP="00C56446">
      <w:pPr>
        <w:pStyle w:val="ListParagraph"/>
        <w:numPr>
          <w:ilvl w:val="0"/>
          <w:numId w:val="1"/>
        </w:numPr>
        <w:ind w:left="1440"/>
        <w:jc w:val="both"/>
        <w:rPr>
          <w:rFonts w:asciiTheme="majorHAnsi" w:eastAsiaTheme="minorEastAsia" w:hAnsiTheme="majorHAnsi" w:cstheme="minorHAnsi"/>
        </w:rPr>
      </w:pPr>
      <w:r w:rsidRPr="00073F20">
        <w:rPr>
          <w:rFonts w:asciiTheme="majorHAnsi" w:eastAsiaTheme="minorEastAsia" w:hAnsiTheme="majorHAnsi" w:cstheme="minorHAnsi"/>
        </w:rPr>
        <w:t>UN Secretary-General Ban Ki-moon</w:t>
      </w:r>
      <w:r w:rsidR="00EE549A">
        <w:rPr>
          <w:rFonts w:asciiTheme="majorHAnsi" w:eastAsiaTheme="minorEastAsia" w:hAnsiTheme="majorHAnsi" w:cstheme="minorHAnsi"/>
        </w:rPr>
        <w:t xml:space="preserve"> and the President of the UN General Assembly will participate in the high-level segment of the</w:t>
      </w:r>
      <w:r w:rsidRPr="00073F20">
        <w:rPr>
          <w:rFonts w:asciiTheme="majorHAnsi" w:eastAsiaTheme="minorEastAsia" w:hAnsiTheme="majorHAnsi" w:cstheme="minorHAnsi"/>
        </w:rPr>
        <w:t xml:space="preserve"> first ever United Nations Environment Assembly (UNEA) on 23 June 2014 in Nairobi. </w:t>
      </w:r>
    </w:p>
    <w:p w14:paraId="0AB11696" w14:textId="77777777" w:rsidR="00C56446" w:rsidRPr="00073F20" w:rsidRDefault="00C56446" w:rsidP="00C56446">
      <w:pPr>
        <w:pStyle w:val="ListParagraph"/>
        <w:numPr>
          <w:ilvl w:val="0"/>
          <w:numId w:val="1"/>
        </w:numPr>
        <w:ind w:left="1440"/>
        <w:jc w:val="both"/>
        <w:rPr>
          <w:rFonts w:asciiTheme="majorHAnsi" w:eastAsiaTheme="minorEastAsia" w:hAnsiTheme="majorHAnsi" w:cstheme="minorHAnsi"/>
        </w:rPr>
      </w:pPr>
      <w:r w:rsidRPr="00073F20">
        <w:rPr>
          <w:rFonts w:asciiTheme="majorHAnsi" w:eastAsiaTheme="minorEastAsia" w:hAnsiTheme="majorHAnsi" w:cstheme="minorHAnsi"/>
        </w:rPr>
        <w:t>UNEA represents the highest level global platform for environmental policy making.</w:t>
      </w:r>
    </w:p>
    <w:p w14:paraId="4D0A6789" w14:textId="77777777" w:rsidR="00C56446" w:rsidRPr="00073F20" w:rsidRDefault="00C56446" w:rsidP="00C56446">
      <w:pPr>
        <w:pStyle w:val="ListParagraph"/>
        <w:numPr>
          <w:ilvl w:val="0"/>
          <w:numId w:val="1"/>
        </w:numPr>
        <w:ind w:left="1440"/>
        <w:jc w:val="both"/>
        <w:rPr>
          <w:rFonts w:asciiTheme="majorHAnsi" w:eastAsiaTheme="minorEastAsia" w:hAnsiTheme="majorHAnsi" w:cstheme="minorHAnsi"/>
        </w:rPr>
      </w:pPr>
      <w:r w:rsidRPr="00073F20">
        <w:rPr>
          <w:rFonts w:asciiTheme="majorHAnsi" w:eastAsiaTheme="minorEastAsia" w:hAnsiTheme="majorHAnsi" w:cstheme="minorHAnsi"/>
        </w:rPr>
        <w:t>UNEA aims to catalyse international action on issues ranging from the management of life-threatening chemicals to animal poaching and beyond.</w:t>
      </w:r>
    </w:p>
    <w:p w14:paraId="10B205E6" w14:textId="4FC5E6E4" w:rsidR="00C56446" w:rsidRPr="00073F20" w:rsidRDefault="00C56446" w:rsidP="00C56446">
      <w:pPr>
        <w:pStyle w:val="ListParagraph"/>
        <w:numPr>
          <w:ilvl w:val="0"/>
          <w:numId w:val="1"/>
        </w:numPr>
        <w:ind w:left="1440"/>
        <w:jc w:val="both"/>
        <w:rPr>
          <w:rFonts w:asciiTheme="majorHAnsi" w:eastAsiaTheme="minorEastAsia" w:hAnsiTheme="majorHAnsi" w:cstheme="minorHAnsi"/>
        </w:rPr>
      </w:pPr>
      <w:r w:rsidRPr="00073F20">
        <w:rPr>
          <w:rFonts w:asciiTheme="majorHAnsi" w:eastAsiaTheme="minorEastAsia" w:hAnsiTheme="majorHAnsi" w:cstheme="minorHAnsi"/>
        </w:rPr>
        <w:t>UNEA has universal membership which allows all UN Member States, Observer States and other stakeholders to gather together for the first time to decide on concrete actions to address key environmental challenges.</w:t>
      </w:r>
    </w:p>
    <w:p w14:paraId="040A9384" w14:textId="77777777" w:rsidR="00C56446" w:rsidRPr="00073F20" w:rsidRDefault="00C56446" w:rsidP="00C56446">
      <w:pPr>
        <w:pStyle w:val="ListParagraph"/>
        <w:numPr>
          <w:ilvl w:val="0"/>
          <w:numId w:val="1"/>
        </w:numPr>
        <w:ind w:left="1440"/>
        <w:jc w:val="both"/>
        <w:rPr>
          <w:rFonts w:asciiTheme="majorHAnsi" w:eastAsiaTheme="minorEastAsia" w:hAnsiTheme="majorHAnsi" w:cstheme="minorHAnsi"/>
        </w:rPr>
      </w:pPr>
      <w:r w:rsidRPr="00073F20">
        <w:rPr>
          <w:rFonts w:asciiTheme="majorHAnsi" w:eastAsiaTheme="minorEastAsia" w:hAnsiTheme="majorHAnsi" w:cstheme="minorHAnsi"/>
        </w:rPr>
        <w:t xml:space="preserve">UNEA reports annually to the UN General Assembly through the UN Economic and Social Council (ECOSOC). </w:t>
      </w:r>
    </w:p>
    <w:p w14:paraId="51878887" w14:textId="13E2A306" w:rsidR="00C56446" w:rsidRPr="00073F20" w:rsidRDefault="00EE549A" w:rsidP="00C56446">
      <w:pPr>
        <w:pStyle w:val="ListParagraph"/>
        <w:numPr>
          <w:ilvl w:val="0"/>
          <w:numId w:val="1"/>
        </w:numPr>
        <w:ind w:left="1440"/>
        <w:jc w:val="both"/>
        <w:rPr>
          <w:rFonts w:asciiTheme="majorHAnsi" w:eastAsiaTheme="minorEastAsia" w:hAnsiTheme="majorHAnsi" w:cstheme="minorHAnsi"/>
        </w:rPr>
      </w:pPr>
      <w:r>
        <w:rPr>
          <w:rFonts w:asciiTheme="majorHAnsi" w:eastAsiaTheme="minorEastAsia" w:hAnsiTheme="majorHAnsi" w:cstheme="minorHAnsi"/>
        </w:rPr>
        <w:t xml:space="preserve">The two main themes for the high-level segment of UNEA are </w:t>
      </w:r>
      <w:r w:rsidR="00C56446" w:rsidRPr="00073F20">
        <w:rPr>
          <w:rFonts w:asciiTheme="majorHAnsi" w:eastAsiaTheme="minorEastAsia" w:hAnsiTheme="majorHAnsi" w:cstheme="minorHAnsi"/>
        </w:rPr>
        <w:t>the Sustainable Development</w:t>
      </w:r>
      <w:r>
        <w:rPr>
          <w:rFonts w:asciiTheme="majorHAnsi" w:eastAsiaTheme="minorEastAsia" w:hAnsiTheme="majorHAnsi" w:cstheme="minorHAnsi"/>
        </w:rPr>
        <w:t xml:space="preserve"> Goals (SDGs)</w:t>
      </w:r>
      <w:r w:rsidR="00147674">
        <w:rPr>
          <w:rFonts w:asciiTheme="majorHAnsi" w:eastAsiaTheme="minorEastAsia" w:hAnsiTheme="majorHAnsi" w:cstheme="minorHAnsi"/>
        </w:rPr>
        <w:t>,</w:t>
      </w:r>
      <w:r>
        <w:rPr>
          <w:rFonts w:asciiTheme="majorHAnsi" w:eastAsiaTheme="minorEastAsia" w:hAnsiTheme="majorHAnsi" w:cstheme="minorHAnsi"/>
        </w:rPr>
        <w:t xml:space="preserve"> including sustainable consumption and production,</w:t>
      </w:r>
      <w:r w:rsidR="00C56446" w:rsidRPr="00073F20">
        <w:rPr>
          <w:rFonts w:asciiTheme="majorHAnsi" w:eastAsiaTheme="minorEastAsia" w:hAnsiTheme="majorHAnsi" w:cstheme="minorHAnsi"/>
        </w:rPr>
        <w:t xml:space="preserve"> and the ille</w:t>
      </w:r>
      <w:r>
        <w:rPr>
          <w:rFonts w:asciiTheme="majorHAnsi" w:eastAsiaTheme="minorEastAsia" w:hAnsiTheme="majorHAnsi" w:cstheme="minorHAnsi"/>
        </w:rPr>
        <w:t>gal trade in wildlife</w:t>
      </w:r>
      <w:r w:rsidR="00C56446" w:rsidRPr="00073F20">
        <w:rPr>
          <w:rFonts w:asciiTheme="majorHAnsi" w:eastAsiaTheme="minorEastAsia" w:hAnsiTheme="majorHAnsi" w:cstheme="minorHAnsi"/>
        </w:rPr>
        <w:t>.</w:t>
      </w:r>
    </w:p>
    <w:p w14:paraId="71ABAC86" w14:textId="77777777" w:rsidR="006B0B15" w:rsidRPr="006B0B15" w:rsidRDefault="006B0B15" w:rsidP="00C56446">
      <w:pPr>
        <w:ind w:left="900"/>
        <w:jc w:val="center"/>
        <w:rPr>
          <w:rFonts w:asciiTheme="majorHAnsi" w:hAnsiTheme="majorHAnsi"/>
          <w:sz w:val="22"/>
          <w:szCs w:val="22"/>
        </w:rPr>
      </w:pPr>
      <w:r w:rsidRPr="006B0B15">
        <w:rPr>
          <w:rFonts w:asciiTheme="majorHAnsi" w:hAnsiTheme="majorHAnsi"/>
          <w:sz w:val="22"/>
          <w:szCs w:val="22"/>
        </w:rPr>
        <w:t>________________________________________</w:t>
      </w:r>
    </w:p>
    <w:p w14:paraId="620694B4" w14:textId="77777777" w:rsidR="006B0B15" w:rsidRPr="006B0B15" w:rsidRDefault="006B0B15" w:rsidP="006B0B15">
      <w:pPr>
        <w:ind w:left="900"/>
        <w:jc w:val="both"/>
        <w:rPr>
          <w:rFonts w:asciiTheme="majorHAnsi" w:hAnsiTheme="majorHAnsi"/>
          <w:sz w:val="22"/>
          <w:szCs w:val="22"/>
        </w:rPr>
      </w:pPr>
    </w:p>
    <w:p w14:paraId="4CCD4049" w14:textId="47B694BB" w:rsidR="00C56446" w:rsidRPr="00C56446" w:rsidRDefault="00C56446" w:rsidP="00C56446">
      <w:pPr>
        <w:ind w:left="900"/>
        <w:jc w:val="both"/>
        <w:rPr>
          <w:rFonts w:asciiTheme="majorHAnsi" w:hAnsiTheme="majorHAnsi" w:cstheme="minorHAnsi"/>
          <w:color w:val="548DD4" w:themeColor="text2" w:themeTint="99"/>
          <w:sz w:val="22"/>
          <w:szCs w:val="22"/>
        </w:rPr>
      </w:pPr>
      <w:r w:rsidRPr="00C56446">
        <w:rPr>
          <w:rFonts w:asciiTheme="majorHAnsi" w:hAnsiTheme="majorHAnsi" w:cstheme="minorHAnsi"/>
          <w:b/>
          <w:color w:val="548DD4" w:themeColor="text2" w:themeTint="99"/>
          <w:sz w:val="22"/>
          <w:szCs w:val="22"/>
        </w:rPr>
        <w:t>Functions of UNEA</w:t>
      </w:r>
    </w:p>
    <w:p w14:paraId="209E007D" w14:textId="77777777" w:rsidR="006B0B15" w:rsidRPr="006B0B15" w:rsidRDefault="006B0B15" w:rsidP="006B0B15">
      <w:pPr>
        <w:ind w:left="900"/>
        <w:jc w:val="both"/>
        <w:rPr>
          <w:rFonts w:asciiTheme="majorHAnsi" w:hAnsiTheme="majorHAnsi" w:cstheme="minorHAnsi"/>
          <w:sz w:val="22"/>
          <w:szCs w:val="22"/>
        </w:rPr>
      </w:pPr>
    </w:p>
    <w:p w14:paraId="1CFD86EB" w14:textId="0621F6D6" w:rsid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UNEA, with its universal membership, provides the world’s environment ministers, for the first time, with an assembly at which they can define international action on the environment. </w:t>
      </w:r>
    </w:p>
    <w:p w14:paraId="6ADF1E70" w14:textId="77777777" w:rsidR="00C56446" w:rsidRPr="00C56446" w:rsidRDefault="00C56446" w:rsidP="00C56446">
      <w:pPr>
        <w:ind w:left="900"/>
        <w:jc w:val="both"/>
        <w:rPr>
          <w:rFonts w:asciiTheme="majorHAnsi" w:hAnsiTheme="majorHAnsi" w:cstheme="minorHAnsi"/>
          <w:sz w:val="22"/>
          <w:szCs w:val="22"/>
        </w:rPr>
      </w:pPr>
    </w:p>
    <w:p w14:paraId="452D9A6C" w14:textId="1EB5F3A5" w:rsid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UNEA can invite the UN General Assembly to draft resolutions for adoption by the General Assembly for UN-wide </w:t>
      </w:r>
      <w:r w:rsidR="00EE549A">
        <w:rPr>
          <w:rFonts w:asciiTheme="majorHAnsi" w:hAnsiTheme="majorHAnsi" w:cstheme="minorHAnsi"/>
          <w:sz w:val="22"/>
          <w:szCs w:val="22"/>
        </w:rPr>
        <w:t>action</w:t>
      </w:r>
      <w:r w:rsidRPr="00C56446">
        <w:rPr>
          <w:rFonts w:asciiTheme="majorHAnsi" w:hAnsiTheme="majorHAnsi" w:cstheme="minorHAnsi"/>
          <w:sz w:val="22"/>
          <w:szCs w:val="22"/>
        </w:rPr>
        <w:t>.</w:t>
      </w:r>
    </w:p>
    <w:p w14:paraId="0C9F9D23" w14:textId="77777777" w:rsidR="00C56446" w:rsidRPr="00C56446" w:rsidRDefault="00C56446" w:rsidP="00C56446">
      <w:pPr>
        <w:ind w:left="900"/>
        <w:jc w:val="both"/>
        <w:rPr>
          <w:rFonts w:asciiTheme="majorHAnsi" w:hAnsiTheme="majorHAnsi" w:cstheme="minorHAnsi"/>
          <w:sz w:val="22"/>
          <w:szCs w:val="22"/>
        </w:rPr>
      </w:pPr>
    </w:p>
    <w:p w14:paraId="0189EBCB" w14:textId="77777777" w:rsidR="00C56446" w:rsidRP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UNEA reports annually to the UN General Assembly through the UN Economic and Social Council (ECOSOC). </w:t>
      </w:r>
    </w:p>
    <w:p w14:paraId="232773F5" w14:textId="77777777" w:rsidR="00C56446" w:rsidRDefault="00C56446" w:rsidP="00C56446">
      <w:pPr>
        <w:ind w:left="900"/>
        <w:jc w:val="both"/>
        <w:rPr>
          <w:rFonts w:asciiTheme="majorHAnsi" w:hAnsiTheme="majorHAnsi" w:cstheme="minorHAnsi"/>
          <w:sz w:val="22"/>
          <w:szCs w:val="22"/>
        </w:rPr>
      </w:pPr>
    </w:p>
    <w:p w14:paraId="7894C9FC" w14:textId="77777777" w:rsidR="00147674" w:rsidRDefault="00147674" w:rsidP="00C56446">
      <w:pPr>
        <w:ind w:left="900"/>
        <w:jc w:val="both"/>
        <w:rPr>
          <w:rFonts w:asciiTheme="majorHAnsi" w:hAnsiTheme="majorHAnsi" w:cstheme="minorHAnsi"/>
          <w:sz w:val="22"/>
          <w:szCs w:val="22"/>
        </w:rPr>
      </w:pPr>
    </w:p>
    <w:p w14:paraId="7F15BA36" w14:textId="77777777" w:rsidR="00147674" w:rsidRDefault="00147674" w:rsidP="00C56446">
      <w:pPr>
        <w:ind w:left="900"/>
        <w:jc w:val="both"/>
        <w:rPr>
          <w:rFonts w:asciiTheme="majorHAnsi" w:hAnsiTheme="majorHAnsi" w:cstheme="minorHAnsi"/>
          <w:sz w:val="22"/>
          <w:szCs w:val="22"/>
        </w:rPr>
      </w:pPr>
    </w:p>
    <w:p w14:paraId="7F959895" w14:textId="77777777" w:rsidR="00147674" w:rsidRDefault="00147674" w:rsidP="00C56446">
      <w:pPr>
        <w:ind w:left="900"/>
        <w:jc w:val="both"/>
        <w:rPr>
          <w:rFonts w:asciiTheme="majorHAnsi" w:hAnsiTheme="majorHAnsi" w:cstheme="minorHAnsi"/>
          <w:sz w:val="22"/>
          <w:szCs w:val="22"/>
        </w:rPr>
      </w:pPr>
    </w:p>
    <w:p w14:paraId="290B8CC8" w14:textId="77777777" w:rsidR="00147674" w:rsidRDefault="00147674" w:rsidP="00C56446">
      <w:pPr>
        <w:ind w:left="900"/>
        <w:jc w:val="both"/>
        <w:rPr>
          <w:rFonts w:asciiTheme="majorHAnsi" w:hAnsiTheme="majorHAnsi" w:cstheme="minorHAnsi"/>
          <w:sz w:val="22"/>
          <w:szCs w:val="22"/>
        </w:rPr>
      </w:pPr>
    </w:p>
    <w:p w14:paraId="3B24A9DA" w14:textId="77777777" w:rsidR="00147674" w:rsidRDefault="00147674" w:rsidP="00C56446">
      <w:pPr>
        <w:ind w:left="900"/>
        <w:jc w:val="both"/>
        <w:rPr>
          <w:rFonts w:asciiTheme="majorHAnsi" w:hAnsiTheme="majorHAnsi" w:cstheme="minorHAnsi"/>
          <w:sz w:val="22"/>
          <w:szCs w:val="22"/>
        </w:rPr>
      </w:pPr>
    </w:p>
    <w:p w14:paraId="0894D7D5" w14:textId="77777777" w:rsidR="00147674" w:rsidRPr="00C56446" w:rsidRDefault="00147674" w:rsidP="00C56446">
      <w:pPr>
        <w:ind w:left="900"/>
        <w:jc w:val="both"/>
        <w:rPr>
          <w:rFonts w:asciiTheme="majorHAnsi" w:hAnsiTheme="majorHAnsi" w:cstheme="minorHAnsi"/>
          <w:sz w:val="22"/>
          <w:szCs w:val="22"/>
        </w:rPr>
      </w:pPr>
    </w:p>
    <w:p w14:paraId="00523AA9" w14:textId="5128AC5E" w:rsidR="006B0B15" w:rsidRPr="00147674" w:rsidRDefault="00C56446" w:rsidP="00147674">
      <w:pPr>
        <w:ind w:left="900"/>
        <w:jc w:val="both"/>
        <w:rPr>
          <w:rFonts w:asciiTheme="majorHAnsi" w:hAnsiTheme="majorHAnsi" w:cstheme="minorHAnsi"/>
          <w:sz w:val="22"/>
          <w:szCs w:val="22"/>
        </w:rPr>
      </w:pPr>
      <w:r w:rsidRPr="00C56446">
        <w:rPr>
          <w:rFonts w:asciiTheme="majorHAnsi" w:hAnsiTheme="majorHAnsi" w:cstheme="minorHAnsi"/>
          <w:sz w:val="22"/>
          <w:szCs w:val="22"/>
        </w:rPr>
        <w:lastRenderedPageBreak/>
        <w:t>The following are the specific functions of UNEA:</w:t>
      </w:r>
    </w:p>
    <w:p w14:paraId="6DA12289" w14:textId="77777777" w:rsidR="006B0B15" w:rsidRDefault="006B0B15" w:rsidP="006B0B15">
      <w:pPr>
        <w:ind w:left="900"/>
        <w:jc w:val="both"/>
        <w:rPr>
          <w:rFonts w:asciiTheme="majorHAnsi" w:hAnsiTheme="majorHAnsi" w:cstheme="minorHAnsi"/>
          <w:color w:val="1F497D" w:themeColor="text2"/>
          <w:sz w:val="22"/>
          <w:szCs w:val="22"/>
        </w:rPr>
      </w:pPr>
    </w:p>
    <w:p w14:paraId="25CB1B8A" w14:textId="77777777" w:rsidR="00C56446" w:rsidRPr="00C56446" w:rsidRDefault="00C56446" w:rsidP="00C56446">
      <w:pPr>
        <w:pStyle w:val="ListParagraph"/>
        <w:numPr>
          <w:ilvl w:val="0"/>
          <w:numId w:val="3"/>
        </w:numPr>
        <w:pBdr>
          <w:top w:val="nil"/>
          <w:left w:val="nil"/>
          <w:bottom w:val="nil"/>
          <w:right w:val="nil"/>
          <w:between w:val="nil"/>
          <w:bar w:val="nil"/>
        </w:pBdr>
        <w:spacing w:after="0"/>
        <w:ind w:left="1260" w:hanging="360"/>
        <w:contextualSpacing w:val="0"/>
        <w:jc w:val="both"/>
        <w:rPr>
          <w:rFonts w:asciiTheme="majorHAnsi" w:eastAsiaTheme="minorEastAsia" w:hAnsiTheme="majorHAnsi" w:cstheme="minorHAnsi"/>
        </w:rPr>
      </w:pPr>
      <w:r w:rsidRPr="00C56446">
        <w:rPr>
          <w:rFonts w:asciiTheme="majorHAnsi" w:eastAsiaTheme="minorEastAsia" w:hAnsiTheme="majorHAnsi" w:cstheme="minorHAnsi"/>
        </w:rPr>
        <w:t>Promote international cooperation and, where appropriate, policies in the field of the environment;</w:t>
      </w:r>
    </w:p>
    <w:p w14:paraId="7BEC3B18" w14:textId="77777777" w:rsidR="00C56446" w:rsidRPr="00C56446" w:rsidRDefault="00C56446" w:rsidP="00C56446">
      <w:pPr>
        <w:pStyle w:val="ListParagraph"/>
        <w:numPr>
          <w:ilvl w:val="0"/>
          <w:numId w:val="4"/>
        </w:numPr>
        <w:pBdr>
          <w:top w:val="nil"/>
          <w:left w:val="nil"/>
          <w:bottom w:val="nil"/>
          <w:right w:val="nil"/>
          <w:between w:val="nil"/>
          <w:bar w:val="nil"/>
        </w:pBdr>
        <w:spacing w:after="0"/>
        <w:ind w:left="1260" w:hanging="360"/>
        <w:contextualSpacing w:val="0"/>
        <w:jc w:val="both"/>
        <w:rPr>
          <w:rFonts w:asciiTheme="majorHAnsi" w:eastAsiaTheme="minorEastAsia" w:hAnsiTheme="majorHAnsi" w:cstheme="minorHAnsi"/>
        </w:rPr>
      </w:pPr>
      <w:r w:rsidRPr="00C56446">
        <w:rPr>
          <w:rFonts w:asciiTheme="majorHAnsi" w:eastAsiaTheme="minorEastAsia" w:hAnsiTheme="majorHAnsi" w:cstheme="minorHAnsi"/>
        </w:rPr>
        <w:t>Provide policy guidance for the direction and coordination of the UN’s work on the environment;</w:t>
      </w:r>
    </w:p>
    <w:p w14:paraId="30A4103D" w14:textId="77777777" w:rsidR="00C56446" w:rsidRPr="00C56446" w:rsidRDefault="00C56446" w:rsidP="00C56446">
      <w:pPr>
        <w:pStyle w:val="ListParagraph"/>
        <w:numPr>
          <w:ilvl w:val="0"/>
          <w:numId w:val="5"/>
        </w:numPr>
        <w:pBdr>
          <w:top w:val="nil"/>
          <w:left w:val="nil"/>
          <w:bottom w:val="nil"/>
          <w:right w:val="nil"/>
          <w:between w:val="nil"/>
          <w:bar w:val="nil"/>
        </w:pBdr>
        <w:spacing w:after="0"/>
        <w:ind w:left="1260" w:hanging="360"/>
        <w:contextualSpacing w:val="0"/>
        <w:jc w:val="both"/>
        <w:rPr>
          <w:rFonts w:asciiTheme="majorHAnsi" w:eastAsiaTheme="minorEastAsia" w:hAnsiTheme="majorHAnsi" w:cstheme="minorHAnsi"/>
        </w:rPr>
      </w:pPr>
      <w:r w:rsidRPr="00C56446">
        <w:rPr>
          <w:rFonts w:asciiTheme="majorHAnsi" w:eastAsiaTheme="minorEastAsia" w:hAnsiTheme="majorHAnsi" w:cstheme="minorHAnsi"/>
        </w:rPr>
        <w:t>Review the world’s environmental situation in order to ensure that emerging global environmental problems are given appropriate and adequate consideration by Governments;</w:t>
      </w:r>
    </w:p>
    <w:p w14:paraId="210FCC0E" w14:textId="77777777" w:rsidR="00C56446" w:rsidRPr="00C56446" w:rsidRDefault="00C56446" w:rsidP="00C56446">
      <w:pPr>
        <w:pStyle w:val="ListParagraph"/>
        <w:numPr>
          <w:ilvl w:val="0"/>
          <w:numId w:val="6"/>
        </w:numPr>
        <w:pBdr>
          <w:top w:val="nil"/>
          <w:left w:val="nil"/>
          <w:bottom w:val="nil"/>
          <w:right w:val="nil"/>
          <w:between w:val="nil"/>
          <w:bar w:val="nil"/>
        </w:pBdr>
        <w:spacing w:after="0"/>
        <w:ind w:left="1260" w:hanging="360"/>
        <w:contextualSpacing w:val="0"/>
        <w:jc w:val="both"/>
        <w:rPr>
          <w:rFonts w:asciiTheme="majorHAnsi" w:eastAsiaTheme="minorEastAsia" w:hAnsiTheme="majorHAnsi" w:cstheme="minorHAnsi"/>
        </w:rPr>
      </w:pPr>
      <w:r w:rsidRPr="00C56446">
        <w:rPr>
          <w:rFonts w:asciiTheme="majorHAnsi" w:eastAsiaTheme="minorEastAsia" w:hAnsiTheme="majorHAnsi" w:cstheme="minorHAnsi"/>
        </w:rPr>
        <w:t>Promote the exchange of environmental knowledge and information and, as appropriate, the environmental work of the United Nations;</w:t>
      </w:r>
    </w:p>
    <w:p w14:paraId="7613EB08" w14:textId="77777777" w:rsidR="00C56446" w:rsidRPr="00C56446" w:rsidRDefault="00C56446" w:rsidP="00C56446">
      <w:pPr>
        <w:pStyle w:val="ListParagraph"/>
        <w:numPr>
          <w:ilvl w:val="0"/>
          <w:numId w:val="7"/>
        </w:numPr>
        <w:pBdr>
          <w:top w:val="nil"/>
          <w:left w:val="nil"/>
          <w:bottom w:val="nil"/>
          <w:right w:val="nil"/>
          <w:between w:val="nil"/>
          <w:bar w:val="nil"/>
        </w:pBdr>
        <w:spacing w:after="0"/>
        <w:ind w:left="1260" w:hanging="360"/>
        <w:contextualSpacing w:val="0"/>
        <w:jc w:val="both"/>
        <w:rPr>
          <w:rFonts w:asciiTheme="majorHAnsi" w:eastAsiaTheme="minorEastAsia" w:hAnsiTheme="majorHAnsi" w:cstheme="minorHAnsi"/>
        </w:rPr>
      </w:pPr>
      <w:r w:rsidRPr="00C56446">
        <w:rPr>
          <w:rFonts w:asciiTheme="majorHAnsi" w:eastAsiaTheme="minorEastAsia" w:hAnsiTheme="majorHAnsi" w:cstheme="minorHAnsi"/>
        </w:rPr>
        <w:t>Continuously review  the impact of national and international environmental policies and measures on developing countries, and ensure that environmental projects are compatible with the development plans and priorities of those countries; and</w:t>
      </w:r>
    </w:p>
    <w:p w14:paraId="752C89B7" w14:textId="77777777" w:rsidR="00C56446" w:rsidRPr="00C56446" w:rsidRDefault="00C56446" w:rsidP="00C56446">
      <w:pPr>
        <w:pStyle w:val="ListParagraph"/>
        <w:numPr>
          <w:ilvl w:val="0"/>
          <w:numId w:val="8"/>
        </w:numPr>
        <w:pBdr>
          <w:top w:val="nil"/>
          <w:left w:val="nil"/>
          <w:bottom w:val="nil"/>
          <w:right w:val="nil"/>
          <w:between w:val="nil"/>
          <w:bar w:val="nil"/>
        </w:pBdr>
        <w:spacing w:after="0"/>
        <w:ind w:left="1260" w:hanging="360"/>
        <w:contextualSpacing w:val="0"/>
        <w:jc w:val="both"/>
        <w:rPr>
          <w:rFonts w:asciiTheme="majorHAnsi" w:eastAsiaTheme="minorEastAsia" w:hAnsiTheme="majorHAnsi" w:cstheme="minorHAnsi"/>
        </w:rPr>
      </w:pPr>
      <w:r w:rsidRPr="00C56446">
        <w:rPr>
          <w:rFonts w:asciiTheme="majorHAnsi" w:eastAsiaTheme="minorEastAsia" w:hAnsiTheme="majorHAnsi" w:cstheme="minorHAnsi"/>
        </w:rPr>
        <w:t>Annually review and approve the utilization of the financial resources of the Environment Fund.</w:t>
      </w:r>
    </w:p>
    <w:p w14:paraId="59B6C400" w14:textId="77777777" w:rsidR="006B0B15" w:rsidRPr="006B0B15" w:rsidRDefault="006B0B15" w:rsidP="006B0B15">
      <w:pPr>
        <w:ind w:left="900"/>
        <w:jc w:val="both"/>
        <w:rPr>
          <w:rFonts w:asciiTheme="majorHAnsi" w:hAnsiTheme="majorHAnsi" w:cstheme="minorHAnsi"/>
          <w:color w:val="1F497D" w:themeColor="text2"/>
          <w:sz w:val="22"/>
          <w:szCs w:val="22"/>
        </w:rPr>
      </w:pPr>
    </w:p>
    <w:p w14:paraId="36D6A20E" w14:textId="77777777" w:rsidR="00C56446" w:rsidRPr="00C56446" w:rsidRDefault="00C56446" w:rsidP="00C56446">
      <w:pPr>
        <w:ind w:left="900"/>
        <w:jc w:val="both"/>
        <w:rPr>
          <w:rFonts w:asciiTheme="majorHAnsi" w:hAnsiTheme="majorHAnsi" w:cstheme="minorHAnsi"/>
          <w:b/>
          <w:color w:val="548DD4" w:themeColor="text2" w:themeTint="99"/>
          <w:sz w:val="22"/>
          <w:szCs w:val="22"/>
        </w:rPr>
      </w:pPr>
      <w:r w:rsidRPr="00C56446">
        <w:rPr>
          <w:rFonts w:asciiTheme="majorHAnsi" w:hAnsiTheme="majorHAnsi" w:cstheme="minorHAnsi"/>
          <w:b/>
          <w:color w:val="548DD4" w:themeColor="text2" w:themeTint="99"/>
          <w:sz w:val="22"/>
          <w:szCs w:val="22"/>
        </w:rPr>
        <w:t>About the inaugural UNEA - June 2014</w:t>
      </w:r>
    </w:p>
    <w:p w14:paraId="74879EF7" w14:textId="77777777" w:rsidR="00C56446" w:rsidRPr="00C56446" w:rsidRDefault="00C56446" w:rsidP="00C56446">
      <w:pPr>
        <w:ind w:left="900"/>
        <w:jc w:val="both"/>
        <w:rPr>
          <w:rFonts w:asciiTheme="majorHAnsi" w:hAnsiTheme="majorHAnsi" w:cstheme="minorHAnsi"/>
          <w:b/>
          <w:sz w:val="22"/>
          <w:szCs w:val="22"/>
        </w:rPr>
      </w:pPr>
    </w:p>
    <w:p w14:paraId="6313B35F" w14:textId="18D76FCE" w:rsid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The first UN Environment Assembly will convene in Nairobi, Kenya, from 23 to 27 June 2014. This marks a historic milestone in UNEP’s 43-year history and is </w:t>
      </w:r>
      <w:r w:rsidR="00EE549A">
        <w:rPr>
          <w:rFonts w:asciiTheme="majorHAnsi" w:hAnsiTheme="majorHAnsi" w:cstheme="minorHAnsi"/>
          <w:sz w:val="22"/>
          <w:szCs w:val="22"/>
        </w:rPr>
        <w:t>open to attendance by all</w:t>
      </w:r>
      <w:r w:rsidRPr="00C56446">
        <w:rPr>
          <w:rFonts w:asciiTheme="majorHAnsi" w:hAnsiTheme="majorHAnsi" w:cstheme="minorHAnsi"/>
          <w:sz w:val="22"/>
          <w:szCs w:val="22"/>
        </w:rPr>
        <w:t xml:space="preserve"> UN Member and Observer States.</w:t>
      </w:r>
      <w:r w:rsidR="00EE549A">
        <w:rPr>
          <w:rFonts w:asciiTheme="majorHAnsi" w:hAnsiTheme="majorHAnsi" w:cstheme="minorHAnsi"/>
          <w:sz w:val="22"/>
          <w:szCs w:val="22"/>
        </w:rPr>
        <w:t xml:space="preserve"> UNEA also provides for the active participation of major groups and stakeholders.</w:t>
      </w:r>
    </w:p>
    <w:p w14:paraId="053692BA" w14:textId="77777777" w:rsidR="00C56446" w:rsidRPr="00C56446" w:rsidRDefault="00C56446" w:rsidP="00C56446">
      <w:pPr>
        <w:ind w:left="900"/>
        <w:jc w:val="both"/>
        <w:rPr>
          <w:rFonts w:asciiTheme="majorHAnsi" w:hAnsiTheme="majorHAnsi" w:cstheme="minorHAnsi"/>
          <w:sz w:val="22"/>
          <w:szCs w:val="22"/>
        </w:rPr>
      </w:pPr>
    </w:p>
    <w:p w14:paraId="05D53DE0" w14:textId="40CDE00D" w:rsid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UN Secretary-General Mr. Ban Ki-moon, the President of the UN General Assembly, Ministers of Environment and Foreign Affairs and Chief Executives of a number of international organisations </w:t>
      </w:r>
      <w:r w:rsidR="00EE549A">
        <w:rPr>
          <w:rFonts w:asciiTheme="majorHAnsi" w:hAnsiTheme="majorHAnsi" w:cstheme="minorHAnsi"/>
          <w:sz w:val="22"/>
          <w:szCs w:val="22"/>
        </w:rPr>
        <w:t>and he</w:t>
      </w:r>
      <w:r w:rsidR="003E5796">
        <w:rPr>
          <w:rFonts w:asciiTheme="majorHAnsi" w:hAnsiTheme="majorHAnsi" w:cstheme="minorHAnsi"/>
          <w:sz w:val="22"/>
          <w:szCs w:val="22"/>
        </w:rPr>
        <w:t>ads of international convention</w:t>
      </w:r>
      <w:r w:rsidR="00EE549A">
        <w:rPr>
          <w:rFonts w:asciiTheme="majorHAnsi" w:hAnsiTheme="majorHAnsi" w:cstheme="minorHAnsi"/>
          <w:sz w:val="22"/>
          <w:szCs w:val="22"/>
        </w:rPr>
        <w:t xml:space="preserve"> secretariats </w:t>
      </w:r>
      <w:r w:rsidRPr="00C56446">
        <w:rPr>
          <w:rFonts w:asciiTheme="majorHAnsi" w:hAnsiTheme="majorHAnsi" w:cstheme="minorHAnsi"/>
          <w:sz w:val="22"/>
          <w:szCs w:val="22"/>
        </w:rPr>
        <w:t xml:space="preserve">are set to attend the newly-established UNEA that will bring together over 1,200 high-level participants from government, business and civil society. </w:t>
      </w:r>
    </w:p>
    <w:p w14:paraId="19A79050" w14:textId="77777777" w:rsidR="00C56446" w:rsidRPr="00C56446" w:rsidRDefault="00C56446" w:rsidP="00C56446">
      <w:pPr>
        <w:ind w:left="900"/>
        <w:jc w:val="both"/>
        <w:rPr>
          <w:rFonts w:asciiTheme="majorHAnsi" w:hAnsiTheme="majorHAnsi" w:cstheme="minorHAnsi"/>
          <w:sz w:val="22"/>
          <w:szCs w:val="22"/>
        </w:rPr>
      </w:pPr>
    </w:p>
    <w:p w14:paraId="7D28CD87" w14:textId="2161A017" w:rsidR="00EE549A" w:rsidRDefault="00C56446" w:rsidP="00EE549A">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At UNEA - under the slogan A Life of Dignity for All - Ministers and international leaders will gather to discuss two key sustainable development and environmental topics of current international concern, namely: </w:t>
      </w:r>
    </w:p>
    <w:p w14:paraId="39476959" w14:textId="77777777" w:rsidR="00EE549A" w:rsidRPr="00C56446" w:rsidRDefault="00EE549A" w:rsidP="00EE549A">
      <w:pPr>
        <w:ind w:left="900"/>
        <w:jc w:val="both"/>
        <w:rPr>
          <w:rFonts w:asciiTheme="majorHAnsi" w:hAnsiTheme="majorHAnsi" w:cstheme="minorHAnsi"/>
          <w:sz w:val="22"/>
          <w:szCs w:val="22"/>
        </w:rPr>
      </w:pPr>
    </w:p>
    <w:p w14:paraId="5C598F16" w14:textId="59F237E0" w:rsidR="00C56446" w:rsidRPr="00C56446" w:rsidRDefault="00C56446" w:rsidP="00C56446">
      <w:pPr>
        <w:ind w:left="1440"/>
        <w:jc w:val="both"/>
        <w:rPr>
          <w:rFonts w:asciiTheme="majorHAnsi" w:hAnsiTheme="majorHAnsi" w:cstheme="minorHAnsi"/>
          <w:sz w:val="22"/>
          <w:szCs w:val="22"/>
        </w:rPr>
      </w:pPr>
      <w:r>
        <w:rPr>
          <w:rFonts w:asciiTheme="majorHAnsi" w:hAnsiTheme="majorHAnsi" w:cstheme="minorHAnsi"/>
          <w:sz w:val="22"/>
          <w:szCs w:val="22"/>
        </w:rPr>
        <w:t xml:space="preserve">• </w:t>
      </w:r>
      <w:r w:rsidRPr="00C56446">
        <w:rPr>
          <w:rFonts w:asciiTheme="majorHAnsi" w:hAnsiTheme="majorHAnsi" w:cstheme="minorHAnsi"/>
          <w:sz w:val="22"/>
          <w:szCs w:val="22"/>
        </w:rPr>
        <w:t>Susta</w:t>
      </w:r>
      <w:r w:rsidR="00EE549A">
        <w:rPr>
          <w:rFonts w:asciiTheme="majorHAnsi" w:hAnsiTheme="majorHAnsi" w:cstheme="minorHAnsi"/>
          <w:sz w:val="22"/>
          <w:szCs w:val="22"/>
        </w:rPr>
        <w:t xml:space="preserve">inable Development Goals (SDGs), including sustainable </w:t>
      </w:r>
      <w:r w:rsidR="003E5796">
        <w:rPr>
          <w:rFonts w:asciiTheme="majorHAnsi" w:hAnsiTheme="majorHAnsi" w:cstheme="minorHAnsi"/>
          <w:sz w:val="22"/>
          <w:szCs w:val="22"/>
        </w:rPr>
        <w:t>consumption and production.</w:t>
      </w:r>
    </w:p>
    <w:p w14:paraId="72D3165B" w14:textId="77777777" w:rsidR="00C56446" w:rsidRPr="00C56446" w:rsidRDefault="00C56446" w:rsidP="00C56446">
      <w:pPr>
        <w:ind w:left="1440"/>
        <w:jc w:val="both"/>
        <w:rPr>
          <w:rFonts w:asciiTheme="majorHAnsi" w:hAnsiTheme="majorHAnsi" w:cstheme="minorHAnsi"/>
          <w:sz w:val="22"/>
          <w:szCs w:val="22"/>
        </w:rPr>
      </w:pPr>
    </w:p>
    <w:p w14:paraId="50E82E27" w14:textId="2CA53BC1" w:rsidR="00C56446" w:rsidRDefault="00C56446" w:rsidP="00C56446">
      <w:pPr>
        <w:ind w:left="1440"/>
        <w:jc w:val="both"/>
        <w:rPr>
          <w:rFonts w:asciiTheme="majorHAnsi" w:hAnsiTheme="majorHAnsi" w:cstheme="minorHAnsi"/>
          <w:sz w:val="22"/>
          <w:szCs w:val="22"/>
        </w:rPr>
      </w:pPr>
      <w:r>
        <w:rPr>
          <w:rFonts w:asciiTheme="majorHAnsi" w:hAnsiTheme="majorHAnsi" w:cstheme="minorHAnsi"/>
          <w:sz w:val="22"/>
          <w:szCs w:val="22"/>
        </w:rPr>
        <w:t xml:space="preserve">• </w:t>
      </w:r>
      <w:r w:rsidRPr="00C56446">
        <w:rPr>
          <w:rFonts w:asciiTheme="majorHAnsi" w:hAnsiTheme="majorHAnsi" w:cstheme="minorHAnsi"/>
          <w:sz w:val="22"/>
          <w:szCs w:val="22"/>
        </w:rPr>
        <w:t>The illegal trade in wildlife to address the escalation in poaching and surge in related enviro</w:t>
      </w:r>
      <w:r w:rsidR="003E5796">
        <w:rPr>
          <w:rFonts w:asciiTheme="majorHAnsi" w:hAnsiTheme="majorHAnsi" w:cstheme="minorHAnsi"/>
          <w:sz w:val="22"/>
          <w:szCs w:val="22"/>
        </w:rPr>
        <w:t>nmental crime.</w:t>
      </w:r>
    </w:p>
    <w:p w14:paraId="7A381E61" w14:textId="77777777" w:rsidR="00C56446" w:rsidRDefault="00C56446" w:rsidP="00C56446">
      <w:pPr>
        <w:ind w:left="1440"/>
        <w:jc w:val="both"/>
        <w:rPr>
          <w:rFonts w:asciiTheme="majorHAnsi" w:hAnsiTheme="majorHAnsi" w:cstheme="minorHAnsi"/>
          <w:sz w:val="22"/>
          <w:szCs w:val="22"/>
        </w:rPr>
      </w:pPr>
    </w:p>
    <w:p w14:paraId="4FBFA6CB" w14:textId="763F6CA6" w:rsidR="00C56446" w:rsidRDefault="00C56446" w:rsidP="00EE549A">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To complement the Ministerial discussions, UNEA will also see the convening of two Symposia that address two key aspects of environmental sustainability, namely: </w:t>
      </w:r>
    </w:p>
    <w:p w14:paraId="1D7A7009" w14:textId="77777777" w:rsidR="00EE549A" w:rsidRPr="00C56446" w:rsidRDefault="00EE549A" w:rsidP="00EE549A">
      <w:pPr>
        <w:ind w:left="900"/>
        <w:jc w:val="both"/>
        <w:rPr>
          <w:rFonts w:asciiTheme="majorHAnsi" w:hAnsiTheme="majorHAnsi" w:cstheme="minorHAnsi"/>
          <w:sz w:val="22"/>
          <w:szCs w:val="22"/>
        </w:rPr>
      </w:pPr>
    </w:p>
    <w:p w14:paraId="066EA8F2" w14:textId="6BFB5703" w:rsidR="00C56446" w:rsidRPr="00C56446" w:rsidRDefault="00C56446" w:rsidP="00C56446">
      <w:pPr>
        <w:ind w:left="1440"/>
        <w:jc w:val="both"/>
        <w:rPr>
          <w:rFonts w:asciiTheme="majorHAnsi" w:hAnsiTheme="majorHAnsi" w:cstheme="minorHAnsi"/>
          <w:sz w:val="22"/>
          <w:szCs w:val="22"/>
        </w:rPr>
      </w:pPr>
      <w:r>
        <w:rPr>
          <w:rFonts w:asciiTheme="majorHAnsi" w:hAnsiTheme="majorHAnsi" w:cstheme="minorHAnsi"/>
          <w:sz w:val="22"/>
          <w:szCs w:val="22"/>
        </w:rPr>
        <w:t xml:space="preserve">• </w:t>
      </w:r>
      <w:r w:rsidRPr="00C56446">
        <w:rPr>
          <w:rFonts w:asciiTheme="majorHAnsi" w:hAnsiTheme="majorHAnsi" w:cstheme="minorHAnsi"/>
          <w:sz w:val="22"/>
          <w:szCs w:val="22"/>
        </w:rPr>
        <w:t xml:space="preserve">The environmental rule of law through the gathering of </w:t>
      </w:r>
      <w:r w:rsidR="00EE549A">
        <w:rPr>
          <w:rFonts w:asciiTheme="majorHAnsi" w:hAnsiTheme="majorHAnsi" w:cstheme="minorHAnsi"/>
          <w:sz w:val="22"/>
          <w:szCs w:val="22"/>
        </w:rPr>
        <w:t>leading</w:t>
      </w:r>
      <w:r w:rsidRPr="00C56446">
        <w:rPr>
          <w:rFonts w:asciiTheme="majorHAnsi" w:hAnsiTheme="majorHAnsi" w:cstheme="minorHAnsi"/>
          <w:sz w:val="22"/>
          <w:szCs w:val="22"/>
        </w:rPr>
        <w:t xml:space="preserve"> representatives of the international judicial community, including Chief Justices</w:t>
      </w:r>
      <w:r w:rsidR="003E5796">
        <w:rPr>
          <w:rFonts w:asciiTheme="majorHAnsi" w:hAnsiTheme="majorHAnsi" w:cstheme="minorHAnsi"/>
          <w:sz w:val="22"/>
          <w:szCs w:val="22"/>
        </w:rPr>
        <w:t>, Attorney Generals and Judges;</w:t>
      </w:r>
    </w:p>
    <w:p w14:paraId="5E53EE4E" w14:textId="77777777" w:rsidR="00C56446" w:rsidRPr="00C56446" w:rsidRDefault="00C56446" w:rsidP="00C56446">
      <w:pPr>
        <w:ind w:left="1440"/>
        <w:jc w:val="both"/>
        <w:rPr>
          <w:rFonts w:asciiTheme="majorHAnsi" w:hAnsiTheme="majorHAnsi" w:cstheme="minorHAnsi"/>
          <w:sz w:val="22"/>
          <w:szCs w:val="22"/>
        </w:rPr>
      </w:pPr>
    </w:p>
    <w:p w14:paraId="54EA0E7C" w14:textId="2446011B" w:rsidR="00C56446" w:rsidRDefault="00C56446" w:rsidP="00C56446">
      <w:pPr>
        <w:ind w:left="1440"/>
        <w:jc w:val="both"/>
        <w:rPr>
          <w:rFonts w:asciiTheme="majorHAnsi" w:hAnsiTheme="majorHAnsi" w:cstheme="minorHAnsi"/>
          <w:sz w:val="22"/>
          <w:szCs w:val="22"/>
        </w:rPr>
      </w:pPr>
      <w:r>
        <w:rPr>
          <w:rFonts w:asciiTheme="majorHAnsi" w:hAnsiTheme="majorHAnsi" w:cstheme="minorHAnsi"/>
          <w:sz w:val="22"/>
          <w:szCs w:val="22"/>
        </w:rPr>
        <w:t xml:space="preserve">• </w:t>
      </w:r>
      <w:r w:rsidR="00EE549A">
        <w:rPr>
          <w:rFonts w:asciiTheme="majorHAnsi" w:hAnsiTheme="majorHAnsi" w:cstheme="minorHAnsi"/>
          <w:sz w:val="22"/>
          <w:szCs w:val="22"/>
        </w:rPr>
        <w:t>And secondly, the role of F</w:t>
      </w:r>
      <w:r w:rsidRPr="00C56446">
        <w:rPr>
          <w:rFonts w:asciiTheme="majorHAnsi" w:hAnsiTheme="majorHAnsi" w:cstheme="minorHAnsi"/>
          <w:sz w:val="22"/>
          <w:szCs w:val="22"/>
        </w:rPr>
        <w:t>inance in the Green Economy by bringing to Nairobi and UNEA the leaders from the world of</w:t>
      </w:r>
      <w:r w:rsidR="003E5796">
        <w:rPr>
          <w:rFonts w:asciiTheme="majorHAnsi" w:hAnsiTheme="majorHAnsi" w:cstheme="minorHAnsi"/>
          <w:sz w:val="22"/>
          <w:szCs w:val="22"/>
        </w:rPr>
        <w:t xml:space="preserve"> business, finance and industry.</w:t>
      </w:r>
    </w:p>
    <w:p w14:paraId="47934897" w14:textId="77777777" w:rsidR="00EE549A" w:rsidRPr="00C56446" w:rsidRDefault="00EE549A" w:rsidP="00C56446">
      <w:pPr>
        <w:ind w:left="1440"/>
        <w:jc w:val="both"/>
        <w:rPr>
          <w:rFonts w:asciiTheme="majorHAnsi" w:hAnsiTheme="majorHAnsi" w:cstheme="minorHAnsi"/>
          <w:sz w:val="22"/>
          <w:szCs w:val="22"/>
        </w:rPr>
      </w:pPr>
    </w:p>
    <w:p w14:paraId="323A9752" w14:textId="77777777" w:rsidR="00C56446" w:rsidRP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UNEA 2014 will also define the future of UNEP for the next few decades.</w:t>
      </w:r>
    </w:p>
    <w:p w14:paraId="0CCBEA53" w14:textId="77777777" w:rsidR="00C56446" w:rsidRPr="00C56446" w:rsidRDefault="00C56446" w:rsidP="00C56446">
      <w:pPr>
        <w:ind w:left="900"/>
        <w:jc w:val="both"/>
        <w:rPr>
          <w:rFonts w:asciiTheme="majorHAnsi" w:hAnsiTheme="majorHAnsi" w:cstheme="minorHAnsi"/>
          <w:sz w:val="22"/>
          <w:szCs w:val="22"/>
        </w:rPr>
      </w:pPr>
    </w:p>
    <w:p w14:paraId="05E93B36" w14:textId="77777777" w:rsidR="00C56446" w:rsidRP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The UNEA inaugural session is a new building block to global governance. It charts a new course in the way the international community addresses environmental sustainability challenges. </w:t>
      </w:r>
    </w:p>
    <w:p w14:paraId="78797840" w14:textId="77777777" w:rsidR="00C56446" w:rsidRDefault="00C56446" w:rsidP="00C56446">
      <w:pPr>
        <w:ind w:left="900"/>
        <w:jc w:val="both"/>
        <w:rPr>
          <w:rFonts w:asciiTheme="majorHAnsi" w:hAnsiTheme="majorHAnsi" w:cstheme="minorHAnsi"/>
          <w:b/>
          <w:color w:val="548DD4" w:themeColor="text2" w:themeTint="99"/>
          <w:sz w:val="22"/>
          <w:szCs w:val="22"/>
        </w:rPr>
      </w:pPr>
    </w:p>
    <w:p w14:paraId="7854ADC8" w14:textId="77777777" w:rsidR="00EE549A" w:rsidRDefault="00EE549A" w:rsidP="00C56446">
      <w:pPr>
        <w:ind w:left="900"/>
        <w:jc w:val="both"/>
        <w:rPr>
          <w:rFonts w:asciiTheme="majorHAnsi" w:hAnsiTheme="majorHAnsi" w:cstheme="minorHAnsi"/>
          <w:b/>
          <w:color w:val="548DD4" w:themeColor="text2" w:themeTint="99"/>
          <w:sz w:val="22"/>
          <w:szCs w:val="22"/>
        </w:rPr>
      </w:pPr>
    </w:p>
    <w:p w14:paraId="639BC532" w14:textId="77777777" w:rsidR="00EE549A" w:rsidRDefault="00EE549A" w:rsidP="00C56446">
      <w:pPr>
        <w:ind w:left="900"/>
        <w:jc w:val="both"/>
        <w:rPr>
          <w:rFonts w:asciiTheme="majorHAnsi" w:hAnsiTheme="majorHAnsi" w:cstheme="minorHAnsi"/>
          <w:b/>
          <w:color w:val="548DD4" w:themeColor="text2" w:themeTint="99"/>
          <w:sz w:val="22"/>
          <w:szCs w:val="22"/>
        </w:rPr>
      </w:pPr>
    </w:p>
    <w:p w14:paraId="5F913DEA" w14:textId="77777777" w:rsidR="00C56446" w:rsidRDefault="00C56446" w:rsidP="00C56446">
      <w:pPr>
        <w:ind w:left="900"/>
        <w:jc w:val="both"/>
        <w:rPr>
          <w:rFonts w:asciiTheme="majorHAnsi" w:hAnsiTheme="majorHAnsi" w:cstheme="minorHAnsi"/>
          <w:b/>
          <w:color w:val="548DD4" w:themeColor="text2" w:themeTint="99"/>
          <w:sz w:val="22"/>
          <w:szCs w:val="22"/>
        </w:rPr>
      </w:pPr>
      <w:r w:rsidRPr="00C56446">
        <w:rPr>
          <w:rFonts w:asciiTheme="majorHAnsi" w:hAnsiTheme="majorHAnsi" w:cstheme="minorHAnsi"/>
          <w:b/>
          <w:color w:val="548DD4" w:themeColor="text2" w:themeTint="99"/>
          <w:sz w:val="22"/>
          <w:szCs w:val="22"/>
        </w:rPr>
        <w:t>Significance of UNEA</w:t>
      </w:r>
    </w:p>
    <w:p w14:paraId="670735AB" w14:textId="77777777" w:rsidR="00C56446" w:rsidRPr="00C56446" w:rsidRDefault="00C56446" w:rsidP="00C56446">
      <w:pPr>
        <w:ind w:left="900"/>
        <w:jc w:val="both"/>
        <w:rPr>
          <w:rFonts w:asciiTheme="majorHAnsi" w:hAnsiTheme="majorHAnsi" w:cstheme="minorHAnsi"/>
          <w:b/>
          <w:color w:val="548DD4" w:themeColor="text2" w:themeTint="99"/>
          <w:sz w:val="22"/>
          <w:szCs w:val="22"/>
        </w:rPr>
      </w:pPr>
    </w:p>
    <w:p w14:paraId="620115CB" w14:textId="0F2870C2" w:rsidR="00C56446" w:rsidRP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 xml:space="preserve">The universal nature of UNEA demonstrates that environmental sustainability is a universal agenda, and that the international community </w:t>
      </w:r>
      <w:r w:rsidR="00EE549A">
        <w:rPr>
          <w:rFonts w:asciiTheme="majorHAnsi" w:hAnsiTheme="majorHAnsi" w:cstheme="minorHAnsi"/>
          <w:sz w:val="22"/>
          <w:szCs w:val="22"/>
        </w:rPr>
        <w:t>recognizes</w:t>
      </w:r>
      <w:r w:rsidRPr="00C56446">
        <w:rPr>
          <w:rFonts w:asciiTheme="majorHAnsi" w:hAnsiTheme="majorHAnsi" w:cstheme="minorHAnsi"/>
          <w:sz w:val="22"/>
          <w:szCs w:val="22"/>
        </w:rPr>
        <w:t xml:space="preserve"> that challenges are best addressed when the world joins forces to </w:t>
      </w:r>
      <w:r w:rsidR="00EE549A">
        <w:rPr>
          <w:rFonts w:asciiTheme="majorHAnsi" w:hAnsiTheme="majorHAnsi" w:cstheme="minorHAnsi"/>
          <w:sz w:val="22"/>
          <w:szCs w:val="22"/>
        </w:rPr>
        <w:t>address the environmental dimension of sustainable development</w:t>
      </w:r>
      <w:r w:rsidRPr="00C56446">
        <w:rPr>
          <w:rFonts w:asciiTheme="majorHAnsi" w:hAnsiTheme="majorHAnsi" w:cstheme="minorHAnsi"/>
          <w:sz w:val="22"/>
          <w:szCs w:val="22"/>
        </w:rPr>
        <w:t xml:space="preserve">. </w:t>
      </w:r>
    </w:p>
    <w:p w14:paraId="5EADFA24" w14:textId="77777777" w:rsidR="00C56446" w:rsidRPr="00C56446" w:rsidRDefault="00C56446" w:rsidP="00C56446">
      <w:pPr>
        <w:ind w:left="900"/>
        <w:jc w:val="both"/>
        <w:rPr>
          <w:rFonts w:asciiTheme="majorHAnsi" w:hAnsiTheme="majorHAnsi" w:cstheme="minorHAnsi"/>
          <w:sz w:val="22"/>
          <w:szCs w:val="22"/>
        </w:rPr>
      </w:pPr>
    </w:p>
    <w:p w14:paraId="53621869" w14:textId="77777777" w:rsidR="00C56446" w:rsidRP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UNEA will play an integral role in ensuring a life of dignity for all, in a world in which no one is left behind.</w:t>
      </w:r>
    </w:p>
    <w:p w14:paraId="754F4C1B" w14:textId="77777777" w:rsidR="00C56446" w:rsidRPr="00C56446" w:rsidRDefault="00C56446" w:rsidP="00C56446">
      <w:pPr>
        <w:ind w:left="900"/>
        <w:jc w:val="both"/>
        <w:rPr>
          <w:rFonts w:asciiTheme="majorHAnsi" w:hAnsiTheme="majorHAnsi" w:cstheme="minorHAnsi"/>
          <w:sz w:val="22"/>
          <w:szCs w:val="22"/>
        </w:rPr>
      </w:pPr>
    </w:p>
    <w:p w14:paraId="7E27B173" w14:textId="77777777" w:rsidR="00C56446" w:rsidRPr="00C56446" w:rsidRDefault="00C56446" w:rsidP="00C56446">
      <w:pPr>
        <w:ind w:left="900"/>
        <w:jc w:val="both"/>
        <w:rPr>
          <w:rFonts w:asciiTheme="majorHAnsi" w:hAnsiTheme="majorHAnsi" w:cstheme="minorHAnsi"/>
          <w:sz w:val="22"/>
          <w:szCs w:val="22"/>
        </w:rPr>
      </w:pPr>
      <w:r w:rsidRPr="00C56446">
        <w:rPr>
          <w:rFonts w:asciiTheme="majorHAnsi" w:hAnsiTheme="majorHAnsi" w:cstheme="minorHAnsi"/>
          <w:sz w:val="22"/>
          <w:szCs w:val="22"/>
        </w:rPr>
        <w:t>UNEA symbolizes the commitment by world leaders at Rio+20 to strengthen and upgrade UNEP as “the leading global environmental authority that sets the global environmental  agenda, that promotes the coherent implementation of the environmental dimension of sustainable development within the United Nations system and that serves as an authoritative advocate for the global environment.”</w:t>
      </w:r>
    </w:p>
    <w:p w14:paraId="53CF7C8A" w14:textId="77777777" w:rsidR="00C56446" w:rsidRDefault="00C56446" w:rsidP="00C56446">
      <w:pPr>
        <w:ind w:left="900"/>
        <w:jc w:val="both"/>
        <w:rPr>
          <w:rFonts w:asciiTheme="majorHAnsi" w:hAnsiTheme="majorHAnsi" w:cstheme="minorHAnsi"/>
          <w:sz w:val="22"/>
          <w:szCs w:val="22"/>
        </w:rPr>
      </w:pPr>
    </w:p>
    <w:p w14:paraId="3F1ECA08" w14:textId="77777777" w:rsidR="00073F20" w:rsidRDefault="00073F20" w:rsidP="00C56446">
      <w:pPr>
        <w:ind w:left="900"/>
        <w:jc w:val="both"/>
        <w:rPr>
          <w:rFonts w:asciiTheme="majorHAnsi" w:hAnsiTheme="majorHAnsi" w:cstheme="minorHAnsi"/>
          <w:sz w:val="22"/>
          <w:szCs w:val="22"/>
        </w:rPr>
      </w:pPr>
    </w:p>
    <w:p w14:paraId="1B396DD9" w14:textId="77777777" w:rsidR="00073F20" w:rsidRDefault="00073F20" w:rsidP="00C56446">
      <w:pPr>
        <w:ind w:left="900"/>
        <w:jc w:val="both"/>
        <w:rPr>
          <w:rFonts w:asciiTheme="majorHAnsi" w:hAnsiTheme="majorHAnsi" w:cstheme="minorHAnsi"/>
          <w:sz w:val="22"/>
          <w:szCs w:val="22"/>
        </w:rPr>
      </w:pPr>
    </w:p>
    <w:p w14:paraId="390E7777" w14:textId="77777777" w:rsidR="00073F20" w:rsidRDefault="00073F20" w:rsidP="00147674">
      <w:pPr>
        <w:jc w:val="both"/>
        <w:rPr>
          <w:rFonts w:asciiTheme="majorHAnsi" w:hAnsiTheme="majorHAnsi" w:cstheme="minorHAnsi"/>
          <w:sz w:val="22"/>
          <w:szCs w:val="22"/>
        </w:rPr>
        <w:sectPr w:rsidR="00073F20" w:rsidSect="00073F20">
          <w:headerReference w:type="default" r:id="rId8"/>
          <w:footerReference w:type="default" r:id="rId9"/>
          <w:pgSz w:w="11900" w:h="16840"/>
          <w:pgMar w:top="630" w:right="1800" w:bottom="2610" w:left="0" w:header="720" w:footer="720" w:gutter="0"/>
          <w:cols w:space="720"/>
          <w:docGrid w:linePitch="360"/>
        </w:sectPr>
      </w:pPr>
    </w:p>
    <w:p w14:paraId="6CC4698E" w14:textId="503717C1" w:rsidR="0008636F" w:rsidRDefault="0008636F" w:rsidP="00147674">
      <w:pPr>
        <w:jc w:val="both"/>
      </w:pPr>
      <w:bookmarkStart w:id="0" w:name="_GoBack"/>
      <w:bookmarkEnd w:id="0"/>
    </w:p>
    <w:sectPr w:rsidR="0008636F" w:rsidSect="00073F20">
      <w:pgSz w:w="16840" w:h="11900" w:orient="landscape"/>
      <w:pgMar w:top="0" w:right="2430" w:bottom="1800" w:left="26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12E3B" w14:textId="77777777" w:rsidR="00E5726C" w:rsidRDefault="00E5726C" w:rsidP="0008636F">
      <w:r>
        <w:separator/>
      </w:r>
    </w:p>
  </w:endnote>
  <w:endnote w:type="continuationSeparator" w:id="0">
    <w:p w14:paraId="098CCDC3" w14:textId="77777777" w:rsidR="00E5726C" w:rsidRDefault="00E5726C" w:rsidP="00086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0D49E" w14:textId="77777777" w:rsidR="0008636F" w:rsidRPr="0008636F" w:rsidRDefault="0008636F" w:rsidP="0008636F">
    <w:pPr>
      <w:pStyle w:val="Footer"/>
    </w:pPr>
    <w:r>
      <w:rPr>
        <w:noProof/>
      </w:rPr>
      <w:drawing>
        <wp:anchor distT="0" distB="0" distL="114300" distR="114300" simplePos="0" relativeHeight="251658240" behindDoc="1" locked="0" layoutInCell="1" allowOverlap="1" wp14:anchorId="1FC5021F" wp14:editId="63EF2192">
          <wp:simplePos x="0" y="0"/>
          <wp:positionH relativeFrom="column">
            <wp:posOffset>-97790</wp:posOffset>
          </wp:positionH>
          <wp:positionV relativeFrom="paragraph">
            <wp:posOffset>-3199765</wp:posOffset>
          </wp:positionV>
          <wp:extent cx="7527672" cy="4260215"/>
          <wp:effectExtent l="0" t="0" r="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A Swirl Ribbon.png"/>
                  <pic:cNvPicPr/>
                </pic:nvPicPr>
                <pic:blipFill>
                  <a:blip r:embed="rId1">
                    <a:extLst>
                      <a:ext uri="{28A0092B-C50C-407E-A947-70E740481C1C}">
                        <a14:useLocalDpi xmlns:a14="http://schemas.microsoft.com/office/drawing/2010/main" val="0"/>
                      </a:ext>
                    </a:extLst>
                  </a:blip>
                  <a:stretch>
                    <a:fillRect/>
                  </a:stretch>
                </pic:blipFill>
                <pic:spPr>
                  <a:xfrm>
                    <a:off x="0" y="0"/>
                    <a:ext cx="7527672" cy="4260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C095D" w14:textId="77777777" w:rsidR="00E5726C" w:rsidRDefault="00E5726C" w:rsidP="0008636F">
      <w:r>
        <w:separator/>
      </w:r>
    </w:p>
  </w:footnote>
  <w:footnote w:type="continuationSeparator" w:id="0">
    <w:p w14:paraId="2260D066" w14:textId="77777777" w:rsidR="00E5726C" w:rsidRDefault="00E5726C" w:rsidP="00086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7BFB0" w14:textId="2D8BC182" w:rsidR="0008636F" w:rsidRPr="0008636F" w:rsidRDefault="006B0B15" w:rsidP="006B0B15">
    <w:pPr>
      <w:pStyle w:val="Header"/>
      <w:tabs>
        <w:tab w:val="clear" w:pos="4320"/>
        <w:tab w:val="clear" w:pos="8640"/>
        <w:tab w:val="left" w:pos="44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0028"/>
    <w:multiLevelType w:val="multilevel"/>
    <w:tmpl w:val="622CB4E4"/>
    <w:lvl w:ilvl="0">
      <w:numFmt w:val="bullet"/>
      <w:lvlText w:val="•"/>
      <w:lvlJc w:val="left"/>
      <w:rPr>
        <w:rFonts w:ascii="Trebuchet MS" w:eastAsia="Trebuchet MS" w:hAnsi="Trebuchet MS" w:cs="Trebuchet MS"/>
        <w:spacing w:val="-1"/>
        <w:position w:val="0"/>
      </w:rPr>
    </w:lvl>
    <w:lvl w:ilvl="1">
      <w:start w:val="1"/>
      <w:numFmt w:val="bullet"/>
      <w:lvlText w:val="o"/>
      <w:lvlJc w:val="left"/>
      <w:rPr>
        <w:rFonts w:ascii="Calibri" w:eastAsia="Calibri" w:hAnsi="Calibri" w:cs="Calibri"/>
        <w:spacing w:val="0"/>
        <w:position w:val="0"/>
      </w:rPr>
    </w:lvl>
    <w:lvl w:ilvl="2">
      <w:start w:val="1"/>
      <w:numFmt w:val="bullet"/>
      <w:lvlText w:val="▪"/>
      <w:lvlJc w:val="left"/>
      <w:rPr>
        <w:rFonts w:ascii="Calibri" w:eastAsia="Calibri" w:hAnsi="Calibri" w:cs="Calibri"/>
        <w:spacing w:val="0"/>
        <w:position w:val="0"/>
      </w:rPr>
    </w:lvl>
    <w:lvl w:ilvl="3">
      <w:start w:val="1"/>
      <w:numFmt w:val="bullet"/>
      <w:lvlText w:val="•"/>
      <w:lvlJc w:val="left"/>
      <w:rPr>
        <w:rFonts w:ascii="Calibri" w:eastAsia="Calibri" w:hAnsi="Calibri" w:cs="Calibri"/>
        <w:spacing w:val="0"/>
        <w:position w:val="0"/>
      </w:rPr>
    </w:lvl>
    <w:lvl w:ilvl="4">
      <w:start w:val="1"/>
      <w:numFmt w:val="bullet"/>
      <w:lvlText w:val="o"/>
      <w:lvlJc w:val="left"/>
      <w:rPr>
        <w:rFonts w:ascii="Calibri" w:eastAsia="Calibri" w:hAnsi="Calibri" w:cs="Calibri"/>
        <w:spacing w:val="0"/>
        <w:position w:val="0"/>
      </w:rPr>
    </w:lvl>
    <w:lvl w:ilvl="5">
      <w:start w:val="1"/>
      <w:numFmt w:val="bullet"/>
      <w:lvlText w:val="▪"/>
      <w:lvlJc w:val="left"/>
      <w:rPr>
        <w:rFonts w:ascii="Calibri" w:eastAsia="Calibri" w:hAnsi="Calibri" w:cs="Calibri"/>
        <w:spacing w:val="0"/>
        <w:position w:val="0"/>
      </w:rPr>
    </w:lvl>
    <w:lvl w:ilvl="6">
      <w:start w:val="1"/>
      <w:numFmt w:val="bullet"/>
      <w:lvlText w:val="•"/>
      <w:lvlJc w:val="left"/>
      <w:rPr>
        <w:rFonts w:ascii="Calibri" w:eastAsia="Calibri" w:hAnsi="Calibri" w:cs="Calibri"/>
        <w:spacing w:val="0"/>
        <w:position w:val="0"/>
      </w:rPr>
    </w:lvl>
    <w:lvl w:ilvl="7">
      <w:start w:val="1"/>
      <w:numFmt w:val="bullet"/>
      <w:lvlText w:val="o"/>
      <w:lvlJc w:val="left"/>
      <w:rPr>
        <w:rFonts w:ascii="Calibri" w:eastAsia="Calibri" w:hAnsi="Calibri" w:cs="Calibri"/>
        <w:spacing w:val="0"/>
        <w:position w:val="0"/>
      </w:rPr>
    </w:lvl>
    <w:lvl w:ilvl="8">
      <w:start w:val="1"/>
      <w:numFmt w:val="bullet"/>
      <w:lvlText w:val="▪"/>
      <w:lvlJc w:val="left"/>
      <w:rPr>
        <w:rFonts w:ascii="Calibri" w:eastAsia="Calibri" w:hAnsi="Calibri" w:cs="Calibri"/>
        <w:spacing w:val="0"/>
        <w:position w:val="0"/>
      </w:rPr>
    </w:lvl>
  </w:abstractNum>
  <w:abstractNum w:abstractNumId="1">
    <w:nsid w:val="03B03715"/>
    <w:multiLevelType w:val="multilevel"/>
    <w:tmpl w:val="9C1679AA"/>
    <w:lvl w:ilvl="0">
      <w:numFmt w:val="bullet"/>
      <w:lvlText w:val="•"/>
      <w:lvlJc w:val="left"/>
      <w:rPr>
        <w:rFonts w:ascii="Trebuchet MS" w:eastAsia="Trebuchet MS" w:hAnsi="Trebuchet MS" w:cs="Trebuchet MS"/>
        <w:spacing w:val="-1"/>
        <w:position w:val="0"/>
      </w:rPr>
    </w:lvl>
    <w:lvl w:ilvl="1">
      <w:start w:val="1"/>
      <w:numFmt w:val="bullet"/>
      <w:lvlText w:val="o"/>
      <w:lvlJc w:val="left"/>
      <w:rPr>
        <w:rFonts w:ascii="Calibri" w:eastAsia="Calibri" w:hAnsi="Calibri" w:cs="Calibri"/>
        <w:spacing w:val="0"/>
        <w:position w:val="0"/>
      </w:rPr>
    </w:lvl>
    <w:lvl w:ilvl="2">
      <w:start w:val="1"/>
      <w:numFmt w:val="bullet"/>
      <w:lvlText w:val="▪"/>
      <w:lvlJc w:val="left"/>
      <w:rPr>
        <w:rFonts w:ascii="Calibri" w:eastAsia="Calibri" w:hAnsi="Calibri" w:cs="Calibri"/>
        <w:spacing w:val="0"/>
        <w:position w:val="0"/>
      </w:rPr>
    </w:lvl>
    <w:lvl w:ilvl="3">
      <w:start w:val="1"/>
      <w:numFmt w:val="bullet"/>
      <w:lvlText w:val="•"/>
      <w:lvlJc w:val="left"/>
      <w:rPr>
        <w:rFonts w:ascii="Calibri" w:eastAsia="Calibri" w:hAnsi="Calibri" w:cs="Calibri"/>
        <w:spacing w:val="0"/>
        <w:position w:val="0"/>
      </w:rPr>
    </w:lvl>
    <w:lvl w:ilvl="4">
      <w:start w:val="1"/>
      <w:numFmt w:val="bullet"/>
      <w:lvlText w:val="o"/>
      <w:lvlJc w:val="left"/>
      <w:rPr>
        <w:rFonts w:ascii="Calibri" w:eastAsia="Calibri" w:hAnsi="Calibri" w:cs="Calibri"/>
        <w:spacing w:val="0"/>
        <w:position w:val="0"/>
      </w:rPr>
    </w:lvl>
    <w:lvl w:ilvl="5">
      <w:start w:val="1"/>
      <w:numFmt w:val="bullet"/>
      <w:lvlText w:val="▪"/>
      <w:lvlJc w:val="left"/>
      <w:rPr>
        <w:rFonts w:ascii="Calibri" w:eastAsia="Calibri" w:hAnsi="Calibri" w:cs="Calibri"/>
        <w:spacing w:val="0"/>
        <w:position w:val="0"/>
      </w:rPr>
    </w:lvl>
    <w:lvl w:ilvl="6">
      <w:start w:val="1"/>
      <w:numFmt w:val="bullet"/>
      <w:lvlText w:val="•"/>
      <w:lvlJc w:val="left"/>
      <w:rPr>
        <w:rFonts w:ascii="Calibri" w:eastAsia="Calibri" w:hAnsi="Calibri" w:cs="Calibri"/>
        <w:spacing w:val="0"/>
        <w:position w:val="0"/>
      </w:rPr>
    </w:lvl>
    <w:lvl w:ilvl="7">
      <w:start w:val="1"/>
      <w:numFmt w:val="bullet"/>
      <w:lvlText w:val="o"/>
      <w:lvlJc w:val="left"/>
      <w:rPr>
        <w:rFonts w:ascii="Calibri" w:eastAsia="Calibri" w:hAnsi="Calibri" w:cs="Calibri"/>
        <w:spacing w:val="0"/>
        <w:position w:val="0"/>
      </w:rPr>
    </w:lvl>
    <w:lvl w:ilvl="8">
      <w:start w:val="1"/>
      <w:numFmt w:val="bullet"/>
      <w:lvlText w:val="▪"/>
      <w:lvlJc w:val="left"/>
      <w:rPr>
        <w:rFonts w:ascii="Calibri" w:eastAsia="Calibri" w:hAnsi="Calibri" w:cs="Calibri"/>
        <w:spacing w:val="0"/>
        <w:position w:val="0"/>
      </w:rPr>
    </w:lvl>
  </w:abstractNum>
  <w:abstractNum w:abstractNumId="2">
    <w:nsid w:val="21C06BDE"/>
    <w:multiLevelType w:val="multilevel"/>
    <w:tmpl w:val="E9E69E70"/>
    <w:lvl w:ilvl="0">
      <w:numFmt w:val="bullet"/>
      <w:lvlText w:val="•"/>
      <w:lvlJc w:val="left"/>
      <w:rPr>
        <w:rFonts w:ascii="Trebuchet MS" w:eastAsia="Trebuchet MS" w:hAnsi="Trebuchet MS" w:cs="Trebuchet MS"/>
        <w:spacing w:val="-1"/>
        <w:position w:val="0"/>
      </w:rPr>
    </w:lvl>
    <w:lvl w:ilvl="1">
      <w:start w:val="1"/>
      <w:numFmt w:val="bullet"/>
      <w:lvlText w:val="o"/>
      <w:lvlJc w:val="left"/>
      <w:rPr>
        <w:rFonts w:ascii="Calibri" w:eastAsia="Calibri" w:hAnsi="Calibri" w:cs="Calibri"/>
        <w:spacing w:val="0"/>
        <w:position w:val="0"/>
      </w:rPr>
    </w:lvl>
    <w:lvl w:ilvl="2">
      <w:start w:val="1"/>
      <w:numFmt w:val="bullet"/>
      <w:lvlText w:val="▪"/>
      <w:lvlJc w:val="left"/>
      <w:rPr>
        <w:rFonts w:ascii="Calibri" w:eastAsia="Calibri" w:hAnsi="Calibri" w:cs="Calibri"/>
        <w:spacing w:val="0"/>
        <w:position w:val="0"/>
      </w:rPr>
    </w:lvl>
    <w:lvl w:ilvl="3">
      <w:start w:val="1"/>
      <w:numFmt w:val="bullet"/>
      <w:lvlText w:val="•"/>
      <w:lvlJc w:val="left"/>
      <w:rPr>
        <w:rFonts w:ascii="Calibri" w:eastAsia="Calibri" w:hAnsi="Calibri" w:cs="Calibri"/>
        <w:spacing w:val="0"/>
        <w:position w:val="0"/>
      </w:rPr>
    </w:lvl>
    <w:lvl w:ilvl="4">
      <w:start w:val="1"/>
      <w:numFmt w:val="bullet"/>
      <w:lvlText w:val="o"/>
      <w:lvlJc w:val="left"/>
      <w:rPr>
        <w:rFonts w:ascii="Calibri" w:eastAsia="Calibri" w:hAnsi="Calibri" w:cs="Calibri"/>
        <w:spacing w:val="0"/>
        <w:position w:val="0"/>
      </w:rPr>
    </w:lvl>
    <w:lvl w:ilvl="5">
      <w:start w:val="1"/>
      <w:numFmt w:val="bullet"/>
      <w:lvlText w:val="▪"/>
      <w:lvlJc w:val="left"/>
      <w:rPr>
        <w:rFonts w:ascii="Calibri" w:eastAsia="Calibri" w:hAnsi="Calibri" w:cs="Calibri"/>
        <w:spacing w:val="0"/>
        <w:position w:val="0"/>
      </w:rPr>
    </w:lvl>
    <w:lvl w:ilvl="6">
      <w:start w:val="1"/>
      <w:numFmt w:val="bullet"/>
      <w:lvlText w:val="•"/>
      <w:lvlJc w:val="left"/>
      <w:rPr>
        <w:rFonts w:ascii="Calibri" w:eastAsia="Calibri" w:hAnsi="Calibri" w:cs="Calibri"/>
        <w:spacing w:val="0"/>
        <w:position w:val="0"/>
      </w:rPr>
    </w:lvl>
    <w:lvl w:ilvl="7">
      <w:start w:val="1"/>
      <w:numFmt w:val="bullet"/>
      <w:lvlText w:val="o"/>
      <w:lvlJc w:val="left"/>
      <w:rPr>
        <w:rFonts w:ascii="Calibri" w:eastAsia="Calibri" w:hAnsi="Calibri" w:cs="Calibri"/>
        <w:spacing w:val="0"/>
        <w:position w:val="0"/>
      </w:rPr>
    </w:lvl>
    <w:lvl w:ilvl="8">
      <w:start w:val="1"/>
      <w:numFmt w:val="bullet"/>
      <w:lvlText w:val="▪"/>
      <w:lvlJc w:val="left"/>
      <w:rPr>
        <w:rFonts w:ascii="Calibri" w:eastAsia="Calibri" w:hAnsi="Calibri" w:cs="Calibri"/>
        <w:spacing w:val="0"/>
        <w:position w:val="0"/>
      </w:rPr>
    </w:lvl>
  </w:abstractNum>
  <w:abstractNum w:abstractNumId="3">
    <w:nsid w:val="2CBA0FE1"/>
    <w:multiLevelType w:val="hybridMultilevel"/>
    <w:tmpl w:val="AE0A294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498E130B"/>
    <w:multiLevelType w:val="multilevel"/>
    <w:tmpl w:val="6AD299FE"/>
    <w:lvl w:ilvl="0">
      <w:numFmt w:val="bullet"/>
      <w:lvlText w:val="•"/>
      <w:lvlJc w:val="left"/>
      <w:rPr>
        <w:rFonts w:ascii="Trebuchet MS" w:eastAsia="Trebuchet MS" w:hAnsi="Trebuchet MS" w:cs="Trebuchet MS"/>
        <w:spacing w:val="-1"/>
        <w:position w:val="0"/>
      </w:rPr>
    </w:lvl>
    <w:lvl w:ilvl="1">
      <w:start w:val="1"/>
      <w:numFmt w:val="bullet"/>
      <w:lvlText w:val="o"/>
      <w:lvlJc w:val="left"/>
      <w:rPr>
        <w:rFonts w:ascii="Calibri" w:eastAsia="Calibri" w:hAnsi="Calibri" w:cs="Calibri"/>
        <w:spacing w:val="0"/>
        <w:position w:val="0"/>
      </w:rPr>
    </w:lvl>
    <w:lvl w:ilvl="2">
      <w:start w:val="1"/>
      <w:numFmt w:val="bullet"/>
      <w:lvlText w:val="▪"/>
      <w:lvlJc w:val="left"/>
      <w:rPr>
        <w:rFonts w:ascii="Calibri" w:eastAsia="Calibri" w:hAnsi="Calibri" w:cs="Calibri"/>
        <w:spacing w:val="0"/>
        <w:position w:val="0"/>
      </w:rPr>
    </w:lvl>
    <w:lvl w:ilvl="3">
      <w:start w:val="1"/>
      <w:numFmt w:val="bullet"/>
      <w:lvlText w:val="•"/>
      <w:lvlJc w:val="left"/>
      <w:rPr>
        <w:rFonts w:ascii="Calibri" w:eastAsia="Calibri" w:hAnsi="Calibri" w:cs="Calibri"/>
        <w:spacing w:val="0"/>
        <w:position w:val="0"/>
      </w:rPr>
    </w:lvl>
    <w:lvl w:ilvl="4">
      <w:start w:val="1"/>
      <w:numFmt w:val="bullet"/>
      <w:lvlText w:val="o"/>
      <w:lvlJc w:val="left"/>
      <w:rPr>
        <w:rFonts w:ascii="Calibri" w:eastAsia="Calibri" w:hAnsi="Calibri" w:cs="Calibri"/>
        <w:spacing w:val="0"/>
        <w:position w:val="0"/>
      </w:rPr>
    </w:lvl>
    <w:lvl w:ilvl="5">
      <w:start w:val="1"/>
      <w:numFmt w:val="bullet"/>
      <w:lvlText w:val="▪"/>
      <w:lvlJc w:val="left"/>
      <w:rPr>
        <w:rFonts w:ascii="Calibri" w:eastAsia="Calibri" w:hAnsi="Calibri" w:cs="Calibri"/>
        <w:spacing w:val="0"/>
        <w:position w:val="0"/>
      </w:rPr>
    </w:lvl>
    <w:lvl w:ilvl="6">
      <w:start w:val="1"/>
      <w:numFmt w:val="bullet"/>
      <w:lvlText w:val="•"/>
      <w:lvlJc w:val="left"/>
      <w:rPr>
        <w:rFonts w:ascii="Calibri" w:eastAsia="Calibri" w:hAnsi="Calibri" w:cs="Calibri"/>
        <w:spacing w:val="0"/>
        <w:position w:val="0"/>
      </w:rPr>
    </w:lvl>
    <w:lvl w:ilvl="7">
      <w:start w:val="1"/>
      <w:numFmt w:val="bullet"/>
      <w:lvlText w:val="o"/>
      <w:lvlJc w:val="left"/>
      <w:rPr>
        <w:rFonts w:ascii="Calibri" w:eastAsia="Calibri" w:hAnsi="Calibri" w:cs="Calibri"/>
        <w:spacing w:val="0"/>
        <w:position w:val="0"/>
      </w:rPr>
    </w:lvl>
    <w:lvl w:ilvl="8">
      <w:start w:val="1"/>
      <w:numFmt w:val="bullet"/>
      <w:lvlText w:val="▪"/>
      <w:lvlJc w:val="left"/>
      <w:rPr>
        <w:rFonts w:ascii="Calibri" w:eastAsia="Calibri" w:hAnsi="Calibri" w:cs="Calibri"/>
        <w:spacing w:val="0"/>
        <w:position w:val="0"/>
      </w:rPr>
    </w:lvl>
  </w:abstractNum>
  <w:abstractNum w:abstractNumId="5">
    <w:nsid w:val="4AC05F86"/>
    <w:multiLevelType w:val="hybridMultilevel"/>
    <w:tmpl w:val="A3FA54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1A6218F"/>
    <w:multiLevelType w:val="hybridMultilevel"/>
    <w:tmpl w:val="217E33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52A66A9D"/>
    <w:multiLevelType w:val="multilevel"/>
    <w:tmpl w:val="D07A6E4C"/>
    <w:styleLink w:val="Normallist"/>
    <w:lvl w:ilvl="0">
      <w:start w:val="1"/>
      <w:numFmt w:val="decimal"/>
      <w:pStyle w:val="Normalnumber"/>
      <w:lvlText w:val="%1."/>
      <w:lvlJc w:val="left"/>
      <w:pPr>
        <w:tabs>
          <w:tab w:val="num" w:pos="-113"/>
        </w:tabs>
        <w:ind w:left="0" w:firstLine="0"/>
      </w:pPr>
      <w:rPr>
        <w:rFonts w:hint="default"/>
      </w:rPr>
    </w:lvl>
    <w:lvl w:ilvl="1">
      <w:start w:val="1"/>
      <w:numFmt w:val="lowerLetter"/>
      <w:lvlText w:val="(%2)"/>
      <w:lvlJc w:val="left"/>
      <w:pPr>
        <w:tabs>
          <w:tab w:val="num" w:pos="-113"/>
        </w:tabs>
        <w:ind w:left="0" w:firstLine="567"/>
      </w:pPr>
      <w:rPr>
        <w:rFonts w:hint="default"/>
      </w:rPr>
    </w:lvl>
    <w:lvl w:ilvl="2">
      <w:start w:val="1"/>
      <w:numFmt w:val="lowerRoman"/>
      <w:lvlText w:val="(%3)"/>
      <w:lvlJc w:val="left"/>
      <w:pPr>
        <w:tabs>
          <w:tab w:val="num" w:pos="-113"/>
        </w:tabs>
        <w:ind w:left="1701" w:hanging="567"/>
      </w:pPr>
      <w:rPr>
        <w:rFonts w:hint="default"/>
      </w:rPr>
    </w:lvl>
    <w:lvl w:ilvl="3">
      <w:start w:val="1"/>
      <w:numFmt w:val="lowerLetter"/>
      <w:lvlText w:val="%4."/>
      <w:lvlJc w:val="left"/>
      <w:pPr>
        <w:tabs>
          <w:tab w:val="num" w:pos="-113"/>
        </w:tabs>
        <w:ind w:left="2268" w:hanging="567"/>
      </w:pPr>
      <w:rPr>
        <w:rFonts w:hint="default"/>
      </w:rPr>
    </w:lvl>
    <w:lvl w:ilvl="4">
      <w:start w:val="1"/>
      <w:numFmt w:val="lowerRoman"/>
      <w:lvlText w:val="%5."/>
      <w:lvlJc w:val="left"/>
      <w:pPr>
        <w:tabs>
          <w:tab w:val="num" w:pos="-113"/>
        </w:tabs>
        <w:ind w:left="2835" w:hanging="567"/>
      </w:pPr>
      <w:rPr>
        <w:rFonts w:hint="default"/>
      </w:rPr>
    </w:lvl>
    <w:lvl w:ilvl="5">
      <w:start w:val="1"/>
      <w:numFmt w:val="lowerRoman"/>
      <w:lvlText w:val="%6."/>
      <w:lvlJc w:val="right"/>
      <w:pPr>
        <w:tabs>
          <w:tab w:val="num" w:pos="6588"/>
        </w:tabs>
        <w:ind w:left="6588" w:hanging="180"/>
      </w:pPr>
      <w:rPr>
        <w:rFonts w:hint="default"/>
      </w:rPr>
    </w:lvl>
    <w:lvl w:ilvl="6">
      <w:start w:val="1"/>
      <w:numFmt w:val="decimal"/>
      <w:lvlText w:val="%7."/>
      <w:lvlJc w:val="left"/>
      <w:pPr>
        <w:tabs>
          <w:tab w:val="num" w:pos="7308"/>
        </w:tabs>
        <w:ind w:left="7308" w:hanging="360"/>
      </w:pPr>
      <w:rPr>
        <w:rFonts w:hint="default"/>
      </w:rPr>
    </w:lvl>
    <w:lvl w:ilvl="7">
      <w:start w:val="1"/>
      <w:numFmt w:val="lowerLetter"/>
      <w:lvlText w:val="%8."/>
      <w:lvlJc w:val="left"/>
      <w:pPr>
        <w:tabs>
          <w:tab w:val="num" w:pos="8028"/>
        </w:tabs>
        <w:ind w:left="8028" w:hanging="360"/>
      </w:pPr>
      <w:rPr>
        <w:rFonts w:hint="default"/>
      </w:rPr>
    </w:lvl>
    <w:lvl w:ilvl="8">
      <w:start w:val="1"/>
      <w:numFmt w:val="lowerRoman"/>
      <w:lvlText w:val="%9."/>
      <w:lvlJc w:val="right"/>
      <w:pPr>
        <w:tabs>
          <w:tab w:val="num" w:pos="8748"/>
        </w:tabs>
        <w:ind w:left="8748" w:hanging="180"/>
      </w:pPr>
      <w:rPr>
        <w:rFonts w:hint="default"/>
      </w:rPr>
    </w:lvl>
  </w:abstractNum>
  <w:abstractNum w:abstractNumId="8">
    <w:nsid w:val="647945DD"/>
    <w:multiLevelType w:val="hybridMultilevel"/>
    <w:tmpl w:val="CF98B4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68FF58F5"/>
    <w:multiLevelType w:val="multilevel"/>
    <w:tmpl w:val="D144D39A"/>
    <w:styleLink w:val="List1"/>
    <w:lvl w:ilvl="0">
      <w:numFmt w:val="bullet"/>
      <w:lvlText w:val="•"/>
      <w:lvlJc w:val="left"/>
      <w:rPr>
        <w:rFonts w:ascii="Trebuchet MS" w:eastAsia="Trebuchet MS" w:hAnsi="Trebuchet MS" w:cs="Trebuchet MS"/>
        <w:spacing w:val="-1"/>
        <w:position w:val="0"/>
      </w:rPr>
    </w:lvl>
    <w:lvl w:ilvl="1">
      <w:start w:val="1"/>
      <w:numFmt w:val="bullet"/>
      <w:lvlText w:val="o"/>
      <w:lvlJc w:val="left"/>
      <w:rPr>
        <w:rFonts w:ascii="Calibri" w:eastAsia="Calibri" w:hAnsi="Calibri" w:cs="Calibri"/>
        <w:spacing w:val="0"/>
        <w:position w:val="0"/>
      </w:rPr>
    </w:lvl>
    <w:lvl w:ilvl="2">
      <w:start w:val="1"/>
      <w:numFmt w:val="bullet"/>
      <w:lvlText w:val="▪"/>
      <w:lvlJc w:val="left"/>
      <w:rPr>
        <w:rFonts w:ascii="Calibri" w:eastAsia="Calibri" w:hAnsi="Calibri" w:cs="Calibri"/>
        <w:spacing w:val="0"/>
        <w:position w:val="0"/>
      </w:rPr>
    </w:lvl>
    <w:lvl w:ilvl="3">
      <w:start w:val="1"/>
      <w:numFmt w:val="bullet"/>
      <w:lvlText w:val="•"/>
      <w:lvlJc w:val="left"/>
      <w:rPr>
        <w:rFonts w:ascii="Calibri" w:eastAsia="Calibri" w:hAnsi="Calibri" w:cs="Calibri"/>
        <w:spacing w:val="0"/>
        <w:position w:val="0"/>
      </w:rPr>
    </w:lvl>
    <w:lvl w:ilvl="4">
      <w:start w:val="1"/>
      <w:numFmt w:val="bullet"/>
      <w:lvlText w:val="o"/>
      <w:lvlJc w:val="left"/>
      <w:rPr>
        <w:rFonts w:ascii="Calibri" w:eastAsia="Calibri" w:hAnsi="Calibri" w:cs="Calibri"/>
        <w:spacing w:val="0"/>
        <w:position w:val="0"/>
      </w:rPr>
    </w:lvl>
    <w:lvl w:ilvl="5">
      <w:start w:val="1"/>
      <w:numFmt w:val="bullet"/>
      <w:lvlText w:val="▪"/>
      <w:lvlJc w:val="left"/>
      <w:rPr>
        <w:rFonts w:ascii="Calibri" w:eastAsia="Calibri" w:hAnsi="Calibri" w:cs="Calibri"/>
        <w:spacing w:val="0"/>
        <w:position w:val="0"/>
      </w:rPr>
    </w:lvl>
    <w:lvl w:ilvl="6">
      <w:start w:val="1"/>
      <w:numFmt w:val="bullet"/>
      <w:lvlText w:val="•"/>
      <w:lvlJc w:val="left"/>
      <w:rPr>
        <w:rFonts w:ascii="Calibri" w:eastAsia="Calibri" w:hAnsi="Calibri" w:cs="Calibri"/>
        <w:spacing w:val="0"/>
        <w:position w:val="0"/>
      </w:rPr>
    </w:lvl>
    <w:lvl w:ilvl="7">
      <w:start w:val="1"/>
      <w:numFmt w:val="bullet"/>
      <w:lvlText w:val="o"/>
      <w:lvlJc w:val="left"/>
      <w:rPr>
        <w:rFonts w:ascii="Calibri" w:eastAsia="Calibri" w:hAnsi="Calibri" w:cs="Calibri"/>
        <w:spacing w:val="0"/>
        <w:position w:val="0"/>
      </w:rPr>
    </w:lvl>
    <w:lvl w:ilvl="8">
      <w:start w:val="1"/>
      <w:numFmt w:val="bullet"/>
      <w:lvlText w:val="▪"/>
      <w:lvlJc w:val="left"/>
      <w:rPr>
        <w:rFonts w:ascii="Calibri" w:eastAsia="Calibri" w:hAnsi="Calibri" w:cs="Calibri"/>
        <w:spacing w:val="0"/>
        <w:position w:val="0"/>
      </w:rPr>
    </w:lvl>
  </w:abstractNum>
  <w:abstractNum w:abstractNumId="10">
    <w:nsid w:val="6D49605E"/>
    <w:multiLevelType w:val="multilevel"/>
    <w:tmpl w:val="7442933C"/>
    <w:lvl w:ilvl="0">
      <w:numFmt w:val="bullet"/>
      <w:lvlText w:val="•"/>
      <w:lvlJc w:val="left"/>
      <w:rPr>
        <w:rFonts w:ascii="Trebuchet MS" w:eastAsia="Trebuchet MS" w:hAnsi="Trebuchet MS" w:cs="Trebuchet MS"/>
        <w:spacing w:val="-1"/>
        <w:position w:val="0"/>
      </w:rPr>
    </w:lvl>
    <w:lvl w:ilvl="1">
      <w:start w:val="1"/>
      <w:numFmt w:val="bullet"/>
      <w:lvlText w:val="o"/>
      <w:lvlJc w:val="left"/>
      <w:rPr>
        <w:rFonts w:ascii="Calibri" w:eastAsia="Calibri" w:hAnsi="Calibri" w:cs="Calibri"/>
        <w:spacing w:val="0"/>
        <w:position w:val="0"/>
      </w:rPr>
    </w:lvl>
    <w:lvl w:ilvl="2">
      <w:start w:val="1"/>
      <w:numFmt w:val="bullet"/>
      <w:lvlText w:val="▪"/>
      <w:lvlJc w:val="left"/>
      <w:rPr>
        <w:rFonts w:ascii="Calibri" w:eastAsia="Calibri" w:hAnsi="Calibri" w:cs="Calibri"/>
        <w:spacing w:val="0"/>
        <w:position w:val="0"/>
      </w:rPr>
    </w:lvl>
    <w:lvl w:ilvl="3">
      <w:start w:val="1"/>
      <w:numFmt w:val="bullet"/>
      <w:lvlText w:val="•"/>
      <w:lvlJc w:val="left"/>
      <w:rPr>
        <w:rFonts w:ascii="Calibri" w:eastAsia="Calibri" w:hAnsi="Calibri" w:cs="Calibri"/>
        <w:spacing w:val="0"/>
        <w:position w:val="0"/>
      </w:rPr>
    </w:lvl>
    <w:lvl w:ilvl="4">
      <w:start w:val="1"/>
      <w:numFmt w:val="bullet"/>
      <w:lvlText w:val="o"/>
      <w:lvlJc w:val="left"/>
      <w:rPr>
        <w:rFonts w:ascii="Calibri" w:eastAsia="Calibri" w:hAnsi="Calibri" w:cs="Calibri"/>
        <w:spacing w:val="0"/>
        <w:position w:val="0"/>
      </w:rPr>
    </w:lvl>
    <w:lvl w:ilvl="5">
      <w:start w:val="1"/>
      <w:numFmt w:val="bullet"/>
      <w:lvlText w:val="▪"/>
      <w:lvlJc w:val="left"/>
      <w:rPr>
        <w:rFonts w:ascii="Calibri" w:eastAsia="Calibri" w:hAnsi="Calibri" w:cs="Calibri"/>
        <w:spacing w:val="0"/>
        <w:position w:val="0"/>
      </w:rPr>
    </w:lvl>
    <w:lvl w:ilvl="6">
      <w:start w:val="1"/>
      <w:numFmt w:val="bullet"/>
      <w:lvlText w:val="•"/>
      <w:lvlJc w:val="left"/>
      <w:rPr>
        <w:rFonts w:ascii="Calibri" w:eastAsia="Calibri" w:hAnsi="Calibri" w:cs="Calibri"/>
        <w:spacing w:val="0"/>
        <w:position w:val="0"/>
      </w:rPr>
    </w:lvl>
    <w:lvl w:ilvl="7">
      <w:start w:val="1"/>
      <w:numFmt w:val="bullet"/>
      <w:lvlText w:val="o"/>
      <w:lvlJc w:val="left"/>
      <w:rPr>
        <w:rFonts w:ascii="Calibri" w:eastAsia="Calibri" w:hAnsi="Calibri" w:cs="Calibri"/>
        <w:spacing w:val="0"/>
        <w:position w:val="0"/>
      </w:rPr>
    </w:lvl>
    <w:lvl w:ilvl="8">
      <w:start w:val="1"/>
      <w:numFmt w:val="bullet"/>
      <w:lvlText w:val="▪"/>
      <w:lvlJc w:val="left"/>
      <w:rPr>
        <w:rFonts w:ascii="Calibri" w:eastAsia="Calibri" w:hAnsi="Calibri" w:cs="Calibri"/>
        <w:spacing w:val="0"/>
        <w:position w:val="0"/>
      </w:rPr>
    </w:lvl>
  </w:abstractNum>
  <w:num w:numId="1">
    <w:abstractNumId w:val="8"/>
  </w:num>
  <w:num w:numId="2">
    <w:abstractNumId w:val="3"/>
  </w:num>
  <w:num w:numId="3">
    <w:abstractNumId w:val="0"/>
  </w:num>
  <w:num w:numId="4">
    <w:abstractNumId w:val="1"/>
  </w:num>
  <w:num w:numId="5">
    <w:abstractNumId w:val="4"/>
  </w:num>
  <w:num w:numId="6">
    <w:abstractNumId w:val="2"/>
  </w:num>
  <w:num w:numId="7">
    <w:abstractNumId w:val="10"/>
  </w:num>
  <w:num w:numId="8">
    <w:abstractNumId w:val="9"/>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6F"/>
    <w:rsid w:val="00003106"/>
    <w:rsid w:val="00073F20"/>
    <w:rsid w:val="0008636F"/>
    <w:rsid w:val="00147674"/>
    <w:rsid w:val="001B4E18"/>
    <w:rsid w:val="003E5796"/>
    <w:rsid w:val="004325AC"/>
    <w:rsid w:val="00442E9C"/>
    <w:rsid w:val="004D01C5"/>
    <w:rsid w:val="006B0B15"/>
    <w:rsid w:val="007F4365"/>
    <w:rsid w:val="00947F2E"/>
    <w:rsid w:val="00A5733D"/>
    <w:rsid w:val="00C56446"/>
    <w:rsid w:val="00C978AD"/>
    <w:rsid w:val="00D636C3"/>
    <w:rsid w:val="00E5726C"/>
    <w:rsid w:val="00EE5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D8B29F"/>
  <w14:defaultImageDpi w14:val="300"/>
  <w15:docId w15:val="{09C201A5-70CC-4A33-A29C-AF49C274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6F"/>
    <w:pPr>
      <w:tabs>
        <w:tab w:val="center" w:pos="4320"/>
        <w:tab w:val="right" w:pos="8640"/>
      </w:tabs>
    </w:pPr>
  </w:style>
  <w:style w:type="character" w:customStyle="1" w:styleId="HeaderChar">
    <w:name w:val="Header Char"/>
    <w:basedOn w:val="DefaultParagraphFont"/>
    <w:link w:val="Header"/>
    <w:uiPriority w:val="99"/>
    <w:rsid w:val="0008636F"/>
  </w:style>
  <w:style w:type="paragraph" w:styleId="Footer">
    <w:name w:val="footer"/>
    <w:basedOn w:val="Normal"/>
    <w:link w:val="FooterChar"/>
    <w:uiPriority w:val="99"/>
    <w:unhideWhenUsed/>
    <w:rsid w:val="0008636F"/>
    <w:pPr>
      <w:tabs>
        <w:tab w:val="center" w:pos="4320"/>
        <w:tab w:val="right" w:pos="8640"/>
      </w:tabs>
    </w:pPr>
  </w:style>
  <w:style w:type="character" w:customStyle="1" w:styleId="FooterChar">
    <w:name w:val="Footer Char"/>
    <w:basedOn w:val="DefaultParagraphFont"/>
    <w:link w:val="Footer"/>
    <w:uiPriority w:val="99"/>
    <w:rsid w:val="0008636F"/>
  </w:style>
  <w:style w:type="paragraph" w:styleId="BalloonText">
    <w:name w:val="Balloon Text"/>
    <w:basedOn w:val="Normal"/>
    <w:link w:val="BalloonTextChar"/>
    <w:uiPriority w:val="99"/>
    <w:semiHidden/>
    <w:unhideWhenUsed/>
    <w:rsid w:val="000863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36F"/>
    <w:rPr>
      <w:rFonts w:ascii="Lucida Grande" w:hAnsi="Lucida Grande" w:cs="Lucida Grande"/>
      <w:sz w:val="18"/>
      <w:szCs w:val="18"/>
    </w:rPr>
  </w:style>
  <w:style w:type="paragraph" w:styleId="ListParagraph">
    <w:name w:val="List Paragraph"/>
    <w:basedOn w:val="Normal"/>
    <w:link w:val="ListParagraphChar"/>
    <w:qFormat/>
    <w:rsid w:val="006B0B15"/>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6B0B15"/>
    <w:rPr>
      <w:color w:val="0000FF" w:themeColor="hyperlink"/>
      <w:u w:val="single"/>
    </w:rPr>
  </w:style>
  <w:style w:type="character" w:customStyle="1" w:styleId="ListParagraphChar">
    <w:name w:val="List Paragraph Char"/>
    <w:link w:val="ListParagraph"/>
    <w:locked/>
    <w:rsid w:val="00C56446"/>
    <w:rPr>
      <w:rFonts w:eastAsiaTheme="minorHAnsi"/>
      <w:sz w:val="22"/>
      <w:szCs w:val="22"/>
    </w:rPr>
  </w:style>
  <w:style w:type="paragraph" w:customStyle="1" w:styleId="BodyA">
    <w:name w:val="Body A"/>
    <w:rsid w:val="00C5644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zh-CN"/>
    </w:rPr>
  </w:style>
  <w:style w:type="numbering" w:customStyle="1" w:styleId="List1">
    <w:name w:val="List 1"/>
    <w:basedOn w:val="NoList"/>
    <w:rsid w:val="00C56446"/>
    <w:pPr>
      <w:numPr>
        <w:numId w:val="8"/>
      </w:numPr>
    </w:pPr>
  </w:style>
  <w:style w:type="numbering" w:customStyle="1" w:styleId="Normallist">
    <w:name w:val="Normal_list"/>
    <w:basedOn w:val="NoList"/>
    <w:semiHidden/>
    <w:rsid w:val="00073F20"/>
    <w:pPr>
      <w:numPr>
        <w:numId w:val="9"/>
      </w:numPr>
    </w:pPr>
  </w:style>
  <w:style w:type="paragraph" w:customStyle="1" w:styleId="Normalnumber">
    <w:name w:val="Normal_number"/>
    <w:basedOn w:val="Normal"/>
    <w:rsid w:val="00073F20"/>
    <w:pPr>
      <w:numPr>
        <w:numId w:val="9"/>
      </w:numPr>
      <w:tabs>
        <w:tab w:val="left" w:pos="1247"/>
        <w:tab w:val="left" w:pos="1814"/>
        <w:tab w:val="left" w:pos="2381"/>
        <w:tab w:val="left" w:pos="2948"/>
        <w:tab w:val="left" w:pos="3515"/>
        <w:tab w:val="left" w:pos="4082"/>
      </w:tabs>
      <w:spacing w:after="120"/>
    </w:pPr>
    <w:rPr>
      <w:rFonts w:ascii="Times New Roman" w:eastAsia="MS Mincho"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764</Words>
  <Characters>4360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Alexa Markel</cp:lastModifiedBy>
  <cp:revision>2</cp:revision>
  <cp:lastPrinted>2014-05-28T16:43:00Z</cp:lastPrinted>
  <dcterms:created xsi:type="dcterms:W3CDTF">2014-06-02T14:51:00Z</dcterms:created>
  <dcterms:modified xsi:type="dcterms:W3CDTF">2014-06-02T14:51:00Z</dcterms:modified>
</cp:coreProperties>
</file>