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E065AE" w14:textId="4ED7F212" w:rsidR="005E76E5" w:rsidRPr="00AF1C06" w:rsidRDefault="00E805CB" w:rsidP="00A07751">
      <w:pPr>
        <w:jc w:val="center"/>
        <w:rPr>
          <w:rFonts w:ascii="Arial" w:hAnsi="Arial" w:cs="Arial"/>
          <w:b/>
          <w:sz w:val="32"/>
          <w:szCs w:val="32"/>
        </w:rPr>
      </w:pPr>
      <w:bookmarkStart w:id="0" w:name="_GoBack"/>
      <w:bookmarkEnd w:id="0"/>
      <w:r w:rsidRPr="00AF1C06">
        <w:rPr>
          <w:rFonts w:ascii="Arial" w:hAnsi="Arial" w:cs="Arial"/>
          <w:b/>
          <w:sz w:val="32"/>
          <w:szCs w:val="32"/>
        </w:rPr>
        <w:t xml:space="preserve">Joint </w:t>
      </w:r>
      <w:r w:rsidR="00E77C11" w:rsidRPr="00AF1C06">
        <w:rPr>
          <w:rFonts w:ascii="Arial" w:hAnsi="Arial" w:cs="Arial"/>
          <w:b/>
          <w:sz w:val="32"/>
          <w:szCs w:val="32"/>
        </w:rPr>
        <w:t>Analysis</w:t>
      </w:r>
      <w:r w:rsidRPr="00AF1C06">
        <w:rPr>
          <w:rFonts w:ascii="Arial" w:hAnsi="Arial" w:cs="Arial"/>
          <w:b/>
          <w:sz w:val="32"/>
          <w:szCs w:val="32"/>
        </w:rPr>
        <w:t xml:space="preserve"> Menu</w:t>
      </w:r>
      <w:r w:rsidR="008B4551">
        <w:rPr>
          <w:rFonts w:ascii="Arial" w:hAnsi="Arial" w:cs="Arial"/>
          <w:b/>
          <w:sz w:val="32"/>
          <w:szCs w:val="32"/>
        </w:rPr>
        <w:t xml:space="preserve"> </w:t>
      </w:r>
    </w:p>
    <w:p w14:paraId="1BA9C04B" w14:textId="77777777" w:rsidR="00FD5E5E" w:rsidRPr="00AF1C06" w:rsidRDefault="00FD5E5E" w:rsidP="005F288D">
      <w:pPr>
        <w:jc w:val="both"/>
        <w:rPr>
          <w:rFonts w:ascii="Arial" w:hAnsi="Arial" w:cs="Arial"/>
          <w:sz w:val="22"/>
          <w:szCs w:val="22"/>
        </w:rPr>
      </w:pPr>
    </w:p>
    <w:p w14:paraId="20797E01" w14:textId="361A5EA6" w:rsidR="00B51BCD" w:rsidRPr="00AF1C06" w:rsidRDefault="00E77C11" w:rsidP="00B51BCD">
      <w:pPr>
        <w:spacing w:line="276" w:lineRule="auto"/>
        <w:jc w:val="both"/>
        <w:rPr>
          <w:rFonts w:ascii="Arial" w:hAnsi="Arial" w:cs="Arial"/>
          <w:sz w:val="22"/>
          <w:szCs w:val="22"/>
        </w:rPr>
      </w:pPr>
      <w:r w:rsidRPr="00AF1C06">
        <w:rPr>
          <w:rFonts w:ascii="Arial" w:hAnsi="Arial" w:cs="Arial"/>
          <w:sz w:val="22"/>
          <w:szCs w:val="22"/>
        </w:rPr>
        <w:t xml:space="preserve">The </w:t>
      </w:r>
      <w:r w:rsidRPr="00D12F10">
        <w:rPr>
          <w:rFonts w:ascii="Arial" w:hAnsi="Arial" w:cs="Arial"/>
          <w:b/>
          <w:sz w:val="22"/>
          <w:szCs w:val="22"/>
        </w:rPr>
        <w:t>first step</w:t>
      </w:r>
      <w:r w:rsidRPr="00AF1C06">
        <w:rPr>
          <w:rFonts w:ascii="Arial" w:hAnsi="Arial" w:cs="Arial"/>
          <w:sz w:val="22"/>
          <w:szCs w:val="22"/>
        </w:rPr>
        <w:t xml:space="preserve"> in a joint programming process is often </w:t>
      </w:r>
      <w:r w:rsidR="0080206C" w:rsidRPr="00AF1C06">
        <w:rPr>
          <w:rFonts w:ascii="Arial" w:hAnsi="Arial" w:cs="Arial"/>
          <w:sz w:val="22"/>
          <w:szCs w:val="22"/>
        </w:rPr>
        <w:t xml:space="preserve">for EU donors </w:t>
      </w:r>
      <w:r w:rsidRPr="00AF1C06">
        <w:rPr>
          <w:rFonts w:ascii="Arial" w:hAnsi="Arial" w:cs="Arial"/>
          <w:sz w:val="22"/>
          <w:szCs w:val="22"/>
        </w:rPr>
        <w:t>to undertak</w:t>
      </w:r>
      <w:r w:rsidR="0080206C" w:rsidRPr="00AF1C06">
        <w:rPr>
          <w:rFonts w:ascii="Arial" w:hAnsi="Arial" w:cs="Arial"/>
          <w:sz w:val="22"/>
          <w:szCs w:val="22"/>
        </w:rPr>
        <w:t>e a joint country analysis</w:t>
      </w:r>
      <w:r w:rsidR="00390C1F">
        <w:rPr>
          <w:rStyle w:val="FootnoteReference"/>
          <w:rFonts w:ascii="Arial" w:hAnsi="Arial" w:cs="Arial"/>
          <w:sz w:val="22"/>
          <w:szCs w:val="22"/>
        </w:rPr>
        <w:footnoteReference w:id="2"/>
      </w:r>
      <w:r w:rsidRPr="00AF1C06">
        <w:rPr>
          <w:rFonts w:ascii="Arial" w:hAnsi="Arial" w:cs="Arial"/>
          <w:sz w:val="22"/>
          <w:szCs w:val="22"/>
        </w:rPr>
        <w:t xml:space="preserve">. </w:t>
      </w:r>
    </w:p>
    <w:p w14:paraId="44DE8316" w14:textId="77777777" w:rsidR="006668B1" w:rsidRDefault="006668B1" w:rsidP="006668B1">
      <w:pPr>
        <w:spacing w:line="276" w:lineRule="auto"/>
        <w:jc w:val="both"/>
        <w:rPr>
          <w:rFonts w:ascii="Arial" w:hAnsi="Arial" w:cs="Arial"/>
          <w:sz w:val="22"/>
          <w:szCs w:val="22"/>
        </w:rPr>
      </w:pPr>
      <w:r w:rsidRPr="00AF1C06">
        <w:rPr>
          <w:rFonts w:ascii="Arial" w:hAnsi="Arial" w:cs="Arial"/>
          <w:sz w:val="22"/>
          <w:szCs w:val="22"/>
        </w:rPr>
        <w:t xml:space="preserve">It </w:t>
      </w:r>
      <w:r>
        <w:rPr>
          <w:rFonts w:ascii="Arial" w:hAnsi="Arial" w:cs="Arial"/>
          <w:sz w:val="22"/>
          <w:szCs w:val="22"/>
        </w:rPr>
        <w:t xml:space="preserve">is </w:t>
      </w:r>
      <w:r w:rsidRPr="00AF1C06">
        <w:rPr>
          <w:rFonts w:ascii="Arial" w:hAnsi="Arial" w:cs="Arial"/>
          <w:sz w:val="22"/>
          <w:szCs w:val="22"/>
        </w:rPr>
        <w:t xml:space="preserve">advisable to make use of </w:t>
      </w:r>
      <w:r w:rsidRPr="00D12F10">
        <w:rPr>
          <w:rFonts w:ascii="Arial" w:hAnsi="Arial" w:cs="Arial"/>
          <w:b/>
          <w:sz w:val="22"/>
          <w:szCs w:val="22"/>
        </w:rPr>
        <w:t>existing analys</w:t>
      </w:r>
      <w:r>
        <w:rPr>
          <w:rFonts w:ascii="Arial" w:hAnsi="Arial" w:cs="Arial"/>
          <w:b/>
          <w:sz w:val="22"/>
          <w:szCs w:val="22"/>
        </w:rPr>
        <w:t>e</w:t>
      </w:r>
      <w:r w:rsidRPr="00D12F10">
        <w:rPr>
          <w:rFonts w:ascii="Arial" w:hAnsi="Arial" w:cs="Arial"/>
          <w:b/>
          <w:sz w:val="22"/>
          <w:szCs w:val="22"/>
        </w:rPr>
        <w:t>s</w:t>
      </w:r>
      <w:r w:rsidRPr="00AF1C06">
        <w:rPr>
          <w:rFonts w:ascii="Arial" w:hAnsi="Arial" w:cs="Arial"/>
          <w:sz w:val="22"/>
          <w:szCs w:val="22"/>
        </w:rPr>
        <w:t xml:space="preserve"> that ha</w:t>
      </w:r>
      <w:r>
        <w:rPr>
          <w:rFonts w:ascii="Arial" w:hAnsi="Arial" w:cs="Arial"/>
          <w:sz w:val="22"/>
          <w:szCs w:val="22"/>
        </w:rPr>
        <w:t>ve</w:t>
      </w:r>
      <w:r w:rsidRPr="00AF1C06">
        <w:rPr>
          <w:rFonts w:ascii="Arial" w:hAnsi="Arial" w:cs="Arial"/>
          <w:sz w:val="22"/>
          <w:szCs w:val="22"/>
        </w:rPr>
        <w:t xml:space="preserve"> been carried out by other institutions wherever possible</w:t>
      </w:r>
      <w:r>
        <w:rPr>
          <w:rStyle w:val="FootnoteReference"/>
          <w:rFonts w:ascii="Arial" w:hAnsi="Arial" w:cs="Arial"/>
          <w:sz w:val="22"/>
          <w:szCs w:val="22"/>
        </w:rPr>
        <w:footnoteReference w:id="3"/>
      </w:r>
      <w:r w:rsidRPr="00AF1C06">
        <w:rPr>
          <w:rFonts w:ascii="Arial" w:hAnsi="Arial" w:cs="Arial"/>
          <w:sz w:val="22"/>
          <w:szCs w:val="22"/>
        </w:rPr>
        <w:t>.</w:t>
      </w:r>
    </w:p>
    <w:p w14:paraId="47D79E32" w14:textId="576A69DD" w:rsidR="00D12F10" w:rsidRDefault="006668B1">
      <w:pPr>
        <w:spacing w:line="276" w:lineRule="auto"/>
        <w:jc w:val="both"/>
        <w:rPr>
          <w:rFonts w:ascii="Arial" w:hAnsi="Arial" w:cs="Arial"/>
          <w:sz w:val="22"/>
          <w:szCs w:val="22"/>
        </w:rPr>
      </w:pPr>
      <w:r>
        <w:rPr>
          <w:rFonts w:ascii="Arial" w:hAnsi="Arial" w:cs="Arial"/>
          <w:sz w:val="22"/>
          <w:szCs w:val="22"/>
        </w:rPr>
        <w:t xml:space="preserve">As a </w:t>
      </w:r>
      <w:r w:rsidR="008B4551">
        <w:rPr>
          <w:rFonts w:ascii="Arial" w:hAnsi="Arial" w:cs="Arial"/>
          <w:sz w:val="22"/>
          <w:szCs w:val="22"/>
        </w:rPr>
        <w:t>joint analysis</w:t>
      </w:r>
      <w:r>
        <w:rPr>
          <w:rFonts w:ascii="Arial" w:hAnsi="Arial" w:cs="Arial"/>
          <w:sz w:val="22"/>
          <w:szCs w:val="22"/>
        </w:rPr>
        <w:t>,</w:t>
      </w:r>
      <w:r w:rsidR="00D12F10" w:rsidRPr="00AF1C06">
        <w:rPr>
          <w:rFonts w:ascii="Arial" w:hAnsi="Arial" w:cs="Arial"/>
          <w:sz w:val="22"/>
          <w:szCs w:val="22"/>
        </w:rPr>
        <w:t xml:space="preserve"> it </w:t>
      </w:r>
      <w:r>
        <w:rPr>
          <w:rFonts w:ascii="Arial" w:hAnsi="Arial" w:cs="Arial"/>
          <w:sz w:val="22"/>
          <w:szCs w:val="22"/>
        </w:rPr>
        <w:t xml:space="preserve">is recommended that it includes a basic set of </w:t>
      </w:r>
      <w:r w:rsidR="00D12F10" w:rsidRPr="00AF1C06">
        <w:rPr>
          <w:rFonts w:ascii="Arial" w:hAnsi="Arial" w:cs="Arial"/>
          <w:b/>
          <w:sz w:val="22"/>
          <w:szCs w:val="22"/>
        </w:rPr>
        <w:t>requirements</w:t>
      </w:r>
      <w:r w:rsidR="00D12F10" w:rsidRPr="00AF1C06">
        <w:rPr>
          <w:rFonts w:ascii="Arial" w:hAnsi="Arial" w:cs="Arial"/>
          <w:sz w:val="22"/>
          <w:szCs w:val="22"/>
        </w:rPr>
        <w:t xml:space="preserve"> </w:t>
      </w:r>
      <w:r>
        <w:rPr>
          <w:rFonts w:ascii="Arial" w:hAnsi="Arial" w:cs="Arial"/>
          <w:sz w:val="22"/>
          <w:szCs w:val="22"/>
        </w:rPr>
        <w:t xml:space="preserve">which could satisfy internal MS procedures </w:t>
      </w:r>
      <w:r w:rsidR="00D12F10" w:rsidRPr="00AF1C06">
        <w:rPr>
          <w:rFonts w:ascii="Arial" w:hAnsi="Arial" w:cs="Arial"/>
          <w:sz w:val="22"/>
          <w:szCs w:val="22"/>
        </w:rPr>
        <w:t xml:space="preserve">for such a document. </w:t>
      </w:r>
    </w:p>
    <w:p w14:paraId="120E5590" w14:textId="5DF5F596" w:rsidR="00E805CB" w:rsidRPr="00AF1C06" w:rsidRDefault="00E77C11" w:rsidP="00F906F3">
      <w:pPr>
        <w:spacing w:line="276" w:lineRule="auto"/>
        <w:jc w:val="both"/>
        <w:rPr>
          <w:rFonts w:ascii="Arial" w:hAnsi="Arial" w:cs="Arial"/>
          <w:sz w:val="22"/>
          <w:szCs w:val="22"/>
        </w:rPr>
      </w:pPr>
      <w:r w:rsidRPr="00AF1C06">
        <w:rPr>
          <w:rFonts w:ascii="Arial" w:hAnsi="Arial" w:cs="Arial"/>
          <w:sz w:val="22"/>
          <w:szCs w:val="22"/>
        </w:rPr>
        <w:t xml:space="preserve">The decision on the structure of the </w:t>
      </w:r>
      <w:r w:rsidR="008B4551">
        <w:rPr>
          <w:rFonts w:ascii="Arial" w:hAnsi="Arial" w:cs="Arial"/>
          <w:sz w:val="22"/>
          <w:szCs w:val="22"/>
        </w:rPr>
        <w:t xml:space="preserve">joint </w:t>
      </w:r>
      <w:r w:rsidR="0080206C" w:rsidRPr="00AF1C06">
        <w:rPr>
          <w:rFonts w:ascii="Arial" w:hAnsi="Arial" w:cs="Arial"/>
          <w:sz w:val="22"/>
          <w:szCs w:val="22"/>
        </w:rPr>
        <w:t>analysis</w:t>
      </w:r>
      <w:r w:rsidRPr="00AF1C06">
        <w:rPr>
          <w:rFonts w:ascii="Arial" w:hAnsi="Arial" w:cs="Arial"/>
          <w:sz w:val="22"/>
          <w:szCs w:val="22"/>
        </w:rPr>
        <w:t xml:space="preserve"> is ultimately up to Ambassadors and</w:t>
      </w:r>
      <w:r w:rsidR="00543ED1">
        <w:rPr>
          <w:rFonts w:ascii="Arial" w:hAnsi="Arial" w:cs="Arial"/>
          <w:sz w:val="22"/>
          <w:szCs w:val="22"/>
        </w:rPr>
        <w:t>/or</w:t>
      </w:r>
      <w:r w:rsidRPr="00AF1C06">
        <w:rPr>
          <w:rFonts w:ascii="Arial" w:hAnsi="Arial" w:cs="Arial"/>
          <w:sz w:val="22"/>
          <w:szCs w:val="22"/>
        </w:rPr>
        <w:t xml:space="preserve"> Heads of Cooperation </w:t>
      </w:r>
      <w:r w:rsidRPr="00D12F10">
        <w:rPr>
          <w:rFonts w:ascii="Arial" w:hAnsi="Arial" w:cs="Arial"/>
          <w:b/>
          <w:sz w:val="22"/>
          <w:szCs w:val="22"/>
        </w:rPr>
        <w:t>on the ground</w:t>
      </w:r>
      <w:r w:rsidRPr="00AF1C06">
        <w:rPr>
          <w:rFonts w:ascii="Arial" w:hAnsi="Arial" w:cs="Arial"/>
          <w:sz w:val="22"/>
          <w:szCs w:val="22"/>
        </w:rPr>
        <w:t xml:space="preserve">. </w:t>
      </w:r>
    </w:p>
    <w:p w14:paraId="5B322A02" w14:textId="4470F4CC" w:rsidR="00E77C11" w:rsidRPr="00D21EE3" w:rsidRDefault="004809B4" w:rsidP="0080206C">
      <w:pPr>
        <w:jc w:val="center"/>
        <w:rPr>
          <w:rFonts w:ascii="Arial" w:hAnsi="Arial" w:cs="Arial"/>
          <w:b/>
        </w:rPr>
      </w:pPr>
      <w:r>
        <w:rPr>
          <w:rFonts w:ascii="Arial" w:hAnsi="Arial" w:cs="Arial"/>
          <w:b/>
        </w:rPr>
        <w:t>1</w:t>
      </w:r>
      <w:r w:rsidR="00E77C11" w:rsidRPr="00D21EE3">
        <w:rPr>
          <w:rFonts w:ascii="Arial" w:hAnsi="Arial" w:cs="Arial"/>
          <w:b/>
        </w:rPr>
        <w:t>. Political Situation</w:t>
      </w:r>
      <w:r w:rsidR="005F42B6">
        <w:rPr>
          <w:rStyle w:val="FootnoteReference"/>
          <w:rFonts w:ascii="Arial" w:hAnsi="Arial" w:cs="Arial"/>
          <w:b/>
        </w:rPr>
        <w:footnoteReference w:id="4"/>
      </w:r>
    </w:p>
    <w:p w14:paraId="54E03E95" w14:textId="192F3690" w:rsidR="006656C4" w:rsidRPr="00AF1C06" w:rsidRDefault="006656C4" w:rsidP="00D21EE3">
      <w:pPr>
        <w:pStyle w:val="ListParagraph"/>
        <w:numPr>
          <w:ilvl w:val="0"/>
          <w:numId w:val="31"/>
        </w:numPr>
        <w:spacing w:after="120"/>
        <w:ind w:left="714" w:hanging="357"/>
        <w:contextualSpacing w:val="0"/>
        <w:rPr>
          <w:rFonts w:ascii="Arial" w:hAnsi="Arial" w:cs="Arial"/>
          <w:sz w:val="22"/>
          <w:szCs w:val="22"/>
        </w:rPr>
      </w:pPr>
      <w:r w:rsidRPr="00AF1C06">
        <w:rPr>
          <w:rFonts w:ascii="Arial" w:hAnsi="Arial" w:cs="Arial"/>
          <w:sz w:val="22"/>
          <w:szCs w:val="22"/>
        </w:rPr>
        <w:t xml:space="preserve">Respect for democracy. </w:t>
      </w:r>
    </w:p>
    <w:p w14:paraId="434CEC3B" w14:textId="0FE70190" w:rsidR="006656C4" w:rsidRDefault="006656C4" w:rsidP="00D21EE3">
      <w:pPr>
        <w:pStyle w:val="ListParagraph"/>
        <w:numPr>
          <w:ilvl w:val="0"/>
          <w:numId w:val="31"/>
        </w:numPr>
        <w:spacing w:after="120"/>
        <w:ind w:left="714" w:hanging="357"/>
        <w:contextualSpacing w:val="0"/>
        <w:rPr>
          <w:rFonts w:ascii="Arial" w:hAnsi="Arial" w:cs="Arial"/>
          <w:sz w:val="22"/>
          <w:szCs w:val="22"/>
        </w:rPr>
      </w:pPr>
      <w:r w:rsidRPr="00AF1C06">
        <w:rPr>
          <w:rFonts w:ascii="Arial" w:hAnsi="Arial" w:cs="Arial"/>
          <w:sz w:val="22"/>
          <w:szCs w:val="22"/>
        </w:rPr>
        <w:t xml:space="preserve">Respect for human rights. </w:t>
      </w:r>
    </w:p>
    <w:p w14:paraId="275D4693" w14:textId="0B5175A5" w:rsidR="0070625C" w:rsidRPr="00AF1C06" w:rsidRDefault="0070625C" w:rsidP="00D21EE3">
      <w:pPr>
        <w:pStyle w:val="ListParagraph"/>
        <w:numPr>
          <w:ilvl w:val="0"/>
          <w:numId w:val="31"/>
        </w:numPr>
        <w:spacing w:after="120"/>
        <w:ind w:left="714" w:hanging="357"/>
        <w:contextualSpacing w:val="0"/>
        <w:rPr>
          <w:rFonts w:ascii="Arial" w:hAnsi="Arial" w:cs="Arial"/>
          <w:sz w:val="22"/>
          <w:szCs w:val="22"/>
        </w:rPr>
      </w:pPr>
      <w:r>
        <w:rPr>
          <w:rFonts w:ascii="Arial" w:hAnsi="Arial" w:cs="Arial"/>
          <w:sz w:val="22"/>
          <w:szCs w:val="22"/>
        </w:rPr>
        <w:t>Gender (women's rights)</w:t>
      </w:r>
    </w:p>
    <w:p w14:paraId="6238AD12" w14:textId="77777777" w:rsidR="006656C4" w:rsidRPr="00AF1C06" w:rsidRDefault="006656C4" w:rsidP="00D21EE3">
      <w:pPr>
        <w:pStyle w:val="ListParagraph"/>
        <w:numPr>
          <w:ilvl w:val="0"/>
          <w:numId w:val="31"/>
        </w:numPr>
        <w:spacing w:after="120"/>
        <w:ind w:left="714" w:hanging="357"/>
        <w:contextualSpacing w:val="0"/>
        <w:rPr>
          <w:rFonts w:ascii="Arial" w:hAnsi="Arial" w:cs="Arial"/>
          <w:sz w:val="22"/>
          <w:szCs w:val="22"/>
        </w:rPr>
      </w:pPr>
      <w:r w:rsidRPr="00AF1C06">
        <w:rPr>
          <w:rFonts w:ascii="Arial" w:hAnsi="Arial" w:cs="Arial"/>
          <w:sz w:val="22"/>
          <w:szCs w:val="22"/>
        </w:rPr>
        <w:t xml:space="preserve">Rule of law. </w:t>
      </w:r>
    </w:p>
    <w:p w14:paraId="4ADB6837" w14:textId="20F95A3F" w:rsidR="006656C4" w:rsidRPr="00AF1C06" w:rsidRDefault="00B36CB7" w:rsidP="00D21EE3">
      <w:pPr>
        <w:pStyle w:val="ListParagraph"/>
        <w:numPr>
          <w:ilvl w:val="0"/>
          <w:numId w:val="31"/>
        </w:numPr>
        <w:spacing w:after="120"/>
        <w:ind w:left="714" w:hanging="357"/>
        <w:contextualSpacing w:val="0"/>
        <w:rPr>
          <w:rFonts w:ascii="Arial" w:hAnsi="Arial" w:cs="Arial"/>
          <w:sz w:val="22"/>
          <w:szCs w:val="22"/>
        </w:rPr>
      </w:pPr>
      <w:r w:rsidRPr="00AF1C06">
        <w:rPr>
          <w:rFonts w:ascii="Arial" w:hAnsi="Arial" w:cs="Arial"/>
          <w:sz w:val="22"/>
          <w:szCs w:val="22"/>
        </w:rPr>
        <w:t xml:space="preserve">Governance, </w:t>
      </w:r>
      <w:r w:rsidR="006656C4" w:rsidRPr="00AF1C06">
        <w:rPr>
          <w:rFonts w:ascii="Arial" w:hAnsi="Arial" w:cs="Arial"/>
          <w:sz w:val="22"/>
          <w:szCs w:val="22"/>
        </w:rPr>
        <w:t>corruption</w:t>
      </w:r>
      <w:r w:rsidRPr="00AF1C06">
        <w:rPr>
          <w:rFonts w:ascii="Arial" w:hAnsi="Arial" w:cs="Arial"/>
          <w:sz w:val="22"/>
          <w:szCs w:val="22"/>
        </w:rPr>
        <w:t>, accountability</w:t>
      </w:r>
      <w:r w:rsidR="00973988" w:rsidRPr="00AF1C06">
        <w:rPr>
          <w:rFonts w:ascii="Arial" w:hAnsi="Arial" w:cs="Arial"/>
          <w:sz w:val="22"/>
          <w:szCs w:val="22"/>
        </w:rPr>
        <w:t>, incentives</w:t>
      </w:r>
      <w:r w:rsidRPr="00AF1C06">
        <w:rPr>
          <w:rFonts w:ascii="Arial" w:hAnsi="Arial" w:cs="Arial"/>
          <w:sz w:val="22"/>
          <w:szCs w:val="22"/>
        </w:rPr>
        <w:t xml:space="preserve"> and power dynamics</w:t>
      </w:r>
      <w:r w:rsidR="006656C4" w:rsidRPr="00AF1C06">
        <w:rPr>
          <w:rFonts w:ascii="Arial" w:hAnsi="Arial" w:cs="Arial"/>
          <w:sz w:val="22"/>
          <w:szCs w:val="22"/>
        </w:rPr>
        <w:t xml:space="preserve">. </w:t>
      </w:r>
    </w:p>
    <w:p w14:paraId="6B36C937" w14:textId="7BE7F724" w:rsidR="006656C4" w:rsidRPr="00AF1C06" w:rsidRDefault="006656C4" w:rsidP="00D21EE3">
      <w:pPr>
        <w:pStyle w:val="ListParagraph"/>
        <w:numPr>
          <w:ilvl w:val="0"/>
          <w:numId w:val="31"/>
        </w:numPr>
        <w:spacing w:after="120"/>
        <w:ind w:left="714" w:hanging="357"/>
        <w:contextualSpacing w:val="0"/>
        <w:rPr>
          <w:rFonts w:ascii="Arial" w:hAnsi="Arial" w:cs="Arial"/>
          <w:sz w:val="22"/>
          <w:szCs w:val="22"/>
        </w:rPr>
      </w:pPr>
      <w:r w:rsidRPr="00AF1C06">
        <w:rPr>
          <w:rFonts w:ascii="Arial" w:hAnsi="Arial" w:cs="Arial"/>
          <w:sz w:val="22"/>
          <w:szCs w:val="22"/>
        </w:rPr>
        <w:t xml:space="preserve">Security and conflict risk assessment. </w:t>
      </w:r>
    </w:p>
    <w:p w14:paraId="08AC9674" w14:textId="64C21C8B" w:rsidR="00E77C11" w:rsidRPr="00AF1C06" w:rsidRDefault="00E77C11" w:rsidP="00E77C11">
      <w:pPr>
        <w:spacing w:after="120" w:line="276" w:lineRule="auto"/>
        <w:ind w:left="360"/>
        <w:jc w:val="both"/>
        <w:rPr>
          <w:rFonts w:ascii="Arial" w:hAnsi="Arial" w:cs="Arial"/>
          <w:sz w:val="22"/>
          <w:szCs w:val="22"/>
        </w:rPr>
      </w:pPr>
    </w:p>
    <w:p w14:paraId="60149B08" w14:textId="05CDFBAF" w:rsidR="00E77C11" w:rsidRPr="00D21EE3" w:rsidRDefault="004809B4" w:rsidP="0080206C">
      <w:pPr>
        <w:jc w:val="center"/>
        <w:rPr>
          <w:rFonts w:ascii="Arial" w:hAnsi="Arial" w:cs="Arial"/>
          <w:b/>
        </w:rPr>
      </w:pPr>
      <w:r>
        <w:rPr>
          <w:rFonts w:ascii="Arial" w:hAnsi="Arial" w:cs="Arial"/>
          <w:b/>
        </w:rPr>
        <w:t>2</w:t>
      </w:r>
      <w:r w:rsidR="00E77C11" w:rsidRPr="00D21EE3">
        <w:rPr>
          <w:rFonts w:ascii="Arial" w:hAnsi="Arial" w:cs="Arial"/>
          <w:b/>
        </w:rPr>
        <w:t>. Economic Situation</w:t>
      </w:r>
    </w:p>
    <w:p w14:paraId="570E8AFB" w14:textId="20AB3F95" w:rsidR="006656C4" w:rsidRPr="00AF1C06" w:rsidRDefault="006656C4" w:rsidP="00D21EE3">
      <w:pPr>
        <w:pStyle w:val="ListParagraph"/>
        <w:numPr>
          <w:ilvl w:val="0"/>
          <w:numId w:val="31"/>
        </w:numPr>
        <w:spacing w:after="120"/>
        <w:ind w:left="714" w:hanging="357"/>
        <w:contextualSpacing w:val="0"/>
        <w:rPr>
          <w:rFonts w:ascii="Arial" w:hAnsi="Arial" w:cs="Arial"/>
          <w:sz w:val="22"/>
          <w:szCs w:val="22"/>
        </w:rPr>
      </w:pPr>
      <w:r w:rsidRPr="00AF1C06">
        <w:rPr>
          <w:rFonts w:ascii="Arial" w:hAnsi="Arial" w:cs="Arial"/>
          <w:sz w:val="22"/>
          <w:szCs w:val="22"/>
        </w:rPr>
        <w:t xml:space="preserve">Macroeconomic </w:t>
      </w:r>
      <w:r w:rsidR="0080206C" w:rsidRPr="00AF1C06">
        <w:rPr>
          <w:rFonts w:ascii="Arial" w:hAnsi="Arial" w:cs="Arial"/>
          <w:sz w:val="22"/>
          <w:szCs w:val="22"/>
        </w:rPr>
        <w:t>situation</w:t>
      </w:r>
      <w:r w:rsidRPr="00AF1C06">
        <w:rPr>
          <w:rFonts w:ascii="Arial" w:hAnsi="Arial" w:cs="Arial"/>
          <w:sz w:val="22"/>
          <w:szCs w:val="22"/>
        </w:rPr>
        <w:t xml:space="preserve">. </w:t>
      </w:r>
    </w:p>
    <w:p w14:paraId="6A263F62" w14:textId="13BD234C" w:rsidR="006656C4" w:rsidRDefault="006656C4" w:rsidP="00D21EE3">
      <w:pPr>
        <w:pStyle w:val="ListParagraph"/>
        <w:numPr>
          <w:ilvl w:val="0"/>
          <w:numId w:val="31"/>
        </w:numPr>
        <w:spacing w:after="120"/>
        <w:ind w:left="714" w:hanging="357"/>
        <w:contextualSpacing w:val="0"/>
        <w:rPr>
          <w:rFonts w:ascii="Arial" w:hAnsi="Arial" w:cs="Arial"/>
          <w:sz w:val="22"/>
          <w:szCs w:val="22"/>
        </w:rPr>
      </w:pPr>
      <w:r w:rsidRPr="00AF1C06">
        <w:rPr>
          <w:rFonts w:ascii="Arial" w:hAnsi="Arial" w:cs="Arial"/>
          <w:sz w:val="22"/>
          <w:szCs w:val="22"/>
        </w:rPr>
        <w:t xml:space="preserve">Productive capacity and access to resources. </w:t>
      </w:r>
    </w:p>
    <w:p w14:paraId="03809270" w14:textId="767E8DA7" w:rsidR="00594F2B" w:rsidRPr="00AF1C06" w:rsidRDefault="00594F2B" w:rsidP="00D21EE3">
      <w:pPr>
        <w:pStyle w:val="ListParagraph"/>
        <w:numPr>
          <w:ilvl w:val="0"/>
          <w:numId w:val="31"/>
        </w:numPr>
        <w:spacing w:after="120"/>
        <w:ind w:left="714" w:hanging="357"/>
        <w:contextualSpacing w:val="0"/>
        <w:rPr>
          <w:rFonts w:ascii="Arial" w:hAnsi="Arial" w:cs="Arial"/>
          <w:sz w:val="22"/>
          <w:szCs w:val="22"/>
        </w:rPr>
      </w:pPr>
      <w:r w:rsidRPr="00AF1C06">
        <w:rPr>
          <w:rFonts w:ascii="Arial" w:hAnsi="Arial" w:cs="Arial"/>
          <w:sz w:val="22"/>
          <w:szCs w:val="22"/>
        </w:rPr>
        <w:t>Private sector.</w:t>
      </w:r>
    </w:p>
    <w:p w14:paraId="2DF19D0E" w14:textId="3A4AB142" w:rsidR="006656C4" w:rsidRPr="00AF1C06" w:rsidRDefault="006656C4" w:rsidP="00D21EE3">
      <w:pPr>
        <w:pStyle w:val="ListParagraph"/>
        <w:numPr>
          <w:ilvl w:val="0"/>
          <w:numId w:val="31"/>
        </w:numPr>
        <w:spacing w:after="120"/>
        <w:ind w:left="714" w:hanging="357"/>
        <w:contextualSpacing w:val="0"/>
        <w:rPr>
          <w:rFonts w:ascii="Arial" w:hAnsi="Arial" w:cs="Arial"/>
          <w:sz w:val="22"/>
          <w:szCs w:val="22"/>
        </w:rPr>
      </w:pPr>
      <w:r w:rsidRPr="00AF1C06">
        <w:rPr>
          <w:rFonts w:ascii="Arial" w:hAnsi="Arial" w:cs="Arial"/>
          <w:sz w:val="22"/>
          <w:szCs w:val="22"/>
        </w:rPr>
        <w:t>Employment.</w:t>
      </w:r>
    </w:p>
    <w:p w14:paraId="59FFDBB9" w14:textId="479D1C20" w:rsidR="006656C4" w:rsidRPr="00AF1C06" w:rsidRDefault="006656C4" w:rsidP="00D21EE3">
      <w:pPr>
        <w:pStyle w:val="ListParagraph"/>
        <w:numPr>
          <w:ilvl w:val="0"/>
          <w:numId w:val="31"/>
        </w:numPr>
        <w:spacing w:after="120"/>
        <w:ind w:left="714" w:hanging="357"/>
        <w:contextualSpacing w:val="0"/>
        <w:rPr>
          <w:rFonts w:ascii="Arial" w:hAnsi="Arial" w:cs="Arial"/>
          <w:sz w:val="22"/>
          <w:szCs w:val="22"/>
        </w:rPr>
      </w:pPr>
      <w:r w:rsidRPr="00AF1C06">
        <w:rPr>
          <w:rFonts w:ascii="Arial" w:hAnsi="Arial" w:cs="Arial"/>
          <w:sz w:val="22"/>
          <w:szCs w:val="22"/>
        </w:rPr>
        <w:t xml:space="preserve">Remittances. </w:t>
      </w:r>
    </w:p>
    <w:p w14:paraId="63F6A65C" w14:textId="5E7F0891" w:rsidR="006656C4" w:rsidRPr="00AF1C06" w:rsidRDefault="006656C4" w:rsidP="00D21EE3">
      <w:pPr>
        <w:pStyle w:val="ListParagraph"/>
        <w:numPr>
          <w:ilvl w:val="0"/>
          <w:numId w:val="31"/>
        </w:numPr>
        <w:spacing w:after="120"/>
        <w:ind w:left="714" w:hanging="357"/>
        <w:contextualSpacing w:val="0"/>
        <w:rPr>
          <w:rFonts w:ascii="Arial" w:hAnsi="Arial" w:cs="Arial"/>
          <w:sz w:val="22"/>
          <w:szCs w:val="22"/>
        </w:rPr>
      </w:pPr>
      <w:r w:rsidRPr="00AF1C06">
        <w:rPr>
          <w:rFonts w:ascii="Arial" w:hAnsi="Arial" w:cs="Arial"/>
          <w:sz w:val="22"/>
          <w:szCs w:val="22"/>
        </w:rPr>
        <w:t xml:space="preserve">Trade and investment climate. </w:t>
      </w:r>
    </w:p>
    <w:p w14:paraId="32250DB1" w14:textId="7116AF5F" w:rsidR="006656C4" w:rsidRPr="00AF1C06" w:rsidRDefault="006656C4" w:rsidP="00D21EE3">
      <w:pPr>
        <w:pStyle w:val="ListParagraph"/>
        <w:numPr>
          <w:ilvl w:val="0"/>
          <w:numId w:val="31"/>
        </w:numPr>
        <w:spacing w:after="120"/>
        <w:ind w:left="714" w:hanging="357"/>
        <w:contextualSpacing w:val="0"/>
        <w:rPr>
          <w:rFonts w:ascii="Arial" w:hAnsi="Arial" w:cs="Arial"/>
          <w:sz w:val="22"/>
          <w:szCs w:val="22"/>
        </w:rPr>
      </w:pPr>
      <w:r w:rsidRPr="00AF1C06">
        <w:rPr>
          <w:rFonts w:ascii="Arial" w:hAnsi="Arial" w:cs="Arial"/>
          <w:sz w:val="22"/>
          <w:szCs w:val="22"/>
        </w:rPr>
        <w:t xml:space="preserve">Vulnerability to shocks. </w:t>
      </w:r>
    </w:p>
    <w:p w14:paraId="3940CAA0" w14:textId="77777777" w:rsidR="00E77C11" w:rsidRPr="00AF1C06" w:rsidRDefault="00E77C11" w:rsidP="00E77C11">
      <w:pPr>
        <w:spacing w:after="120" w:line="276" w:lineRule="auto"/>
        <w:ind w:left="360"/>
        <w:jc w:val="both"/>
        <w:rPr>
          <w:rFonts w:ascii="Arial" w:hAnsi="Arial" w:cs="Arial"/>
          <w:sz w:val="22"/>
          <w:szCs w:val="22"/>
        </w:rPr>
      </w:pPr>
    </w:p>
    <w:p w14:paraId="05AA32AC" w14:textId="7E4F1982" w:rsidR="00E77C11" w:rsidRPr="00D21EE3" w:rsidRDefault="004809B4" w:rsidP="0080206C">
      <w:pPr>
        <w:jc w:val="center"/>
        <w:rPr>
          <w:rFonts w:ascii="Arial" w:hAnsi="Arial" w:cs="Arial"/>
          <w:b/>
        </w:rPr>
      </w:pPr>
      <w:r>
        <w:rPr>
          <w:rFonts w:ascii="Arial" w:hAnsi="Arial" w:cs="Arial"/>
          <w:b/>
        </w:rPr>
        <w:lastRenderedPageBreak/>
        <w:t>3</w:t>
      </w:r>
      <w:r w:rsidR="00E77C11" w:rsidRPr="00D21EE3">
        <w:rPr>
          <w:rFonts w:ascii="Arial" w:hAnsi="Arial" w:cs="Arial"/>
          <w:b/>
        </w:rPr>
        <w:t xml:space="preserve">. Social </w:t>
      </w:r>
      <w:r w:rsidR="006656C4" w:rsidRPr="00D21EE3">
        <w:rPr>
          <w:rFonts w:ascii="Arial" w:hAnsi="Arial" w:cs="Arial"/>
          <w:b/>
        </w:rPr>
        <w:t>Situation</w:t>
      </w:r>
      <w:r w:rsidR="00E77C11" w:rsidRPr="00D21EE3">
        <w:rPr>
          <w:rFonts w:ascii="Arial" w:hAnsi="Arial" w:cs="Arial"/>
          <w:b/>
        </w:rPr>
        <w:t xml:space="preserve"> and </w:t>
      </w:r>
      <w:r w:rsidR="006656C4" w:rsidRPr="00D21EE3">
        <w:rPr>
          <w:rFonts w:ascii="Arial" w:hAnsi="Arial" w:cs="Arial"/>
          <w:b/>
        </w:rPr>
        <w:t>Vulnerability</w:t>
      </w:r>
    </w:p>
    <w:p w14:paraId="40FE07A6" w14:textId="5FA5FCDF" w:rsidR="00F52FF7" w:rsidRPr="00AF1C06" w:rsidRDefault="006656C4" w:rsidP="00D21EE3">
      <w:pPr>
        <w:pStyle w:val="ListParagraph"/>
        <w:numPr>
          <w:ilvl w:val="0"/>
          <w:numId w:val="31"/>
        </w:numPr>
        <w:spacing w:after="120"/>
        <w:ind w:left="714" w:hanging="357"/>
        <w:contextualSpacing w:val="0"/>
        <w:rPr>
          <w:rFonts w:ascii="Arial" w:hAnsi="Arial" w:cs="Arial"/>
          <w:sz w:val="22"/>
          <w:szCs w:val="22"/>
        </w:rPr>
      </w:pPr>
      <w:r w:rsidRPr="00AF1C06">
        <w:rPr>
          <w:rFonts w:ascii="Arial" w:hAnsi="Arial" w:cs="Arial"/>
          <w:sz w:val="22"/>
          <w:szCs w:val="22"/>
        </w:rPr>
        <w:t>P</w:t>
      </w:r>
      <w:r w:rsidR="00F52FF7" w:rsidRPr="00AF1C06">
        <w:rPr>
          <w:rFonts w:ascii="Arial" w:hAnsi="Arial" w:cs="Arial"/>
          <w:sz w:val="22"/>
          <w:szCs w:val="22"/>
        </w:rPr>
        <w:t>overty and inequality</w:t>
      </w:r>
      <w:r w:rsidRPr="00AF1C06">
        <w:rPr>
          <w:rFonts w:ascii="Arial" w:hAnsi="Arial" w:cs="Arial"/>
          <w:sz w:val="22"/>
          <w:szCs w:val="22"/>
        </w:rPr>
        <w:t>.</w:t>
      </w:r>
      <w:r w:rsidR="00F52FF7" w:rsidRPr="00AF1C06">
        <w:rPr>
          <w:rFonts w:ascii="Arial" w:hAnsi="Arial" w:cs="Arial"/>
          <w:sz w:val="22"/>
          <w:szCs w:val="22"/>
        </w:rPr>
        <w:t xml:space="preserve"> </w:t>
      </w:r>
    </w:p>
    <w:p w14:paraId="2D48D69F" w14:textId="7DE2EFA5" w:rsidR="006656C4" w:rsidRPr="00AF1C06" w:rsidRDefault="006656C4" w:rsidP="00D21EE3">
      <w:pPr>
        <w:pStyle w:val="ListParagraph"/>
        <w:numPr>
          <w:ilvl w:val="0"/>
          <w:numId w:val="31"/>
        </w:numPr>
        <w:spacing w:after="120"/>
        <w:ind w:left="714" w:hanging="357"/>
        <w:contextualSpacing w:val="0"/>
        <w:rPr>
          <w:rFonts w:ascii="Arial" w:hAnsi="Arial" w:cs="Arial"/>
          <w:sz w:val="22"/>
          <w:szCs w:val="22"/>
        </w:rPr>
      </w:pPr>
      <w:r w:rsidRPr="00AF1C06">
        <w:rPr>
          <w:rFonts w:ascii="Arial" w:hAnsi="Arial" w:cs="Arial"/>
          <w:sz w:val="22"/>
          <w:szCs w:val="22"/>
        </w:rPr>
        <w:t>Access to social services.</w:t>
      </w:r>
    </w:p>
    <w:p w14:paraId="3C3DC6F1" w14:textId="25FB4311" w:rsidR="006656C4" w:rsidRPr="00AF1C06" w:rsidRDefault="006656C4" w:rsidP="00D21EE3">
      <w:pPr>
        <w:pStyle w:val="ListParagraph"/>
        <w:numPr>
          <w:ilvl w:val="0"/>
          <w:numId w:val="31"/>
        </w:numPr>
        <w:spacing w:after="120"/>
        <w:ind w:left="714" w:hanging="357"/>
        <w:contextualSpacing w:val="0"/>
        <w:rPr>
          <w:rFonts w:ascii="Arial" w:hAnsi="Arial" w:cs="Arial"/>
          <w:sz w:val="22"/>
          <w:szCs w:val="22"/>
        </w:rPr>
      </w:pPr>
      <w:r w:rsidRPr="00AF1C06">
        <w:rPr>
          <w:rFonts w:ascii="Arial" w:hAnsi="Arial" w:cs="Arial"/>
          <w:sz w:val="22"/>
          <w:szCs w:val="22"/>
        </w:rPr>
        <w:t>Employment conditions.</w:t>
      </w:r>
    </w:p>
    <w:p w14:paraId="4AB053D0" w14:textId="67B9E8A4" w:rsidR="00E65617" w:rsidRDefault="006656C4" w:rsidP="00D21EE3">
      <w:pPr>
        <w:pStyle w:val="ListParagraph"/>
        <w:numPr>
          <w:ilvl w:val="0"/>
          <w:numId w:val="31"/>
        </w:numPr>
        <w:spacing w:after="120"/>
        <w:ind w:left="714" w:hanging="357"/>
        <w:contextualSpacing w:val="0"/>
        <w:rPr>
          <w:rFonts w:ascii="Arial" w:hAnsi="Arial" w:cs="Arial"/>
          <w:sz w:val="22"/>
          <w:szCs w:val="22"/>
        </w:rPr>
      </w:pPr>
      <w:r w:rsidRPr="00AF1C06">
        <w:rPr>
          <w:rFonts w:ascii="Arial" w:hAnsi="Arial" w:cs="Arial"/>
          <w:sz w:val="22"/>
          <w:szCs w:val="22"/>
        </w:rPr>
        <w:t xml:space="preserve">Social protection schemes. </w:t>
      </w:r>
    </w:p>
    <w:p w14:paraId="105F89FF" w14:textId="77777777" w:rsidR="006656C4" w:rsidRPr="00AF1C06" w:rsidRDefault="006656C4" w:rsidP="00F52FF7">
      <w:pPr>
        <w:widowControl w:val="0"/>
        <w:autoSpaceDE w:val="0"/>
        <w:autoSpaceDN w:val="0"/>
        <w:adjustRightInd w:val="0"/>
        <w:spacing w:after="0"/>
        <w:rPr>
          <w:rFonts w:ascii="Times New Roman" w:hAnsi="Times New Roman" w:cs="Times New Roman"/>
          <w:color w:val="000000"/>
        </w:rPr>
      </w:pPr>
    </w:p>
    <w:p w14:paraId="61FEFBA8" w14:textId="7F7C8BFC" w:rsidR="00F52FF7" w:rsidRPr="00D21EE3" w:rsidRDefault="004809B4" w:rsidP="0080206C">
      <w:pPr>
        <w:jc w:val="center"/>
        <w:rPr>
          <w:rFonts w:ascii="Arial" w:hAnsi="Arial" w:cs="Arial"/>
          <w:b/>
        </w:rPr>
      </w:pPr>
      <w:r>
        <w:rPr>
          <w:rFonts w:ascii="Arial" w:hAnsi="Arial" w:cs="Arial"/>
          <w:b/>
        </w:rPr>
        <w:t>4</w:t>
      </w:r>
      <w:r w:rsidR="00E77C11" w:rsidRPr="00D21EE3">
        <w:rPr>
          <w:rFonts w:ascii="Arial" w:hAnsi="Arial" w:cs="Arial"/>
          <w:b/>
        </w:rPr>
        <w:t>. Environmental Situation</w:t>
      </w:r>
    </w:p>
    <w:p w14:paraId="1ADDE463" w14:textId="28DDAABC" w:rsidR="006656C4" w:rsidRPr="00AF1C06" w:rsidRDefault="006656C4" w:rsidP="00D21EE3">
      <w:pPr>
        <w:pStyle w:val="ListParagraph"/>
        <w:numPr>
          <w:ilvl w:val="0"/>
          <w:numId w:val="31"/>
        </w:numPr>
        <w:spacing w:after="120"/>
        <w:ind w:left="714" w:hanging="357"/>
        <w:contextualSpacing w:val="0"/>
        <w:rPr>
          <w:rFonts w:ascii="Arial" w:hAnsi="Arial" w:cs="Arial"/>
          <w:sz w:val="22"/>
          <w:szCs w:val="22"/>
        </w:rPr>
      </w:pPr>
      <w:r w:rsidRPr="00AF1C06">
        <w:rPr>
          <w:rFonts w:ascii="Arial" w:hAnsi="Arial" w:cs="Arial"/>
          <w:sz w:val="22"/>
          <w:szCs w:val="22"/>
        </w:rPr>
        <w:t xml:space="preserve">Overall natural resources management. </w:t>
      </w:r>
    </w:p>
    <w:p w14:paraId="4D8F7797" w14:textId="64B3044E" w:rsidR="006656C4" w:rsidRPr="00AF1C06" w:rsidRDefault="006656C4" w:rsidP="00D21EE3">
      <w:pPr>
        <w:pStyle w:val="ListParagraph"/>
        <w:numPr>
          <w:ilvl w:val="0"/>
          <w:numId w:val="31"/>
        </w:numPr>
        <w:spacing w:after="120"/>
        <w:ind w:left="714" w:hanging="357"/>
        <w:contextualSpacing w:val="0"/>
        <w:rPr>
          <w:rFonts w:ascii="Arial" w:hAnsi="Arial" w:cs="Arial"/>
          <w:sz w:val="22"/>
          <w:szCs w:val="22"/>
        </w:rPr>
      </w:pPr>
      <w:r w:rsidRPr="00AF1C06">
        <w:rPr>
          <w:rFonts w:ascii="Arial" w:hAnsi="Arial" w:cs="Arial"/>
          <w:sz w:val="22"/>
          <w:szCs w:val="22"/>
        </w:rPr>
        <w:t>Pollution</w:t>
      </w:r>
      <w:r w:rsidR="0080206C" w:rsidRPr="00AF1C06">
        <w:rPr>
          <w:rFonts w:ascii="Arial" w:hAnsi="Arial" w:cs="Arial"/>
          <w:sz w:val="22"/>
          <w:szCs w:val="22"/>
        </w:rPr>
        <w:t>.</w:t>
      </w:r>
    </w:p>
    <w:p w14:paraId="1DBDEE30" w14:textId="4E801012" w:rsidR="006656C4" w:rsidRPr="00AF1C06" w:rsidRDefault="006656C4" w:rsidP="00D21EE3">
      <w:pPr>
        <w:pStyle w:val="ListParagraph"/>
        <w:numPr>
          <w:ilvl w:val="0"/>
          <w:numId w:val="31"/>
        </w:numPr>
        <w:spacing w:after="120"/>
        <w:ind w:left="714" w:hanging="357"/>
        <w:contextualSpacing w:val="0"/>
        <w:rPr>
          <w:rFonts w:ascii="Arial" w:hAnsi="Arial" w:cs="Arial"/>
          <w:sz w:val="22"/>
          <w:szCs w:val="22"/>
        </w:rPr>
      </w:pPr>
      <w:r w:rsidRPr="00AF1C06">
        <w:rPr>
          <w:rFonts w:ascii="Arial" w:hAnsi="Arial" w:cs="Arial"/>
          <w:sz w:val="22"/>
          <w:szCs w:val="22"/>
        </w:rPr>
        <w:t>Effects of and approach</w:t>
      </w:r>
      <w:r w:rsidR="0080206C" w:rsidRPr="00AF1C06">
        <w:rPr>
          <w:rFonts w:ascii="Arial" w:hAnsi="Arial" w:cs="Arial"/>
          <w:sz w:val="22"/>
          <w:szCs w:val="22"/>
        </w:rPr>
        <w:t xml:space="preserve"> to</w:t>
      </w:r>
      <w:r w:rsidRPr="00AF1C06">
        <w:rPr>
          <w:rFonts w:ascii="Arial" w:hAnsi="Arial" w:cs="Arial"/>
          <w:sz w:val="22"/>
          <w:szCs w:val="22"/>
        </w:rPr>
        <w:t xml:space="preserve"> climate change </w:t>
      </w:r>
    </w:p>
    <w:p w14:paraId="7BECC368" w14:textId="21F55E2E" w:rsidR="006656C4" w:rsidRDefault="006656C4" w:rsidP="00D21EE3">
      <w:pPr>
        <w:pStyle w:val="ListParagraph"/>
        <w:numPr>
          <w:ilvl w:val="0"/>
          <w:numId w:val="31"/>
        </w:numPr>
        <w:spacing w:after="120"/>
        <w:ind w:left="714" w:hanging="357"/>
        <w:contextualSpacing w:val="0"/>
        <w:rPr>
          <w:rFonts w:ascii="Arial" w:hAnsi="Arial" w:cs="Arial"/>
          <w:sz w:val="22"/>
          <w:szCs w:val="22"/>
        </w:rPr>
      </w:pPr>
      <w:r w:rsidRPr="00AF1C06">
        <w:rPr>
          <w:rFonts w:ascii="Arial" w:hAnsi="Arial" w:cs="Arial"/>
          <w:sz w:val="22"/>
          <w:szCs w:val="22"/>
        </w:rPr>
        <w:t>Disaster resilience</w:t>
      </w:r>
      <w:r w:rsidR="0080206C" w:rsidRPr="00AF1C06">
        <w:rPr>
          <w:rFonts w:ascii="Arial" w:hAnsi="Arial" w:cs="Arial"/>
          <w:sz w:val="22"/>
          <w:szCs w:val="22"/>
        </w:rPr>
        <w:t>.</w:t>
      </w:r>
      <w:r w:rsidRPr="00AF1C06">
        <w:rPr>
          <w:rFonts w:ascii="Arial" w:hAnsi="Arial" w:cs="Arial"/>
          <w:sz w:val="22"/>
          <w:szCs w:val="22"/>
        </w:rPr>
        <w:t xml:space="preserve"> </w:t>
      </w:r>
    </w:p>
    <w:p w14:paraId="0E094B14" w14:textId="77777777" w:rsidR="00F52FF7" w:rsidRPr="00AF1C06" w:rsidRDefault="00F52FF7" w:rsidP="00E77C11">
      <w:pPr>
        <w:spacing w:after="120" w:line="276" w:lineRule="auto"/>
        <w:ind w:left="360"/>
        <w:jc w:val="both"/>
        <w:rPr>
          <w:rFonts w:ascii="Arial" w:hAnsi="Arial" w:cs="Arial"/>
          <w:sz w:val="22"/>
          <w:szCs w:val="22"/>
        </w:rPr>
      </w:pPr>
    </w:p>
    <w:p w14:paraId="4E362A54" w14:textId="4573373E" w:rsidR="00E77C11" w:rsidRPr="00D21EE3" w:rsidRDefault="004809B4" w:rsidP="0080206C">
      <w:pPr>
        <w:jc w:val="center"/>
        <w:rPr>
          <w:rFonts w:ascii="Arial" w:hAnsi="Arial" w:cs="Arial"/>
          <w:b/>
        </w:rPr>
      </w:pPr>
      <w:r>
        <w:rPr>
          <w:rFonts w:ascii="Arial" w:hAnsi="Arial" w:cs="Arial"/>
          <w:b/>
        </w:rPr>
        <w:t>5</w:t>
      </w:r>
      <w:r w:rsidR="00E77C11" w:rsidRPr="00D21EE3">
        <w:rPr>
          <w:rFonts w:ascii="Arial" w:hAnsi="Arial" w:cs="Arial"/>
          <w:b/>
        </w:rPr>
        <w:t>. Regional Integration and Cooperation</w:t>
      </w:r>
    </w:p>
    <w:p w14:paraId="0F02AB9E" w14:textId="5DACA4EE" w:rsidR="00E77C11" w:rsidRPr="00AF1C06" w:rsidRDefault="0080206C" w:rsidP="0080206C">
      <w:pPr>
        <w:pStyle w:val="ListParagraph"/>
        <w:numPr>
          <w:ilvl w:val="0"/>
          <w:numId w:val="31"/>
        </w:numPr>
        <w:spacing w:after="120" w:line="276" w:lineRule="auto"/>
        <w:contextualSpacing w:val="0"/>
        <w:jc w:val="both"/>
        <w:rPr>
          <w:rFonts w:ascii="Arial" w:hAnsi="Arial" w:cs="Arial"/>
          <w:sz w:val="22"/>
          <w:szCs w:val="22"/>
        </w:rPr>
      </w:pPr>
      <w:r w:rsidRPr="00AF1C06">
        <w:rPr>
          <w:rFonts w:ascii="Arial" w:hAnsi="Arial" w:cs="Arial"/>
          <w:sz w:val="22"/>
          <w:szCs w:val="22"/>
        </w:rPr>
        <w:t xml:space="preserve">Involvement in regional cooperation initiatives and their influence on national policy (both actual and potential). </w:t>
      </w:r>
    </w:p>
    <w:p w14:paraId="0583F1C0" w14:textId="77777777" w:rsidR="0080206C" w:rsidRPr="00AF1C06" w:rsidRDefault="0080206C" w:rsidP="00E77C11">
      <w:pPr>
        <w:spacing w:after="120" w:line="276" w:lineRule="auto"/>
        <w:ind w:left="360"/>
        <w:jc w:val="both"/>
        <w:rPr>
          <w:rFonts w:ascii="Arial" w:hAnsi="Arial" w:cs="Arial"/>
          <w:sz w:val="22"/>
          <w:szCs w:val="22"/>
        </w:rPr>
      </w:pPr>
    </w:p>
    <w:p w14:paraId="1AD3E101" w14:textId="701B188B" w:rsidR="00E77C11" w:rsidRPr="00D21EE3" w:rsidRDefault="004809B4" w:rsidP="0080206C">
      <w:pPr>
        <w:jc w:val="center"/>
        <w:rPr>
          <w:rFonts w:ascii="Arial" w:hAnsi="Arial" w:cs="Arial"/>
          <w:b/>
        </w:rPr>
      </w:pPr>
      <w:r>
        <w:rPr>
          <w:rFonts w:ascii="Arial" w:hAnsi="Arial" w:cs="Arial"/>
          <w:b/>
        </w:rPr>
        <w:t>6</w:t>
      </w:r>
      <w:r w:rsidR="006656C4" w:rsidRPr="00D21EE3">
        <w:rPr>
          <w:rFonts w:ascii="Arial" w:hAnsi="Arial" w:cs="Arial"/>
          <w:b/>
        </w:rPr>
        <w:t>. Country Capacities</w:t>
      </w:r>
    </w:p>
    <w:p w14:paraId="0BF937EE" w14:textId="1F6795A7" w:rsidR="006656C4" w:rsidRPr="00AF1C06" w:rsidRDefault="00B36CB7" w:rsidP="00D21EE3">
      <w:pPr>
        <w:pStyle w:val="ListParagraph"/>
        <w:numPr>
          <w:ilvl w:val="0"/>
          <w:numId w:val="31"/>
        </w:numPr>
        <w:spacing w:after="120"/>
        <w:ind w:left="714" w:hanging="357"/>
        <w:contextualSpacing w:val="0"/>
        <w:rPr>
          <w:rFonts w:ascii="Arial" w:hAnsi="Arial" w:cs="Arial"/>
          <w:sz w:val="22"/>
          <w:szCs w:val="22"/>
        </w:rPr>
      </w:pPr>
      <w:r w:rsidRPr="00AF1C06">
        <w:rPr>
          <w:rFonts w:ascii="Arial" w:hAnsi="Arial" w:cs="Arial"/>
          <w:sz w:val="22"/>
          <w:szCs w:val="22"/>
        </w:rPr>
        <w:t xml:space="preserve">Public institutions. </w:t>
      </w:r>
    </w:p>
    <w:p w14:paraId="161449A8" w14:textId="1B0BCD60" w:rsidR="006656C4" w:rsidRPr="00AF1C06" w:rsidRDefault="00B36CB7" w:rsidP="00D21EE3">
      <w:pPr>
        <w:pStyle w:val="ListParagraph"/>
        <w:numPr>
          <w:ilvl w:val="0"/>
          <w:numId w:val="31"/>
        </w:numPr>
        <w:spacing w:after="120"/>
        <w:ind w:left="714" w:hanging="357"/>
        <w:contextualSpacing w:val="0"/>
        <w:rPr>
          <w:rFonts w:ascii="Arial" w:hAnsi="Arial" w:cs="Arial"/>
          <w:sz w:val="22"/>
          <w:szCs w:val="22"/>
        </w:rPr>
      </w:pPr>
      <w:r w:rsidRPr="00AF1C06">
        <w:rPr>
          <w:rFonts w:ascii="Arial" w:hAnsi="Arial" w:cs="Arial"/>
          <w:sz w:val="22"/>
          <w:szCs w:val="22"/>
        </w:rPr>
        <w:t xml:space="preserve">Civil society, including effectiveness as a driver and implementer of change. </w:t>
      </w:r>
    </w:p>
    <w:p w14:paraId="23D25F35" w14:textId="77777777" w:rsidR="006130FB" w:rsidRPr="006668B1" w:rsidRDefault="006130FB" w:rsidP="0059523C">
      <w:pPr>
        <w:spacing w:after="120"/>
        <w:ind w:left="2160"/>
        <w:rPr>
          <w:rFonts w:ascii="Arial" w:hAnsi="Arial" w:cs="Arial"/>
          <w:b/>
        </w:rPr>
      </w:pPr>
    </w:p>
    <w:p w14:paraId="51302DF9" w14:textId="40BEDDD6" w:rsidR="00637030" w:rsidRPr="0059523C" w:rsidRDefault="004809B4" w:rsidP="0059523C">
      <w:pPr>
        <w:jc w:val="center"/>
        <w:rPr>
          <w:rFonts w:ascii="Arial" w:hAnsi="Arial" w:cs="Arial"/>
          <w:b/>
        </w:rPr>
      </w:pPr>
      <w:r>
        <w:rPr>
          <w:rFonts w:ascii="Arial" w:hAnsi="Arial" w:cs="Arial"/>
          <w:b/>
        </w:rPr>
        <w:t>7</w:t>
      </w:r>
      <w:r w:rsidR="00637030" w:rsidRPr="0059523C">
        <w:rPr>
          <w:rFonts w:ascii="Arial" w:hAnsi="Arial" w:cs="Arial"/>
          <w:b/>
        </w:rPr>
        <w:t>. Donor Presence</w:t>
      </w:r>
    </w:p>
    <w:p w14:paraId="4A7A1259" w14:textId="259D0B9E" w:rsidR="00637030" w:rsidRDefault="00637030" w:rsidP="00637030">
      <w:pPr>
        <w:pStyle w:val="ListParagraph"/>
        <w:numPr>
          <w:ilvl w:val="0"/>
          <w:numId w:val="31"/>
        </w:numPr>
        <w:spacing w:after="120"/>
        <w:ind w:left="714" w:hanging="357"/>
        <w:contextualSpacing w:val="0"/>
        <w:rPr>
          <w:rFonts w:ascii="Arial" w:hAnsi="Arial" w:cs="Arial"/>
          <w:sz w:val="22"/>
          <w:szCs w:val="22"/>
        </w:rPr>
      </w:pPr>
      <w:r>
        <w:rPr>
          <w:rFonts w:ascii="Arial" w:hAnsi="Arial" w:cs="Arial"/>
          <w:sz w:val="22"/>
          <w:szCs w:val="22"/>
        </w:rPr>
        <w:t>Description of donor presence in country</w:t>
      </w:r>
      <w:r w:rsidR="003C467B">
        <w:rPr>
          <w:rFonts w:ascii="Arial" w:hAnsi="Arial" w:cs="Arial"/>
          <w:sz w:val="22"/>
          <w:szCs w:val="22"/>
        </w:rPr>
        <w:t>.</w:t>
      </w:r>
    </w:p>
    <w:p w14:paraId="197D5F00" w14:textId="75512FEF" w:rsidR="00637030" w:rsidRDefault="00637030" w:rsidP="00637030">
      <w:pPr>
        <w:pStyle w:val="ListParagraph"/>
        <w:numPr>
          <w:ilvl w:val="0"/>
          <w:numId w:val="31"/>
        </w:numPr>
        <w:spacing w:after="120"/>
        <w:ind w:left="714" w:hanging="357"/>
        <w:contextualSpacing w:val="0"/>
        <w:rPr>
          <w:rFonts w:ascii="Arial" w:hAnsi="Arial" w:cs="Arial"/>
          <w:sz w:val="22"/>
          <w:szCs w:val="22"/>
        </w:rPr>
      </w:pPr>
      <w:r>
        <w:rPr>
          <w:rFonts w:ascii="Arial" w:hAnsi="Arial" w:cs="Arial"/>
          <w:sz w:val="22"/>
          <w:szCs w:val="22"/>
        </w:rPr>
        <w:t xml:space="preserve">Short description of </w:t>
      </w:r>
      <w:r w:rsidR="006130FB">
        <w:rPr>
          <w:rFonts w:ascii="Arial" w:hAnsi="Arial" w:cs="Arial"/>
          <w:sz w:val="22"/>
          <w:szCs w:val="22"/>
        </w:rPr>
        <w:t>Donor Coordination mechanisms</w:t>
      </w:r>
      <w:r w:rsidR="003C467B">
        <w:rPr>
          <w:rFonts w:ascii="Arial" w:hAnsi="Arial" w:cs="Arial"/>
          <w:sz w:val="22"/>
          <w:szCs w:val="22"/>
        </w:rPr>
        <w:t>.</w:t>
      </w:r>
    </w:p>
    <w:p w14:paraId="62B0E115" w14:textId="77777777" w:rsidR="00282A4B" w:rsidRPr="00282A4B" w:rsidRDefault="00282A4B" w:rsidP="00282A4B">
      <w:pPr>
        <w:pStyle w:val="ListParagraph"/>
        <w:spacing w:after="120" w:line="276" w:lineRule="auto"/>
        <w:contextualSpacing w:val="0"/>
        <w:jc w:val="both"/>
        <w:rPr>
          <w:rFonts w:ascii="Arial" w:hAnsi="Arial" w:cs="Arial"/>
          <w:sz w:val="22"/>
          <w:szCs w:val="22"/>
        </w:rPr>
      </w:pPr>
    </w:p>
    <w:p w14:paraId="38874075" w14:textId="182B3DF1" w:rsidR="00C14BCB" w:rsidRPr="00C14BCB" w:rsidRDefault="00E77C11" w:rsidP="0080206C">
      <w:pPr>
        <w:jc w:val="center"/>
        <w:rPr>
          <w:rFonts w:ascii="Arial" w:hAnsi="Arial" w:cs="Arial"/>
          <w:b/>
        </w:rPr>
      </w:pPr>
      <w:r w:rsidRPr="00C14BCB">
        <w:rPr>
          <w:rFonts w:ascii="Arial" w:hAnsi="Arial" w:cs="Arial"/>
          <w:b/>
        </w:rPr>
        <w:t xml:space="preserve">8. </w:t>
      </w:r>
      <w:r w:rsidR="00B36CB7" w:rsidRPr="00C14BCB">
        <w:rPr>
          <w:rFonts w:ascii="Arial" w:hAnsi="Arial" w:cs="Arial"/>
          <w:b/>
        </w:rPr>
        <w:t>Conclusions</w:t>
      </w:r>
    </w:p>
    <w:p w14:paraId="47F64CEB" w14:textId="53A54931" w:rsidR="00552473" w:rsidRPr="00AF1C06" w:rsidRDefault="00552473" w:rsidP="00552473">
      <w:pPr>
        <w:pStyle w:val="ListParagraph"/>
        <w:numPr>
          <w:ilvl w:val="0"/>
          <w:numId w:val="31"/>
        </w:numPr>
        <w:spacing w:after="120"/>
        <w:ind w:left="714" w:hanging="357"/>
        <w:contextualSpacing w:val="0"/>
        <w:rPr>
          <w:rFonts w:ascii="Arial" w:hAnsi="Arial" w:cs="Arial"/>
          <w:sz w:val="22"/>
          <w:szCs w:val="22"/>
        </w:rPr>
      </w:pPr>
      <w:r>
        <w:rPr>
          <w:rFonts w:ascii="Arial" w:hAnsi="Arial" w:cs="Arial"/>
          <w:sz w:val="22"/>
          <w:szCs w:val="22"/>
        </w:rPr>
        <w:t xml:space="preserve">Relevance of identified country needs, objectives, </w:t>
      </w:r>
      <w:r w:rsidRPr="00AF1C06">
        <w:rPr>
          <w:rFonts w:ascii="Arial" w:hAnsi="Arial" w:cs="Arial"/>
          <w:sz w:val="22"/>
          <w:szCs w:val="22"/>
        </w:rPr>
        <w:t>constraints</w:t>
      </w:r>
      <w:r>
        <w:rPr>
          <w:rFonts w:ascii="Arial" w:hAnsi="Arial" w:cs="Arial"/>
          <w:sz w:val="22"/>
          <w:szCs w:val="22"/>
        </w:rPr>
        <w:t xml:space="preserve">, perspectives, </w:t>
      </w:r>
      <w:r w:rsidRPr="00AF1C06">
        <w:rPr>
          <w:rFonts w:ascii="Arial" w:hAnsi="Arial" w:cs="Arial"/>
          <w:sz w:val="22"/>
          <w:szCs w:val="22"/>
        </w:rPr>
        <w:t>incentives, opportunities</w:t>
      </w:r>
      <w:r w:rsidR="00A11BFF">
        <w:rPr>
          <w:rFonts w:ascii="Arial" w:hAnsi="Arial" w:cs="Arial"/>
          <w:sz w:val="22"/>
          <w:szCs w:val="22"/>
        </w:rPr>
        <w:t xml:space="preserve">, risks, </w:t>
      </w:r>
      <w:r w:rsidRPr="00AF1C06">
        <w:rPr>
          <w:rFonts w:ascii="Arial" w:hAnsi="Arial" w:cs="Arial"/>
          <w:sz w:val="22"/>
          <w:szCs w:val="22"/>
        </w:rPr>
        <w:t>challenges</w:t>
      </w:r>
      <w:r w:rsidR="00A11BFF">
        <w:rPr>
          <w:rFonts w:ascii="Arial" w:hAnsi="Arial" w:cs="Arial"/>
          <w:sz w:val="22"/>
          <w:szCs w:val="22"/>
        </w:rPr>
        <w:t>…</w:t>
      </w:r>
      <w:r w:rsidRPr="00AF1C06">
        <w:rPr>
          <w:rFonts w:ascii="Arial" w:hAnsi="Arial" w:cs="Arial"/>
          <w:sz w:val="22"/>
          <w:szCs w:val="22"/>
        </w:rPr>
        <w:t xml:space="preserve"> </w:t>
      </w:r>
    </w:p>
    <w:p w14:paraId="4EF1AB09" w14:textId="77777777" w:rsidR="00552473" w:rsidRPr="00AF1C06" w:rsidRDefault="00552473" w:rsidP="00552473">
      <w:pPr>
        <w:pStyle w:val="ListParagraph"/>
        <w:numPr>
          <w:ilvl w:val="0"/>
          <w:numId w:val="31"/>
        </w:numPr>
        <w:spacing w:after="120"/>
        <w:ind w:left="714" w:hanging="357"/>
        <w:contextualSpacing w:val="0"/>
        <w:rPr>
          <w:rFonts w:ascii="Arial" w:hAnsi="Arial" w:cs="Arial"/>
          <w:sz w:val="22"/>
          <w:szCs w:val="22"/>
        </w:rPr>
      </w:pPr>
      <w:r w:rsidRPr="00AF1C06">
        <w:rPr>
          <w:rFonts w:ascii="Arial" w:hAnsi="Arial" w:cs="Arial"/>
          <w:sz w:val="22"/>
          <w:szCs w:val="22"/>
        </w:rPr>
        <w:t xml:space="preserve">Inclusion of a tenable monitoring </w:t>
      </w:r>
      <w:r>
        <w:rPr>
          <w:rFonts w:ascii="Arial" w:hAnsi="Arial" w:cs="Arial"/>
          <w:sz w:val="22"/>
          <w:szCs w:val="22"/>
        </w:rPr>
        <w:t xml:space="preserve">or </w:t>
      </w:r>
      <w:r w:rsidRPr="00AF1C06">
        <w:rPr>
          <w:rFonts w:ascii="Arial" w:hAnsi="Arial" w:cs="Arial"/>
          <w:sz w:val="22"/>
          <w:szCs w:val="22"/>
        </w:rPr>
        <w:t>performance</w:t>
      </w:r>
      <w:r>
        <w:rPr>
          <w:rFonts w:ascii="Arial" w:hAnsi="Arial" w:cs="Arial"/>
          <w:sz w:val="22"/>
          <w:szCs w:val="22"/>
        </w:rPr>
        <w:t xml:space="preserve"> assessment </w:t>
      </w:r>
      <w:r w:rsidRPr="00AF1C06">
        <w:rPr>
          <w:rFonts w:ascii="Arial" w:hAnsi="Arial" w:cs="Arial"/>
          <w:sz w:val="22"/>
          <w:szCs w:val="22"/>
        </w:rPr>
        <w:t xml:space="preserve">framework. </w:t>
      </w:r>
    </w:p>
    <w:p w14:paraId="283B660B" w14:textId="77777777" w:rsidR="00552473" w:rsidRPr="00AF1C06" w:rsidRDefault="00552473" w:rsidP="00552473">
      <w:pPr>
        <w:pStyle w:val="ListParagraph"/>
        <w:numPr>
          <w:ilvl w:val="0"/>
          <w:numId w:val="31"/>
        </w:numPr>
        <w:spacing w:after="120"/>
        <w:ind w:left="714" w:hanging="357"/>
        <w:contextualSpacing w:val="0"/>
        <w:rPr>
          <w:rFonts w:ascii="Arial" w:hAnsi="Arial" w:cs="Arial"/>
          <w:sz w:val="22"/>
          <w:szCs w:val="22"/>
        </w:rPr>
      </w:pPr>
      <w:r w:rsidRPr="00AF1C06">
        <w:rPr>
          <w:rFonts w:ascii="Arial" w:hAnsi="Arial" w:cs="Arial"/>
          <w:sz w:val="22"/>
          <w:szCs w:val="22"/>
        </w:rPr>
        <w:t xml:space="preserve">Consistency with EU development policy (e.g. Agenda for Change) </w:t>
      </w:r>
    </w:p>
    <w:p w14:paraId="550F655C" w14:textId="25A8DAC0" w:rsidR="00E65617" w:rsidRPr="00AF1C06" w:rsidRDefault="00E65617" w:rsidP="00E65617">
      <w:pPr>
        <w:pStyle w:val="ListParagraph"/>
        <w:numPr>
          <w:ilvl w:val="0"/>
          <w:numId w:val="31"/>
        </w:numPr>
        <w:spacing w:after="120"/>
        <w:ind w:left="714" w:hanging="357"/>
        <w:contextualSpacing w:val="0"/>
        <w:rPr>
          <w:rFonts w:ascii="Arial" w:hAnsi="Arial" w:cs="Arial"/>
          <w:sz w:val="22"/>
          <w:szCs w:val="22"/>
        </w:rPr>
      </w:pPr>
      <w:r w:rsidRPr="00AF1C06">
        <w:rPr>
          <w:rFonts w:ascii="Arial" w:hAnsi="Arial" w:cs="Arial"/>
          <w:sz w:val="22"/>
          <w:szCs w:val="22"/>
        </w:rPr>
        <w:t xml:space="preserve">General direction of travel </w:t>
      </w:r>
      <w:r>
        <w:rPr>
          <w:rFonts w:ascii="Arial" w:hAnsi="Arial" w:cs="Arial"/>
          <w:sz w:val="22"/>
          <w:szCs w:val="22"/>
        </w:rPr>
        <w:t>change</w:t>
      </w:r>
      <w:r w:rsidRPr="00AF1C06">
        <w:rPr>
          <w:rFonts w:ascii="Arial" w:hAnsi="Arial" w:cs="Arial"/>
          <w:sz w:val="22"/>
          <w:szCs w:val="22"/>
        </w:rPr>
        <w:t xml:space="preserve"> and key drivers of change including cultural aspects. </w:t>
      </w:r>
    </w:p>
    <w:p w14:paraId="7931E449" w14:textId="45DE720C" w:rsidR="00E77C11" w:rsidRDefault="00A11BFF" w:rsidP="0059523C">
      <w:pPr>
        <w:pStyle w:val="ListParagraph"/>
        <w:numPr>
          <w:ilvl w:val="0"/>
          <w:numId w:val="31"/>
        </w:numPr>
        <w:rPr>
          <w:rFonts w:ascii="Arial" w:hAnsi="Arial" w:cs="Arial"/>
          <w:sz w:val="22"/>
          <w:szCs w:val="22"/>
        </w:rPr>
      </w:pPr>
      <w:r w:rsidRPr="002E7337">
        <w:rPr>
          <w:rFonts w:ascii="Arial" w:hAnsi="Arial" w:cs="Arial"/>
          <w:sz w:val="22"/>
          <w:szCs w:val="22"/>
        </w:rPr>
        <w:t>Integration of</w:t>
      </w:r>
      <w:r w:rsidR="00594F2B" w:rsidRPr="002E7337">
        <w:rPr>
          <w:rFonts w:ascii="Arial" w:hAnsi="Arial" w:cs="Arial"/>
          <w:sz w:val="22"/>
          <w:szCs w:val="22"/>
        </w:rPr>
        <w:t xml:space="preserve"> additional/alternative sectors of </w:t>
      </w:r>
      <w:proofErr w:type="spellStart"/>
      <w:r w:rsidR="00594F2B" w:rsidRPr="002E7337">
        <w:rPr>
          <w:rFonts w:ascii="Arial" w:hAnsi="Arial" w:cs="Arial"/>
          <w:sz w:val="22"/>
          <w:szCs w:val="22"/>
        </w:rPr>
        <w:t>support</w:t>
      </w:r>
      <w:r w:rsidR="003C467B">
        <w:rPr>
          <w:rFonts w:ascii="Arial" w:hAnsi="Arial" w:cs="Arial"/>
          <w:sz w:val="22"/>
          <w:szCs w:val="22"/>
        </w:rPr>
        <w:t>F</w:t>
      </w:r>
      <w:r w:rsidR="00C14BCB" w:rsidRPr="00EC7A51">
        <w:rPr>
          <w:rFonts w:ascii="Arial" w:hAnsi="Arial" w:cs="Arial"/>
          <w:sz w:val="22"/>
          <w:szCs w:val="22"/>
        </w:rPr>
        <w:t>inal</w:t>
      </w:r>
      <w:proofErr w:type="spellEnd"/>
      <w:r w:rsidR="00C14BCB" w:rsidRPr="00EC7A51">
        <w:rPr>
          <w:rFonts w:ascii="Arial" w:hAnsi="Arial" w:cs="Arial"/>
          <w:sz w:val="22"/>
          <w:szCs w:val="22"/>
        </w:rPr>
        <w:t xml:space="preserve"> assessment of relevance of National Plan and its validity as basis for </w:t>
      </w:r>
      <w:r w:rsidR="003C467B">
        <w:rPr>
          <w:rFonts w:ascii="Arial" w:hAnsi="Arial" w:cs="Arial"/>
          <w:sz w:val="22"/>
          <w:szCs w:val="22"/>
        </w:rPr>
        <w:t xml:space="preserve">a </w:t>
      </w:r>
      <w:r w:rsidR="00C14BCB" w:rsidRPr="00EC7A51">
        <w:rPr>
          <w:rFonts w:ascii="Arial" w:hAnsi="Arial" w:cs="Arial"/>
          <w:sz w:val="22"/>
          <w:szCs w:val="22"/>
        </w:rPr>
        <w:t xml:space="preserve">joint EU strategy </w:t>
      </w:r>
    </w:p>
    <w:p w14:paraId="3EB00E08" w14:textId="3714592D" w:rsidR="00FB677A" w:rsidRPr="0059523C" w:rsidRDefault="003C467B" w:rsidP="0059523C">
      <w:pPr>
        <w:pStyle w:val="ListParagraph"/>
        <w:numPr>
          <w:ilvl w:val="0"/>
          <w:numId w:val="31"/>
        </w:numPr>
        <w:spacing w:after="120"/>
        <w:jc w:val="both"/>
        <w:rPr>
          <w:rFonts w:ascii="Arial" w:hAnsi="Arial" w:cs="Arial"/>
          <w:b/>
          <w:sz w:val="22"/>
          <w:szCs w:val="22"/>
          <w:u w:val="single"/>
        </w:rPr>
      </w:pPr>
      <w:r w:rsidRPr="002E7337">
        <w:rPr>
          <w:rFonts w:ascii="Arial" w:hAnsi="Arial" w:cs="Arial"/>
          <w:sz w:val="22"/>
          <w:szCs w:val="22"/>
        </w:rPr>
        <w:lastRenderedPageBreak/>
        <w:t>Towards a common vision of the country development context</w:t>
      </w:r>
      <w:r w:rsidRPr="00EC7A51">
        <w:rPr>
          <w:rStyle w:val="FootnoteReference"/>
          <w:rFonts w:ascii="Arial" w:hAnsi="Arial" w:cs="Arial"/>
          <w:sz w:val="22"/>
          <w:szCs w:val="22"/>
        </w:rPr>
        <w:footnoteReference w:id="5"/>
      </w:r>
    </w:p>
    <w:p w14:paraId="0A716689" w14:textId="20F9F8F6" w:rsidR="006B51D7" w:rsidRPr="00AF1C06" w:rsidRDefault="006B51D7" w:rsidP="0080206C">
      <w:pPr>
        <w:spacing w:after="120" w:line="276" w:lineRule="auto"/>
        <w:jc w:val="both"/>
        <w:rPr>
          <w:rFonts w:ascii="Arial" w:hAnsi="Arial" w:cs="Arial"/>
          <w:sz w:val="22"/>
          <w:szCs w:val="22"/>
        </w:rPr>
      </w:pPr>
    </w:p>
    <w:sectPr w:rsidR="006B51D7" w:rsidRPr="00AF1C06" w:rsidSect="008C034A">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FA122E" w14:textId="77777777" w:rsidR="0095110A" w:rsidRDefault="0095110A" w:rsidP="00B43FFB">
      <w:pPr>
        <w:spacing w:after="0"/>
      </w:pPr>
      <w:r>
        <w:separator/>
      </w:r>
    </w:p>
  </w:endnote>
  <w:endnote w:type="continuationSeparator" w:id="0">
    <w:p w14:paraId="60277D4B" w14:textId="77777777" w:rsidR="0095110A" w:rsidRDefault="0095110A" w:rsidP="00B43FFB">
      <w:pPr>
        <w:spacing w:after="0"/>
      </w:pPr>
      <w:r>
        <w:continuationSeparator/>
      </w:r>
    </w:p>
  </w:endnote>
  <w:endnote w:type="continuationNotice" w:id="1">
    <w:p w14:paraId="72C0786A" w14:textId="77777777" w:rsidR="0095110A" w:rsidRDefault="009511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FC2D3" w14:textId="77777777" w:rsidR="000F3AD7" w:rsidRDefault="000F3A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866454"/>
      <w:docPartObj>
        <w:docPartGallery w:val="Page Numbers (Bottom of Page)"/>
        <w:docPartUnique/>
      </w:docPartObj>
    </w:sdtPr>
    <w:sdtEndPr/>
    <w:sdtContent>
      <w:sdt>
        <w:sdtPr>
          <w:id w:val="860082579"/>
          <w:docPartObj>
            <w:docPartGallery w:val="Page Numbers (Top of Page)"/>
            <w:docPartUnique/>
          </w:docPartObj>
        </w:sdtPr>
        <w:sdtEndPr/>
        <w:sdtContent>
          <w:p w14:paraId="500D9C69" w14:textId="7E4EC98D" w:rsidR="000F3AD7" w:rsidRDefault="000F3AD7">
            <w:pPr>
              <w:pStyle w:val="Footer"/>
              <w:jc w:val="right"/>
            </w:pPr>
            <w:r>
              <w:t xml:space="preserve">Page </w:t>
            </w:r>
            <w:r>
              <w:rPr>
                <w:b/>
                <w:bCs/>
              </w:rPr>
              <w:fldChar w:fldCharType="begin"/>
            </w:r>
            <w:r>
              <w:rPr>
                <w:b/>
                <w:bCs/>
              </w:rPr>
              <w:instrText xml:space="preserve"> PAGE </w:instrText>
            </w:r>
            <w:r>
              <w:rPr>
                <w:b/>
                <w:bCs/>
              </w:rPr>
              <w:fldChar w:fldCharType="separate"/>
            </w:r>
            <w:r w:rsidR="007A74E5">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A74E5">
              <w:rPr>
                <w:b/>
                <w:bCs/>
                <w:noProof/>
              </w:rPr>
              <w:t>3</w:t>
            </w:r>
            <w:r>
              <w:rPr>
                <w:b/>
                <w:bCs/>
              </w:rPr>
              <w:fldChar w:fldCharType="end"/>
            </w:r>
          </w:p>
        </w:sdtContent>
      </w:sdt>
    </w:sdtContent>
  </w:sdt>
  <w:p w14:paraId="236C2624" w14:textId="77777777" w:rsidR="005A1F07" w:rsidRDefault="005A1F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9E406" w14:textId="77777777" w:rsidR="000F3AD7" w:rsidRDefault="000F3A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767FE5" w14:textId="77777777" w:rsidR="0095110A" w:rsidRDefault="0095110A" w:rsidP="00B43FFB">
      <w:pPr>
        <w:spacing w:after="0"/>
      </w:pPr>
      <w:r>
        <w:separator/>
      </w:r>
    </w:p>
  </w:footnote>
  <w:footnote w:type="continuationSeparator" w:id="0">
    <w:p w14:paraId="655C4F32" w14:textId="77777777" w:rsidR="0095110A" w:rsidRDefault="0095110A" w:rsidP="00B43FFB">
      <w:pPr>
        <w:spacing w:after="0"/>
      </w:pPr>
      <w:r>
        <w:continuationSeparator/>
      </w:r>
    </w:p>
  </w:footnote>
  <w:footnote w:type="continuationNotice" w:id="1">
    <w:p w14:paraId="2661939A" w14:textId="77777777" w:rsidR="0095110A" w:rsidRDefault="0095110A">
      <w:pPr>
        <w:spacing w:after="0"/>
      </w:pPr>
    </w:p>
  </w:footnote>
  <w:footnote w:id="2">
    <w:p w14:paraId="2CADD595" w14:textId="223EC3A9" w:rsidR="00390C1F" w:rsidRPr="00F90318" w:rsidRDefault="00390C1F" w:rsidP="0059523C">
      <w:pPr>
        <w:pStyle w:val="footnote"/>
      </w:pPr>
      <w:r>
        <w:rPr>
          <w:rStyle w:val="FootnoteReference"/>
        </w:rPr>
        <w:footnoteRef/>
      </w:r>
      <w:r>
        <w:t xml:space="preserve"> </w:t>
      </w:r>
      <w:r w:rsidRPr="00DB76AF">
        <w:t xml:space="preserve">While a </w:t>
      </w:r>
      <w:r w:rsidR="00F90318">
        <w:t xml:space="preserve">more complete </w:t>
      </w:r>
      <w:r w:rsidRPr="00DB76AF">
        <w:t>template for a joint analysis document might be developed in case it is considered useful</w:t>
      </w:r>
      <w:r w:rsidRPr="00F90318">
        <w:t xml:space="preserve">, the </w:t>
      </w:r>
      <w:r w:rsidR="00F90318">
        <w:t xml:space="preserve">current menu </w:t>
      </w:r>
      <w:r w:rsidRPr="00F90318">
        <w:t>provides an orientation for what a joint analysis might include</w:t>
      </w:r>
    </w:p>
  </w:footnote>
  <w:footnote w:id="3">
    <w:p w14:paraId="2757AC20" w14:textId="4B19BD75" w:rsidR="006668B1" w:rsidRPr="00100A55" w:rsidRDefault="006668B1" w:rsidP="006668B1">
      <w:pPr>
        <w:pStyle w:val="footnote"/>
      </w:pPr>
      <w:r w:rsidRPr="00EC7A51">
        <w:rPr>
          <w:rStyle w:val="FootnoteReference"/>
        </w:rPr>
        <w:footnoteRef/>
      </w:r>
      <w:r w:rsidRPr="00EC7A51">
        <w:t xml:space="preserve"> </w:t>
      </w:r>
      <w:proofErr w:type="gramStart"/>
      <w:r>
        <w:t>Joint Programming partners to</w:t>
      </w:r>
      <w:r w:rsidRPr="00B16C78">
        <w:t xml:space="preserve"> actively share information</w:t>
      </w:r>
      <w:r>
        <w:t>.</w:t>
      </w:r>
      <w:proofErr w:type="gramEnd"/>
      <w:r>
        <w:t xml:space="preserve"> </w:t>
      </w:r>
      <w:r w:rsidRPr="00100A55">
        <w:t>The structure presented in this menu should be adapted according to what is already available</w:t>
      </w:r>
      <w:r>
        <w:t>.</w:t>
      </w:r>
      <w:r w:rsidR="002E7337" w:rsidRPr="002E7337">
        <w:rPr>
          <w:sz w:val="22"/>
          <w:szCs w:val="22"/>
        </w:rPr>
        <w:t xml:space="preserve"> </w:t>
      </w:r>
      <w:r w:rsidR="002E7337" w:rsidRPr="002E7337">
        <w:t xml:space="preserve">It is recommended to include reference to </w:t>
      </w:r>
      <w:r w:rsidR="002E7337" w:rsidRPr="002E7337">
        <w:rPr>
          <w:b/>
        </w:rPr>
        <w:t>international</w:t>
      </w:r>
      <w:r w:rsidR="002E7337" w:rsidRPr="002E7337">
        <w:t xml:space="preserve"> </w:t>
      </w:r>
      <w:r w:rsidR="002E7337" w:rsidRPr="002E7337">
        <w:rPr>
          <w:b/>
        </w:rPr>
        <w:t>indicators</w:t>
      </w:r>
      <w:r w:rsidR="002E7337" w:rsidRPr="002E7337">
        <w:t xml:space="preserve"> as suitable, such as the Millennium Development Goals, the Human Development Index, the Gini Co-efficient, Public Expenditure and Financial Accountability (PEFA) assessments, the World Bank’s Country Policy and Institutional Assessment (CPIA), the World Bank’s Doing Business report, Transparency International’s Corruption Perception Index (CPI), and relevant aid effectiveness indicators drawn from the monitoring framework of the Global Partnership for Effective Development Cooperation.</w:t>
      </w:r>
    </w:p>
  </w:footnote>
  <w:footnote w:id="4">
    <w:p w14:paraId="6405B76F" w14:textId="235B6BD7" w:rsidR="005F42B6" w:rsidRDefault="005F42B6" w:rsidP="0059523C">
      <w:pPr>
        <w:pStyle w:val="footnote"/>
      </w:pPr>
      <w:r>
        <w:rPr>
          <w:rStyle w:val="FootnoteReference"/>
        </w:rPr>
        <w:footnoteRef/>
      </w:r>
      <w:r>
        <w:t xml:space="preserve"> Points </w:t>
      </w:r>
      <w:r w:rsidR="007E42F3">
        <w:t>1</w:t>
      </w:r>
      <w:r>
        <w:t xml:space="preserve">-7 </w:t>
      </w:r>
      <w:r w:rsidR="00263E37">
        <w:t xml:space="preserve">build upon the National Plan </w:t>
      </w:r>
    </w:p>
  </w:footnote>
  <w:footnote w:id="5">
    <w:p w14:paraId="2C1DBD90" w14:textId="77777777" w:rsidR="003C467B" w:rsidRDefault="003C467B" w:rsidP="003C467B">
      <w:pPr>
        <w:pStyle w:val="footnote"/>
      </w:pPr>
      <w:r w:rsidRPr="00EC7A51">
        <w:rPr>
          <w:rStyle w:val="FootnoteReference"/>
        </w:rPr>
        <w:footnoteRef/>
      </w:r>
      <w:r w:rsidRPr="00EC7A51">
        <w:t xml:space="preserve"> T</w:t>
      </w:r>
      <w:r w:rsidRPr="00DB76AF">
        <w:t xml:space="preserve">o be further developed under the Joint Response. </w:t>
      </w:r>
      <w:r>
        <w:t>It could be e</w:t>
      </w:r>
      <w:r w:rsidRPr="00DB76AF">
        <w:t>xplain</w:t>
      </w:r>
      <w:r>
        <w:t>ed</w:t>
      </w:r>
      <w:r w:rsidRPr="00DB76AF">
        <w:t xml:space="preserve"> here </w:t>
      </w:r>
      <w:r>
        <w:t xml:space="preserve">how </w:t>
      </w:r>
      <w:r w:rsidRPr="00DB76AF">
        <w:t xml:space="preserve">to make the transition from a normal EU donors coordination (simple exchange of information) to a real common understanding </w:t>
      </w:r>
      <w:r>
        <w:t xml:space="preserve">leading to a </w:t>
      </w:r>
      <w:r w:rsidRPr="00DB76AF">
        <w:t>development of common response strategy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EC4B2" w14:textId="77777777" w:rsidR="000F3AD7" w:rsidRDefault="000F3A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9E38E" w14:textId="77777777" w:rsidR="005A1F07" w:rsidRDefault="005A1F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A35D1" w14:textId="77777777" w:rsidR="000F3AD7" w:rsidRDefault="000F3A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E5509A"/>
    <w:multiLevelType w:val="hybridMultilevel"/>
    <w:tmpl w:val="EE7C923E"/>
    <w:lvl w:ilvl="0" w:tplc="04090001">
      <w:start w:val="1"/>
      <w:numFmt w:val="bullet"/>
      <w:lvlText w:val=""/>
      <w:lvlJc w:val="left"/>
      <w:pPr>
        <w:ind w:left="1080" w:hanging="360"/>
      </w:pPr>
      <w:rPr>
        <w:rFonts w:ascii="Symbol" w:hAnsi="Symbol" w:hint="default"/>
      </w:rPr>
    </w:lvl>
    <w:lvl w:ilvl="1" w:tplc="E970EF10">
      <w:start w:val="1"/>
      <w:numFmt w:val="bullet"/>
      <w:lvlText w:val="-"/>
      <w:lvlJc w:val="left"/>
      <w:pPr>
        <w:ind w:left="1800" w:hanging="360"/>
      </w:pPr>
      <w:rPr>
        <w:rFonts w:ascii="Calibri" w:eastAsiaTheme="minorHAnsi" w:hAnsi="Calibri"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C32EC"/>
    <w:multiLevelType w:val="hybridMultilevel"/>
    <w:tmpl w:val="AB685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FD4FAE"/>
    <w:multiLevelType w:val="hybridMultilevel"/>
    <w:tmpl w:val="24CC038C"/>
    <w:lvl w:ilvl="0" w:tplc="E23E1A80">
      <w:start w:val="9"/>
      <w:numFmt w:val="bullet"/>
      <w:lvlText w:val="-"/>
      <w:lvlJc w:val="left"/>
      <w:pPr>
        <w:ind w:left="720" w:hanging="360"/>
      </w:pPr>
      <w:rPr>
        <w:rFonts w:ascii="Arial" w:eastAsiaTheme="minorEastAsia"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0FF312DE"/>
    <w:multiLevelType w:val="hybridMultilevel"/>
    <w:tmpl w:val="F8265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C82B69"/>
    <w:multiLevelType w:val="hybridMultilevel"/>
    <w:tmpl w:val="636802DC"/>
    <w:lvl w:ilvl="0" w:tplc="3A4CBDE4">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DB687A"/>
    <w:multiLevelType w:val="hybridMultilevel"/>
    <w:tmpl w:val="BEFA0ADA"/>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
    <w:nsid w:val="1FD86752"/>
    <w:multiLevelType w:val="hybridMultilevel"/>
    <w:tmpl w:val="13121F26"/>
    <w:lvl w:ilvl="0" w:tplc="E0500B28">
      <w:start w:val="201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947BF8"/>
    <w:multiLevelType w:val="hybridMultilevel"/>
    <w:tmpl w:val="7322837E"/>
    <w:lvl w:ilvl="0" w:tplc="E970EF10">
      <w:start w:val="1"/>
      <w:numFmt w:val="bullet"/>
      <w:lvlText w:val="-"/>
      <w:lvlJc w:val="left"/>
      <w:pPr>
        <w:ind w:left="1080" w:hanging="360"/>
      </w:pPr>
      <w:rPr>
        <w:rFonts w:ascii="Calibri" w:eastAsiaTheme="minorHAnsi" w:hAnsi="Calibri" w:cstheme="minorBidi" w:hint="default"/>
      </w:rPr>
    </w:lvl>
    <w:lvl w:ilvl="1" w:tplc="E970EF10">
      <w:start w:val="1"/>
      <w:numFmt w:val="bullet"/>
      <w:lvlText w:val="-"/>
      <w:lvlJc w:val="left"/>
      <w:pPr>
        <w:ind w:left="1800" w:hanging="360"/>
      </w:pPr>
      <w:rPr>
        <w:rFonts w:ascii="Calibri" w:eastAsiaTheme="minorHAnsi" w:hAnsi="Calibri"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11B495B"/>
    <w:multiLevelType w:val="hybridMultilevel"/>
    <w:tmpl w:val="6B72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375E12"/>
    <w:multiLevelType w:val="hybridMultilevel"/>
    <w:tmpl w:val="4F561386"/>
    <w:lvl w:ilvl="0" w:tplc="E0500B28">
      <w:start w:val="201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DB7650"/>
    <w:multiLevelType w:val="hybridMultilevel"/>
    <w:tmpl w:val="E61A318A"/>
    <w:lvl w:ilvl="0" w:tplc="1C5411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DE4976"/>
    <w:multiLevelType w:val="hybridMultilevel"/>
    <w:tmpl w:val="0406B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AE1108"/>
    <w:multiLevelType w:val="hybridMultilevel"/>
    <w:tmpl w:val="DAC67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500317"/>
    <w:multiLevelType w:val="hybridMultilevel"/>
    <w:tmpl w:val="928C6E0E"/>
    <w:lvl w:ilvl="0" w:tplc="E0500B28">
      <w:start w:val="201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450BB0"/>
    <w:multiLevelType w:val="hybridMultilevel"/>
    <w:tmpl w:val="5286678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8C58BF"/>
    <w:multiLevelType w:val="hybridMultilevel"/>
    <w:tmpl w:val="DA1A9792"/>
    <w:lvl w:ilvl="0" w:tplc="04090003">
      <w:start w:val="1"/>
      <w:numFmt w:val="bullet"/>
      <w:lvlText w:val="o"/>
      <w:lvlJc w:val="left"/>
      <w:pPr>
        <w:ind w:left="1440" w:hanging="360"/>
      </w:pPr>
      <w:rPr>
        <w:rFonts w:ascii="Courier New" w:hAnsi="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37992547"/>
    <w:multiLevelType w:val="hybridMultilevel"/>
    <w:tmpl w:val="B388E99C"/>
    <w:lvl w:ilvl="0" w:tplc="04090001">
      <w:start w:val="1"/>
      <w:numFmt w:val="bullet"/>
      <w:lvlText w:val=""/>
      <w:lvlJc w:val="left"/>
      <w:pPr>
        <w:ind w:left="360" w:hanging="360"/>
      </w:pPr>
      <w:rPr>
        <w:rFonts w:ascii="Symbol" w:hAnsi="Symbol" w:hint="default"/>
      </w:rPr>
    </w:lvl>
    <w:lvl w:ilvl="1" w:tplc="080C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9506000"/>
    <w:multiLevelType w:val="hybridMultilevel"/>
    <w:tmpl w:val="091A7A3A"/>
    <w:lvl w:ilvl="0" w:tplc="E0500B28">
      <w:start w:val="201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CB7965"/>
    <w:multiLevelType w:val="hybridMultilevel"/>
    <w:tmpl w:val="B83EBD9C"/>
    <w:lvl w:ilvl="0" w:tplc="080C0005">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nsid w:val="416B56E1"/>
    <w:multiLevelType w:val="hybridMultilevel"/>
    <w:tmpl w:val="9CB2E126"/>
    <w:lvl w:ilvl="0" w:tplc="E0500B28">
      <w:start w:val="201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09182A"/>
    <w:multiLevelType w:val="hybridMultilevel"/>
    <w:tmpl w:val="B600C61A"/>
    <w:lvl w:ilvl="0" w:tplc="49FC9BC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CE05C4"/>
    <w:multiLevelType w:val="hybridMultilevel"/>
    <w:tmpl w:val="E35CD618"/>
    <w:lvl w:ilvl="0" w:tplc="080C0005">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3">
    <w:nsid w:val="4D1610CB"/>
    <w:multiLevelType w:val="hybridMultilevel"/>
    <w:tmpl w:val="D5560438"/>
    <w:lvl w:ilvl="0" w:tplc="080C0005">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4">
    <w:nsid w:val="4D4B70E3"/>
    <w:multiLevelType w:val="hybridMultilevel"/>
    <w:tmpl w:val="226AA51A"/>
    <w:lvl w:ilvl="0" w:tplc="080C0005">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360" w:hanging="360"/>
      </w:pPr>
      <w:rPr>
        <w:rFonts w:ascii="Courier New" w:hAnsi="Courier New" w:cs="Courier New" w:hint="default"/>
      </w:rPr>
    </w:lvl>
    <w:lvl w:ilvl="2" w:tplc="080C0005" w:tentative="1">
      <w:start w:val="1"/>
      <w:numFmt w:val="bullet"/>
      <w:lvlText w:val=""/>
      <w:lvlJc w:val="left"/>
      <w:pPr>
        <w:ind w:left="1080" w:hanging="360"/>
      </w:pPr>
      <w:rPr>
        <w:rFonts w:ascii="Wingdings" w:hAnsi="Wingdings" w:hint="default"/>
      </w:rPr>
    </w:lvl>
    <w:lvl w:ilvl="3" w:tplc="080C0001" w:tentative="1">
      <w:start w:val="1"/>
      <w:numFmt w:val="bullet"/>
      <w:lvlText w:val=""/>
      <w:lvlJc w:val="left"/>
      <w:pPr>
        <w:ind w:left="1800" w:hanging="360"/>
      </w:pPr>
      <w:rPr>
        <w:rFonts w:ascii="Symbol" w:hAnsi="Symbol" w:hint="default"/>
      </w:rPr>
    </w:lvl>
    <w:lvl w:ilvl="4" w:tplc="080C0003" w:tentative="1">
      <w:start w:val="1"/>
      <w:numFmt w:val="bullet"/>
      <w:lvlText w:val="o"/>
      <w:lvlJc w:val="left"/>
      <w:pPr>
        <w:ind w:left="2520" w:hanging="360"/>
      </w:pPr>
      <w:rPr>
        <w:rFonts w:ascii="Courier New" w:hAnsi="Courier New" w:cs="Courier New" w:hint="default"/>
      </w:rPr>
    </w:lvl>
    <w:lvl w:ilvl="5" w:tplc="080C0005" w:tentative="1">
      <w:start w:val="1"/>
      <w:numFmt w:val="bullet"/>
      <w:lvlText w:val=""/>
      <w:lvlJc w:val="left"/>
      <w:pPr>
        <w:ind w:left="3240" w:hanging="360"/>
      </w:pPr>
      <w:rPr>
        <w:rFonts w:ascii="Wingdings" w:hAnsi="Wingdings" w:hint="default"/>
      </w:rPr>
    </w:lvl>
    <w:lvl w:ilvl="6" w:tplc="080C0001" w:tentative="1">
      <w:start w:val="1"/>
      <w:numFmt w:val="bullet"/>
      <w:lvlText w:val=""/>
      <w:lvlJc w:val="left"/>
      <w:pPr>
        <w:ind w:left="3960" w:hanging="360"/>
      </w:pPr>
      <w:rPr>
        <w:rFonts w:ascii="Symbol" w:hAnsi="Symbol" w:hint="default"/>
      </w:rPr>
    </w:lvl>
    <w:lvl w:ilvl="7" w:tplc="080C0003" w:tentative="1">
      <w:start w:val="1"/>
      <w:numFmt w:val="bullet"/>
      <w:lvlText w:val="o"/>
      <w:lvlJc w:val="left"/>
      <w:pPr>
        <w:ind w:left="4680" w:hanging="360"/>
      </w:pPr>
      <w:rPr>
        <w:rFonts w:ascii="Courier New" w:hAnsi="Courier New" w:cs="Courier New" w:hint="default"/>
      </w:rPr>
    </w:lvl>
    <w:lvl w:ilvl="8" w:tplc="080C0005" w:tentative="1">
      <w:start w:val="1"/>
      <w:numFmt w:val="bullet"/>
      <w:lvlText w:val=""/>
      <w:lvlJc w:val="left"/>
      <w:pPr>
        <w:ind w:left="5400" w:hanging="360"/>
      </w:pPr>
      <w:rPr>
        <w:rFonts w:ascii="Wingdings" w:hAnsi="Wingdings" w:hint="default"/>
      </w:rPr>
    </w:lvl>
  </w:abstractNum>
  <w:abstractNum w:abstractNumId="25">
    <w:nsid w:val="58F87A6B"/>
    <w:multiLevelType w:val="hybridMultilevel"/>
    <w:tmpl w:val="39F0007C"/>
    <w:lvl w:ilvl="0" w:tplc="CDEC4E74">
      <w:start w:val="2013"/>
      <w:numFmt w:val="bullet"/>
      <w:lvlText w:val="-"/>
      <w:lvlJc w:val="left"/>
      <w:pPr>
        <w:ind w:left="473" w:hanging="360"/>
      </w:pPr>
      <w:rPr>
        <w:rFonts w:ascii="Cambria" w:eastAsiaTheme="minorEastAsia" w:hAnsi="Cambria" w:cstheme="minorBidi"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6">
    <w:nsid w:val="5A012133"/>
    <w:multiLevelType w:val="hybridMultilevel"/>
    <w:tmpl w:val="960612E6"/>
    <w:lvl w:ilvl="0" w:tplc="82348B18">
      <w:start w:val="1"/>
      <w:numFmt w:val="bullet"/>
      <w:lvlText w:val="•"/>
      <w:lvlJc w:val="left"/>
      <w:pPr>
        <w:tabs>
          <w:tab w:val="num" w:pos="720"/>
        </w:tabs>
        <w:ind w:left="720" w:hanging="360"/>
      </w:pPr>
      <w:rPr>
        <w:rFonts w:ascii="Arial" w:hAnsi="Arial" w:hint="default"/>
      </w:rPr>
    </w:lvl>
    <w:lvl w:ilvl="1" w:tplc="867A891E">
      <w:start w:val="1"/>
      <w:numFmt w:val="bullet"/>
      <w:lvlText w:val="•"/>
      <w:lvlJc w:val="left"/>
      <w:pPr>
        <w:tabs>
          <w:tab w:val="num" w:pos="1440"/>
        </w:tabs>
        <w:ind w:left="1440" w:hanging="360"/>
      </w:pPr>
      <w:rPr>
        <w:rFonts w:ascii="Arial" w:hAnsi="Arial" w:hint="default"/>
      </w:rPr>
    </w:lvl>
    <w:lvl w:ilvl="2" w:tplc="B2588F7C" w:tentative="1">
      <w:start w:val="1"/>
      <w:numFmt w:val="bullet"/>
      <w:lvlText w:val="•"/>
      <w:lvlJc w:val="left"/>
      <w:pPr>
        <w:tabs>
          <w:tab w:val="num" w:pos="2160"/>
        </w:tabs>
        <w:ind w:left="2160" w:hanging="360"/>
      </w:pPr>
      <w:rPr>
        <w:rFonts w:ascii="Arial" w:hAnsi="Arial" w:hint="default"/>
      </w:rPr>
    </w:lvl>
    <w:lvl w:ilvl="3" w:tplc="F72CDB5A" w:tentative="1">
      <w:start w:val="1"/>
      <w:numFmt w:val="bullet"/>
      <w:lvlText w:val="•"/>
      <w:lvlJc w:val="left"/>
      <w:pPr>
        <w:tabs>
          <w:tab w:val="num" w:pos="2880"/>
        </w:tabs>
        <w:ind w:left="2880" w:hanging="360"/>
      </w:pPr>
      <w:rPr>
        <w:rFonts w:ascii="Arial" w:hAnsi="Arial" w:hint="default"/>
      </w:rPr>
    </w:lvl>
    <w:lvl w:ilvl="4" w:tplc="A928FDEA" w:tentative="1">
      <w:start w:val="1"/>
      <w:numFmt w:val="bullet"/>
      <w:lvlText w:val="•"/>
      <w:lvlJc w:val="left"/>
      <w:pPr>
        <w:tabs>
          <w:tab w:val="num" w:pos="3600"/>
        </w:tabs>
        <w:ind w:left="3600" w:hanging="360"/>
      </w:pPr>
      <w:rPr>
        <w:rFonts w:ascii="Arial" w:hAnsi="Arial" w:hint="default"/>
      </w:rPr>
    </w:lvl>
    <w:lvl w:ilvl="5" w:tplc="B1B05BA2" w:tentative="1">
      <w:start w:val="1"/>
      <w:numFmt w:val="bullet"/>
      <w:lvlText w:val="•"/>
      <w:lvlJc w:val="left"/>
      <w:pPr>
        <w:tabs>
          <w:tab w:val="num" w:pos="4320"/>
        </w:tabs>
        <w:ind w:left="4320" w:hanging="360"/>
      </w:pPr>
      <w:rPr>
        <w:rFonts w:ascii="Arial" w:hAnsi="Arial" w:hint="default"/>
      </w:rPr>
    </w:lvl>
    <w:lvl w:ilvl="6" w:tplc="D2464F66" w:tentative="1">
      <w:start w:val="1"/>
      <w:numFmt w:val="bullet"/>
      <w:lvlText w:val="•"/>
      <w:lvlJc w:val="left"/>
      <w:pPr>
        <w:tabs>
          <w:tab w:val="num" w:pos="5040"/>
        </w:tabs>
        <w:ind w:left="5040" w:hanging="360"/>
      </w:pPr>
      <w:rPr>
        <w:rFonts w:ascii="Arial" w:hAnsi="Arial" w:hint="default"/>
      </w:rPr>
    </w:lvl>
    <w:lvl w:ilvl="7" w:tplc="8F287964" w:tentative="1">
      <w:start w:val="1"/>
      <w:numFmt w:val="bullet"/>
      <w:lvlText w:val="•"/>
      <w:lvlJc w:val="left"/>
      <w:pPr>
        <w:tabs>
          <w:tab w:val="num" w:pos="5760"/>
        </w:tabs>
        <w:ind w:left="5760" w:hanging="360"/>
      </w:pPr>
      <w:rPr>
        <w:rFonts w:ascii="Arial" w:hAnsi="Arial" w:hint="default"/>
      </w:rPr>
    </w:lvl>
    <w:lvl w:ilvl="8" w:tplc="92DC6A48" w:tentative="1">
      <w:start w:val="1"/>
      <w:numFmt w:val="bullet"/>
      <w:lvlText w:val="•"/>
      <w:lvlJc w:val="left"/>
      <w:pPr>
        <w:tabs>
          <w:tab w:val="num" w:pos="6480"/>
        </w:tabs>
        <w:ind w:left="6480" w:hanging="360"/>
      </w:pPr>
      <w:rPr>
        <w:rFonts w:ascii="Arial" w:hAnsi="Arial" w:hint="default"/>
      </w:rPr>
    </w:lvl>
  </w:abstractNum>
  <w:abstractNum w:abstractNumId="27">
    <w:nsid w:val="5A646EC0"/>
    <w:multiLevelType w:val="hybridMultilevel"/>
    <w:tmpl w:val="F85A4452"/>
    <w:lvl w:ilvl="0" w:tplc="E0500B28">
      <w:start w:val="201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C30B92"/>
    <w:multiLevelType w:val="multilevel"/>
    <w:tmpl w:val="636802DC"/>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650B155C"/>
    <w:multiLevelType w:val="hybridMultilevel"/>
    <w:tmpl w:val="25D6CCCE"/>
    <w:lvl w:ilvl="0" w:tplc="080C0005">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nsid w:val="69861081"/>
    <w:multiLevelType w:val="hybridMultilevel"/>
    <w:tmpl w:val="4F365106"/>
    <w:lvl w:ilvl="0" w:tplc="CDEC4E74">
      <w:start w:val="2013"/>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1">
    <w:nsid w:val="77401B14"/>
    <w:multiLevelType w:val="hybridMultilevel"/>
    <w:tmpl w:val="B052B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2F2881"/>
    <w:multiLevelType w:val="hybridMultilevel"/>
    <w:tmpl w:val="BBD0A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9E36DC"/>
    <w:multiLevelType w:val="hybridMultilevel"/>
    <w:tmpl w:val="98965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7C0724"/>
    <w:multiLevelType w:val="hybridMultilevel"/>
    <w:tmpl w:val="28942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E53531"/>
    <w:multiLevelType w:val="hybridMultilevel"/>
    <w:tmpl w:val="BF1050DE"/>
    <w:lvl w:ilvl="0" w:tplc="080C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30"/>
  </w:num>
  <w:num w:numId="3">
    <w:abstractNumId w:val="34"/>
  </w:num>
  <w:num w:numId="4">
    <w:abstractNumId w:val="32"/>
  </w:num>
  <w:num w:numId="5">
    <w:abstractNumId w:val="25"/>
  </w:num>
  <w:num w:numId="6">
    <w:abstractNumId w:val="10"/>
  </w:num>
  <w:num w:numId="7">
    <w:abstractNumId w:val="7"/>
  </w:num>
  <w:num w:numId="8">
    <w:abstractNumId w:val="20"/>
  </w:num>
  <w:num w:numId="9">
    <w:abstractNumId w:val="18"/>
  </w:num>
  <w:num w:numId="10">
    <w:abstractNumId w:val="26"/>
  </w:num>
  <w:num w:numId="11">
    <w:abstractNumId w:val="31"/>
  </w:num>
  <w:num w:numId="12">
    <w:abstractNumId w:val="27"/>
  </w:num>
  <w:num w:numId="13">
    <w:abstractNumId w:val="14"/>
  </w:num>
  <w:num w:numId="14">
    <w:abstractNumId w:val="33"/>
  </w:num>
  <w:num w:numId="15">
    <w:abstractNumId w:val="15"/>
  </w:num>
  <w:num w:numId="16">
    <w:abstractNumId w:val="5"/>
  </w:num>
  <w:num w:numId="17">
    <w:abstractNumId w:val="28"/>
  </w:num>
  <w:num w:numId="18">
    <w:abstractNumId w:val="4"/>
  </w:num>
  <w:num w:numId="19">
    <w:abstractNumId w:val="12"/>
  </w:num>
  <w:num w:numId="20">
    <w:abstractNumId w:val="3"/>
  </w:num>
  <w:num w:numId="21">
    <w:abstractNumId w:val="19"/>
  </w:num>
  <w:num w:numId="22">
    <w:abstractNumId w:val="23"/>
  </w:num>
  <w:num w:numId="23">
    <w:abstractNumId w:val="22"/>
  </w:num>
  <w:num w:numId="24">
    <w:abstractNumId w:val="1"/>
  </w:num>
  <w:num w:numId="25">
    <w:abstractNumId w:val="8"/>
  </w:num>
  <w:num w:numId="26">
    <w:abstractNumId w:val="17"/>
  </w:num>
  <w:num w:numId="27">
    <w:abstractNumId w:val="16"/>
  </w:num>
  <w:num w:numId="28">
    <w:abstractNumId w:val="24"/>
  </w:num>
  <w:num w:numId="29">
    <w:abstractNumId w:val="35"/>
  </w:num>
  <w:num w:numId="30">
    <w:abstractNumId w:val="29"/>
  </w:num>
  <w:num w:numId="31">
    <w:abstractNumId w:val="9"/>
  </w:num>
  <w:num w:numId="32">
    <w:abstractNumId w:val="0"/>
  </w:num>
  <w:num w:numId="33">
    <w:abstractNumId w:val="2"/>
  </w:num>
  <w:num w:numId="34">
    <w:abstractNumId w:val="6"/>
  </w:num>
  <w:num w:numId="35">
    <w:abstractNumId w:val="1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trackRevision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002139"/>
    <w:rsid w:val="000012EA"/>
    <w:rsid w:val="00002139"/>
    <w:rsid w:val="000056C9"/>
    <w:rsid w:val="00014D72"/>
    <w:rsid w:val="0007621B"/>
    <w:rsid w:val="000A1993"/>
    <w:rsid w:val="000B0417"/>
    <w:rsid w:val="000C17C7"/>
    <w:rsid w:val="000C3C80"/>
    <w:rsid w:val="000D04BE"/>
    <w:rsid w:val="000F3AD7"/>
    <w:rsid w:val="000F57A9"/>
    <w:rsid w:val="00100A55"/>
    <w:rsid w:val="00104EEF"/>
    <w:rsid w:val="001065CC"/>
    <w:rsid w:val="001106B6"/>
    <w:rsid w:val="00113466"/>
    <w:rsid w:val="00123D83"/>
    <w:rsid w:val="00133A63"/>
    <w:rsid w:val="001346A6"/>
    <w:rsid w:val="001557C1"/>
    <w:rsid w:val="00157F59"/>
    <w:rsid w:val="001651AA"/>
    <w:rsid w:val="00172F8E"/>
    <w:rsid w:val="00176B10"/>
    <w:rsid w:val="00183D02"/>
    <w:rsid w:val="001842D0"/>
    <w:rsid w:val="00194781"/>
    <w:rsid w:val="00197DB1"/>
    <w:rsid w:val="001B6078"/>
    <w:rsid w:val="001B6CFC"/>
    <w:rsid w:val="001C263C"/>
    <w:rsid w:val="001C3DE6"/>
    <w:rsid w:val="001C3F41"/>
    <w:rsid w:val="001D0B79"/>
    <w:rsid w:val="001D6442"/>
    <w:rsid w:val="001E2C53"/>
    <w:rsid w:val="001E6695"/>
    <w:rsid w:val="001F33FF"/>
    <w:rsid w:val="00235B70"/>
    <w:rsid w:val="00235DCA"/>
    <w:rsid w:val="00245713"/>
    <w:rsid w:val="0025536C"/>
    <w:rsid w:val="00256C4E"/>
    <w:rsid w:val="00263E37"/>
    <w:rsid w:val="00270EE6"/>
    <w:rsid w:val="0028075A"/>
    <w:rsid w:val="00281323"/>
    <w:rsid w:val="00282A4B"/>
    <w:rsid w:val="002938FF"/>
    <w:rsid w:val="002A61CD"/>
    <w:rsid w:val="002B7B8D"/>
    <w:rsid w:val="002D259C"/>
    <w:rsid w:val="002D36EC"/>
    <w:rsid w:val="002D44C8"/>
    <w:rsid w:val="002D484C"/>
    <w:rsid w:val="002D57DD"/>
    <w:rsid w:val="002E2350"/>
    <w:rsid w:val="002E7337"/>
    <w:rsid w:val="002F25AB"/>
    <w:rsid w:val="002F270A"/>
    <w:rsid w:val="002F34AD"/>
    <w:rsid w:val="003024EA"/>
    <w:rsid w:val="00305074"/>
    <w:rsid w:val="00310C50"/>
    <w:rsid w:val="00320F08"/>
    <w:rsid w:val="00324AE6"/>
    <w:rsid w:val="003540AF"/>
    <w:rsid w:val="00374B1E"/>
    <w:rsid w:val="003828DA"/>
    <w:rsid w:val="00384076"/>
    <w:rsid w:val="00390C1F"/>
    <w:rsid w:val="003915D1"/>
    <w:rsid w:val="00395341"/>
    <w:rsid w:val="003A0DF4"/>
    <w:rsid w:val="003A1041"/>
    <w:rsid w:val="003C467B"/>
    <w:rsid w:val="003C5F43"/>
    <w:rsid w:val="003C77A1"/>
    <w:rsid w:val="003C7BBF"/>
    <w:rsid w:val="003F6C88"/>
    <w:rsid w:val="00404167"/>
    <w:rsid w:val="004216F0"/>
    <w:rsid w:val="00425C2E"/>
    <w:rsid w:val="00434BF0"/>
    <w:rsid w:val="004419BB"/>
    <w:rsid w:val="00453F60"/>
    <w:rsid w:val="00467F35"/>
    <w:rsid w:val="00470CAD"/>
    <w:rsid w:val="00473120"/>
    <w:rsid w:val="004731F5"/>
    <w:rsid w:val="004809B4"/>
    <w:rsid w:val="00494DCB"/>
    <w:rsid w:val="004A7457"/>
    <w:rsid w:val="004B33C9"/>
    <w:rsid w:val="004B6B65"/>
    <w:rsid w:val="004C0718"/>
    <w:rsid w:val="004C16DB"/>
    <w:rsid w:val="004D212B"/>
    <w:rsid w:val="004F7309"/>
    <w:rsid w:val="00504B08"/>
    <w:rsid w:val="0050748E"/>
    <w:rsid w:val="00517AB1"/>
    <w:rsid w:val="00525440"/>
    <w:rsid w:val="0053706A"/>
    <w:rsid w:val="00543ED1"/>
    <w:rsid w:val="00552473"/>
    <w:rsid w:val="00553EDB"/>
    <w:rsid w:val="00555FBB"/>
    <w:rsid w:val="005753DA"/>
    <w:rsid w:val="00594F2B"/>
    <w:rsid w:val="0059523C"/>
    <w:rsid w:val="005A1F07"/>
    <w:rsid w:val="005C4516"/>
    <w:rsid w:val="005E0498"/>
    <w:rsid w:val="005E39C2"/>
    <w:rsid w:val="005E76E5"/>
    <w:rsid w:val="005F288D"/>
    <w:rsid w:val="005F2DAC"/>
    <w:rsid w:val="005F42B6"/>
    <w:rsid w:val="006062B6"/>
    <w:rsid w:val="006130FB"/>
    <w:rsid w:val="0062459E"/>
    <w:rsid w:val="006337B5"/>
    <w:rsid w:val="00637030"/>
    <w:rsid w:val="00637100"/>
    <w:rsid w:val="006458C1"/>
    <w:rsid w:val="0065651C"/>
    <w:rsid w:val="0065686E"/>
    <w:rsid w:val="00656FB2"/>
    <w:rsid w:val="00661CC0"/>
    <w:rsid w:val="0066405F"/>
    <w:rsid w:val="006656C4"/>
    <w:rsid w:val="006668B1"/>
    <w:rsid w:val="00684A16"/>
    <w:rsid w:val="006A27D9"/>
    <w:rsid w:val="006B51D7"/>
    <w:rsid w:val="006C08F1"/>
    <w:rsid w:val="006C31D5"/>
    <w:rsid w:val="006D6F9B"/>
    <w:rsid w:val="006E630C"/>
    <w:rsid w:val="006F5578"/>
    <w:rsid w:val="0070334F"/>
    <w:rsid w:val="0070625C"/>
    <w:rsid w:val="00710CC4"/>
    <w:rsid w:val="007143AF"/>
    <w:rsid w:val="00715AE9"/>
    <w:rsid w:val="00723D22"/>
    <w:rsid w:val="007456EF"/>
    <w:rsid w:val="00771E81"/>
    <w:rsid w:val="0078657D"/>
    <w:rsid w:val="007A74E5"/>
    <w:rsid w:val="007B631F"/>
    <w:rsid w:val="007E42F3"/>
    <w:rsid w:val="007F5EC2"/>
    <w:rsid w:val="0080206C"/>
    <w:rsid w:val="00802E02"/>
    <w:rsid w:val="00825058"/>
    <w:rsid w:val="00825EFA"/>
    <w:rsid w:val="00833F4C"/>
    <w:rsid w:val="00840CF6"/>
    <w:rsid w:val="00840F9F"/>
    <w:rsid w:val="00843894"/>
    <w:rsid w:val="00861265"/>
    <w:rsid w:val="008663E4"/>
    <w:rsid w:val="008853D7"/>
    <w:rsid w:val="00886D41"/>
    <w:rsid w:val="008875DA"/>
    <w:rsid w:val="00887BF1"/>
    <w:rsid w:val="008A399E"/>
    <w:rsid w:val="008B1FD6"/>
    <w:rsid w:val="008B4551"/>
    <w:rsid w:val="008C034A"/>
    <w:rsid w:val="008C6CE8"/>
    <w:rsid w:val="008D1E11"/>
    <w:rsid w:val="008D4686"/>
    <w:rsid w:val="008D491F"/>
    <w:rsid w:val="008E137D"/>
    <w:rsid w:val="008F5EF1"/>
    <w:rsid w:val="0090159A"/>
    <w:rsid w:val="0095110A"/>
    <w:rsid w:val="009523C2"/>
    <w:rsid w:val="00954806"/>
    <w:rsid w:val="00954CD2"/>
    <w:rsid w:val="00955EF7"/>
    <w:rsid w:val="00956392"/>
    <w:rsid w:val="00973988"/>
    <w:rsid w:val="009A31BA"/>
    <w:rsid w:val="009A3406"/>
    <w:rsid w:val="009B54E9"/>
    <w:rsid w:val="00A02A83"/>
    <w:rsid w:val="00A07751"/>
    <w:rsid w:val="00A11BFF"/>
    <w:rsid w:val="00A135FA"/>
    <w:rsid w:val="00A17570"/>
    <w:rsid w:val="00A36C71"/>
    <w:rsid w:val="00A42C39"/>
    <w:rsid w:val="00A55221"/>
    <w:rsid w:val="00A6772B"/>
    <w:rsid w:val="00A73316"/>
    <w:rsid w:val="00A8034E"/>
    <w:rsid w:val="00A85EB2"/>
    <w:rsid w:val="00A90C01"/>
    <w:rsid w:val="00A9308C"/>
    <w:rsid w:val="00AB0F9E"/>
    <w:rsid w:val="00AC1FB4"/>
    <w:rsid w:val="00AD3001"/>
    <w:rsid w:val="00AE1C8F"/>
    <w:rsid w:val="00AE1F93"/>
    <w:rsid w:val="00AF1C06"/>
    <w:rsid w:val="00AF6652"/>
    <w:rsid w:val="00B05C78"/>
    <w:rsid w:val="00B16C78"/>
    <w:rsid w:val="00B26B3A"/>
    <w:rsid w:val="00B349CE"/>
    <w:rsid w:val="00B36CB7"/>
    <w:rsid w:val="00B40C7A"/>
    <w:rsid w:val="00B43FFB"/>
    <w:rsid w:val="00B51BCD"/>
    <w:rsid w:val="00B56150"/>
    <w:rsid w:val="00B57B7E"/>
    <w:rsid w:val="00B705A8"/>
    <w:rsid w:val="00BC0D89"/>
    <w:rsid w:val="00BC6826"/>
    <w:rsid w:val="00BD0FC6"/>
    <w:rsid w:val="00BD4BA3"/>
    <w:rsid w:val="00BD59C0"/>
    <w:rsid w:val="00BF45A1"/>
    <w:rsid w:val="00C01F0B"/>
    <w:rsid w:val="00C01FC6"/>
    <w:rsid w:val="00C14BCB"/>
    <w:rsid w:val="00C16603"/>
    <w:rsid w:val="00C2013E"/>
    <w:rsid w:val="00C23213"/>
    <w:rsid w:val="00C324A5"/>
    <w:rsid w:val="00C34B77"/>
    <w:rsid w:val="00C36E05"/>
    <w:rsid w:val="00C55DC7"/>
    <w:rsid w:val="00C56588"/>
    <w:rsid w:val="00C7278E"/>
    <w:rsid w:val="00C965D1"/>
    <w:rsid w:val="00C96D67"/>
    <w:rsid w:val="00CA512E"/>
    <w:rsid w:val="00CB1309"/>
    <w:rsid w:val="00CB3C76"/>
    <w:rsid w:val="00CB58EA"/>
    <w:rsid w:val="00CE1F87"/>
    <w:rsid w:val="00CE37B2"/>
    <w:rsid w:val="00CE63A8"/>
    <w:rsid w:val="00D12F10"/>
    <w:rsid w:val="00D1525C"/>
    <w:rsid w:val="00D16F83"/>
    <w:rsid w:val="00D21EE3"/>
    <w:rsid w:val="00D2419E"/>
    <w:rsid w:val="00D275AC"/>
    <w:rsid w:val="00D34CBB"/>
    <w:rsid w:val="00D43EC6"/>
    <w:rsid w:val="00D4733F"/>
    <w:rsid w:val="00D57A8A"/>
    <w:rsid w:val="00D743A7"/>
    <w:rsid w:val="00D74419"/>
    <w:rsid w:val="00D77A1F"/>
    <w:rsid w:val="00D81BDE"/>
    <w:rsid w:val="00D845B4"/>
    <w:rsid w:val="00D9466D"/>
    <w:rsid w:val="00DA6E0D"/>
    <w:rsid w:val="00DB76AF"/>
    <w:rsid w:val="00DC2B0F"/>
    <w:rsid w:val="00DC6061"/>
    <w:rsid w:val="00DD2F04"/>
    <w:rsid w:val="00E13BD9"/>
    <w:rsid w:val="00E20252"/>
    <w:rsid w:val="00E2279E"/>
    <w:rsid w:val="00E336C0"/>
    <w:rsid w:val="00E36C8E"/>
    <w:rsid w:val="00E61859"/>
    <w:rsid w:val="00E65617"/>
    <w:rsid w:val="00E7188D"/>
    <w:rsid w:val="00E73119"/>
    <w:rsid w:val="00E749B7"/>
    <w:rsid w:val="00E77C11"/>
    <w:rsid w:val="00E805CB"/>
    <w:rsid w:val="00E956D0"/>
    <w:rsid w:val="00EA7BEE"/>
    <w:rsid w:val="00EC477E"/>
    <w:rsid w:val="00EC4D37"/>
    <w:rsid w:val="00ED2D4F"/>
    <w:rsid w:val="00ED2E07"/>
    <w:rsid w:val="00ED3EFF"/>
    <w:rsid w:val="00EE5568"/>
    <w:rsid w:val="00EE7EDB"/>
    <w:rsid w:val="00EF0B02"/>
    <w:rsid w:val="00EF1D63"/>
    <w:rsid w:val="00F04A30"/>
    <w:rsid w:val="00F21670"/>
    <w:rsid w:val="00F27362"/>
    <w:rsid w:val="00F30394"/>
    <w:rsid w:val="00F42081"/>
    <w:rsid w:val="00F50ABB"/>
    <w:rsid w:val="00F52FF7"/>
    <w:rsid w:val="00F7029A"/>
    <w:rsid w:val="00F823D3"/>
    <w:rsid w:val="00F86EE7"/>
    <w:rsid w:val="00F90318"/>
    <w:rsid w:val="00F906F3"/>
    <w:rsid w:val="00FB17E4"/>
    <w:rsid w:val="00FB677A"/>
    <w:rsid w:val="00FB7073"/>
    <w:rsid w:val="00FD5E5E"/>
    <w:rsid w:val="00FF68B8"/>
  </w:rsids>
  <m:mathPr>
    <m:mathFont m:val="Cambria Math"/>
    <m:brkBin m:val="before"/>
    <m:brkBinSub m:val="--"/>
    <m:smallFrac m:val="0"/>
    <m:dispDef m:val="0"/>
    <m:lMargin m:val="0"/>
    <m:rMargin m:val="0"/>
    <m:defJc m:val="centerGroup"/>
    <m:wrapRight/>
    <m:intLim m:val="subSup"/>
    <m:naryLim m:val="subSup"/>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45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D8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002139"/>
    <w:pPr>
      <w:ind w:left="720"/>
      <w:contextualSpacing/>
    </w:pPr>
  </w:style>
  <w:style w:type="table" w:styleId="TableGrid">
    <w:name w:val="Table Grid"/>
    <w:basedOn w:val="TableNormal"/>
    <w:uiPriority w:val="59"/>
    <w:rsid w:val="008F5EF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6CFC"/>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6CFC"/>
    <w:rPr>
      <w:rFonts w:ascii="Lucida Grande" w:hAnsi="Lucida Grande" w:cs="Lucida Grande"/>
      <w:sz w:val="18"/>
      <w:szCs w:val="18"/>
      <w:lang w:val="en-GB"/>
    </w:rPr>
  </w:style>
  <w:style w:type="paragraph" w:styleId="NormalWeb">
    <w:name w:val="Normal (Web)"/>
    <w:basedOn w:val="Normal"/>
    <w:uiPriority w:val="99"/>
    <w:semiHidden/>
    <w:unhideWhenUsed/>
    <w:rsid w:val="00956392"/>
    <w:pPr>
      <w:spacing w:before="100" w:beforeAutospacing="1" w:after="100" w:afterAutospacing="1"/>
    </w:pPr>
    <w:rPr>
      <w:rFonts w:ascii="Times" w:hAnsi="Times" w:cs="Times New Roman"/>
      <w:sz w:val="20"/>
      <w:szCs w:val="20"/>
      <w:lang w:val="en-US" w:eastAsia="en-US"/>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FOOTNOTES,fn,single space,ft,Char,12"/>
    <w:basedOn w:val="Normal"/>
    <w:link w:val="FootnoteTextChar"/>
    <w:unhideWhenUsed/>
    <w:rsid w:val="00B43FFB"/>
    <w:pPr>
      <w:spacing w:after="0"/>
    </w:pPr>
  </w:style>
  <w:style w:type="character" w:customStyle="1" w:styleId="FootnoteTextChar">
    <w:name w:val="Footnote Text Char"/>
    <w:aliases w:val="Footnote Char1,Footnote Text Char1 Char Char1,Footnote Text Char Char Char Char1,Footnote Text Char1 Char Char Char Char1,Footnote Text Char Char Char Char Char Char1,Footnote Text Char1 Char1 Char Char1,FOOTNOTES Char1,fn Char1"/>
    <w:basedOn w:val="DefaultParagraphFont"/>
    <w:link w:val="FootnoteText"/>
    <w:uiPriority w:val="99"/>
    <w:rsid w:val="00B43FFB"/>
    <w:rPr>
      <w:lang w:val="en-GB"/>
    </w:rPr>
  </w:style>
  <w:style w:type="character" w:styleId="FootnoteReference">
    <w:name w:val="footnote reference"/>
    <w:aliases w:val=" Char Char Char Char, BVI fnr,BVI fnr,ftref,16 Point,Superscript 6 Point,Appel note de bas de p,Footnote Reference1,Ref,de nota al pie,BVI fnr Car Car,BVI fnr Car,BVI fnr Car Car Car Car,BVI fnr Car Car Car Car Char,Texto de nota al p"/>
    <w:basedOn w:val="DefaultParagraphFont"/>
    <w:link w:val="CharChar"/>
    <w:unhideWhenUsed/>
    <w:rsid w:val="00B43FFB"/>
    <w:rPr>
      <w:vertAlign w:val="superscript"/>
    </w:rPr>
  </w:style>
  <w:style w:type="character" w:styleId="Hyperlink">
    <w:name w:val="Hyperlink"/>
    <w:basedOn w:val="DefaultParagraphFont"/>
    <w:uiPriority w:val="99"/>
    <w:unhideWhenUsed/>
    <w:rsid w:val="00B43FFB"/>
    <w:rPr>
      <w:color w:val="0000FF" w:themeColor="hyperlink"/>
      <w:u w:val="single"/>
    </w:rPr>
  </w:style>
  <w:style w:type="paragraph" w:styleId="Header">
    <w:name w:val="header"/>
    <w:basedOn w:val="Normal"/>
    <w:link w:val="HeaderChar"/>
    <w:uiPriority w:val="99"/>
    <w:unhideWhenUsed/>
    <w:rsid w:val="001065CC"/>
    <w:pPr>
      <w:tabs>
        <w:tab w:val="center" w:pos="4320"/>
        <w:tab w:val="right" w:pos="8640"/>
      </w:tabs>
      <w:spacing w:after="0"/>
    </w:pPr>
  </w:style>
  <w:style w:type="character" w:customStyle="1" w:styleId="HeaderChar">
    <w:name w:val="Header Char"/>
    <w:basedOn w:val="DefaultParagraphFont"/>
    <w:link w:val="Header"/>
    <w:uiPriority w:val="99"/>
    <w:rsid w:val="001065CC"/>
    <w:rPr>
      <w:lang w:val="en-GB"/>
    </w:rPr>
  </w:style>
  <w:style w:type="paragraph" w:styleId="Footer">
    <w:name w:val="footer"/>
    <w:basedOn w:val="Normal"/>
    <w:link w:val="FooterChar"/>
    <w:uiPriority w:val="99"/>
    <w:unhideWhenUsed/>
    <w:rsid w:val="001065CC"/>
    <w:pPr>
      <w:tabs>
        <w:tab w:val="center" w:pos="4320"/>
        <w:tab w:val="right" w:pos="8640"/>
      </w:tabs>
      <w:spacing w:after="0"/>
    </w:pPr>
  </w:style>
  <w:style w:type="character" w:customStyle="1" w:styleId="FooterChar">
    <w:name w:val="Footer Char"/>
    <w:basedOn w:val="DefaultParagraphFont"/>
    <w:link w:val="Footer"/>
    <w:uiPriority w:val="99"/>
    <w:rsid w:val="001065CC"/>
    <w:rPr>
      <w:lang w:val="en-GB"/>
    </w:rPr>
  </w:style>
  <w:style w:type="character" w:customStyle="1" w:styleId="FootnoteTextChar1">
    <w:name w:val="Footnote Text Char1"/>
    <w:aliases w:val="Footnote Char,Footnote Text Char1 Char Char,Footnote Text Char Char Char Char,Footnote Text Char1 Char Char Char Char,Footnote Text Char Char Char Char Char Char,Footnote Text Char1 Char1 Char Char,FOOTNOTES Char,fn Char,ft Char"/>
    <w:rsid w:val="00C96D67"/>
    <w:rPr>
      <w:rFonts w:ascii="Times New Roman" w:eastAsia="Times New Roman" w:hAnsi="Times New Roman" w:cs="Times New Roman"/>
      <w:sz w:val="20"/>
      <w:szCs w:val="20"/>
      <w:lang w:val="en-GB" w:eastAsia="fr-FR"/>
    </w:rPr>
  </w:style>
  <w:style w:type="paragraph" w:customStyle="1" w:styleId="CharChar">
    <w:name w:val="Char Char"/>
    <w:basedOn w:val="Normal"/>
    <w:next w:val="Normal"/>
    <w:link w:val="FootnoteReference"/>
    <w:rsid w:val="00C96D67"/>
    <w:pPr>
      <w:spacing w:after="160" w:line="240" w:lineRule="exact"/>
    </w:pPr>
    <w:rPr>
      <w:vertAlign w:val="superscript"/>
      <w:lang w:val="en-US"/>
    </w:rPr>
  </w:style>
  <w:style w:type="character" w:styleId="CommentReference">
    <w:name w:val="annotation reference"/>
    <w:basedOn w:val="DefaultParagraphFont"/>
    <w:uiPriority w:val="99"/>
    <w:semiHidden/>
    <w:unhideWhenUsed/>
    <w:rsid w:val="00555FBB"/>
    <w:rPr>
      <w:sz w:val="16"/>
      <w:szCs w:val="16"/>
    </w:rPr>
  </w:style>
  <w:style w:type="paragraph" w:styleId="CommentText">
    <w:name w:val="annotation text"/>
    <w:basedOn w:val="Normal"/>
    <w:link w:val="CommentTextChar"/>
    <w:uiPriority w:val="99"/>
    <w:semiHidden/>
    <w:unhideWhenUsed/>
    <w:rsid w:val="00555FBB"/>
    <w:rPr>
      <w:sz w:val="20"/>
      <w:szCs w:val="20"/>
    </w:rPr>
  </w:style>
  <w:style w:type="character" w:customStyle="1" w:styleId="CommentTextChar">
    <w:name w:val="Comment Text Char"/>
    <w:basedOn w:val="DefaultParagraphFont"/>
    <w:link w:val="CommentText"/>
    <w:uiPriority w:val="99"/>
    <w:semiHidden/>
    <w:rsid w:val="00555FBB"/>
    <w:rPr>
      <w:sz w:val="20"/>
      <w:szCs w:val="20"/>
      <w:lang w:val="en-GB"/>
    </w:rPr>
  </w:style>
  <w:style w:type="paragraph" w:styleId="CommentSubject">
    <w:name w:val="annotation subject"/>
    <w:basedOn w:val="CommentText"/>
    <w:next w:val="CommentText"/>
    <w:link w:val="CommentSubjectChar"/>
    <w:uiPriority w:val="99"/>
    <w:semiHidden/>
    <w:unhideWhenUsed/>
    <w:rsid w:val="00555FBB"/>
    <w:rPr>
      <w:b/>
      <w:bCs/>
    </w:rPr>
  </w:style>
  <w:style w:type="character" w:customStyle="1" w:styleId="CommentSubjectChar">
    <w:name w:val="Comment Subject Char"/>
    <w:basedOn w:val="CommentTextChar"/>
    <w:link w:val="CommentSubject"/>
    <w:uiPriority w:val="99"/>
    <w:semiHidden/>
    <w:rsid w:val="00555FBB"/>
    <w:rPr>
      <w:b/>
      <w:bCs/>
      <w:sz w:val="20"/>
      <w:szCs w:val="20"/>
      <w:lang w:val="en-GB"/>
    </w:rPr>
  </w:style>
  <w:style w:type="paragraph" w:styleId="Revision">
    <w:name w:val="Revision"/>
    <w:hidden/>
    <w:uiPriority w:val="99"/>
    <w:semiHidden/>
    <w:rsid w:val="0062459E"/>
    <w:pPr>
      <w:spacing w:after="0"/>
    </w:pPr>
    <w:rPr>
      <w:lang w:val="en-GB"/>
    </w:rPr>
  </w:style>
  <w:style w:type="character" w:customStyle="1" w:styleId="ListParagraphChar">
    <w:name w:val="List Paragraph Char"/>
    <w:basedOn w:val="DefaultParagraphFont"/>
    <w:link w:val="ListParagraph"/>
    <w:locked/>
    <w:rsid w:val="00E805CB"/>
    <w:rPr>
      <w:lang w:val="en-GB"/>
    </w:rPr>
  </w:style>
  <w:style w:type="character" w:styleId="SubtleReference">
    <w:name w:val="Subtle Reference"/>
    <w:basedOn w:val="DefaultParagraphFont"/>
    <w:uiPriority w:val="31"/>
    <w:qFormat/>
    <w:rsid w:val="00DB76AF"/>
    <w:rPr>
      <w:smallCaps/>
      <w:color w:val="C0504D" w:themeColor="accent2"/>
      <w:u w:val="single"/>
    </w:rPr>
  </w:style>
  <w:style w:type="paragraph" w:customStyle="1" w:styleId="footnote">
    <w:name w:val="footnote"/>
    <w:basedOn w:val="FootnoteText"/>
    <w:link w:val="footnoteChar"/>
    <w:qFormat/>
    <w:rsid w:val="00DB76AF"/>
    <w:rPr>
      <w:rFonts w:ascii="Arial" w:hAnsi="Arial" w:cs="Arial"/>
      <w:sz w:val="18"/>
    </w:rPr>
  </w:style>
  <w:style w:type="character" w:customStyle="1" w:styleId="footnoteChar">
    <w:name w:val="footnote Char"/>
    <w:basedOn w:val="FootnoteTextChar"/>
    <w:link w:val="footnote"/>
    <w:rsid w:val="00DB76AF"/>
    <w:rPr>
      <w:rFonts w:ascii="Arial" w:hAnsi="Arial" w:cs="Arial"/>
      <w:sz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D8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002139"/>
    <w:pPr>
      <w:ind w:left="720"/>
      <w:contextualSpacing/>
    </w:pPr>
  </w:style>
  <w:style w:type="table" w:styleId="TableGrid">
    <w:name w:val="Table Grid"/>
    <w:basedOn w:val="TableNormal"/>
    <w:uiPriority w:val="59"/>
    <w:rsid w:val="008F5EF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6CFC"/>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6CFC"/>
    <w:rPr>
      <w:rFonts w:ascii="Lucida Grande" w:hAnsi="Lucida Grande" w:cs="Lucida Grande"/>
      <w:sz w:val="18"/>
      <w:szCs w:val="18"/>
      <w:lang w:val="en-GB"/>
    </w:rPr>
  </w:style>
  <w:style w:type="paragraph" w:styleId="NormalWeb">
    <w:name w:val="Normal (Web)"/>
    <w:basedOn w:val="Normal"/>
    <w:uiPriority w:val="99"/>
    <w:semiHidden/>
    <w:unhideWhenUsed/>
    <w:rsid w:val="00956392"/>
    <w:pPr>
      <w:spacing w:before="100" w:beforeAutospacing="1" w:after="100" w:afterAutospacing="1"/>
    </w:pPr>
    <w:rPr>
      <w:rFonts w:ascii="Times" w:hAnsi="Times" w:cs="Times New Roman"/>
      <w:sz w:val="20"/>
      <w:szCs w:val="20"/>
      <w:lang w:val="en-US" w:eastAsia="en-US"/>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FOOTNOTES,fn,single space,ft,Char,12"/>
    <w:basedOn w:val="Normal"/>
    <w:link w:val="FootnoteTextChar"/>
    <w:unhideWhenUsed/>
    <w:rsid w:val="00B43FFB"/>
    <w:pPr>
      <w:spacing w:after="0"/>
    </w:pPr>
  </w:style>
  <w:style w:type="character" w:customStyle="1" w:styleId="FootnoteTextChar">
    <w:name w:val="Footnote Text Char"/>
    <w:aliases w:val="Footnote Char1,Footnote Text Char1 Char Char1,Footnote Text Char Char Char Char1,Footnote Text Char1 Char Char Char Char1,Footnote Text Char Char Char Char Char Char1,Footnote Text Char1 Char1 Char Char1,FOOTNOTES Char1,fn Char1"/>
    <w:basedOn w:val="DefaultParagraphFont"/>
    <w:link w:val="FootnoteText"/>
    <w:uiPriority w:val="99"/>
    <w:rsid w:val="00B43FFB"/>
    <w:rPr>
      <w:lang w:val="en-GB"/>
    </w:rPr>
  </w:style>
  <w:style w:type="character" w:styleId="FootnoteReference">
    <w:name w:val="footnote reference"/>
    <w:aliases w:val=" Char Char Char Char, BVI fnr,BVI fnr,ftref,16 Point,Superscript 6 Point,Appel note de bas de p,Footnote Reference1,Ref,de nota al pie,BVI fnr Car Car,BVI fnr Car,BVI fnr Car Car Car Car,BVI fnr Car Car Car Car Char,Texto de nota al p"/>
    <w:basedOn w:val="DefaultParagraphFont"/>
    <w:link w:val="CharChar"/>
    <w:unhideWhenUsed/>
    <w:rsid w:val="00B43FFB"/>
    <w:rPr>
      <w:vertAlign w:val="superscript"/>
    </w:rPr>
  </w:style>
  <w:style w:type="character" w:styleId="Hyperlink">
    <w:name w:val="Hyperlink"/>
    <w:basedOn w:val="DefaultParagraphFont"/>
    <w:uiPriority w:val="99"/>
    <w:unhideWhenUsed/>
    <w:rsid w:val="00B43FFB"/>
    <w:rPr>
      <w:color w:val="0000FF" w:themeColor="hyperlink"/>
      <w:u w:val="single"/>
    </w:rPr>
  </w:style>
  <w:style w:type="paragraph" w:styleId="Header">
    <w:name w:val="header"/>
    <w:basedOn w:val="Normal"/>
    <w:link w:val="HeaderChar"/>
    <w:uiPriority w:val="99"/>
    <w:unhideWhenUsed/>
    <w:rsid w:val="001065CC"/>
    <w:pPr>
      <w:tabs>
        <w:tab w:val="center" w:pos="4320"/>
        <w:tab w:val="right" w:pos="8640"/>
      </w:tabs>
      <w:spacing w:after="0"/>
    </w:pPr>
  </w:style>
  <w:style w:type="character" w:customStyle="1" w:styleId="HeaderChar">
    <w:name w:val="Header Char"/>
    <w:basedOn w:val="DefaultParagraphFont"/>
    <w:link w:val="Header"/>
    <w:uiPriority w:val="99"/>
    <w:rsid w:val="001065CC"/>
    <w:rPr>
      <w:lang w:val="en-GB"/>
    </w:rPr>
  </w:style>
  <w:style w:type="paragraph" w:styleId="Footer">
    <w:name w:val="footer"/>
    <w:basedOn w:val="Normal"/>
    <w:link w:val="FooterChar"/>
    <w:uiPriority w:val="99"/>
    <w:unhideWhenUsed/>
    <w:rsid w:val="001065CC"/>
    <w:pPr>
      <w:tabs>
        <w:tab w:val="center" w:pos="4320"/>
        <w:tab w:val="right" w:pos="8640"/>
      </w:tabs>
      <w:spacing w:after="0"/>
    </w:pPr>
  </w:style>
  <w:style w:type="character" w:customStyle="1" w:styleId="FooterChar">
    <w:name w:val="Footer Char"/>
    <w:basedOn w:val="DefaultParagraphFont"/>
    <w:link w:val="Footer"/>
    <w:uiPriority w:val="99"/>
    <w:rsid w:val="001065CC"/>
    <w:rPr>
      <w:lang w:val="en-GB"/>
    </w:rPr>
  </w:style>
  <w:style w:type="character" w:customStyle="1" w:styleId="FootnoteTextChar1">
    <w:name w:val="Footnote Text Char1"/>
    <w:aliases w:val="Footnote Char,Footnote Text Char1 Char Char,Footnote Text Char Char Char Char,Footnote Text Char1 Char Char Char Char,Footnote Text Char Char Char Char Char Char,Footnote Text Char1 Char1 Char Char,FOOTNOTES Char,fn Char,ft Char"/>
    <w:rsid w:val="00C96D67"/>
    <w:rPr>
      <w:rFonts w:ascii="Times New Roman" w:eastAsia="Times New Roman" w:hAnsi="Times New Roman" w:cs="Times New Roman"/>
      <w:sz w:val="20"/>
      <w:szCs w:val="20"/>
      <w:lang w:val="en-GB" w:eastAsia="fr-FR"/>
    </w:rPr>
  </w:style>
  <w:style w:type="paragraph" w:customStyle="1" w:styleId="CharChar">
    <w:name w:val="Char Char"/>
    <w:basedOn w:val="Normal"/>
    <w:next w:val="Normal"/>
    <w:link w:val="FootnoteReference"/>
    <w:rsid w:val="00C96D67"/>
    <w:pPr>
      <w:spacing w:after="160" w:line="240" w:lineRule="exact"/>
    </w:pPr>
    <w:rPr>
      <w:vertAlign w:val="superscript"/>
      <w:lang w:val="en-US"/>
    </w:rPr>
  </w:style>
  <w:style w:type="character" w:styleId="CommentReference">
    <w:name w:val="annotation reference"/>
    <w:basedOn w:val="DefaultParagraphFont"/>
    <w:uiPriority w:val="99"/>
    <w:semiHidden/>
    <w:unhideWhenUsed/>
    <w:rsid w:val="00555FBB"/>
    <w:rPr>
      <w:sz w:val="16"/>
      <w:szCs w:val="16"/>
    </w:rPr>
  </w:style>
  <w:style w:type="paragraph" w:styleId="CommentText">
    <w:name w:val="annotation text"/>
    <w:basedOn w:val="Normal"/>
    <w:link w:val="CommentTextChar"/>
    <w:uiPriority w:val="99"/>
    <w:semiHidden/>
    <w:unhideWhenUsed/>
    <w:rsid w:val="00555FBB"/>
    <w:rPr>
      <w:sz w:val="20"/>
      <w:szCs w:val="20"/>
    </w:rPr>
  </w:style>
  <w:style w:type="character" w:customStyle="1" w:styleId="CommentTextChar">
    <w:name w:val="Comment Text Char"/>
    <w:basedOn w:val="DefaultParagraphFont"/>
    <w:link w:val="CommentText"/>
    <w:uiPriority w:val="99"/>
    <w:semiHidden/>
    <w:rsid w:val="00555FBB"/>
    <w:rPr>
      <w:sz w:val="20"/>
      <w:szCs w:val="20"/>
      <w:lang w:val="en-GB"/>
    </w:rPr>
  </w:style>
  <w:style w:type="paragraph" w:styleId="CommentSubject">
    <w:name w:val="annotation subject"/>
    <w:basedOn w:val="CommentText"/>
    <w:next w:val="CommentText"/>
    <w:link w:val="CommentSubjectChar"/>
    <w:uiPriority w:val="99"/>
    <w:semiHidden/>
    <w:unhideWhenUsed/>
    <w:rsid w:val="00555FBB"/>
    <w:rPr>
      <w:b/>
      <w:bCs/>
    </w:rPr>
  </w:style>
  <w:style w:type="character" w:customStyle="1" w:styleId="CommentSubjectChar">
    <w:name w:val="Comment Subject Char"/>
    <w:basedOn w:val="CommentTextChar"/>
    <w:link w:val="CommentSubject"/>
    <w:uiPriority w:val="99"/>
    <w:semiHidden/>
    <w:rsid w:val="00555FBB"/>
    <w:rPr>
      <w:b/>
      <w:bCs/>
      <w:sz w:val="20"/>
      <w:szCs w:val="20"/>
      <w:lang w:val="en-GB"/>
    </w:rPr>
  </w:style>
  <w:style w:type="paragraph" w:styleId="Revision">
    <w:name w:val="Revision"/>
    <w:hidden/>
    <w:uiPriority w:val="99"/>
    <w:semiHidden/>
    <w:rsid w:val="0062459E"/>
    <w:pPr>
      <w:spacing w:after="0"/>
    </w:pPr>
    <w:rPr>
      <w:lang w:val="en-GB"/>
    </w:rPr>
  </w:style>
  <w:style w:type="character" w:customStyle="1" w:styleId="ListParagraphChar">
    <w:name w:val="List Paragraph Char"/>
    <w:basedOn w:val="DefaultParagraphFont"/>
    <w:link w:val="ListParagraph"/>
    <w:locked/>
    <w:rsid w:val="00E805CB"/>
    <w:rPr>
      <w:lang w:val="en-GB"/>
    </w:rPr>
  </w:style>
  <w:style w:type="character" w:styleId="SubtleReference">
    <w:name w:val="Subtle Reference"/>
    <w:basedOn w:val="DefaultParagraphFont"/>
    <w:uiPriority w:val="31"/>
    <w:qFormat/>
    <w:rsid w:val="00DB76AF"/>
    <w:rPr>
      <w:smallCaps/>
      <w:color w:val="C0504D" w:themeColor="accent2"/>
      <w:u w:val="single"/>
    </w:rPr>
  </w:style>
  <w:style w:type="paragraph" w:customStyle="1" w:styleId="footnote">
    <w:name w:val="footnote"/>
    <w:basedOn w:val="FootnoteText"/>
    <w:link w:val="footnoteChar"/>
    <w:qFormat/>
    <w:rsid w:val="00DB76AF"/>
    <w:rPr>
      <w:rFonts w:ascii="Arial" w:hAnsi="Arial" w:cs="Arial"/>
      <w:sz w:val="18"/>
    </w:rPr>
  </w:style>
  <w:style w:type="character" w:customStyle="1" w:styleId="footnoteChar">
    <w:name w:val="footnote Char"/>
    <w:basedOn w:val="FootnoteTextChar"/>
    <w:link w:val="footnote"/>
    <w:rsid w:val="00DB76AF"/>
    <w:rPr>
      <w:rFonts w:ascii="Arial" w:hAnsi="Arial" w:cs="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543857">
      <w:bodyDiv w:val="1"/>
      <w:marLeft w:val="0"/>
      <w:marRight w:val="0"/>
      <w:marTop w:val="0"/>
      <w:marBottom w:val="0"/>
      <w:divBdr>
        <w:top w:val="none" w:sz="0" w:space="0" w:color="auto"/>
        <w:left w:val="none" w:sz="0" w:space="0" w:color="auto"/>
        <w:bottom w:val="none" w:sz="0" w:space="0" w:color="auto"/>
        <w:right w:val="none" w:sz="0" w:space="0" w:color="auto"/>
      </w:divBdr>
    </w:div>
    <w:div w:id="754983611">
      <w:bodyDiv w:val="1"/>
      <w:marLeft w:val="0"/>
      <w:marRight w:val="0"/>
      <w:marTop w:val="0"/>
      <w:marBottom w:val="0"/>
      <w:divBdr>
        <w:top w:val="none" w:sz="0" w:space="0" w:color="auto"/>
        <w:left w:val="none" w:sz="0" w:space="0" w:color="auto"/>
        <w:bottom w:val="none" w:sz="0" w:space="0" w:color="auto"/>
        <w:right w:val="none" w:sz="0" w:space="0" w:color="auto"/>
      </w:divBdr>
    </w:div>
    <w:div w:id="949508271">
      <w:bodyDiv w:val="1"/>
      <w:marLeft w:val="0"/>
      <w:marRight w:val="0"/>
      <w:marTop w:val="0"/>
      <w:marBottom w:val="0"/>
      <w:divBdr>
        <w:top w:val="none" w:sz="0" w:space="0" w:color="auto"/>
        <w:left w:val="none" w:sz="0" w:space="0" w:color="auto"/>
        <w:bottom w:val="none" w:sz="0" w:space="0" w:color="auto"/>
        <w:right w:val="none" w:sz="0" w:space="0" w:color="auto"/>
      </w:divBdr>
    </w:div>
    <w:div w:id="976032197">
      <w:bodyDiv w:val="1"/>
      <w:marLeft w:val="0"/>
      <w:marRight w:val="0"/>
      <w:marTop w:val="0"/>
      <w:marBottom w:val="0"/>
      <w:divBdr>
        <w:top w:val="none" w:sz="0" w:space="0" w:color="auto"/>
        <w:left w:val="none" w:sz="0" w:space="0" w:color="auto"/>
        <w:bottom w:val="none" w:sz="0" w:space="0" w:color="auto"/>
        <w:right w:val="none" w:sz="0" w:space="0" w:color="auto"/>
      </w:divBdr>
    </w:div>
    <w:div w:id="1465611918">
      <w:bodyDiv w:val="1"/>
      <w:marLeft w:val="0"/>
      <w:marRight w:val="0"/>
      <w:marTop w:val="0"/>
      <w:marBottom w:val="0"/>
      <w:divBdr>
        <w:top w:val="none" w:sz="0" w:space="0" w:color="auto"/>
        <w:left w:val="none" w:sz="0" w:space="0" w:color="auto"/>
        <w:bottom w:val="none" w:sz="0" w:space="0" w:color="auto"/>
        <w:right w:val="none" w:sz="0" w:space="0" w:color="auto"/>
      </w:divBdr>
      <w:divsChild>
        <w:div w:id="639458690">
          <w:marLeft w:val="1267"/>
          <w:marRight w:val="0"/>
          <w:marTop w:val="0"/>
          <w:marBottom w:val="0"/>
          <w:divBdr>
            <w:top w:val="none" w:sz="0" w:space="0" w:color="auto"/>
            <w:left w:val="none" w:sz="0" w:space="0" w:color="auto"/>
            <w:bottom w:val="none" w:sz="0" w:space="0" w:color="auto"/>
            <w:right w:val="none" w:sz="0" w:space="0" w:color="auto"/>
          </w:divBdr>
        </w:div>
        <w:div w:id="353118349">
          <w:marLeft w:val="1267"/>
          <w:marRight w:val="0"/>
          <w:marTop w:val="0"/>
          <w:marBottom w:val="0"/>
          <w:divBdr>
            <w:top w:val="none" w:sz="0" w:space="0" w:color="auto"/>
            <w:left w:val="none" w:sz="0" w:space="0" w:color="auto"/>
            <w:bottom w:val="none" w:sz="0" w:space="0" w:color="auto"/>
            <w:right w:val="none" w:sz="0" w:space="0" w:color="auto"/>
          </w:divBdr>
        </w:div>
        <w:div w:id="291599207">
          <w:marLeft w:val="1267"/>
          <w:marRight w:val="0"/>
          <w:marTop w:val="0"/>
          <w:marBottom w:val="0"/>
          <w:divBdr>
            <w:top w:val="none" w:sz="0" w:space="0" w:color="auto"/>
            <w:left w:val="none" w:sz="0" w:space="0" w:color="auto"/>
            <w:bottom w:val="none" w:sz="0" w:space="0" w:color="auto"/>
            <w:right w:val="none" w:sz="0" w:space="0" w:color="auto"/>
          </w:divBdr>
        </w:div>
        <w:div w:id="1822498320">
          <w:marLeft w:val="1267"/>
          <w:marRight w:val="0"/>
          <w:marTop w:val="0"/>
          <w:marBottom w:val="0"/>
          <w:divBdr>
            <w:top w:val="none" w:sz="0" w:space="0" w:color="auto"/>
            <w:left w:val="none" w:sz="0" w:space="0" w:color="auto"/>
            <w:bottom w:val="none" w:sz="0" w:space="0" w:color="auto"/>
            <w:right w:val="none" w:sz="0" w:space="0" w:color="auto"/>
          </w:divBdr>
        </w:div>
        <w:div w:id="1414089559">
          <w:marLeft w:val="1267"/>
          <w:marRight w:val="0"/>
          <w:marTop w:val="0"/>
          <w:marBottom w:val="0"/>
          <w:divBdr>
            <w:top w:val="none" w:sz="0" w:space="0" w:color="auto"/>
            <w:left w:val="none" w:sz="0" w:space="0" w:color="auto"/>
            <w:bottom w:val="none" w:sz="0" w:space="0" w:color="auto"/>
            <w:right w:val="none" w:sz="0" w:space="0" w:color="auto"/>
          </w:divBdr>
        </w:div>
        <w:div w:id="1401370246">
          <w:marLeft w:val="1267"/>
          <w:marRight w:val="0"/>
          <w:marTop w:val="0"/>
          <w:marBottom w:val="0"/>
          <w:divBdr>
            <w:top w:val="none" w:sz="0" w:space="0" w:color="auto"/>
            <w:left w:val="none" w:sz="0" w:space="0" w:color="auto"/>
            <w:bottom w:val="none" w:sz="0" w:space="0" w:color="auto"/>
            <w:right w:val="none" w:sz="0" w:space="0" w:color="auto"/>
          </w:divBdr>
        </w:div>
        <w:div w:id="1977370152">
          <w:marLeft w:val="1267"/>
          <w:marRight w:val="0"/>
          <w:marTop w:val="0"/>
          <w:marBottom w:val="0"/>
          <w:divBdr>
            <w:top w:val="none" w:sz="0" w:space="0" w:color="auto"/>
            <w:left w:val="none" w:sz="0" w:space="0" w:color="auto"/>
            <w:bottom w:val="none" w:sz="0" w:space="0" w:color="auto"/>
            <w:right w:val="none" w:sz="0" w:space="0" w:color="auto"/>
          </w:divBdr>
        </w:div>
        <w:div w:id="1484271198">
          <w:marLeft w:val="126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1E30B-BEC8-41CB-A41E-47AD11429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329</Words>
  <Characters>1880</Characters>
  <Application>Microsoft Office Word</Application>
  <DocSecurity>4</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European Commission</Company>
  <LinksUpToDate>false</LinksUpToDate>
  <CharactersWithSpaces>2205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Benfield</dc:creator>
  <cp:lastModifiedBy>GERBRANDIJ Alex (EEAS)</cp:lastModifiedBy>
  <cp:revision>2</cp:revision>
  <cp:lastPrinted>2014-09-16T06:35:00Z</cp:lastPrinted>
  <dcterms:created xsi:type="dcterms:W3CDTF">2014-10-30T12:17:00Z</dcterms:created>
  <dcterms:modified xsi:type="dcterms:W3CDTF">2014-10-30T12:17:00Z</dcterms:modified>
</cp:coreProperties>
</file>