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customXml/itemProps1.xml" ContentType="application/vnd.openxmlformats-officedocument.customXmlProperties+xml"/>
  <Override PartName="/word/header3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header43.xml" ContentType="application/vnd.openxmlformats-officedocument.wordprocessingml.header+xml"/>
  <Override PartName="/word/footer37.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footer17.xml" ContentType="application/vnd.openxmlformats-officedocument.wordprocessingml.footer+xml"/>
  <Override PartName="/word/header32.xml" ContentType="application/vnd.openxmlformats-officedocument.wordprocessingml.header+xml"/>
  <Override PartName="/word/footer26.xml" ContentType="application/vnd.openxmlformats-officedocument.wordprocessingml.footer+xml"/>
  <Override PartName="/word/header41.xml" ContentType="application/vnd.openxmlformats-officedocument.wordprocessingml.header+xml"/>
  <Override PartName="/word/footer35.xml" ContentType="application/vnd.openxmlformats-officedocument.wordprocessingml.footer+xml"/>
  <Override PartName="/word/header50.xml" ContentType="application/vnd.openxmlformats-officedocument.wordprocessingml.header+xml"/>
  <Override PartName="/word/footer44.xml" ContentType="application/vnd.openxmlformats-officedocument.wordprocessingml.footer+xml"/>
  <Override PartName="/word/stylesWithEffects.xml" ContentType="application/vnd.ms-word.stylesWithEffects+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header30.xml" ContentType="application/vnd.openxmlformats-officedocument.wordprocessingml.header+xml"/>
  <Override PartName="/word/footer24.xml" ContentType="application/vnd.openxmlformats-officedocument.wordprocessingml.footer+xml"/>
  <Override PartName="/word/footer33.xml" ContentType="application/vnd.openxmlformats-officedocument.wordprocessingml.footer+xml"/>
  <Override PartName="/word/footer4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Override PartName="/customXml/itemProps2.xml" ContentType="application/vnd.openxmlformats-officedocument.customXml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footer29.xml" ContentType="application/vnd.openxmlformats-officedocument.wordprocessingml.footer+xml"/>
  <Override PartName="/word/header44.xml" ContentType="application/vnd.openxmlformats-officedocument.wordprocessingml.header+xml"/>
  <Override PartName="/word/header46.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header33.xml" ContentType="application/vnd.openxmlformats-officedocument.wordprocessingml.header+xml"/>
  <Override PartName="/word/footer27.xml" ContentType="application/vnd.openxmlformats-officedocument.wordprocessingml.footer+xml"/>
  <Override PartName="/word/header42.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header31.xml" ContentType="application/vnd.openxmlformats-officedocument.wordprocessingml.header+xml"/>
  <Override PartName="/word/footer25.xml" ContentType="application/vnd.openxmlformats-officedocument.wordprocessingml.footer+xml"/>
  <Override PartName="/word/header40.xml" ContentType="application/vnd.openxmlformats-officedocument.wordprocessingml.header+xml"/>
  <Override PartName="/word/footer34.xml" ContentType="application/vnd.openxmlformats-officedocument.wordprocessingml.footer+xml"/>
  <Override PartName="/word/header5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footer39.xml" ContentType="application/vnd.openxmlformats-officedocument.wordprocessingml.footer+xml"/>
  <Override PartName="/word/header34.xml" ContentType="application/vnd.openxmlformats-officedocument.wordprocessingml.header+xml"/>
  <Override PartName="/word/footer28.xml" ContentType="application/vnd.openxmlformats-officedocument.wordprocessingml.footer+xml"/>
  <Default Extension="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B74" w:rsidRPr="00D75EB4" w:rsidRDefault="00864B74" w:rsidP="00771CC9">
      <w:pPr>
        <w:spacing w:before="2400"/>
        <w:rPr>
          <w:rFonts w:cs="Arial"/>
          <w:lang w:val="ru-RU"/>
        </w:rPr>
      </w:pPr>
    </w:p>
    <w:tbl>
      <w:tblPr>
        <w:tblW w:w="94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59"/>
      </w:tblGrid>
      <w:tr w:rsidR="00864B74" w:rsidRPr="00E42D56">
        <w:trPr>
          <w:trHeight w:val="630"/>
        </w:trPr>
        <w:tc>
          <w:tcPr>
            <w:tcW w:w="9459" w:type="dxa"/>
            <w:tcBorders>
              <w:top w:val="nil"/>
              <w:left w:val="nil"/>
              <w:bottom w:val="nil"/>
              <w:right w:val="nil"/>
            </w:tcBorders>
            <w:vAlign w:val="center"/>
          </w:tcPr>
          <w:p w:rsidR="00B63AAC" w:rsidRPr="00141F89" w:rsidRDefault="00D13609" w:rsidP="0062639A">
            <w:pPr>
              <w:pStyle w:val="CoverFWCreference"/>
              <w:rPr>
                <w:rFonts w:cs="Arial"/>
              </w:rPr>
            </w:pPr>
            <w:r w:rsidRPr="00E42D56">
              <w:rPr>
                <w:rFonts w:cs="Arial"/>
                <w:lang w:val="ru-RU"/>
              </w:rPr>
              <w:t>Проект</w:t>
            </w:r>
            <w:r w:rsidRPr="00141F89">
              <w:rPr>
                <w:rFonts w:cs="Arial"/>
              </w:rPr>
              <w:t xml:space="preserve"> </w:t>
            </w:r>
            <w:r w:rsidR="00B63AAC" w:rsidRPr="00141F89">
              <w:rPr>
                <w:rFonts w:cs="Arial"/>
              </w:rPr>
              <w:t>EuropeAid/</w:t>
            </w:r>
            <w:r w:rsidR="000A34B5" w:rsidRPr="00141F89">
              <w:rPr>
                <w:rFonts w:cs="Arial"/>
              </w:rPr>
              <w:t>129522/C/SER/Multi</w:t>
            </w:r>
          </w:p>
          <w:p w:rsidR="00B63AAC" w:rsidRPr="00141F89" w:rsidRDefault="00144396" w:rsidP="00B545D8">
            <w:pPr>
              <w:pStyle w:val="CovercontractNumber"/>
              <w:rPr>
                <w:rFonts w:cs="Arial"/>
              </w:rPr>
            </w:pPr>
            <w:r w:rsidRPr="00E42D56">
              <w:rPr>
                <w:rFonts w:cs="Arial"/>
                <w:lang w:val="ru-RU"/>
              </w:rPr>
              <w:t>Договор</w:t>
            </w:r>
            <w:r w:rsidRPr="00141F89">
              <w:rPr>
                <w:rFonts w:cs="Arial"/>
              </w:rPr>
              <w:t xml:space="preserve"> </w:t>
            </w:r>
            <w:r w:rsidR="00D13609" w:rsidRPr="00141F89">
              <w:rPr>
                <w:rFonts w:cs="Arial"/>
              </w:rPr>
              <w:t>№ </w:t>
            </w:r>
            <w:r w:rsidRPr="00141F89">
              <w:rPr>
                <w:rFonts w:cs="Arial"/>
              </w:rPr>
              <w:t>2010/232-231</w:t>
            </w:r>
          </w:p>
        </w:tc>
      </w:tr>
      <w:tr w:rsidR="00864B74" w:rsidRPr="00E42D56">
        <w:trPr>
          <w:trHeight w:val="839"/>
        </w:trPr>
        <w:tc>
          <w:tcPr>
            <w:tcW w:w="9459" w:type="dxa"/>
            <w:tcBorders>
              <w:top w:val="nil"/>
              <w:left w:val="nil"/>
              <w:bottom w:val="nil"/>
              <w:right w:val="nil"/>
            </w:tcBorders>
          </w:tcPr>
          <w:p w:rsidR="00864B74" w:rsidRPr="00141F89" w:rsidRDefault="00864B74">
            <w:pPr>
              <w:rPr>
                <w:rFonts w:cs="Arial"/>
              </w:rPr>
            </w:pPr>
          </w:p>
        </w:tc>
      </w:tr>
      <w:tr w:rsidR="00864B74" w:rsidRPr="001263E7">
        <w:trPr>
          <w:trHeight w:val="2977"/>
        </w:trPr>
        <w:tc>
          <w:tcPr>
            <w:tcW w:w="9459" w:type="dxa"/>
            <w:tcBorders>
              <w:top w:val="nil"/>
              <w:left w:val="nil"/>
              <w:bottom w:val="nil"/>
              <w:right w:val="nil"/>
            </w:tcBorders>
          </w:tcPr>
          <w:p w:rsidR="00B63AAC" w:rsidRPr="00297817" w:rsidRDefault="00144396" w:rsidP="00D778F5">
            <w:pPr>
              <w:pStyle w:val="CoverTitle1"/>
              <w:suppressAutoHyphens/>
              <w:rPr>
                <w:rFonts w:ascii="Arial" w:hAnsi="Arial" w:cs="Arial"/>
                <w:b w:val="0"/>
                <w:bCs w:val="0"/>
                <w:i/>
                <w:iCs/>
                <w:lang w:val="ru-RU"/>
              </w:rPr>
            </w:pPr>
            <w:r w:rsidRPr="00297817">
              <w:rPr>
                <w:rFonts w:ascii="Arial" w:hAnsi="Arial" w:cs="Arial"/>
                <w:b w:val="0"/>
                <w:spacing w:val="4"/>
                <w:lang w:val="ru-RU"/>
              </w:rPr>
              <w:t>Управление качеством воздуха в</w:t>
            </w:r>
            <w:r w:rsidR="00621184" w:rsidRPr="00297817">
              <w:rPr>
                <w:rFonts w:ascii="Arial" w:hAnsi="Arial" w:cs="Arial"/>
                <w:b w:val="0"/>
                <w:spacing w:val="4"/>
                <w:lang w:val="ru-RU"/>
              </w:rPr>
              <w:t> </w:t>
            </w:r>
            <w:r w:rsidRPr="00297817">
              <w:rPr>
                <w:rFonts w:ascii="Arial" w:hAnsi="Arial" w:cs="Arial"/>
                <w:b w:val="0"/>
                <w:spacing w:val="4"/>
                <w:lang w:val="ru-RU"/>
              </w:rPr>
              <w:t>странах Восточного региона ЕИСП</w:t>
            </w:r>
          </w:p>
        </w:tc>
      </w:tr>
      <w:tr w:rsidR="00864B74" w:rsidRPr="00E42D56">
        <w:trPr>
          <w:trHeight w:val="1693"/>
        </w:trPr>
        <w:tc>
          <w:tcPr>
            <w:tcW w:w="9459" w:type="dxa"/>
            <w:tcBorders>
              <w:top w:val="nil"/>
              <w:left w:val="nil"/>
              <w:bottom w:val="nil"/>
              <w:right w:val="nil"/>
            </w:tcBorders>
          </w:tcPr>
          <w:p w:rsidR="00867666" w:rsidRDefault="007B03F3" w:rsidP="00C12146">
            <w:pPr>
              <w:pStyle w:val="CoverTitle2"/>
              <w:spacing w:after="360" w:line="360" w:lineRule="auto"/>
              <w:rPr>
                <w:rFonts w:cs="Arial"/>
                <w:b/>
                <w:bCs/>
                <w:sz w:val="38"/>
                <w:szCs w:val="38"/>
                <w:lang w:val="ru-RU"/>
              </w:rPr>
            </w:pPr>
            <w:r w:rsidRPr="007B03F3">
              <w:rPr>
                <w:rFonts w:cs="Arial"/>
                <w:b/>
                <w:bCs/>
                <w:sz w:val="38"/>
                <w:szCs w:val="38"/>
                <w:lang w:val="ru-RU"/>
              </w:rPr>
              <w:t>Подготовка перечн</w:t>
            </w:r>
            <w:r w:rsidR="00720416">
              <w:rPr>
                <w:rFonts w:cs="Arial"/>
                <w:b/>
                <w:bCs/>
                <w:sz w:val="38"/>
                <w:szCs w:val="38"/>
                <w:lang w:val="ru-RU"/>
              </w:rPr>
              <w:t>ей</w:t>
            </w:r>
            <w:r w:rsidRPr="007B03F3">
              <w:rPr>
                <w:rFonts w:cs="Arial"/>
                <w:b/>
                <w:bCs/>
                <w:sz w:val="38"/>
                <w:szCs w:val="38"/>
                <w:lang w:val="ru-RU"/>
              </w:rPr>
              <w:t xml:space="preserve"> видов экономической деятельности</w:t>
            </w:r>
            <w:r w:rsidR="00892F8C" w:rsidRPr="00892F8C">
              <w:rPr>
                <w:rFonts w:cs="Arial"/>
                <w:b/>
                <w:bCs/>
                <w:sz w:val="38"/>
                <w:szCs w:val="38"/>
                <w:lang w:val="ru-RU"/>
              </w:rPr>
              <w:t xml:space="preserve"> </w:t>
            </w:r>
            <w:r w:rsidR="00C12146">
              <w:rPr>
                <w:rFonts w:cs="Arial"/>
                <w:b/>
                <w:bCs/>
                <w:sz w:val="38"/>
                <w:szCs w:val="38"/>
                <w:lang w:val="ru-RU"/>
              </w:rPr>
              <w:t>с учётом</w:t>
            </w:r>
            <w:r w:rsidR="00501D2D">
              <w:rPr>
                <w:rFonts w:cs="Arial"/>
                <w:b/>
                <w:bCs/>
                <w:sz w:val="38"/>
                <w:szCs w:val="38"/>
                <w:lang w:val="ru-RU"/>
              </w:rPr>
              <w:t xml:space="preserve"> </w:t>
            </w:r>
            <w:r w:rsidR="00C12146">
              <w:rPr>
                <w:rFonts w:cs="Arial"/>
                <w:b/>
                <w:bCs/>
                <w:sz w:val="38"/>
                <w:szCs w:val="38"/>
                <w:lang w:val="ru-RU"/>
              </w:rPr>
              <w:t>негативного</w:t>
            </w:r>
            <w:r w:rsidR="00720416">
              <w:rPr>
                <w:rFonts w:cs="Arial"/>
                <w:b/>
                <w:bCs/>
                <w:sz w:val="38"/>
                <w:szCs w:val="38"/>
                <w:lang w:val="ru-RU"/>
              </w:rPr>
              <w:t xml:space="preserve"> </w:t>
            </w:r>
            <w:r w:rsidR="00C12146">
              <w:rPr>
                <w:rFonts w:cs="Arial"/>
                <w:b/>
                <w:bCs/>
                <w:sz w:val="38"/>
                <w:szCs w:val="38"/>
                <w:lang w:val="ru-RU"/>
              </w:rPr>
              <w:t>воздействия на</w:t>
            </w:r>
            <w:r w:rsidR="00720416">
              <w:rPr>
                <w:rFonts w:cs="Arial"/>
                <w:b/>
                <w:bCs/>
                <w:sz w:val="38"/>
                <w:szCs w:val="38"/>
                <w:lang w:val="ru-RU"/>
              </w:rPr>
              <w:t xml:space="preserve"> окружающ</w:t>
            </w:r>
            <w:r w:rsidR="00C12146">
              <w:rPr>
                <w:rFonts w:cs="Arial"/>
                <w:b/>
                <w:bCs/>
                <w:sz w:val="38"/>
                <w:szCs w:val="38"/>
                <w:lang w:val="ru-RU"/>
              </w:rPr>
              <w:t>ую</w:t>
            </w:r>
            <w:r w:rsidR="00720416">
              <w:rPr>
                <w:rFonts w:cs="Arial"/>
                <w:b/>
                <w:bCs/>
                <w:sz w:val="38"/>
                <w:szCs w:val="38"/>
                <w:lang w:val="ru-RU"/>
              </w:rPr>
              <w:t xml:space="preserve"> сред</w:t>
            </w:r>
            <w:r w:rsidR="00C12146">
              <w:rPr>
                <w:rFonts w:cs="Arial"/>
                <w:b/>
                <w:bCs/>
                <w:sz w:val="38"/>
                <w:szCs w:val="38"/>
                <w:lang w:val="ru-RU"/>
              </w:rPr>
              <w:t>у</w:t>
            </w:r>
          </w:p>
          <w:p w:rsidR="007B03F3" w:rsidRPr="004E2B9D" w:rsidRDefault="007B03F3" w:rsidP="007B03F3">
            <w:pPr>
              <w:pStyle w:val="CoverTitle2"/>
              <w:spacing w:after="360" w:line="360" w:lineRule="auto"/>
              <w:rPr>
                <w:rFonts w:cs="Arial"/>
                <w:b/>
                <w:bCs/>
                <w:sz w:val="38"/>
                <w:szCs w:val="38"/>
                <w:lang w:val="ru-RU"/>
              </w:rPr>
            </w:pPr>
          </w:p>
          <w:p w:rsidR="00864B74" w:rsidRPr="00725984" w:rsidRDefault="000216AD" w:rsidP="000216AD">
            <w:pPr>
              <w:pStyle w:val="CoverTitle2"/>
              <w:spacing w:before="0" w:after="0"/>
              <w:rPr>
                <w:rFonts w:cs="Arial"/>
                <w:bCs/>
                <w:sz w:val="32"/>
                <w:szCs w:val="32"/>
                <w:lang w:val="ru-RU"/>
              </w:rPr>
            </w:pPr>
            <w:r>
              <w:rPr>
                <w:sz w:val="28"/>
                <w:lang w:val="ru-RU"/>
              </w:rPr>
              <w:t>Сентябрь</w:t>
            </w:r>
            <w:r w:rsidR="003D126E" w:rsidRPr="000810C4">
              <w:rPr>
                <w:sz w:val="28"/>
                <w:lang w:val="ru-RU"/>
              </w:rPr>
              <w:t xml:space="preserve"> </w:t>
            </w:r>
            <w:smartTag w:uri="urn:schemas-microsoft-com:office:smarttags" w:element="metricconverter">
              <w:smartTagPr>
                <w:attr w:name="ProductID" w:val="2013 г"/>
              </w:smartTagPr>
              <w:r w:rsidR="003D126E" w:rsidRPr="000810C4">
                <w:rPr>
                  <w:sz w:val="28"/>
                  <w:lang w:val="ru-RU"/>
                </w:rPr>
                <w:t>201</w:t>
              </w:r>
              <w:r w:rsidR="00725984" w:rsidRPr="000810C4">
                <w:rPr>
                  <w:sz w:val="28"/>
                  <w:lang w:val="ru-RU"/>
                </w:rPr>
                <w:t>3</w:t>
              </w:r>
              <w:r w:rsidR="00A97DCF" w:rsidRPr="000810C4">
                <w:rPr>
                  <w:sz w:val="28"/>
                  <w:lang w:val="ru-RU"/>
                </w:rPr>
                <w:t xml:space="preserve"> </w:t>
              </w:r>
              <w:r w:rsidR="00621184" w:rsidRPr="000810C4">
                <w:rPr>
                  <w:sz w:val="28"/>
                  <w:lang w:val="ru-RU"/>
                </w:rPr>
                <w:t>г</w:t>
              </w:r>
            </w:smartTag>
            <w:r w:rsidR="00621184" w:rsidRPr="000810C4">
              <w:rPr>
                <w:sz w:val="28"/>
                <w:lang w:val="ru-RU"/>
              </w:rPr>
              <w:t>.</w:t>
            </w:r>
          </w:p>
        </w:tc>
      </w:tr>
      <w:tr w:rsidR="00864B74" w:rsidRPr="00E42D56">
        <w:tc>
          <w:tcPr>
            <w:tcW w:w="9459" w:type="dxa"/>
            <w:tcBorders>
              <w:top w:val="nil"/>
              <w:left w:val="nil"/>
              <w:bottom w:val="nil"/>
              <w:right w:val="nil"/>
            </w:tcBorders>
          </w:tcPr>
          <w:p w:rsidR="00864B74" w:rsidRPr="00E42D56" w:rsidRDefault="00864B74">
            <w:pPr>
              <w:pStyle w:val="Coverbrol"/>
              <w:rPr>
                <w:lang w:val="ru-RU"/>
              </w:rPr>
            </w:pPr>
          </w:p>
        </w:tc>
      </w:tr>
    </w:tbl>
    <w:p w:rsidR="00864B74" w:rsidRPr="00E42D56" w:rsidRDefault="00864B74">
      <w:pPr>
        <w:tabs>
          <w:tab w:val="right" w:pos="8789"/>
        </w:tabs>
        <w:rPr>
          <w:rFonts w:cs="Arial"/>
          <w:lang w:val="ru-RU"/>
        </w:rPr>
        <w:sectPr w:rsidR="00864B74" w:rsidRPr="00E42D56" w:rsidSect="00771CC9">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850" w:bottom="1134" w:left="1701" w:header="709" w:footer="560" w:gutter="0"/>
          <w:pgNumType w:start="1"/>
          <w:cols w:space="720"/>
          <w:formProt w:val="0"/>
          <w:titlePg/>
          <w:docGrid w:linePitch="286"/>
        </w:sectPr>
      </w:pPr>
      <w:bookmarkStart w:id="3" w:name="regelgeheim"/>
      <w:bookmarkEnd w:id="3"/>
    </w:p>
    <w:tbl>
      <w:tblPr>
        <w:tblW w:w="9801" w:type="dxa"/>
        <w:tblInd w:w="88" w:type="dxa"/>
        <w:tblLook w:val="00A0"/>
      </w:tblPr>
      <w:tblGrid>
        <w:gridCol w:w="9801"/>
      </w:tblGrid>
      <w:tr w:rsidR="00831373" w:rsidRPr="00E42D56">
        <w:trPr>
          <w:trHeight w:val="6101"/>
        </w:trPr>
        <w:tc>
          <w:tcPr>
            <w:tcW w:w="9801" w:type="dxa"/>
          </w:tcPr>
          <w:p w:rsidR="00831373" w:rsidRPr="00E42D56" w:rsidRDefault="00831373" w:rsidP="008F000C">
            <w:pPr>
              <w:keepNext/>
              <w:pageBreakBefore/>
              <w:tabs>
                <w:tab w:val="right" w:pos="8789"/>
              </w:tabs>
              <w:rPr>
                <w:rFonts w:cs="Arial"/>
                <w:lang w:val="ru-RU"/>
              </w:rPr>
            </w:pPr>
            <w:bookmarkStart w:id="4" w:name="legebladzijdevoorinhoud"/>
            <w:bookmarkStart w:id="5" w:name="BijlagenInhoud"/>
            <w:bookmarkEnd w:id="4"/>
            <w:bookmarkEnd w:id="5"/>
            <w:r w:rsidRPr="00E42D56">
              <w:rPr>
                <w:rFonts w:cs="Arial"/>
                <w:b/>
                <w:lang w:val="ru-RU"/>
              </w:rPr>
              <w:lastRenderedPageBreak/>
              <w:br w:type="page"/>
            </w:r>
          </w:p>
        </w:tc>
      </w:tr>
    </w:tbl>
    <w:p w:rsidR="008F000C" w:rsidRPr="00E42D56" w:rsidRDefault="008F000C" w:rsidP="008F000C">
      <w:pPr>
        <w:keepNext/>
        <w:ind w:left="88"/>
        <w:jc w:val="left"/>
        <w:rPr>
          <w:rFonts w:cs="Arial"/>
          <w:lang w:val="ru-RU"/>
        </w:rPr>
      </w:pPr>
    </w:p>
    <w:p w:rsidR="008F000C" w:rsidRPr="00E42D56" w:rsidRDefault="008F000C" w:rsidP="008F000C">
      <w:pPr>
        <w:keepNext/>
        <w:ind w:left="88"/>
        <w:jc w:val="left"/>
        <w:rPr>
          <w:rFonts w:cs="Arial"/>
          <w:lang w:val="ru-RU"/>
        </w:rPr>
      </w:pPr>
    </w:p>
    <w:p w:rsidR="00983D4B" w:rsidRPr="00E42D56" w:rsidRDefault="00983D4B" w:rsidP="008F000C">
      <w:pPr>
        <w:keepNext/>
        <w:ind w:left="88"/>
        <w:jc w:val="left"/>
        <w:rPr>
          <w:rFonts w:cs="Arial"/>
          <w:lang w:val="ru-RU"/>
        </w:rPr>
      </w:pPr>
    </w:p>
    <w:tbl>
      <w:tblPr>
        <w:tblW w:w="9552"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28" w:type="dxa"/>
          <w:right w:w="28" w:type="dxa"/>
        </w:tblCellMar>
        <w:tblLook w:val="0000"/>
      </w:tblPr>
      <w:tblGrid>
        <w:gridCol w:w="1000"/>
        <w:gridCol w:w="1368"/>
        <w:gridCol w:w="2551"/>
        <w:gridCol w:w="2316"/>
        <w:gridCol w:w="2317"/>
      </w:tblGrid>
      <w:tr w:rsidR="00986B6E" w:rsidRPr="007B03F3" w:rsidTr="007B03F3">
        <w:trPr>
          <w:trHeight w:val="451"/>
          <w:jc w:val="center"/>
        </w:trPr>
        <w:tc>
          <w:tcPr>
            <w:tcW w:w="1000" w:type="dxa"/>
            <w:shd w:val="clear" w:color="auto" w:fill="CCFFFF"/>
            <w:vAlign w:val="center"/>
          </w:tcPr>
          <w:p w:rsidR="00986B6E" w:rsidRPr="007B03F3" w:rsidRDefault="00986B6E" w:rsidP="007B03F3">
            <w:pPr>
              <w:keepNext/>
              <w:spacing w:before="0" w:line="240" w:lineRule="auto"/>
              <w:jc w:val="center"/>
              <w:rPr>
                <w:rFonts w:cs="Arial"/>
                <w:smallCaps/>
                <w:color w:val="000080"/>
                <w:sz w:val="20"/>
                <w:lang w:val="ru-RU"/>
              </w:rPr>
            </w:pPr>
            <w:r w:rsidRPr="007B03F3">
              <w:rPr>
                <w:rFonts w:cs="Arial"/>
                <w:smallCaps/>
                <w:color w:val="000080"/>
                <w:sz w:val="20"/>
                <w:lang w:val="ru-RU"/>
              </w:rPr>
              <w:t>Редакция</w:t>
            </w:r>
          </w:p>
        </w:tc>
        <w:tc>
          <w:tcPr>
            <w:tcW w:w="1368" w:type="dxa"/>
            <w:shd w:val="clear" w:color="auto" w:fill="CCFFFF"/>
            <w:vAlign w:val="center"/>
          </w:tcPr>
          <w:p w:rsidR="00986B6E" w:rsidRPr="007B03F3" w:rsidRDefault="00986B6E" w:rsidP="007B03F3">
            <w:pPr>
              <w:keepNext/>
              <w:spacing w:before="0" w:line="240" w:lineRule="auto"/>
              <w:jc w:val="center"/>
              <w:rPr>
                <w:rFonts w:cs="Arial"/>
                <w:smallCaps/>
                <w:color w:val="000080"/>
                <w:sz w:val="20"/>
                <w:lang w:val="ru-RU"/>
              </w:rPr>
            </w:pPr>
            <w:r w:rsidRPr="007B03F3">
              <w:rPr>
                <w:rFonts w:cs="Arial"/>
                <w:smallCaps/>
                <w:color w:val="000080"/>
                <w:sz w:val="20"/>
                <w:lang w:val="ru-RU"/>
              </w:rPr>
              <w:t>Дата</w:t>
            </w:r>
          </w:p>
        </w:tc>
        <w:tc>
          <w:tcPr>
            <w:tcW w:w="2551" w:type="dxa"/>
            <w:shd w:val="clear" w:color="auto" w:fill="CCFFFF"/>
            <w:vAlign w:val="center"/>
          </w:tcPr>
          <w:p w:rsidR="00986B6E" w:rsidRPr="007B03F3" w:rsidRDefault="00986B6E" w:rsidP="007B03F3">
            <w:pPr>
              <w:keepNext/>
              <w:spacing w:before="0" w:line="240" w:lineRule="auto"/>
              <w:jc w:val="center"/>
              <w:rPr>
                <w:rFonts w:cs="Arial"/>
                <w:smallCaps/>
                <w:color w:val="000080"/>
                <w:sz w:val="20"/>
                <w:lang w:val="ru-RU"/>
              </w:rPr>
            </w:pPr>
            <w:r w:rsidRPr="007B03F3">
              <w:rPr>
                <w:rFonts w:cs="Arial"/>
                <w:smallCaps/>
                <w:color w:val="000080"/>
                <w:sz w:val="20"/>
                <w:lang w:val="ru-RU"/>
              </w:rPr>
              <w:t xml:space="preserve">Описание </w:t>
            </w:r>
          </w:p>
        </w:tc>
        <w:tc>
          <w:tcPr>
            <w:tcW w:w="2316" w:type="dxa"/>
            <w:shd w:val="clear" w:color="auto" w:fill="CCFFFF"/>
            <w:vAlign w:val="center"/>
          </w:tcPr>
          <w:p w:rsidR="00986B6E" w:rsidRPr="007B03F3" w:rsidRDefault="00986B6E" w:rsidP="007B03F3">
            <w:pPr>
              <w:keepNext/>
              <w:spacing w:before="0" w:line="240" w:lineRule="auto"/>
              <w:jc w:val="center"/>
              <w:rPr>
                <w:rFonts w:cs="Arial"/>
                <w:smallCaps/>
                <w:color w:val="000080"/>
                <w:sz w:val="20"/>
                <w:lang w:val="ru-RU"/>
              </w:rPr>
            </w:pPr>
            <w:r w:rsidRPr="007B03F3">
              <w:rPr>
                <w:rFonts w:cs="Arial"/>
                <w:smallCaps/>
                <w:color w:val="000080"/>
                <w:sz w:val="20"/>
                <w:lang w:val="ru-RU"/>
              </w:rPr>
              <w:t>Подготовили</w:t>
            </w:r>
          </w:p>
        </w:tc>
        <w:tc>
          <w:tcPr>
            <w:tcW w:w="2317" w:type="dxa"/>
            <w:shd w:val="clear" w:color="auto" w:fill="CCFFFF"/>
            <w:vAlign w:val="center"/>
          </w:tcPr>
          <w:p w:rsidR="00986B6E" w:rsidRPr="007B03F3" w:rsidRDefault="00986B6E" w:rsidP="007B03F3">
            <w:pPr>
              <w:keepNext/>
              <w:spacing w:before="0" w:line="240" w:lineRule="auto"/>
              <w:jc w:val="center"/>
              <w:rPr>
                <w:rFonts w:cs="Arial"/>
                <w:smallCaps/>
                <w:color w:val="000080"/>
                <w:sz w:val="20"/>
                <w:lang w:val="ru-RU"/>
              </w:rPr>
            </w:pPr>
            <w:r w:rsidRPr="007B03F3">
              <w:rPr>
                <w:rFonts w:cs="Arial"/>
                <w:smallCaps/>
                <w:color w:val="000080"/>
                <w:sz w:val="20"/>
                <w:lang w:val="ru-RU"/>
              </w:rPr>
              <w:t>Проверили</w:t>
            </w:r>
          </w:p>
        </w:tc>
      </w:tr>
      <w:tr w:rsidR="00986B6E" w:rsidRPr="001263E7" w:rsidTr="00406B73">
        <w:trPr>
          <w:jc w:val="center"/>
        </w:trPr>
        <w:tc>
          <w:tcPr>
            <w:tcW w:w="1000" w:type="dxa"/>
            <w:vAlign w:val="center"/>
          </w:tcPr>
          <w:p w:rsidR="00986B6E" w:rsidRPr="00B815C2" w:rsidRDefault="00406B73" w:rsidP="007B03F3">
            <w:pPr>
              <w:spacing w:before="0" w:line="240" w:lineRule="auto"/>
              <w:jc w:val="center"/>
              <w:rPr>
                <w:rFonts w:cs="Arial"/>
                <w:sz w:val="20"/>
                <w:lang w:val="en-US"/>
              </w:rPr>
            </w:pPr>
            <w:r>
              <w:rPr>
                <w:rFonts w:cs="Arial"/>
                <w:sz w:val="20"/>
                <w:lang w:val="en-US"/>
              </w:rPr>
              <w:t>3</w:t>
            </w:r>
          </w:p>
        </w:tc>
        <w:tc>
          <w:tcPr>
            <w:tcW w:w="1368" w:type="dxa"/>
            <w:vAlign w:val="center"/>
          </w:tcPr>
          <w:p w:rsidR="00986B6E" w:rsidRPr="007B03F3" w:rsidRDefault="004F0100" w:rsidP="00406B73">
            <w:pPr>
              <w:spacing w:before="0" w:line="240" w:lineRule="auto"/>
              <w:jc w:val="center"/>
              <w:rPr>
                <w:rFonts w:cs="Arial"/>
                <w:sz w:val="20"/>
                <w:lang w:val="ru-RU"/>
              </w:rPr>
            </w:pPr>
            <w:r w:rsidRPr="007B03F3">
              <w:rPr>
                <w:rFonts w:cs="Arial"/>
                <w:sz w:val="20"/>
                <w:lang w:val="ru-RU"/>
              </w:rPr>
              <w:t>3</w:t>
            </w:r>
            <w:r w:rsidR="00C12146">
              <w:rPr>
                <w:rFonts w:cs="Arial"/>
                <w:sz w:val="20"/>
                <w:lang w:val="ru-RU"/>
              </w:rPr>
              <w:t>0</w:t>
            </w:r>
            <w:r w:rsidR="00986B6E" w:rsidRPr="007B03F3">
              <w:rPr>
                <w:rFonts w:cs="Arial"/>
                <w:sz w:val="20"/>
                <w:lang w:val="ru-RU"/>
              </w:rPr>
              <w:t>.0</w:t>
            </w:r>
            <w:r w:rsidR="00406B73">
              <w:rPr>
                <w:rFonts w:cs="Arial"/>
                <w:sz w:val="20"/>
                <w:lang w:val="en-US"/>
              </w:rPr>
              <w:t>9</w:t>
            </w:r>
            <w:r w:rsidR="00986B6E" w:rsidRPr="007B03F3">
              <w:rPr>
                <w:rFonts w:cs="Arial"/>
                <w:sz w:val="20"/>
                <w:lang w:val="ru-RU"/>
              </w:rPr>
              <w:t>.2013</w:t>
            </w:r>
            <w:r w:rsidR="00BF3A04">
              <w:rPr>
                <w:rFonts w:cs="Arial"/>
                <w:sz w:val="20"/>
                <w:lang w:val="ru-RU"/>
              </w:rPr>
              <w:t> </w:t>
            </w:r>
            <w:r w:rsidR="007B03F3" w:rsidRPr="007B03F3">
              <w:rPr>
                <w:rFonts w:cs="Arial"/>
                <w:sz w:val="20"/>
                <w:lang w:val="ru-RU"/>
              </w:rPr>
              <w:t>г.</w:t>
            </w:r>
          </w:p>
        </w:tc>
        <w:tc>
          <w:tcPr>
            <w:tcW w:w="2551" w:type="dxa"/>
          </w:tcPr>
          <w:p w:rsidR="00986B6E" w:rsidRPr="007B03F3" w:rsidRDefault="00986B6E" w:rsidP="007B03F3">
            <w:pPr>
              <w:spacing w:before="0" w:line="240" w:lineRule="auto"/>
              <w:jc w:val="left"/>
              <w:rPr>
                <w:rFonts w:cs="Arial"/>
                <w:sz w:val="20"/>
                <w:lang w:val="ru-RU"/>
              </w:rPr>
            </w:pPr>
            <w:r w:rsidRPr="007B03F3">
              <w:rPr>
                <w:rFonts w:cs="Arial"/>
                <w:sz w:val="20"/>
                <w:lang w:val="ru-RU"/>
              </w:rPr>
              <w:t xml:space="preserve">Проект </w:t>
            </w:r>
            <w:r w:rsidR="008E315B">
              <w:rPr>
                <w:rFonts w:cs="Arial"/>
                <w:sz w:val="20"/>
                <w:lang w:val="ru-RU"/>
              </w:rPr>
              <w:t>Air-Q-Gov</w:t>
            </w:r>
          </w:p>
          <w:p w:rsidR="004F0100" w:rsidRPr="007B03F3" w:rsidRDefault="00986B6E" w:rsidP="007B68DB">
            <w:pPr>
              <w:spacing w:before="0" w:after="120" w:line="240" w:lineRule="auto"/>
              <w:jc w:val="left"/>
              <w:rPr>
                <w:rFonts w:cs="Arial"/>
                <w:i/>
                <w:iCs/>
                <w:sz w:val="20"/>
                <w:lang w:val="ru-RU"/>
              </w:rPr>
            </w:pPr>
            <w:r w:rsidRPr="007B03F3">
              <w:rPr>
                <w:rFonts w:cs="Arial"/>
                <w:i/>
                <w:iCs/>
                <w:sz w:val="20"/>
                <w:lang w:val="ru-RU"/>
              </w:rPr>
              <w:t>Задани</w:t>
            </w:r>
            <w:r w:rsidR="007B68DB">
              <w:rPr>
                <w:rFonts w:cs="Arial"/>
                <w:i/>
                <w:iCs/>
                <w:sz w:val="20"/>
                <w:lang w:val="ru-RU"/>
              </w:rPr>
              <w:t>я</w:t>
            </w:r>
            <w:r w:rsidRPr="007B03F3">
              <w:rPr>
                <w:rFonts w:cs="Arial"/>
                <w:i/>
                <w:iCs/>
                <w:sz w:val="20"/>
                <w:lang w:val="ru-RU"/>
              </w:rPr>
              <w:t> 2.1.</w:t>
            </w:r>
            <w:r w:rsidR="007B03F3" w:rsidRPr="007B03F3">
              <w:rPr>
                <w:rFonts w:cs="Arial"/>
                <w:i/>
                <w:iCs/>
                <w:sz w:val="20"/>
                <w:lang w:val="ru-RU"/>
              </w:rPr>
              <w:t>1</w:t>
            </w:r>
            <w:r w:rsidRPr="007B03F3">
              <w:rPr>
                <w:rFonts w:cs="Arial"/>
                <w:i/>
                <w:iCs/>
                <w:sz w:val="20"/>
                <w:lang w:val="ru-RU"/>
              </w:rPr>
              <w:t>.</w:t>
            </w:r>
            <w:r w:rsidR="007B68DB" w:rsidRPr="007B68DB">
              <w:rPr>
                <w:rFonts w:cs="Arial"/>
                <w:i/>
                <w:iCs/>
                <w:sz w:val="20"/>
                <w:lang w:val="ru-RU"/>
              </w:rPr>
              <w:t>2 Подготовка перечня видов экономической деятельности основных производств-загрязнителей и</w:t>
            </w:r>
            <w:r w:rsidR="004E08D1" w:rsidRPr="007B03F3">
              <w:rPr>
                <w:rFonts w:cs="Arial"/>
                <w:i/>
                <w:iCs/>
                <w:sz w:val="20"/>
                <w:lang w:val="ru-RU"/>
              </w:rPr>
              <w:t xml:space="preserve"> </w:t>
            </w:r>
            <w:r w:rsidR="007B68DB" w:rsidRPr="007B03F3">
              <w:rPr>
                <w:rFonts w:cs="Arial"/>
                <w:i/>
                <w:iCs/>
                <w:sz w:val="20"/>
                <w:lang w:val="ru-RU"/>
              </w:rPr>
              <w:t>2.1.1.</w:t>
            </w:r>
            <w:r w:rsidR="007B68DB">
              <w:rPr>
                <w:rFonts w:cs="Arial"/>
                <w:i/>
                <w:iCs/>
                <w:sz w:val="20"/>
                <w:lang w:val="ru-RU"/>
              </w:rPr>
              <w:t>3 </w:t>
            </w:r>
            <w:r w:rsidR="007B03F3" w:rsidRPr="007B03F3">
              <w:rPr>
                <w:rFonts w:cs="Arial"/>
                <w:i/>
                <w:iCs/>
                <w:sz w:val="20"/>
                <w:lang w:val="ru-RU"/>
              </w:rPr>
              <w:t>Подготовка перечня видов экономической</w:t>
            </w:r>
            <w:r w:rsidR="00BF3A04">
              <w:rPr>
                <w:rFonts w:cs="Arial"/>
                <w:i/>
                <w:iCs/>
                <w:sz w:val="20"/>
                <w:lang w:val="ru-RU"/>
              </w:rPr>
              <w:t>,</w:t>
            </w:r>
            <w:r w:rsidR="007B03F3" w:rsidRPr="007B03F3">
              <w:rPr>
                <w:rFonts w:cs="Arial"/>
                <w:i/>
                <w:iCs/>
                <w:sz w:val="20"/>
                <w:lang w:val="ru-RU"/>
              </w:rPr>
              <w:t xml:space="preserve"> </w:t>
            </w:r>
            <w:r w:rsidR="00BF3A04" w:rsidRPr="00BF3A04">
              <w:rPr>
                <w:rFonts w:cs="Arial"/>
                <w:i/>
                <w:iCs/>
                <w:sz w:val="20"/>
                <w:lang w:val="ru-RU"/>
              </w:rPr>
              <w:t>деятельности, не</w:t>
            </w:r>
            <w:r w:rsidR="00BF3A04">
              <w:rPr>
                <w:rFonts w:cs="Arial"/>
                <w:i/>
                <w:iCs/>
                <w:sz w:val="20"/>
                <w:lang w:val="ru-RU"/>
              </w:rPr>
              <w:t> </w:t>
            </w:r>
            <w:r w:rsidR="00BF3A04" w:rsidRPr="00BF3A04">
              <w:rPr>
                <w:rFonts w:cs="Arial"/>
                <w:i/>
                <w:iCs/>
                <w:sz w:val="20"/>
                <w:lang w:val="ru-RU"/>
              </w:rPr>
              <w:t>оказывающих значимого воздействия на окружающую среду</w:t>
            </w:r>
          </w:p>
        </w:tc>
        <w:tc>
          <w:tcPr>
            <w:tcW w:w="2316" w:type="dxa"/>
            <w:tcBorders>
              <w:bottom w:val="single" w:sz="4" w:space="0" w:color="auto"/>
            </w:tcBorders>
            <w:vAlign w:val="center"/>
          </w:tcPr>
          <w:p w:rsidR="00986B6E" w:rsidRPr="008E315B" w:rsidRDefault="000F7B9B" w:rsidP="008E315B">
            <w:pPr>
              <w:spacing w:before="0" w:line="240" w:lineRule="auto"/>
              <w:jc w:val="center"/>
              <w:rPr>
                <w:rFonts w:cs="Arial"/>
                <w:sz w:val="20"/>
                <w:lang w:val="ru-RU"/>
              </w:rPr>
            </w:pPr>
            <w:r w:rsidRPr="007B03F3">
              <w:rPr>
                <w:rFonts w:cs="Arial"/>
                <w:sz w:val="20"/>
                <w:lang w:val="ru-RU"/>
              </w:rPr>
              <w:t>М</w:t>
            </w:r>
            <w:r w:rsidR="00986B6E" w:rsidRPr="007B03F3">
              <w:rPr>
                <w:rFonts w:cs="Arial"/>
                <w:sz w:val="20"/>
                <w:lang w:val="ru-RU"/>
              </w:rPr>
              <w:t>естны</w:t>
            </w:r>
            <w:r w:rsidRPr="007B03F3">
              <w:rPr>
                <w:rFonts w:cs="Arial"/>
                <w:sz w:val="20"/>
                <w:lang w:val="ru-RU"/>
              </w:rPr>
              <w:t>е</w:t>
            </w:r>
            <w:r w:rsidR="00986B6E" w:rsidRPr="007B03F3">
              <w:rPr>
                <w:rFonts w:cs="Arial"/>
                <w:sz w:val="20"/>
                <w:lang w:val="ru-RU"/>
              </w:rPr>
              <w:t xml:space="preserve"> эксперт</w:t>
            </w:r>
            <w:r w:rsidRPr="007B03F3">
              <w:rPr>
                <w:rFonts w:cs="Arial"/>
                <w:sz w:val="20"/>
                <w:lang w:val="ru-RU"/>
              </w:rPr>
              <w:t>ы</w:t>
            </w:r>
            <w:r w:rsidR="00986B6E" w:rsidRPr="007B03F3">
              <w:rPr>
                <w:rFonts w:cs="Arial"/>
                <w:sz w:val="20"/>
                <w:lang w:val="ru-RU"/>
              </w:rPr>
              <w:t xml:space="preserve"> по</w:t>
            </w:r>
            <w:r w:rsidRPr="007B03F3">
              <w:rPr>
                <w:rFonts w:cs="Arial"/>
                <w:sz w:val="20"/>
                <w:lang w:val="ru-RU"/>
              </w:rPr>
              <w:t> </w:t>
            </w:r>
            <w:r w:rsidR="00986B6E" w:rsidRPr="007B03F3">
              <w:rPr>
                <w:rFonts w:cs="Arial"/>
                <w:sz w:val="20"/>
                <w:lang w:val="ru-RU"/>
              </w:rPr>
              <w:t xml:space="preserve">нормированию/КПКЗ </w:t>
            </w:r>
            <w:r w:rsidRPr="007B03F3">
              <w:rPr>
                <w:rFonts w:cs="Arial"/>
                <w:sz w:val="20"/>
                <w:lang w:val="ru-RU"/>
              </w:rPr>
              <w:t xml:space="preserve">7 стран </w:t>
            </w:r>
            <w:r w:rsidR="008E315B">
              <w:rPr>
                <w:rFonts w:cs="Arial"/>
                <w:sz w:val="20"/>
                <w:lang w:val="ru-RU"/>
              </w:rPr>
              <w:t>–</w:t>
            </w:r>
            <w:r w:rsidRPr="007B03F3">
              <w:rPr>
                <w:rFonts w:cs="Arial"/>
                <w:sz w:val="20"/>
                <w:lang w:val="ru-RU"/>
              </w:rPr>
              <w:t xml:space="preserve"> партнёров</w:t>
            </w:r>
            <w:r w:rsidR="008E315B" w:rsidRPr="008E315B">
              <w:rPr>
                <w:rFonts w:cs="Arial"/>
                <w:sz w:val="20"/>
                <w:lang w:val="ru-RU"/>
              </w:rPr>
              <w:t xml:space="preserve"> </w:t>
            </w:r>
            <w:r w:rsidR="008E315B">
              <w:rPr>
                <w:rFonts w:cs="Arial"/>
                <w:sz w:val="20"/>
                <w:lang w:val="ru-RU"/>
              </w:rPr>
              <w:t>проекта Air-Q-Gov</w:t>
            </w:r>
          </w:p>
        </w:tc>
        <w:tc>
          <w:tcPr>
            <w:tcW w:w="2317" w:type="dxa"/>
            <w:vAlign w:val="center"/>
          </w:tcPr>
          <w:p w:rsidR="00986B6E" w:rsidRPr="007B03F3" w:rsidRDefault="00986B6E" w:rsidP="00406B73">
            <w:pPr>
              <w:spacing w:before="0" w:after="60" w:line="240" w:lineRule="auto"/>
              <w:jc w:val="left"/>
              <w:rPr>
                <w:rFonts w:cs="Arial"/>
                <w:sz w:val="20"/>
                <w:lang w:val="ru-RU"/>
              </w:rPr>
            </w:pPr>
            <w:r w:rsidRPr="007B03F3">
              <w:rPr>
                <w:rFonts w:cs="Arial"/>
                <w:sz w:val="20"/>
                <w:lang w:val="ru-RU"/>
              </w:rPr>
              <w:t>Айга Кала, ключевой эксперт 2 - оценка и управление качеством атмосферного воздуха</w:t>
            </w:r>
          </w:p>
          <w:p w:rsidR="00986B6E" w:rsidRPr="007B03F3" w:rsidRDefault="00986B6E" w:rsidP="00406B73">
            <w:pPr>
              <w:spacing w:before="0" w:line="240" w:lineRule="auto"/>
              <w:jc w:val="left"/>
              <w:rPr>
                <w:rFonts w:cs="Arial"/>
                <w:sz w:val="20"/>
                <w:lang w:val="ru-RU"/>
              </w:rPr>
            </w:pPr>
            <w:r w:rsidRPr="007B03F3">
              <w:rPr>
                <w:rFonts w:cs="Arial"/>
                <w:sz w:val="20"/>
                <w:lang w:val="ru-RU"/>
              </w:rPr>
              <w:t>Владимир Морозов, ключевой эксперт 3 - промышленность/КПКЗ</w:t>
            </w:r>
          </w:p>
        </w:tc>
      </w:tr>
    </w:tbl>
    <w:p w:rsidR="006049FE" w:rsidRDefault="006049FE" w:rsidP="006049FE">
      <w:pPr>
        <w:pBdr>
          <w:bottom w:val="single" w:sz="4" w:space="1" w:color="0070C0"/>
        </w:pBdr>
        <w:spacing w:before="0" w:after="120" w:line="240" w:lineRule="auto"/>
        <w:jc w:val="left"/>
        <w:rPr>
          <w:rFonts w:cs="Arial"/>
          <w:b/>
          <w:caps/>
          <w:color w:val="000000"/>
          <w:sz w:val="20"/>
          <w:lang w:val="ru-RU"/>
        </w:rPr>
      </w:pPr>
    </w:p>
    <w:p w:rsidR="00BF3A04" w:rsidRDefault="00BF3A04" w:rsidP="006049FE">
      <w:pPr>
        <w:pBdr>
          <w:bottom w:val="single" w:sz="4" w:space="1" w:color="0070C0"/>
        </w:pBdr>
        <w:spacing w:before="0" w:after="120" w:line="240" w:lineRule="auto"/>
        <w:jc w:val="left"/>
        <w:rPr>
          <w:rFonts w:cs="Arial"/>
          <w:b/>
          <w:caps/>
          <w:color w:val="000000"/>
          <w:sz w:val="20"/>
          <w:lang w:val="ru-RU"/>
        </w:rPr>
      </w:pPr>
    </w:p>
    <w:p w:rsidR="00BF3A04" w:rsidRDefault="00BF3A04" w:rsidP="006049FE">
      <w:pPr>
        <w:pBdr>
          <w:bottom w:val="single" w:sz="4" w:space="1" w:color="0070C0"/>
        </w:pBdr>
        <w:spacing w:before="0" w:after="120" w:line="240" w:lineRule="auto"/>
        <w:jc w:val="left"/>
        <w:rPr>
          <w:rFonts w:cs="Arial"/>
          <w:b/>
          <w:caps/>
          <w:color w:val="000000"/>
          <w:sz w:val="20"/>
          <w:lang w:val="ru-RU"/>
        </w:rPr>
      </w:pPr>
    </w:p>
    <w:p w:rsidR="00BF3A04" w:rsidRDefault="00BF3A04" w:rsidP="006049FE">
      <w:pPr>
        <w:pBdr>
          <w:bottom w:val="single" w:sz="4" w:space="1" w:color="0070C0"/>
        </w:pBdr>
        <w:spacing w:before="0" w:after="120" w:line="240" w:lineRule="auto"/>
        <w:jc w:val="left"/>
        <w:rPr>
          <w:rFonts w:cs="Arial"/>
          <w:b/>
          <w:caps/>
          <w:color w:val="000000"/>
          <w:sz w:val="20"/>
          <w:lang w:val="ru-RU"/>
        </w:rPr>
      </w:pPr>
    </w:p>
    <w:p w:rsidR="00BF3A04" w:rsidRDefault="00BF3A04" w:rsidP="006049FE">
      <w:pPr>
        <w:pBdr>
          <w:bottom w:val="single" w:sz="4" w:space="1" w:color="0070C0"/>
        </w:pBdr>
        <w:spacing w:before="0" w:after="120" w:line="240" w:lineRule="auto"/>
        <w:jc w:val="left"/>
        <w:rPr>
          <w:rFonts w:cs="Arial"/>
          <w:b/>
          <w:caps/>
          <w:color w:val="000000"/>
          <w:sz w:val="20"/>
          <w:lang w:val="ru-RU"/>
        </w:rPr>
      </w:pPr>
    </w:p>
    <w:p w:rsidR="006049FE" w:rsidRPr="00E42D56" w:rsidRDefault="006049FE" w:rsidP="006049FE">
      <w:pPr>
        <w:pBdr>
          <w:bottom w:val="single" w:sz="4" w:space="1" w:color="0070C0"/>
        </w:pBdr>
        <w:spacing w:before="0" w:after="120" w:line="240" w:lineRule="auto"/>
        <w:jc w:val="left"/>
        <w:rPr>
          <w:rFonts w:cs="Arial"/>
          <w:bCs/>
          <w:caps/>
          <w:color w:val="000000"/>
          <w:sz w:val="20"/>
          <w:lang w:val="ru-RU"/>
        </w:rPr>
      </w:pPr>
      <w:r w:rsidRPr="00E42D56">
        <w:rPr>
          <w:rFonts w:cs="Arial"/>
          <w:bCs/>
          <w:color w:val="000000"/>
          <w:sz w:val="20"/>
          <w:lang w:val="ru-RU"/>
        </w:rPr>
        <w:t xml:space="preserve">Выводы и рекомендации данного документа </w:t>
      </w:r>
      <w:r w:rsidR="00FC70E9" w:rsidRPr="00E42D56">
        <w:rPr>
          <w:rFonts w:cs="Arial"/>
          <w:bCs/>
          <w:color w:val="000000"/>
          <w:sz w:val="20"/>
          <w:lang w:val="ru-RU"/>
        </w:rPr>
        <w:t>представляют</w:t>
      </w:r>
      <w:r w:rsidRPr="00E42D56">
        <w:rPr>
          <w:rFonts w:cs="Arial"/>
          <w:bCs/>
          <w:color w:val="000000"/>
          <w:sz w:val="20"/>
          <w:lang w:val="ru-RU"/>
        </w:rPr>
        <w:t xml:space="preserve"> точку зрения подготовивших его экспертов и не отражают официальную позицию Европейской Комиссии.</w:t>
      </w:r>
    </w:p>
    <w:p w:rsidR="00831373" w:rsidRPr="00E42D56" w:rsidRDefault="00831373" w:rsidP="00831373">
      <w:pPr>
        <w:pBdr>
          <w:bottom w:val="single" w:sz="4" w:space="1" w:color="0070C0"/>
        </w:pBdr>
        <w:spacing w:before="0" w:after="120" w:line="240" w:lineRule="auto"/>
        <w:rPr>
          <w:rFonts w:cs="Arial"/>
          <w:b/>
          <w:caps/>
          <w:color w:val="0070C0"/>
          <w:sz w:val="24"/>
          <w:lang w:val="ru-RU"/>
        </w:rPr>
      </w:pPr>
      <w:r w:rsidRPr="00E42D56">
        <w:rPr>
          <w:rFonts w:cs="Arial"/>
          <w:b/>
          <w:caps/>
          <w:color w:val="0070C0"/>
          <w:sz w:val="24"/>
          <w:lang w:val="ru-RU"/>
        </w:rPr>
        <w:br w:type="page"/>
      </w:r>
    </w:p>
    <w:p w:rsidR="00A20F59" w:rsidRPr="008A3199" w:rsidRDefault="00085404" w:rsidP="00831373">
      <w:pPr>
        <w:pBdr>
          <w:bottom w:val="single" w:sz="4" w:space="1" w:color="0070C0"/>
        </w:pBdr>
        <w:spacing w:before="0" w:after="120" w:line="240" w:lineRule="auto"/>
        <w:rPr>
          <w:rFonts w:cs="Arial"/>
          <w:b/>
          <w:caps/>
          <w:color w:val="002060"/>
          <w:sz w:val="24"/>
          <w:lang w:val="ru-RU"/>
        </w:rPr>
      </w:pPr>
      <w:r w:rsidRPr="008A3199">
        <w:rPr>
          <w:rFonts w:cs="Arial"/>
          <w:b/>
          <w:caps/>
          <w:color w:val="002060"/>
          <w:sz w:val="24"/>
          <w:lang w:val="ru-RU"/>
        </w:rPr>
        <w:lastRenderedPageBreak/>
        <w:t>Краткие сведения</w:t>
      </w:r>
    </w:p>
    <w:p w:rsidR="00A20F59" w:rsidRPr="00E42D56" w:rsidRDefault="00085404" w:rsidP="00BB6162">
      <w:pPr>
        <w:tabs>
          <w:tab w:val="left" w:pos="2552"/>
        </w:tabs>
        <w:spacing w:before="0" w:after="120" w:line="240" w:lineRule="auto"/>
        <w:ind w:left="2552" w:hanging="2552"/>
        <w:jc w:val="left"/>
        <w:rPr>
          <w:rFonts w:cs="Arial"/>
          <w:lang w:val="ru-RU"/>
        </w:rPr>
      </w:pPr>
      <w:r w:rsidRPr="00E42D56">
        <w:rPr>
          <w:rStyle w:val="TableHeadingChar"/>
          <w:rFonts w:ascii="Arial" w:hAnsi="Arial" w:cs="Arial"/>
          <w:sz w:val="20"/>
          <w:lang w:val="ru-RU"/>
        </w:rPr>
        <w:t>Название проекта</w:t>
      </w:r>
      <w:r w:rsidR="00A20F59" w:rsidRPr="00E42D56">
        <w:rPr>
          <w:rFonts w:cs="Arial"/>
          <w:smallCaps/>
          <w:color w:val="000080"/>
          <w:lang w:val="ru-RU"/>
        </w:rPr>
        <w:t>:</w:t>
      </w:r>
      <w:r w:rsidR="00A20F59" w:rsidRPr="00E42D56">
        <w:rPr>
          <w:rFonts w:cs="Arial"/>
          <w:lang w:val="ru-RU"/>
        </w:rPr>
        <w:tab/>
      </w:r>
      <w:r w:rsidR="00C97188" w:rsidRPr="00E42D56">
        <w:rPr>
          <w:rFonts w:cs="Arial"/>
          <w:spacing w:val="4"/>
          <w:sz w:val="20"/>
          <w:lang w:val="ru-RU"/>
        </w:rPr>
        <w:t xml:space="preserve">УПРАВЛЕНИЕ КАЧЕСТВОМ ВОЗДУХА В </w:t>
      </w:r>
      <w:proofErr w:type="gramStart"/>
      <w:r w:rsidR="00C97188" w:rsidRPr="00E42D56">
        <w:rPr>
          <w:rFonts w:cs="Arial"/>
          <w:spacing w:val="4"/>
          <w:sz w:val="20"/>
          <w:lang w:val="ru-RU"/>
        </w:rPr>
        <w:t>СТРАНАХ</w:t>
      </w:r>
      <w:proofErr w:type="gramEnd"/>
      <w:r w:rsidR="00C97188" w:rsidRPr="00E42D56">
        <w:rPr>
          <w:rFonts w:cs="Arial"/>
          <w:spacing w:val="4"/>
          <w:sz w:val="20"/>
          <w:lang w:val="ru-RU"/>
        </w:rPr>
        <w:t xml:space="preserve"> ВОСТОЧНОГО РЕГИОНА ЕИСП</w:t>
      </w:r>
    </w:p>
    <w:p w:rsidR="00A20F59" w:rsidRPr="00E42D56" w:rsidRDefault="00085404" w:rsidP="0092646B">
      <w:pPr>
        <w:tabs>
          <w:tab w:val="left" w:pos="2552"/>
        </w:tabs>
        <w:spacing w:before="0" w:after="120" w:line="240" w:lineRule="auto"/>
        <w:ind w:left="2552" w:hanging="2552"/>
        <w:jc w:val="left"/>
        <w:rPr>
          <w:rFonts w:cs="Arial"/>
          <w:lang w:val="ru-RU"/>
        </w:rPr>
      </w:pPr>
      <w:r w:rsidRPr="00E42D56">
        <w:rPr>
          <w:rFonts w:cs="Arial"/>
          <w:smallCaps/>
          <w:color w:val="000080"/>
          <w:lang w:val="ru-RU"/>
        </w:rPr>
        <w:t>Страны</w:t>
      </w:r>
      <w:r w:rsidR="00A20F59" w:rsidRPr="00E42D56">
        <w:rPr>
          <w:rFonts w:cs="Arial"/>
          <w:smallCaps/>
          <w:color w:val="000080"/>
          <w:lang w:val="ru-RU"/>
        </w:rPr>
        <w:t>:</w:t>
      </w:r>
      <w:r w:rsidR="00A20F59" w:rsidRPr="00E42D56">
        <w:rPr>
          <w:rFonts w:cs="Arial"/>
          <w:lang w:val="ru-RU"/>
        </w:rPr>
        <w:tab/>
      </w:r>
      <w:r w:rsidR="000810C4" w:rsidRPr="00E42D56">
        <w:rPr>
          <w:rFonts w:cs="Arial"/>
          <w:bCs/>
          <w:smallCaps/>
          <w:sz w:val="22"/>
          <w:szCs w:val="22"/>
          <w:lang w:val="ru-RU"/>
        </w:rPr>
        <w:t>Азербайджан,</w:t>
      </w:r>
      <w:r w:rsidR="000810C4" w:rsidRPr="000810C4">
        <w:rPr>
          <w:rFonts w:cs="Arial"/>
          <w:bCs/>
          <w:smallCaps/>
          <w:sz w:val="22"/>
          <w:szCs w:val="22"/>
          <w:lang w:val="ru-RU"/>
        </w:rPr>
        <w:t xml:space="preserve"> </w:t>
      </w:r>
      <w:r w:rsidRPr="00E42D56">
        <w:rPr>
          <w:rFonts w:cs="Arial"/>
          <w:bCs/>
          <w:smallCaps/>
          <w:sz w:val="22"/>
          <w:szCs w:val="22"/>
          <w:lang w:val="ru-RU"/>
        </w:rPr>
        <w:t>Армения, Беларусь, Грузия, Республика Молдова, Российская Федерация</w:t>
      </w:r>
      <w:r w:rsidR="006049FE" w:rsidRPr="00E42D56">
        <w:rPr>
          <w:rFonts w:cs="Arial"/>
          <w:bCs/>
          <w:smallCaps/>
          <w:sz w:val="22"/>
          <w:szCs w:val="22"/>
          <w:lang w:val="ru-RU"/>
        </w:rPr>
        <w:t>,</w:t>
      </w:r>
      <w:r w:rsidRPr="00E42D56">
        <w:rPr>
          <w:rFonts w:cs="Arial"/>
          <w:bCs/>
          <w:smallCaps/>
          <w:sz w:val="22"/>
          <w:szCs w:val="22"/>
          <w:lang w:val="ru-RU"/>
        </w:rPr>
        <w:t xml:space="preserve"> Украина</w:t>
      </w:r>
    </w:p>
    <w:p w:rsidR="008F000C" w:rsidRPr="00E42D56" w:rsidRDefault="008F000C" w:rsidP="00933209">
      <w:pPr>
        <w:pBdr>
          <w:bottom w:val="single" w:sz="4" w:space="1" w:color="0070C0"/>
        </w:pBdr>
        <w:tabs>
          <w:tab w:val="left" w:pos="2552"/>
        </w:tabs>
        <w:spacing w:before="0" w:after="120" w:line="240" w:lineRule="auto"/>
        <w:ind w:left="2552" w:hanging="2552"/>
        <w:rPr>
          <w:rFonts w:cs="Arial"/>
          <w:b/>
          <w:caps/>
          <w:color w:val="0070C0"/>
          <w:sz w:val="24"/>
          <w:lang w:val="ru-RU"/>
        </w:rPr>
      </w:pPr>
    </w:p>
    <w:p w:rsidR="008F000C" w:rsidRPr="008411C1" w:rsidRDefault="00085404" w:rsidP="00933209">
      <w:pPr>
        <w:pBdr>
          <w:bottom w:val="single" w:sz="4" w:space="1" w:color="0070C0"/>
        </w:pBdr>
        <w:tabs>
          <w:tab w:val="left" w:pos="2552"/>
        </w:tabs>
        <w:spacing w:before="0" w:after="120" w:line="240" w:lineRule="auto"/>
        <w:ind w:left="2552" w:hanging="2552"/>
        <w:rPr>
          <w:rFonts w:cs="Arial"/>
          <w:b/>
          <w:caps/>
          <w:color w:val="002060"/>
          <w:sz w:val="24"/>
          <w:lang w:val="ru-RU"/>
        </w:rPr>
      </w:pPr>
      <w:r w:rsidRPr="008411C1">
        <w:rPr>
          <w:rFonts w:cs="Arial"/>
          <w:b/>
          <w:caps/>
          <w:color w:val="002060"/>
          <w:sz w:val="24"/>
          <w:lang w:val="ru-RU"/>
        </w:rPr>
        <w:t>ведущий исполнитель</w:t>
      </w:r>
    </w:p>
    <w:p w:rsidR="008F000C" w:rsidRPr="00E42D56" w:rsidRDefault="00085404" w:rsidP="00C54F3B">
      <w:pPr>
        <w:tabs>
          <w:tab w:val="left" w:pos="2552"/>
        </w:tabs>
        <w:spacing w:before="0" w:after="120" w:line="240" w:lineRule="auto"/>
        <w:ind w:left="2552" w:hanging="2552"/>
        <w:jc w:val="left"/>
        <w:rPr>
          <w:rFonts w:cs="Arial"/>
          <w:bCs/>
          <w:smallCaps/>
          <w:sz w:val="22"/>
          <w:szCs w:val="22"/>
          <w:lang w:val="ru-RU"/>
        </w:rPr>
      </w:pPr>
      <w:r w:rsidRPr="00E42D56">
        <w:rPr>
          <w:rFonts w:cs="Arial"/>
          <w:smallCaps/>
          <w:color w:val="000080"/>
          <w:lang w:val="ru-RU"/>
        </w:rPr>
        <w:t>Название</w:t>
      </w:r>
      <w:r w:rsidR="008F000C" w:rsidRPr="00E42D56">
        <w:rPr>
          <w:rFonts w:cs="Arial"/>
          <w:lang w:val="ru-RU"/>
        </w:rPr>
        <w:tab/>
      </w:r>
      <w:r w:rsidR="008F000C" w:rsidRPr="00E42D56">
        <w:rPr>
          <w:rFonts w:cs="Arial"/>
          <w:bCs/>
          <w:smallCaps/>
          <w:sz w:val="22"/>
          <w:szCs w:val="22"/>
          <w:lang w:val="ru-RU"/>
        </w:rPr>
        <w:t>MWH</w:t>
      </w:r>
    </w:p>
    <w:p w:rsidR="008F000C" w:rsidRPr="00E42D56" w:rsidRDefault="00085404" w:rsidP="00933209">
      <w:pPr>
        <w:tabs>
          <w:tab w:val="left" w:pos="2552"/>
        </w:tabs>
        <w:spacing w:before="0" w:after="120" w:line="240" w:lineRule="auto"/>
        <w:ind w:left="2552" w:hanging="2552"/>
        <w:jc w:val="left"/>
        <w:rPr>
          <w:rFonts w:cs="Arial"/>
          <w:lang w:val="ru-RU"/>
        </w:rPr>
      </w:pPr>
      <w:r w:rsidRPr="00E42D56">
        <w:rPr>
          <w:rFonts w:cs="Arial"/>
          <w:smallCaps/>
          <w:color w:val="000080"/>
          <w:lang w:val="ru-RU"/>
        </w:rPr>
        <w:t>Адрес</w:t>
      </w:r>
      <w:r w:rsidR="008F000C" w:rsidRPr="00E42D56">
        <w:rPr>
          <w:rFonts w:cs="Arial"/>
          <w:smallCaps/>
          <w:color w:val="000080"/>
          <w:lang w:val="ru-RU"/>
        </w:rPr>
        <w:tab/>
      </w:r>
      <w:r w:rsidRPr="00E42D56">
        <w:rPr>
          <w:rFonts w:cs="Arial"/>
          <w:bCs/>
          <w:smallCaps/>
          <w:sz w:val="22"/>
          <w:szCs w:val="22"/>
          <w:lang w:val="ru-RU"/>
        </w:rPr>
        <w:t>Нисдам Офис Парк</w:t>
      </w:r>
      <w:r w:rsidR="008F000C" w:rsidRPr="00E42D56">
        <w:rPr>
          <w:rFonts w:cs="Arial"/>
          <w:lang w:val="ru-RU"/>
        </w:rPr>
        <w:br/>
      </w:r>
      <w:r w:rsidRPr="00E42D56">
        <w:rPr>
          <w:rFonts w:cs="Arial"/>
          <w:bCs/>
          <w:smallCaps/>
          <w:sz w:val="22"/>
          <w:szCs w:val="22"/>
          <w:lang w:val="ru-RU"/>
        </w:rPr>
        <w:t>Авеню Рейн Астрид, 92</w:t>
      </w:r>
      <w:r w:rsidR="008F000C" w:rsidRPr="00E42D56">
        <w:rPr>
          <w:rFonts w:cs="Arial"/>
          <w:lang w:val="ru-RU"/>
        </w:rPr>
        <w:br/>
      </w:r>
      <w:proofErr w:type="spellStart"/>
      <w:r w:rsidRPr="00E42D56">
        <w:rPr>
          <w:rFonts w:cs="Arial"/>
          <w:bCs/>
          <w:smallCaps/>
          <w:sz w:val="22"/>
          <w:szCs w:val="22"/>
          <w:lang w:val="ru-RU"/>
        </w:rPr>
        <w:t>B-1310</w:t>
      </w:r>
      <w:proofErr w:type="spellEnd"/>
      <w:r w:rsidRPr="00E42D56">
        <w:rPr>
          <w:rFonts w:cs="Arial"/>
          <w:bCs/>
          <w:smallCaps/>
          <w:sz w:val="22"/>
          <w:szCs w:val="22"/>
          <w:lang w:val="ru-RU"/>
        </w:rPr>
        <w:t xml:space="preserve"> </w:t>
      </w:r>
      <w:proofErr w:type="spellStart"/>
      <w:r w:rsidRPr="00E42D56">
        <w:rPr>
          <w:rFonts w:cs="Arial"/>
          <w:bCs/>
          <w:smallCaps/>
          <w:sz w:val="22"/>
          <w:szCs w:val="22"/>
          <w:lang w:val="ru-RU"/>
        </w:rPr>
        <w:t>Ла</w:t>
      </w:r>
      <w:proofErr w:type="spellEnd"/>
      <w:r w:rsidRPr="00E42D56">
        <w:rPr>
          <w:rFonts w:cs="Arial"/>
          <w:bCs/>
          <w:smallCaps/>
          <w:sz w:val="22"/>
          <w:szCs w:val="22"/>
          <w:lang w:val="ru-RU"/>
        </w:rPr>
        <w:t xml:space="preserve"> Юльпе</w:t>
      </w:r>
      <w:r w:rsidR="008F000C" w:rsidRPr="00E42D56">
        <w:rPr>
          <w:rFonts w:cs="Arial"/>
          <w:lang w:val="ru-RU"/>
        </w:rPr>
        <w:br/>
      </w:r>
      <w:r w:rsidRPr="00E42D56">
        <w:rPr>
          <w:rFonts w:cs="Arial"/>
          <w:bCs/>
          <w:smallCaps/>
          <w:sz w:val="22"/>
          <w:szCs w:val="22"/>
          <w:lang w:val="ru-RU"/>
        </w:rPr>
        <w:t>Бельгия</w:t>
      </w:r>
    </w:p>
    <w:p w:rsidR="008F000C" w:rsidRPr="00E42D56" w:rsidRDefault="00085404" w:rsidP="00933209">
      <w:pPr>
        <w:tabs>
          <w:tab w:val="left" w:pos="2552"/>
        </w:tabs>
        <w:spacing w:before="0" w:after="120" w:line="240" w:lineRule="auto"/>
        <w:ind w:left="2552" w:hanging="2552"/>
        <w:jc w:val="left"/>
        <w:rPr>
          <w:rFonts w:cs="Arial"/>
          <w:lang w:val="ru-RU"/>
        </w:rPr>
      </w:pPr>
      <w:r w:rsidRPr="00E42D56">
        <w:rPr>
          <w:rFonts w:cs="Arial"/>
          <w:smallCaps/>
          <w:color w:val="000080"/>
          <w:lang w:val="ru-RU"/>
        </w:rPr>
        <w:t>Телефон</w:t>
      </w:r>
      <w:r w:rsidR="008F000C" w:rsidRPr="00E42D56">
        <w:rPr>
          <w:rFonts w:cs="Arial"/>
          <w:lang w:val="ru-RU"/>
        </w:rPr>
        <w:tab/>
      </w:r>
      <w:r w:rsidR="008F000C" w:rsidRPr="00E42D56">
        <w:rPr>
          <w:rFonts w:cs="Arial"/>
          <w:bCs/>
          <w:smallCaps/>
          <w:sz w:val="22"/>
          <w:szCs w:val="22"/>
          <w:lang w:val="ru-RU"/>
        </w:rPr>
        <w:t>+32 2 655</w:t>
      </w:r>
      <w:r w:rsidR="005300C4" w:rsidRPr="00E42D56">
        <w:rPr>
          <w:rFonts w:cs="Arial"/>
          <w:bCs/>
          <w:smallCaps/>
          <w:sz w:val="22"/>
          <w:szCs w:val="22"/>
          <w:lang w:val="ru-RU"/>
        </w:rPr>
        <w:t xml:space="preserve"> </w:t>
      </w:r>
      <w:r w:rsidR="008F000C" w:rsidRPr="00E42D56">
        <w:rPr>
          <w:rFonts w:cs="Arial"/>
          <w:bCs/>
          <w:smallCaps/>
          <w:sz w:val="22"/>
          <w:szCs w:val="22"/>
          <w:lang w:val="ru-RU"/>
        </w:rPr>
        <w:t>2237</w:t>
      </w:r>
    </w:p>
    <w:p w:rsidR="008F000C" w:rsidRPr="00E42D56" w:rsidRDefault="00085404" w:rsidP="00933209">
      <w:pPr>
        <w:tabs>
          <w:tab w:val="left" w:pos="2552"/>
        </w:tabs>
        <w:spacing w:before="0" w:after="120" w:line="240" w:lineRule="auto"/>
        <w:ind w:left="2552" w:hanging="2552"/>
        <w:jc w:val="left"/>
        <w:rPr>
          <w:rFonts w:cs="Arial"/>
          <w:lang w:val="ru-RU"/>
        </w:rPr>
      </w:pPr>
      <w:r w:rsidRPr="00E42D56">
        <w:rPr>
          <w:rFonts w:cs="Arial"/>
          <w:smallCaps/>
          <w:color w:val="000080"/>
          <w:lang w:val="ru-RU"/>
        </w:rPr>
        <w:t>Факс</w:t>
      </w:r>
      <w:r w:rsidR="008F000C" w:rsidRPr="00E42D56">
        <w:rPr>
          <w:rFonts w:cs="Arial"/>
          <w:lang w:val="ru-RU"/>
        </w:rPr>
        <w:tab/>
      </w:r>
      <w:r w:rsidR="008F000C" w:rsidRPr="00E42D56">
        <w:rPr>
          <w:rFonts w:cs="Arial"/>
          <w:bCs/>
          <w:smallCaps/>
          <w:sz w:val="22"/>
          <w:szCs w:val="22"/>
          <w:lang w:val="ru-RU"/>
        </w:rPr>
        <w:t>+32 2 655</w:t>
      </w:r>
      <w:r w:rsidR="005300C4" w:rsidRPr="00E42D56">
        <w:rPr>
          <w:rFonts w:cs="Arial"/>
          <w:bCs/>
          <w:smallCaps/>
          <w:sz w:val="22"/>
          <w:szCs w:val="22"/>
          <w:lang w:val="ru-RU"/>
        </w:rPr>
        <w:t xml:space="preserve"> </w:t>
      </w:r>
      <w:r w:rsidR="008F000C" w:rsidRPr="00E42D56">
        <w:rPr>
          <w:rFonts w:cs="Arial"/>
          <w:bCs/>
          <w:smallCaps/>
          <w:sz w:val="22"/>
          <w:szCs w:val="22"/>
          <w:lang w:val="ru-RU"/>
        </w:rPr>
        <w:t>2280</w:t>
      </w:r>
    </w:p>
    <w:p w:rsidR="008F000C" w:rsidRPr="00E42D56" w:rsidRDefault="00085404" w:rsidP="001263E7">
      <w:pPr>
        <w:tabs>
          <w:tab w:val="left" w:pos="2552"/>
        </w:tabs>
        <w:spacing w:before="0" w:after="360" w:line="240" w:lineRule="auto"/>
        <w:ind w:left="2552" w:hanging="2552"/>
        <w:jc w:val="left"/>
        <w:rPr>
          <w:rFonts w:cs="Arial"/>
          <w:bCs/>
          <w:smallCaps/>
          <w:sz w:val="22"/>
          <w:szCs w:val="22"/>
          <w:lang w:val="ru-RU"/>
        </w:rPr>
      </w:pPr>
      <w:r w:rsidRPr="00E42D56">
        <w:rPr>
          <w:rFonts w:cs="Arial"/>
          <w:smallCaps/>
          <w:color w:val="000080"/>
          <w:lang w:val="ru-RU"/>
        </w:rPr>
        <w:t>Контактное лицо</w:t>
      </w:r>
      <w:r w:rsidR="008F000C" w:rsidRPr="00E42D56">
        <w:rPr>
          <w:rFonts w:cs="Arial"/>
          <w:lang w:val="ru-RU"/>
        </w:rPr>
        <w:tab/>
      </w:r>
      <w:r w:rsidR="00101256" w:rsidRPr="00E42D56">
        <w:rPr>
          <w:rFonts w:cs="Arial"/>
          <w:bCs/>
          <w:smallCaps/>
          <w:sz w:val="22"/>
          <w:szCs w:val="22"/>
          <w:lang w:val="ru-RU"/>
        </w:rPr>
        <w:t>А</w:t>
      </w:r>
      <w:r w:rsidR="008E315B">
        <w:rPr>
          <w:rFonts w:cs="Arial"/>
          <w:bCs/>
          <w:smallCaps/>
          <w:sz w:val="22"/>
          <w:szCs w:val="22"/>
          <w:lang w:val="ru-RU"/>
        </w:rPr>
        <w:t>и</w:t>
      </w:r>
      <w:r w:rsidR="00C12146">
        <w:rPr>
          <w:rFonts w:cs="Arial"/>
          <w:bCs/>
          <w:smallCaps/>
          <w:sz w:val="22"/>
          <w:szCs w:val="22"/>
          <w:lang w:val="ru-RU"/>
        </w:rPr>
        <w:t>д</w:t>
      </w:r>
      <w:r w:rsidR="00101256" w:rsidRPr="00E42D56">
        <w:rPr>
          <w:rFonts w:cs="Arial"/>
          <w:bCs/>
          <w:smallCaps/>
          <w:sz w:val="22"/>
          <w:szCs w:val="22"/>
          <w:lang w:val="ru-RU"/>
        </w:rPr>
        <w:t xml:space="preserve">а </w:t>
      </w:r>
      <w:r w:rsidR="00C12146">
        <w:rPr>
          <w:rFonts w:cs="Arial"/>
          <w:bCs/>
          <w:smallCaps/>
          <w:sz w:val="22"/>
          <w:szCs w:val="22"/>
          <w:lang w:val="ru-RU"/>
        </w:rPr>
        <w:t>Яссин</w:t>
      </w:r>
      <w:r w:rsidR="00101256" w:rsidRPr="00E42D56">
        <w:rPr>
          <w:rFonts w:cs="Arial"/>
          <w:bCs/>
          <w:smallCaps/>
          <w:sz w:val="22"/>
          <w:szCs w:val="22"/>
          <w:lang w:val="ru-RU"/>
        </w:rPr>
        <w:t>, менеджер проекта</w:t>
      </w:r>
    </w:p>
    <w:p w:rsidR="00C54F3B" w:rsidRPr="00E42D56" w:rsidRDefault="00C54F3B" w:rsidP="00C54F3B">
      <w:pPr>
        <w:tabs>
          <w:tab w:val="left" w:pos="2552"/>
        </w:tabs>
        <w:spacing w:before="0" w:line="240" w:lineRule="auto"/>
        <w:ind w:left="2552" w:hanging="2552"/>
        <w:jc w:val="left"/>
        <w:rPr>
          <w:rFonts w:cs="Arial"/>
          <w:lang w:val="ru-RU"/>
        </w:rPr>
      </w:pPr>
    </w:p>
    <w:p w:rsidR="00CE66FE" w:rsidRPr="008411C1" w:rsidRDefault="009510E5" w:rsidP="005300C4">
      <w:pPr>
        <w:pBdr>
          <w:bottom w:val="single" w:sz="4" w:space="1" w:color="0070C0"/>
        </w:pBdr>
        <w:spacing w:before="0" w:after="120" w:line="240" w:lineRule="auto"/>
        <w:rPr>
          <w:rFonts w:cs="Arial"/>
          <w:b/>
          <w:caps/>
          <w:color w:val="002060"/>
          <w:sz w:val="24"/>
          <w:lang w:val="ru-RU"/>
        </w:rPr>
      </w:pPr>
      <w:r w:rsidRPr="008411C1">
        <w:rPr>
          <w:rFonts w:cs="Arial"/>
          <w:b/>
          <w:caps/>
          <w:color w:val="002060"/>
          <w:sz w:val="24"/>
          <w:lang w:val="ru-RU"/>
        </w:rPr>
        <w:t>эксперт</w:t>
      </w:r>
      <w:r w:rsidR="005300C4" w:rsidRPr="008411C1">
        <w:rPr>
          <w:rFonts w:cs="Arial"/>
          <w:b/>
          <w:caps/>
          <w:color w:val="002060"/>
          <w:sz w:val="24"/>
          <w:lang w:val="ru-RU"/>
        </w:rPr>
        <w:t>Ы</w:t>
      </w:r>
    </w:p>
    <w:p w:rsidR="0092646B" w:rsidRPr="008411C1" w:rsidRDefault="0092646B" w:rsidP="0092646B">
      <w:pPr>
        <w:spacing w:before="240" w:after="120" w:line="312" w:lineRule="auto"/>
        <w:jc w:val="left"/>
        <w:rPr>
          <w:bCs/>
          <w:smallCaps/>
          <w:lang w:val="ru-RU"/>
        </w:rPr>
      </w:pPr>
      <w:r w:rsidRPr="008411C1">
        <w:rPr>
          <w:rFonts w:cs="Arial"/>
          <w:bCs/>
          <w:smallCaps/>
          <w:sz w:val="20"/>
          <w:lang w:val="ru-RU"/>
        </w:rPr>
        <w:t xml:space="preserve">Азербайджан: </w:t>
      </w:r>
      <w:r w:rsidRPr="008411C1">
        <w:rPr>
          <w:rFonts w:cs="Arial"/>
          <w:bCs/>
          <w:smallCaps/>
          <w:sz w:val="20"/>
          <w:lang w:val="ru-RU"/>
        </w:rPr>
        <w:tab/>
        <w:t>Рамиз Рафиев, местный эксперт по нормированию/КПКЗ,</w:t>
      </w:r>
      <w:r w:rsidRPr="008411C1">
        <w:rPr>
          <w:rStyle w:val="Hyperlink"/>
          <w:bCs/>
          <w:sz w:val="20"/>
          <w:szCs w:val="20"/>
          <w:u w:val="none"/>
          <w:lang w:val="ru-RU"/>
        </w:rPr>
        <w:t xml:space="preserve"> </w:t>
      </w:r>
      <w:hyperlink r:id="rId15" w:history="1">
        <w:r w:rsidRPr="008411C1">
          <w:rPr>
            <w:rStyle w:val="Hyperlink"/>
            <w:b/>
            <w:sz w:val="20"/>
            <w:szCs w:val="20"/>
            <w:lang w:val="ru-RU"/>
          </w:rPr>
          <w:t>ramizrafiyev@mail.ru</w:t>
        </w:r>
      </w:hyperlink>
    </w:p>
    <w:p w:rsidR="00105EF9" w:rsidRPr="008411C1" w:rsidRDefault="00105EF9" w:rsidP="0092646B">
      <w:pPr>
        <w:spacing w:before="0" w:after="120" w:line="312" w:lineRule="auto"/>
        <w:jc w:val="left"/>
        <w:rPr>
          <w:bCs/>
          <w:smallCaps/>
          <w:lang w:val="ru-RU"/>
        </w:rPr>
      </w:pPr>
      <w:r w:rsidRPr="008411C1">
        <w:rPr>
          <w:rFonts w:cs="Arial"/>
          <w:bCs/>
          <w:smallCaps/>
          <w:sz w:val="20"/>
          <w:lang w:val="ru-RU"/>
        </w:rPr>
        <w:t xml:space="preserve">Армения: </w:t>
      </w:r>
      <w:r w:rsidRPr="008411C1">
        <w:rPr>
          <w:rFonts w:cs="Arial"/>
          <w:bCs/>
          <w:smallCaps/>
          <w:sz w:val="20"/>
          <w:lang w:val="ru-RU"/>
        </w:rPr>
        <w:tab/>
      </w:r>
      <w:r w:rsidRPr="008411C1">
        <w:rPr>
          <w:rFonts w:cs="Arial"/>
          <w:bCs/>
          <w:smallCaps/>
          <w:sz w:val="20"/>
          <w:lang w:val="ru-RU"/>
        </w:rPr>
        <w:tab/>
        <w:t xml:space="preserve">Врам Тевосян, </w:t>
      </w:r>
      <w:r w:rsidR="008411C1" w:rsidRPr="008411C1">
        <w:rPr>
          <w:rFonts w:cs="Arial"/>
          <w:bCs/>
          <w:smallCaps/>
          <w:sz w:val="20"/>
          <w:lang w:val="ru-RU"/>
        </w:rPr>
        <w:t>местный эксперт по нормированию/КПКЗ,</w:t>
      </w:r>
      <w:r w:rsidR="008411C1" w:rsidRPr="008411C1">
        <w:rPr>
          <w:rStyle w:val="Hyperlink"/>
          <w:bCs/>
          <w:sz w:val="20"/>
          <w:szCs w:val="20"/>
          <w:u w:val="none"/>
          <w:lang w:val="ru-RU"/>
        </w:rPr>
        <w:t xml:space="preserve"> </w:t>
      </w:r>
      <w:hyperlink r:id="rId16" w:history="1">
        <w:r w:rsidRPr="008411C1">
          <w:rPr>
            <w:rStyle w:val="Hyperlink"/>
            <w:b/>
            <w:sz w:val="20"/>
            <w:szCs w:val="20"/>
            <w:lang w:val="ru-RU"/>
          </w:rPr>
          <w:t>vtevosyan@gmail.com</w:t>
        </w:r>
      </w:hyperlink>
    </w:p>
    <w:p w:rsidR="00105EF9" w:rsidRPr="008411C1" w:rsidRDefault="00105EF9" w:rsidP="008411C1">
      <w:pPr>
        <w:spacing w:before="0" w:after="120" w:line="312" w:lineRule="auto"/>
        <w:jc w:val="left"/>
        <w:rPr>
          <w:bCs/>
          <w:smallCaps/>
          <w:lang w:val="ru-RU"/>
        </w:rPr>
      </w:pPr>
      <w:r w:rsidRPr="008411C1">
        <w:rPr>
          <w:rFonts w:cs="Arial"/>
          <w:bCs/>
          <w:smallCaps/>
          <w:sz w:val="20"/>
          <w:lang w:val="ru-RU"/>
        </w:rPr>
        <w:t xml:space="preserve">Беларусь: </w:t>
      </w:r>
      <w:r w:rsidRPr="008411C1">
        <w:rPr>
          <w:rFonts w:cs="Arial"/>
          <w:bCs/>
          <w:smallCaps/>
          <w:sz w:val="20"/>
          <w:lang w:val="ru-RU"/>
        </w:rPr>
        <w:tab/>
      </w:r>
      <w:r w:rsidRPr="008411C1">
        <w:rPr>
          <w:rFonts w:cs="Arial"/>
          <w:bCs/>
          <w:smallCaps/>
          <w:sz w:val="20"/>
          <w:lang w:val="ru-RU"/>
        </w:rPr>
        <w:tab/>
      </w:r>
      <w:r w:rsidR="008411C1" w:rsidRPr="008411C1">
        <w:rPr>
          <w:rFonts w:cs="Arial"/>
          <w:bCs/>
          <w:smallCaps/>
          <w:sz w:val="20"/>
          <w:lang w:val="ru-RU"/>
        </w:rPr>
        <w:t xml:space="preserve">Виктор </w:t>
      </w:r>
      <w:r w:rsidRPr="008411C1">
        <w:rPr>
          <w:rFonts w:cs="Arial"/>
          <w:bCs/>
          <w:smallCaps/>
          <w:sz w:val="20"/>
          <w:lang w:val="ru-RU"/>
        </w:rPr>
        <w:t>Ходин,</w:t>
      </w:r>
      <w:r w:rsidR="008411C1" w:rsidRPr="008411C1">
        <w:rPr>
          <w:rFonts w:cs="Arial"/>
          <w:bCs/>
          <w:smallCaps/>
          <w:sz w:val="20"/>
          <w:lang w:val="ru-RU"/>
        </w:rPr>
        <w:t xml:space="preserve"> местный эксперт по нормированию/КПКЗ,</w:t>
      </w:r>
      <w:r w:rsidR="008411C1" w:rsidRPr="008411C1">
        <w:rPr>
          <w:rStyle w:val="Hyperlink"/>
          <w:bCs/>
          <w:sz w:val="20"/>
          <w:szCs w:val="20"/>
          <w:u w:val="none"/>
          <w:lang w:val="ru-RU"/>
        </w:rPr>
        <w:t xml:space="preserve"> </w:t>
      </w:r>
      <w:hyperlink r:id="rId17" w:history="1">
        <w:r w:rsidRPr="008411C1">
          <w:rPr>
            <w:rStyle w:val="Hyperlink"/>
            <w:b/>
            <w:sz w:val="20"/>
            <w:szCs w:val="20"/>
            <w:lang w:val="ru-RU"/>
          </w:rPr>
          <w:t>2483502@tut.by</w:t>
        </w:r>
      </w:hyperlink>
    </w:p>
    <w:p w:rsidR="00105EF9" w:rsidRPr="008411C1" w:rsidRDefault="008411C1" w:rsidP="008411C1">
      <w:pPr>
        <w:spacing w:before="0" w:after="120" w:line="312" w:lineRule="auto"/>
        <w:ind w:left="1071" w:firstLine="357"/>
        <w:rPr>
          <w:rFonts w:cs="Arial"/>
          <w:bCs/>
          <w:smallCaps/>
          <w:sz w:val="20"/>
          <w:lang w:val="ru-RU"/>
        </w:rPr>
      </w:pPr>
      <w:r>
        <w:rPr>
          <w:rFonts w:cs="Arial"/>
          <w:bCs/>
          <w:smallCaps/>
          <w:sz w:val="20"/>
          <w:lang w:val="ru-RU"/>
        </w:rPr>
        <w:t xml:space="preserve">Олег </w:t>
      </w:r>
      <w:r w:rsidR="00105EF9" w:rsidRPr="008411C1">
        <w:rPr>
          <w:rFonts w:cs="Arial"/>
          <w:bCs/>
          <w:smallCaps/>
          <w:sz w:val="20"/>
          <w:lang w:val="ru-RU"/>
        </w:rPr>
        <w:t xml:space="preserve">Белый, </w:t>
      </w:r>
      <w:r w:rsidRPr="008411C1">
        <w:rPr>
          <w:rFonts w:cs="Arial"/>
          <w:bCs/>
          <w:smallCaps/>
          <w:sz w:val="20"/>
          <w:lang w:val="ru-RU"/>
        </w:rPr>
        <w:t>местный эксперт по нормированию/КПКЗ,</w:t>
      </w:r>
      <w:r w:rsidRPr="008411C1">
        <w:rPr>
          <w:rStyle w:val="Hyperlink"/>
          <w:bCs/>
          <w:sz w:val="20"/>
          <w:szCs w:val="20"/>
          <w:u w:val="none"/>
          <w:lang w:val="ru-RU"/>
        </w:rPr>
        <w:t xml:space="preserve"> </w:t>
      </w:r>
      <w:hyperlink r:id="rId18" w:history="1">
        <w:r w:rsidR="00105EF9" w:rsidRPr="008411C1">
          <w:rPr>
            <w:rStyle w:val="Hyperlink"/>
            <w:b/>
            <w:sz w:val="20"/>
            <w:szCs w:val="20"/>
            <w:lang w:val="ru-RU"/>
          </w:rPr>
          <w:t>oleg-beliy@tut.by</w:t>
        </w:r>
      </w:hyperlink>
    </w:p>
    <w:p w:rsidR="00105EF9" w:rsidRPr="008411C1" w:rsidRDefault="00105EF9" w:rsidP="008411C1">
      <w:pPr>
        <w:spacing w:before="0" w:after="120" w:line="312" w:lineRule="auto"/>
        <w:jc w:val="left"/>
        <w:rPr>
          <w:bCs/>
          <w:smallCaps/>
          <w:lang w:val="ru-RU"/>
        </w:rPr>
      </w:pPr>
      <w:r w:rsidRPr="008411C1">
        <w:rPr>
          <w:rFonts w:cs="Arial"/>
          <w:bCs/>
          <w:smallCaps/>
          <w:sz w:val="20"/>
          <w:lang w:val="ru-RU"/>
        </w:rPr>
        <w:t xml:space="preserve">Грузия: </w:t>
      </w:r>
      <w:r w:rsidRPr="008411C1">
        <w:rPr>
          <w:rFonts w:cs="Arial"/>
          <w:bCs/>
          <w:smallCaps/>
          <w:sz w:val="20"/>
          <w:lang w:val="ru-RU"/>
        </w:rPr>
        <w:tab/>
      </w:r>
      <w:r w:rsidRPr="008411C1">
        <w:rPr>
          <w:rFonts w:cs="Arial"/>
          <w:bCs/>
          <w:smallCaps/>
          <w:sz w:val="20"/>
          <w:lang w:val="ru-RU"/>
        </w:rPr>
        <w:tab/>
        <w:t xml:space="preserve">Тамаз Будагашвили, </w:t>
      </w:r>
      <w:r w:rsidR="008411C1" w:rsidRPr="008411C1">
        <w:rPr>
          <w:rFonts w:cs="Arial"/>
          <w:bCs/>
          <w:smallCaps/>
          <w:sz w:val="20"/>
          <w:lang w:val="ru-RU"/>
        </w:rPr>
        <w:t>местный эксперт по нормированию/КПКЗ,</w:t>
      </w:r>
      <w:r w:rsidR="008411C1" w:rsidRPr="008411C1">
        <w:rPr>
          <w:rStyle w:val="Hyperlink"/>
          <w:bCs/>
          <w:sz w:val="20"/>
          <w:szCs w:val="20"/>
          <w:u w:val="none"/>
          <w:lang w:val="ru-RU"/>
        </w:rPr>
        <w:t xml:space="preserve"> </w:t>
      </w:r>
      <w:hyperlink r:id="rId19" w:history="1">
        <w:r w:rsidRPr="008411C1">
          <w:rPr>
            <w:rStyle w:val="Hyperlink"/>
            <w:b/>
            <w:sz w:val="20"/>
            <w:szCs w:val="20"/>
            <w:lang w:val="ru-RU"/>
          </w:rPr>
          <w:t>avto@gamma.ge</w:t>
        </w:r>
      </w:hyperlink>
    </w:p>
    <w:p w:rsidR="008411C1" w:rsidRDefault="00105EF9" w:rsidP="008411C1">
      <w:pPr>
        <w:spacing w:before="0" w:line="312" w:lineRule="auto"/>
        <w:jc w:val="left"/>
        <w:rPr>
          <w:rFonts w:cs="Arial"/>
          <w:bCs/>
          <w:smallCaps/>
          <w:sz w:val="20"/>
          <w:lang w:val="ru-RU"/>
        </w:rPr>
      </w:pPr>
      <w:r w:rsidRPr="008411C1">
        <w:rPr>
          <w:rFonts w:cs="Arial"/>
          <w:bCs/>
          <w:smallCaps/>
          <w:sz w:val="20"/>
          <w:lang w:val="ru-RU"/>
        </w:rPr>
        <w:t>Республика Молдова:</w:t>
      </w:r>
      <w:r w:rsidR="00277372">
        <w:rPr>
          <w:rFonts w:cs="Arial"/>
          <w:bCs/>
          <w:smallCaps/>
          <w:sz w:val="20"/>
          <w:lang w:val="ru-RU"/>
        </w:rPr>
        <w:t xml:space="preserve"> </w:t>
      </w:r>
      <w:r w:rsidRPr="008411C1">
        <w:rPr>
          <w:rFonts w:cs="Arial"/>
          <w:bCs/>
          <w:smallCaps/>
          <w:sz w:val="20"/>
          <w:lang w:val="ru-RU"/>
        </w:rPr>
        <w:t>Родика Иорданов,</w:t>
      </w:r>
      <w:r w:rsidR="008411C1" w:rsidRPr="008411C1">
        <w:rPr>
          <w:rFonts w:cs="Arial"/>
          <w:bCs/>
          <w:smallCaps/>
          <w:sz w:val="20"/>
          <w:lang w:val="ru-RU"/>
        </w:rPr>
        <w:t xml:space="preserve"> местный эксперт по нормированию/КПКЗ,</w:t>
      </w:r>
    </w:p>
    <w:p w:rsidR="00105EF9" w:rsidRPr="008411C1" w:rsidRDefault="008411C1" w:rsidP="008411C1">
      <w:pPr>
        <w:spacing w:before="0" w:after="120" w:line="312" w:lineRule="auto"/>
        <w:ind w:left="6426"/>
        <w:jc w:val="left"/>
        <w:rPr>
          <w:rFonts w:cs="Arial"/>
          <w:bCs/>
          <w:smallCaps/>
          <w:sz w:val="20"/>
          <w:lang w:val="ru-RU"/>
        </w:rPr>
      </w:pPr>
      <w:r>
        <w:rPr>
          <w:rFonts w:cs="Arial"/>
          <w:bCs/>
          <w:smallCaps/>
          <w:sz w:val="20"/>
          <w:lang w:val="ru-RU"/>
        </w:rPr>
        <w:t xml:space="preserve"> </w:t>
      </w:r>
      <w:hyperlink r:id="rId20" w:history="1">
        <w:r w:rsidR="00105EF9" w:rsidRPr="008411C1">
          <w:rPr>
            <w:rStyle w:val="Hyperlink"/>
            <w:b/>
            <w:sz w:val="20"/>
            <w:szCs w:val="20"/>
            <w:lang w:val="ru-RU"/>
          </w:rPr>
          <w:t>r.iordanov@mkt.vox.md</w:t>
        </w:r>
      </w:hyperlink>
    </w:p>
    <w:p w:rsidR="008411C1" w:rsidRDefault="008411C1" w:rsidP="00C12146">
      <w:pPr>
        <w:spacing w:before="0" w:line="312" w:lineRule="auto"/>
        <w:jc w:val="left"/>
        <w:rPr>
          <w:rFonts w:cs="Arial"/>
          <w:bCs/>
          <w:smallCaps/>
          <w:sz w:val="20"/>
          <w:lang w:val="ru-RU"/>
        </w:rPr>
      </w:pPr>
      <w:r>
        <w:rPr>
          <w:rFonts w:cs="Arial"/>
          <w:bCs/>
          <w:smallCaps/>
          <w:sz w:val="20"/>
          <w:lang w:val="ru-RU"/>
        </w:rPr>
        <w:t xml:space="preserve">Российская Федерация: </w:t>
      </w:r>
      <w:r w:rsidR="0048188E" w:rsidRPr="008411C1">
        <w:rPr>
          <w:rFonts w:cs="Arial"/>
          <w:bCs/>
          <w:smallCaps/>
          <w:sz w:val="20"/>
          <w:lang w:val="ru-RU"/>
        </w:rPr>
        <w:t xml:space="preserve">Михаил Бегак, </w:t>
      </w:r>
      <w:r w:rsidR="00F25097" w:rsidRPr="00E42D56">
        <w:rPr>
          <w:rFonts w:cs="Arial"/>
          <w:bCs/>
          <w:smallCaps/>
          <w:sz w:val="20"/>
          <w:lang w:val="ru-RU"/>
        </w:rPr>
        <w:t>ме</w:t>
      </w:r>
      <w:r w:rsidR="00C12146">
        <w:rPr>
          <w:rFonts w:cs="Arial"/>
          <w:bCs/>
          <w:smallCaps/>
          <w:sz w:val="20"/>
          <w:lang w:val="ru-RU"/>
        </w:rPr>
        <w:t>ждународ</w:t>
      </w:r>
      <w:r w:rsidR="00F25097" w:rsidRPr="00E42D56">
        <w:rPr>
          <w:rFonts w:cs="Arial"/>
          <w:bCs/>
          <w:smallCaps/>
          <w:sz w:val="20"/>
          <w:lang w:val="ru-RU"/>
        </w:rPr>
        <w:t>ный эксперт по нормированию/КПКЗ (РФ)</w:t>
      </w:r>
      <w:r w:rsidR="00F25097" w:rsidRPr="00F25097">
        <w:rPr>
          <w:rFonts w:cs="Arial"/>
          <w:bCs/>
          <w:smallCaps/>
          <w:sz w:val="20"/>
          <w:lang w:val="ru-RU"/>
        </w:rPr>
        <w:t>,</w:t>
      </w:r>
    </w:p>
    <w:p w:rsidR="005300C4" w:rsidRPr="00F25097" w:rsidRDefault="00A81F57" w:rsidP="008411C1">
      <w:pPr>
        <w:spacing w:before="0" w:after="120" w:line="312" w:lineRule="auto"/>
        <w:ind w:left="6069" w:firstLine="357"/>
        <w:jc w:val="left"/>
        <w:rPr>
          <w:lang w:val="ru-RU"/>
        </w:rPr>
      </w:pPr>
      <w:hyperlink r:id="rId21" w:history="1">
        <w:r w:rsidR="00101256" w:rsidRPr="008411C1">
          <w:rPr>
            <w:rStyle w:val="Hyperlink"/>
            <w:b/>
            <w:sz w:val="20"/>
            <w:szCs w:val="20"/>
            <w:lang w:val="ru-RU"/>
          </w:rPr>
          <w:t>mbegak@gmail.com</w:t>
        </w:r>
      </w:hyperlink>
    </w:p>
    <w:p w:rsidR="00084193" w:rsidRPr="00E42D56" w:rsidRDefault="00F321EF" w:rsidP="00F321EF">
      <w:pPr>
        <w:tabs>
          <w:tab w:val="left" w:pos="2552"/>
          <w:tab w:val="left" w:pos="5245"/>
        </w:tabs>
        <w:spacing w:before="0" w:after="240" w:line="240" w:lineRule="auto"/>
        <w:jc w:val="left"/>
        <w:rPr>
          <w:rStyle w:val="Hyperlink"/>
          <w:b/>
          <w:sz w:val="20"/>
          <w:szCs w:val="20"/>
          <w:lang w:val="ru-RU"/>
        </w:rPr>
      </w:pPr>
      <w:r>
        <w:rPr>
          <w:rFonts w:cs="Arial"/>
          <w:bCs/>
          <w:smallCaps/>
          <w:sz w:val="20"/>
          <w:lang w:val="ru-RU"/>
        </w:rPr>
        <w:t xml:space="preserve">                           </w:t>
      </w:r>
      <w:r w:rsidR="00084193" w:rsidRPr="00E42D56">
        <w:rPr>
          <w:rFonts w:cs="Arial"/>
          <w:bCs/>
          <w:smallCaps/>
          <w:sz w:val="20"/>
          <w:lang w:val="ru-RU"/>
        </w:rPr>
        <w:t>Татьяна Гусева, местный эксперт по нормированию/КПКЗ (РФ)</w:t>
      </w:r>
      <w:r w:rsidR="00F25097" w:rsidRPr="00F25097">
        <w:rPr>
          <w:rFonts w:cs="Arial"/>
          <w:bCs/>
          <w:smallCaps/>
          <w:sz w:val="20"/>
          <w:lang w:val="ru-RU"/>
        </w:rPr>
        <w:t>,</w:t>
      </w:r>
      <w:r w:rsidR="00084193" w:rsidRPr="00084193">
        <w:rPr>
          <w:rFonts w:cs="Arial"/>
          <w:bCs/>
          <w:smallCaps/>
          <w:sz w:val="20"/>
          <w:lang w:val="ru-RU"/>
        </w:rPr>
        <w:t xml:space="preserve"> </w:t>
      </w:r>
      <w:r w:rsidR="00084193" w:rsidRPr="00E42D56">
        <w:rPr>
          <w:rStyle w:val="Hyperlink"/>
          <w:b/>
          <w:sz w:val="20"/>
          <w:szCs w:val="20"/>
          <w:lang w:val="ru-RU"/>
        </w:rPr>
        <w:t>tguseva@muctr.ru</w:t>
      </w:r>
    </w:p>
    <w:p w:rsidR="008411C1" w:rsidRPr="008411C1" w:rsidRDefault="008411C1" w:rsidP="008411C1">
      <w:pPr>
        <w:spacing w:before="0" w:after="120" w:line="312" w:lineRule="auto"/>
        <w:jc w:val="left"/>
        <w:rPr>
          <w:bCs/>
          <w:smallCaps/>
          <w:lang w:val="ru-RU"/>
        </w:rPr>
      </w:pPr>
      <w:r w:rsidRPr="008411C1">
        <w:rPr>
          <w:rFonts w:cs="Arial"/>
          <w:bCs/>
          <w:smallCaps/>
          <w:sz w:val="20"/>
          <w:lang w:val="ru-RU"/>
        </w:rPr>
        <w:t xml:space="preserve">Украина: </w:t>
      </w:r>
      <w:r w:rsidRPr="008411C1">
        <w:rPr>
          <w:rFonts w:cs="Arial"/>
          <w:bCs/>
          <w:smallCaps/>
          <w:sz w:val="20"/>
          <w:lang w:val="ru-RU"/>
        </w:rPr>
        <w:tab/>
      </w:r>
      <w:r w:rsidRPr="008411C1">
        <w:rPr>
          <w:rFonts w:cs="Arial"/>
          <w:bCs/>
          <w:smallCaps/>
          <w:sz w:val="20"/>
          <w:lang w:val="ru-RU"/>
        </w:rPr>
        <w:tab/>
        <w:t>Дмитрий Лазненко, местный эксперт по нормированию/КПКЗ,</w:t>
      </w:r>
      <w:r w:rsidRPr="008411C1">
        <w:rPr>
          <w:rStyle w:val="Hyperlink"/>
          <w:bCs/>
          <w:sz w:val="20"/>
          <w:szCs w:val="20"/>
          <w:u w:val="none"/>
          <w:lang w:val="ru-RU"/>
        </w:rPr>
        <w:t xml:space="preserve"> </w:t>
      </w:r>
      <w:hyperlink r:id="rId22" w:history="1">
        <w:r w:rsidRPr="008411C1">
          <w:rPr>
            <w:rStyle w:val="Hyperlink"/>
            <w:b/>
            <w:sz w:val="20"/>
            <w:szCs w:val="20"/>
            <w:lang w:val="ru-RU"/>
          </w:rPr>
          <w:t>laznenko@ukr.net</w:t>
        </w:r>
      </w:hyperlink>
    </w:p>
    <w:p w:rsidR="00101256" w:rsidRPr="008411C1" w:rsidRDefault="00101256" w:rsidP="008411C1">
      <w:pPr>
        <w:tabs>
          <w:tab w:val="left" w:pos="2552"/>
          <w:tab w:val="left" w:pos="5245"/>
        </w:tabs>
        <w:spacing w:before="0" w:after="120" w:line="312" w:lineRule="auto"/>
        <w:jc w:val="left"/>
        <w:rPr>
          <w:rStyle w:val="Hyperlink"/>
          <w:b/>
          <w:sz w:val="20"/>
          <w:szCs w:val="20"/>
          <w:lang w:val="ru-RU"/>
        </w:rPr>
      </w:pPr>
    </w:p>
    <w:p w:rsidR="00560E03" w:rsidRPr="008411C1" w:rsidRDefault="00085404" w:rsidP="005C0D05">
      <w:pPr>
        <w:pageBreakBefore/>
        <w:pBdr>
          <w:bottom w:val="single" w:sz="4" w:space="1" w:color="0070C0"/>
        </w:pBdr>
        <w:spacing w:after="240"/>
        <w:jc w:val="left"/>
        <w:rPr>
          <w:rFonts w:cs="Arial"/>
          <w:b/>
          <w:color w:val="002060"/>
          <w:sz w:val="36"/>
          <w:szCs w:val="36"/>
          <w:lang w:val="ru-RU"/>
        </w:rPr>
      </w:pPr>
      <w:r w:rsidRPr="008411C1">
        <w:rPr>
          <w:rFonts w:cs="Arial"/>
          <w:b/>
          <w:color w:val="002060"/>
          <w:sz w:val="36"/>
          <w:szCs w:val="36"/>
          <w:lang w:val="ru-RU"/>
        </w:rPr>
        <w:lastRenderedPageBreak/>
        <w:t>Содержание</w:t>
      </w:r>
    </w:p>
    <w:p w:rsidR="00CC2FAB" w:rsidRDefault="00A81F57">
      <w:pPr>
        <w:pStyle w:val="TOC1"/>
        <w:rPr>
          <w:rFonts w:asciiTheme="minorHAnsi" w:eastAsiaTheme="minorEastAsia" w:hAnsiTheme="minorHAnsi" w:cstheme="minorBidi"/>
          <w:b w:val="0"/>
          <w:bCs w:val="0"/>
          <w:caps w:val="0"/>
          <w:noProof/>
          <w:szCs w:val="22"/>
          <w:lang w:val="en-US"/>
        </w:rPr>
      </w:pPr>
      <w:r w:rsidRPr="00A81F57">
        <w:rPr>
          <w:rFonts w:ascii="Arial" w:hAnsi="Arial" w:cs="Arial"/>
          <w:smallCaps/>
          <w:sz w:val="16"/>
          <w:szCs w:val="16"/>
          <w:lang w:val="ru-RU"/>
        </w:rPr>
        <w:fldChar w:fldCharType="begin"/>
      </w:r>
      <w:r w:rsidR="003A34BB" w:rsidRPr="00E42D56">
        <w:rPr>
          <w:rFonts w:ascii="Arial" w:hAnsi="Arial" w:cs="Arial"/>
          <w:smallCaps/>
          <w:sz w:val="16"/>
          <w:szCs w:val="16"/>
          <w:lang w:val="ru-RU"/>
        </w:rPr>
        <w:instrText xml:space="preserve"> TOC \o \h \z \u </w:instrText>
      </w:r>
      <w:r w:rsidRPr="00A81F57">
        <w:rPr>
          <w:rFonts w:ascii="Arial" w:hAnsi="Arial" w:cs="Arial"/>
          <w:smallCaps/>
          <w:sz w:val="16"/>
          <w:szCs w:val="16"/>
          <w:lang w:val="ru-RU"/>
        </w:rPr>
        <w:fldChar w:fldCharType="separate"/>
      </w:r>
      <w:hyperlink w:anchor="_Toc355035995" w:history="1">
        <w:r w:rsidR="00CC2FAB" w:rsidRPr="0023634B">
          <w:rPr>
            <w:rStyle w:val="Hyperlink"/>
            <w:noProof/>
          </w:rPr>
          <w:t>ВВЕДЕНИЕ</w:t>
        </w:r>
        <w:r w:rsidR="00CC2FAB">
          <w:rPr>
            <w:noProof/>
            <w:webHidden/>
          </w:rPr>
          <w:tab/>
        </w:r>
        <w:r>
          <w:rPr>
            <w:noProof/>
            <w:webHidden/>
          </w:rPr>
          <w:fldChar w:fldCharType="begin"/>
        </w:r>
        <w:r w:rsidR="00CC2FAB">
          <w:rPr>
            <w:noProof/>
            <w:webHidden/>
          </w:rPr>
          <w:instrText xml:space="preserve"> PAGEREF _Toc355035995 \h </w:instrText>
        </w:r>
        <w:r>
          <w:rPr>
            <w:noProof/>
            <w:webHidden/>
          </w:rPr>
        </w:r>
        <w:r>
          <w:rPr>
            <w:noProof/>
            <w:webHidden/>
          </w:rPr>
          <w:fldChar w:fldCharType="separate"/>
        </w:r>
        <w:r w:rsidR="00CC2FAB">
          <w:rPr>
            <w:noProof/>
            <w:webHidden/>
          </w:rPr>
          <w:t>6</w:t>
        </w:r>
        <w:r>
          <w:rPr>
            <w:noProof/>
            <w:webHidden/>
          </w:rPr>
          <w:fldChar w:fldCharType="end"/>
        </w:r>
      </w:hyperlink>
    </w:p>
    <w:p w:rsidR="00CC2FAB" w:rsidRDefault="00A81F57">
      <w:pPr>
        <w:pStyle w:val="TOC1"/>
        <w:rPr>
          <w:rFonts w:asciiTheme="minorHAnsi" w:eastAsiaTheme="minorEastAsia" w:hAnsiTheme="minorHAnsi" w:cstheme="minorBidi"/>
          <w:b w:val="0"/>
          <w:bCs w:val="0"/>
          <w:caps w:val="0"/>
          <w:noProof/>
          <w:szCs w:val="22"/>
          <w:lang w:val="en-US"/>
        </w:rPr>
      </w:pPr>
      <w:hyperlink w:anchor="_Toc355035996" w:history="1">
        <w:r w:rsidR="00CC2FAB" w:rsidRPr="0023634B">
          <w:rPr>
            <w:rStyle w:val="Hyperlink"/>
            <w:noProof/>
            <w:lang w:val="ru-RU"/>
          </w:rPr>
          <w:t>1.</w:t>
        </w:r>
        <w:r w:rsidR="00CC2FAB">
          <w:rPr>
            <w:rFonts w:asciiTheme="minorHAnsi" w:eastAsiaTheme="minorEastAsia" w:hAnsiTheme="minorHAnsi" w:cstheme="minorBidi"/>
            <w:b w:val="0"/>
            <w:bCs w:val="0"/>
            <w:caps w:val="0"/>
            <w:noProof/>
            <w:szCs w:val="22"/>
            <w:lang w:val="en-US"/>
          </w:rPr>
          <w:tab/>
        </w:r>
        <w:r w:rsidR="00CC2FAB" w:rsidRPr="0023634B">
          <w:rPr>
            <w:rStyle w:val="Hyperlink"/>
            <w:noProof/>
            <w:lang w:val="ru-RU"/>
          </w:rPr>
          <w:t>АЗЕРБАЙДЖАН</w:t>
        </w:r>
        <w:r w:rsidR="00CC2FAB">
          <w:rPr>
            <w:noProof/>
            <w:webHidden/>
          </w:rPr>
          <w:tab/>
        </w:r>
        <w:r>
          <w:rPr>
            <w:noProof/>
            <w:webHidden/>
          </w:rPr>
          <w:fldChar w:fldCharType="begin"/>
        </w:r>
        <w:r w:rsidR="00CC2FAB">
          <w:rPr>
            <w:noProof/>
            <w:webHidden/>
          </w:rPr>
          <w:instrText xml:space="preserve"> PAGEREF _Toc355035996 \h </w:instrText>
        </w:r>
        <w:r>
          <w:rPr>
            <w:noProof/>
            <w:webHidden/>
          </w:rPr>
        </w:r>
        <w:r>
          <w:rPr>
            <w:noProof/>
            <w:webHidden/>
          </w:rPr>
          <w:fldChar w:fldCharType="separate"/>
        </w:r>
        <w:r w:rsidR="00CC2FAB">
          <w:rPr>
            <w:noProof/>
            <w:webHidden/>
          </w:rPr>
          <w:t>8</w:t>
        </w:r>
        <w:r>
          <w:rPr>
            <w:noProof/>
            <w:webHidden/>
          </w:rPr>
          <w:fldChar w:fldCharType="end"/>
        </w:r>
      </w:hyperlink>
    </w:p>
    <w:p w:rsidR="00CC2FAB" w:rsidRDefault="00A81F57">
      <w:pPr>
        <w:pStyle w:val="TOC1"/>
        <w:rPr>
          <w:rFonts w:asciiTheme="minorHAnsi" w:eastAsiaTheme="minorEastAsia" w:hAnsiTheme="minorHAnsi" w:cstheme="minorBidi"/>
          <w:b w:val="0"/>
          <w:bCs w:val="0"/>
          <w:caps w:val="0"/>
          <w:noProof/>
          <w:szCs w:val="22"/>
          <w:lang w:val="en-US"/>
        </w:rPr>
      </w:pPr>
      <w:hyperlink w:anchor="_Toc355035997" w:history="1">
        <w:r w:rsidR="00CC2FAB" w:rsidRPr="0023634B">
          <w:rPr>
            <w:rStyle w:val="Hyperlink"/>
            <w:noProof/>
            <w:lang w:val="ru-RU"/>
          </w:rPr>
          <w:t>2.</w:t>
        </w:r>
        <w:r w:rsidR="00CC2FAB">
          <w:rPr>
            <w:rFonts w:asciiTheme="minorHAnsi" w:eastAsiaTheme="minorEastAsia" w:hAnsiTheme="minorHAnsi" w:cstheme="minorBidi"/>
            <w:b w:val="0"/>
            <w:bCs w:val="0"/>
            <w:caps w:val="0"/>
            <w:noProof/>
            <w:szCs w:val="22"/>
            <w:lang w:val="en-US"/>
          </w:rPr>
          <w:tab/>
        </w:r>
        <w:r w:rsidR="00CC2FAB" w:rsidRPr="0023634B">
          <w:rPr>
            <w:rStyle w:val="Hyperlink"/>
            <w:noProof/>
            <w:lang w:val="ru-RU"/>
          </w:rPr>
          <w:t>АРМЕНИЯ</w:t>
        </w:r>
        <w:r w:rsidR="00CC2FAB">
          <w:rPr>
            <w:noProof/>
            <w:webHidden/>
          </w:rPr>
          <w:tab/>
        </w:r>
        <w:r>
          <w:rPr>
            <w:noProof/>
            <w:webHidden/>
          </w:rPr>
          <w:fldChar w:fldCharType="begin"/>
        </w:r>
        <w:r w:rsidR="00CC2FAB">
          <w:rPr>
            <w:noProof/>
            <w:webHidden/>
          </w:rPr>
          <w:instrText xml:space="preserve"> PAGEREF _Toc355035997 \h </w:instrText>
        </w:r>
        <w:r>
          <w:rPr>
            <w:noProof/>
            <w:webHidden/>
          </w:rPr>
        </w:r>
        <w:r>
          <w:rPr>
            <w:noProof/>
            <w:webHidden/>
          </w:rPr>
          <w:fldChar w:fldCharType="separate"/>
        </w:r>
        <w:r w:rsidR="00CC2FAB">
          <w:rPr>
            <w:noProof/>
            <w:webHidden/>
          </w:rPr>
          <w:t>14</w:t>
        </w:r>
        <w:r>
          <w:rPr>
            <w:noProof/>
            <w:webHidden/>
          </w:rPr>
          <w:fldChar w:fldCharType="end"/>
        </w:r>
      </w:hyperlink>
    </w:p>
    <w:p w:rsidR="00CC2FAB" w:rsidRDefault="00A81F57">
      <w:pPr>
        <w:pStyle w:val="TOC1"/>
        <w:rPr>
          <w:rFonts w:asciiTheme="minorHAnsi" w:eastAsiaTheme="minorEastAsia" w:hAnsiTheme="minorHAnsi" w:cstheme="minorBidi"/>
          <w:b w:val="0"/>
          <w:bCs w:val="0"/>
          <w:caps w:val="0"/>
          <w:noProof/>
          <w:szCs w:val="22"/>
          <w:lang w:val="en-US"/>
        </w:rPr>
      </w:pPr>
      <w:hyperlink w:anchor="_Toc355035998" w:history="1">
        <w:r w:rsidR="00CC2FAB" w:rsidRPr="0023634B">
          <w:rPr>
            <w:rStyle w:val="Hyperlink"/>
            <w:noProof/>
            <w:lang w:val="ru-RU"/>
          </w:rPr>
          <w:t>3.</w:t>
        </w:r>
        <w:r w:rsidR="00CC2FAB">
          <w:rPr>
            <w:rFonts w:asciiTheme="minorHAnsi" w:eastAsiaTheme="minorEastAsia" w:hAnsiTheme="minorHAnsi" w:cstheme="minorBidi"/>
            <w:b w:val="0"/>
            <w:bCs w:val="0"/>
            <w:caps w:val="0"/>
            <w:noProof/>
            <w:szCs w:val="22"/>
            <w:lang w:val="en-US"/>
          </w:rPr>
          <w:tab/>
        </w:r>
        <w:r w:rsidR="00CC2FAB" w:rsidRPr="0023634B">
          <w:rPr>
            <w:rStyle w:val="Hyperlink"/>
            <w:noProof/>
            <w:lang w:val="ru-RU"/>
          </w:rPr>
          <w:t>БЕЛАРУСЬ</w:t>
        </w:r>
        <w:r w:rsidR="00CC2FAB">
          <w:rPr>
            <w:noProof/>
            <w:webHidden/>
          </w:rPr>
          <w:tab/>
        </w:r>
        <w:r>
          <w:rPr>
            <w:noProof/>
            <w:webHidden/>
          </w:rPr>
          <w:fldChar w:fldCharType="begin"/>
        </w:r>
        <w:r w:rsidR="00CC2FAB">
          <w:rPr>
            <w:noProof/>
            <w:webHidden/>
          </w:rPr>
          <w:instrText xml:space="preserve"> PAGEREF _Toc355035998 \h </w:instrText>
        </w:r>
        <w:r>
          <w:rPr>
            <w:noProof/>
            <w:webHidden/>
          </w:rPr>
        </w:r>
        <w:r>
          <w:rPr>
            <w:noProof/>
            <w:webHidden/>
          </w:rPr>
          <w:fldChar w:fldCharType="separate"/>
        </w:r>
        <w:r w:rsidR="00CC2FAB">
          <w:rPr>
            <w:noProof/>
            <w:webHidden/>
          </w:rPr>
          <w:t>16</w:t>
        </w:r>
        <w:r>
          <w:rPr>
            <w:noProof/>
            <w:webHidden/>
          </w:rPr>
          <w:fldChar w:fldCharType="end"/>
        </w:r>
      </w:hyperlink>
    </w:p>
    <w:p w:rsidR="00CC2FAB" w:rsidRDefault="00A81F57">
      <w:pPr>
        <w:pStyle w:val="TOC1"/>
        <w:rPr>
          <w:rFonts w:asciiTheme="minorHAnsi" w:eastAsiaTheme="minorEastAsia" w:hAnsiTheme="minorHAnsi" w:cstheme="minorBidi"/>
          <w:b w:val="0"/>
          <w:bCs w:val="0"/>
          <w:caps w:val="0"/>
          <w:noProof/>
          <w:szCs w:val="22"/>
          <w:lang w:val="en-US"/>
        </w:rPr>
      </w:pPr>
      <w:hyperlink w:anchor="_Toc355035999" w:history="1">
        <w:r w:rsidR="00CC2FAB" w:rsidRPr="0023634B">
          <w:rPr>
            <w:rStyle w:val="Hyperlink"/>
            <w:noProof/>
            <w:lang w:val="ru-RU"/>
          </w:rPr>
          <w:t>4.</w:t>
        </w:r>
        <w:r w:rsidR="00CC2FAB">
          <w:rPr>
            <w:rFonts w:asciiTheme="minorHAnsi" w:eastAsiaTheme="minorEastAsia" w:hAnsiTheme="minorHAnsi" w:cstheme="minorBidi"/>
            <w:b w:val="0"/>
            <w:bCs w:val="0"/>
            <w:caps w:val="0"/>
            <w:noProof/>
            <w:szCs w:val="22"/>
            <w:lang w:val="en-US"/>
          </w:rPr>
          <w:tab/>
        </w:r>
        <w:r w:rsidR="00CC2FAB" w:rsidRPr="0023634B">
          <w:rPr>
            <w:rStyle w:val="Hyperlink"/>
            <w:noProof/>
            <w:lang w:val="ru-RU"/>
          </w:rPr>
          <w:t>ГРУЗИЯ</w:t>
        </w:r>
        <w:r w:rsidR="00CC2FAB">
          <w:rPr>
            <w:noProof/>
            <w:webHidden/>
          </w:rPr>
          <w:tab/>
        </w:r>
        <w:r>
          <w:rPr>
            <w:noProof/>
            <w:webHidden/>
          </w:rPr>
          <w:fldChar w:fldCharType="begin"/>
        </w:r>
        <w:r w:rsidR="00CC2FAB">
          <w:rPr>
            <w:noProof/>
            <w:webHidden/>
          </w:rPr>
          <w:instrText xml:space="preserve"> PAGEREF _Toc355035999 \h </w:instrText>
        </w:r>
        <w:r>
          <w:rPr>
            <w:noProof/>
            <w:webHidden/>
          </w:rPr>
        </w:r>
        <w:r>
          <w:rPr>
            <w:noProof/>
            <w:webHidden/>
          </w:rPr>
          <w:fldChar w:fldCharType="separate"/>
        </w:r>
        <w:r w:rsidR="00CC2FAB">
          <w:rPr>
            <w:noProof/>
            <w:webHidden/>
          </w:rPr>
          <w:t>21</w:t>
        </w:r>
        <w:r>
          <w:rPr>
            <w:noProof/>
            <w:webHidden/>
          </w:rPr>
          <w:fldChar w:fldCharType="end"/>
        </w:r>
      </w:hyperlink>
    </w:p>
    <w:p w:rsidR="00CC2FAB" w:rsidRPr="004029B5" w:rsidRDefault="00A81F57">
      <w:pPr>
        <w:pStyle w:val="TOC1"/>
        <w:rPr>
          <w:rFonts w:asciiTheme="minorHAnsi" w:eastAsiaTheme="minorEastAsia" w:hAnsiTheme="minorHAnsi" w:cstheme="minorBidi"/>
          <w:b w:val="0"/>
          <w:bCs w:val="0"/>
          <w:caps w:val="0"/>
          <w:noProof/>
          <w:szCs w:val="22"/>
          <w:lang w:val="ru-RU"/>
        </w:rPr>
      </w:pPr>
      <w:hyperlink w:anchor="_Toc355036000" w:history="1">
        <w:r w:rsidR="00CC2FAB" w:rsidRPr="0023634B">
          <w:rPr>
            <w:rStyle w:val="Hyperlink"/>
            <w:noProof/>
            <w:lang w:val="ru-RU"/>
          </w:rPr>
          <w:t>5.</w:t>
        </w:r>
        <w:r w:rsidR="00CC2FAB">
          <w:rPr>
            <w:rFonts w:asciiTheme="minorHAnsi" w:eastAsiaTheme="minorEastAsia" w:hAnsiTheme="minorHAnsi" w:cstheme="minorBidi"/>
            <w:b w:val="0"/>
            <w:bCs w:val="0"/>
            <w:caps w:val="0"/>
            <w:noProof/>
            <w:szCs w:val="22"/>
            <w:lang w:val="en-US"/>
          </w:rPr>
          <w:tab/>
        </w:r>
        <w:r w:rsidR="00CC2FAB" w:rsidRPr="0023634B">
          <w:rPr>
            <w:rStyle w:val="Hyperlink"/>
            <w:noProof/>
            <w:lang w:val="ru-RU"/>
          </w:rPr>
          <w:t>РЕСПУБЛИКА МОЛДОВА</w:t>
        </w:r>
        <w:r w:rsidR="00CC2FAB">
          <w:rPr>
            <w:noProof/>
            <w:webHidden/>
          </w:rPr>
          <w:tab/>
        </w:r>
        <w:r>
          <w:rPr>
            <w:noProof/>
            <w:webHidden/>
          </w:rPr>
          <w:fldChar w:fldCharType="begin"/>
        </w:r>
        <w:r w:rsidR="00CC2FAB">
          <w:rPr>
            <w:noProof/>
            <w:webHidden/>
          </w:rPr>
          <w:instrText xml:space="preserve"> PAGEREF _Toc355036000 \h </w:instrText>
        </w:r>
        <w:r>
          <w:rPr>
            <w:noProof/>
            <w:webHidden/>
          </w:rPr>
        </w:r>
        <w:r>
          <w:rPr>
            <w:noProof/>
            <w:webHidden/>
          </w:rPr>
          <w:fldChar w:fldCharType="separate"/>
        </w:r>
        <w:r w:rsidR="00CC2FAB">
          <w:rPr>
            <w:noProof/>
            <w:webHidden/>
          </w:rPr>
          <w:t>26</w:t>
        </w:r>
        <w:r>
          <w:rPr>
            <w:noProof/>
            <w:webHidden/>
          </w:rPr>
          <w:fldChar w:fldCharType="end"/>
        </w:r>
      </w:hyperlink>
    </w:p>
    <w:p w:rsidR="00CC2FAB" w:rsidRDefault="00A81F57">
      <w:pPr>
        <w:pStyle w:val="TOC1"/>
        <w:rPr>
          <w:rFonts w:asciiTheme="minorHAnsi" w:eastAsiaTheme="minorEastAsia" w:hAnsiTheme="minorHAnsi" w:cstheme="minorBidi"/>
          <w:b w:val="0"/>
          <w:bCs w:val="0"/>
          <w:caps w:val="0"/>
          <w:noProof/>
          <w:szCs w:val="22"/>
          <w:lang w:val="en-US"/>
        </w:rPr>
      </w:pPr>
      <w:hyperlink w:anchor="_Toc355036001" w:history="1">
        <w:r w:rsidR="00CC2FAB" w:rsidRPr="0023634B">
          <w:rPr>
            <w:rStyle w:val="Hyperlink"/>
            <w:noProof/>
            <w:lang w:val="ru-RU"/>
          </w:rPr>
          <w:t>6.</w:t>
        </w:r>
        <w:r w:rsidR="00CC2FAB">
          <w:rPr>
            <w:rFonts w:asciiTheme="minorHAnsi" w:eastAsiaTheme="minorEastAsia" w:hAnsiTheme="minorHAnsi" w:cstheme="minorBidi"/>
            <w:b w:val="0"/>
            <w:bCs w:val="0"/>
            <w:caps w:val="0"/>
            <w:noProof/>
            <w:szCs w:val="22"/>
            <w:lang w:val="en-US"/>
          </w:rPr>
          <w:tab/>
        </w:r>
        <w:r w:rsidR="00CC2FAB" w:rsidRPr="0023634B">
          <w:rPr>
            <w:rStyle w:val="Hyperlink"/>
            <w:noProof/>
            <w:lang w:val="ru-RU"/>
          </w:rPr>
          <w:t>РОССИЙСКАЯ ФЕДЕРАЦИЯ</w:t>
        </w:r>
        <w:r w:rsidR="00CC2FAB">
          <w:rPr>
            <w:noProof/>
            <w:webHidden/>
          </w:rPr>
          <w:tab/>
        </w:r>
        <w:r>
          <w:rPr>
            <w:noProof/>
            <w:webHidden/>
          </w:rPr>
          <w:fldChar w:fldCharType="begin"/>
        </w:r>
        <w:r w:rsidR="00CC2FAB">
          <w:rPr>
            <w:noProof/>
            <w:webHidden/>
          </w:rPr>
          <w:instrText xml:space="preserve"> PAGEREF _Toc355036001 \h </w:instrText>
        </w:r>
        <w:r>
          <w:rPr>
            <w:noProof/>
            <w:webHidden/>
          </w:rPr>
        </w:r>
        <w:r>
          <w:rPr>
            <w:noProof/>
            <w:webHidden/>
          </w:rPr>
          <w:fldChar w:fldCharType="separate"/>
        </w:r>
        <w:r w:rsidR="00CC2FAB">
          <w:rPr>
            <w:noProof/>
            <w:webHidden/>
          </w:rPr>
          <w:t>27</w:t>
        </w:r>
        <w:r>
          <w:rPr>
            <w:noProof/>
            <w:webHidden/>
          </w:rPr>
          <w:fldChar w:fldCharType="end"/>
        </w:r>
      </w:hyperlink>
    </w:p>
    <w:p w:rsidR="00CC2FAB" w:rsidRDefault="00A81F57">
      <w:pPr>
        <w:pStyle w:val="TOC1"/>
        <w:rPr>
          <w:rFonts w:asciiTheme="minorHAnsi" w:eastAsiaTheme="minorEastAsia" w:hAnsiTheme="minorHAnsi" w:cstheme="minorBidi"/>
          <w:b w:val="0"/>
          <w:bCs w:val="0"/>
          <w:caps w:val="0"/>
          <w:noProof/>
          <w:szCs w:val="22"/>
          <w:lang w:val="en-US"/>
        </w:rPr>
      </w:pPr>
      <w:hyperlink w:anchor="_Toc355036002" w:history="1">
        <w:r w:rsidR="00CC2FAB" w:rsidRPr="0023634B">
          <w:rPr>
            <w:rStyle w:val="Hyperlink"/>
            <w:noProof/>
            <w:lang w:val="ru-RU"/>
          </w:rPr>
          <w:t>7.</w:t>
        </w:r>
        <w:r w:rsidR="00CC2FAB">
          <w:rPr>
            <w:rFonts w:asciiTheme="minorHAnsi" w:eastAsiaTheme="minorEastAsia" w:hAnsiTheme="minorHAnsi" w:cstheme="minorBidi"/>
            <w:b w:val="0"/>
            <w:bCs w:val="0"/>
            <w:caps w:val="0"/>
            <w:noProof/>
            <w:szCs w:val="22"/>
            <w:lang w:val="en-US"/>
          </w:rPr>
          <w:tab/>
        </w:r>
        <w:r w:rsidR="00CC2FAB" w:rsidRPr="0023634B">
          <w:rPr>
            <w:rStyle w:val="Hyperlink"/>
            <w:noProof/>
            <w:lang w:val="ru-RU"/>
          </w:rPr>
          <w:t>УКРАИНА</w:t>
        </w:r>
        <w:r w:rsidR="00CC2FAB">
          <w:rPr>
            <w:noProof/>
            <w:webHidden/>
          </w:rPr>
          <w:tab/>
        </w:r>
        <w:r>
          <w:rPr>
            <w:noProof/>
            <w:webHidden/>
          </w:rPr>
          <w:fldChar w:fldCharType="begin"/>
        </w:r>
        <w:r w:rsidR="00CC2FAB">
          <w:rPr>
            <w:noProof/>
            <w:webHidden/>
          </w:rPr>
          <w:instrText xml:space="preserve"> PAGEREF _Toc355036002 \h </w:instrText>
        </w:r>
        <w:r>
          <w:rPr>
            <w:noProof/>
            <w:webHidden/>
          </w:rPr>
        </w:r>
        <w:r>
          <w:rPr>
            <w:noProof/>
            <w:webHidden/>
          </w:rPr>
          <w:fldChar w:fldCharType="separate"/>
        </w:r>
        <w:r w:rsidR="00CC2FAB">
          <w:rPr>
            <w:noProof/>
            <w:webHidden/>
          </w:rPr>
          <w:t>49</w:t>
        </w:r>
        <w:r>
          <w:rPr>
            <w:noProof/>
            <w:webHidden/>
          </w:rPr>
          <w:fldChar w:fldCharType="end"/>
        </w:r>
      </w:hyperlink>
    </w:p>
    <w:p w:rsidR="00CC2FAB" w:rsidRDefault="00A81F57">
      <w:pPr>
        <w:pStyle w:val="TOC1"/>
        <w:rPr>
          <w:rFonts w:asciiTheme="minorHAnsi" w:eastAsiaTheme="minorEastAsia" w:hAnsiTheme="minorHAnsi" w:cstheme="minorBidi"/>
          <w:b w:val="0"/>
          <w:bCs w:val="0"/>
          <w:caps w:val="0"/>
          <w:noProof/>
          <w:szCs w:val="22"/>
          <w:lang w:val="en-US"/>
        </w:rPr>
      </w:pPr>
      <w:hyperlink w:anchor="_Toc355036003" w:history="1">
        <w:r w:rsidR="00CC2FAB" w:rsidRPr="0023634B">
          <w:rPr>
            <w:rStyle w:val="Hyperlink"/>
            <w:noProof/>
            <w:lang w:val="ru-RU"/>
          </w:rPr>
          <w:t>8.</w:t>
        </w:r>
        <w:r w:rsidR="00CC2FAB">
          <w:rPr>
            <w:rFonts w:asciiTheme="minorHAnsi" w:eastAsiaTheme="minorEastAsia" w:hAnsiTheme="minorHAnsi" w:cstheme="minorBidi"/>
            <w:b w:val="0"/>
            <w:bCs w:val="0"/>
            <w:caps w:val="0"/>
            <w:noProof/>
            <w:szCs w:val="22"/>
            <w:lang w:val="en-US"/>
          </w:rPr>
          <w:tab/>
        </w:r>
        <w:r w:rsidR="00CC2FAB" w:rsidRPr="0023634B">
          <w:rPr>
            <w:rStyle w:val="Hyperlink"/>
            <w:noProof/>
            <w:lang w:val="ru-RU"/>
          </w:rPr>
          <w:t>Опыт Эстонии в определении экологически опасных и мало загрязняющих производств</w:t>
        </w:r>
        <w:r w:rsidR="00CC2FAB">
          <w:rPr>
            <w:noProof/>
            <w:webHidden/>
          </w:rPr>
          <w:tab/>
        </w:r>
        <w:r>
          <w:rPr>
            <w:noProof/>
            <w:webHidden/>
          </w:rPr>
          <w:fldChar w:fldCharType="begin"/>
        </w:r>
        <w:r w:rsidR="00CC2FAB">
          <w:rPr>
            <w:noProof/>
            <w:webHidden/>
          </w:rPr>
          <w:instrText xml:space="preserve"> PAGEREF _Toc355036003 \h </w:instrText>
        </w:r>
        <w:r>
          <w:rPr>
            <w:noProof/>
            <w:webHidden/>
          </w:rPr>
        </w:r>
        <w:r>
          <w:rPr>
            <w:noProof/>
            <w:webHidden/>
          </w:rPr>
          <w:fldChar w:fldCharType="separate"/>
        </w:r>
        <w:r w:rsidR="00CC2FAB">
          <w:rPr>
            <w:noProof/>
            <w:webHidden/>
          </w:rPr>
          <w:t>57</w:t>
        </w:r>
        <w:r>
          <w:rPr>
            <w:noProof/>
            <w:webHidden/>
          </w:rPr>
          <w:fldChar w:fldCharType="end"/>
        </w:r>
      </w:hyperlink>
    </w:p>
    <w:p w:rsidR="00CC2FAB" w:rsidRDefault="00A81F57">
      <w:pPr>
        <w:pStyle w:val="TOC1"/>
        <w:rPr>
          <w:rFonts w:asciiTheme="minorHAnsi" w:eastAsiaTheme="minorEastAsia" w:hAnsiTheme="minorHAnsi" w:cstheme="minorBidi"/>
          <w:b w:val="0"/>
          <w:bCs w:val="0"/>
          <w:caps w:val="0"/>
          <w:noProof/>
          <w:szCs w:val="22"/>
          <w:lang w:val="en-US"/>
        </w:rPr>
      </w:pPr>
      <w:hyperlink w:anchor="_Toc355036004" w:history="1">
        <w:r w:rsidR="00CC2FAB" w:rsidRPr="0023634B">
          <w:rPr>
            <w:rStyle w:val="Hyperlink"/>
            <w:noProof/>
            <w:lang w:val="ru-RU"/>
          </w:rPr>
          <w:t>Приложение 1.</w:t>
        </w:r>
        <w:r w:rsidR="00CC2FAB">
          <w:rPr>
            <w:noProof/>
            <w:webHidden/>
          </w:rPr>
          <w:tab/>
        </w:r>
        <w:r>
          <w:rPr>
            <w:noProof/>
            <w:webHidden/>
          </w:rPr>
          <w:fldChar w:fldCharType="begin"/>
        </w:r>
        <w:r w:rsidR="00CC2FAB">
          <w:rPr>
            <w:noProof/>
            <w:webHidden/>
          </w:rPr>
          <w:instrText xml:space="preserve"> PAGEREF _Toc355036004 \h </w:instrText>
        </w:r>
        <w:r>
          <w:rPr>
            <w:noProof/>
            <w:webHidden/>
          </w:rPr>
        </w:r>
        <w:r>
          <w:rPr>
            <w:noProof/>
            <w:webHidden/>
          </w:rPr>
          <w:fldChar w:fldCharType="separate"/>
        </w:r>
        <w:r w:rsidR="00CC2FAB">
          <w:rPr>
            <w:noProof/>
            <w:webHidden/>
          </w:rPr>
          <w:t>59</w:t>
        </w:r>
        <w:r>
          <w:rPr>
            <w:noProof/>
            <w:webHidden/>
          </w:rPr>
          <w:fldChar w:fldCharType="end"/>
        </w:r>
      </w:hyperlink>
    </w:p>
    <w:p w:rsidR="00CC2FAB" w:rsidRDefault="00A81F57">
      <w:pPr>
        <w:pStyle w:val="TOC1"/>
        <w:rPr>
          <w:rFonts w:asciiTheme="minorHAnsi" w:eastAsiaTheme="minorEastAsia" w:hAnsiTheme="minorHAnsi" w:cstheme="minorBidi"/>
          <w:b w:val="0"/>
          <w:bCs w:val="0"/>
          <w:caps w:val="0"/>
          <w:noProof/>
          <w:szCs w:val="22"/>
          <w:lang w:val="en-US"/>
        </w:rPr>
      </w:pPr>
      <w:hyperlink w:anchor="_Toc355036005" w:history="1">
        <w:r w:rsidR="00CC2FAB" w:rsidRPr="0023634B">
          <w:rPr>
            <w:rStyle w:val="Hyperlink"/>
            <w:noProof/>
            <w:lang w:val="ru-RU"/>
          </w:rPr>
          <w:t>Приложение 2</w:t>
        </w:r>
        <w:r w:rsidR="00CC2FAB">
          <w:rPr>
            <w:noProof/>
            <w:webHidden/>
          </w:rPr>
          <w:tab/>
        </w:r>
        <w:r>
          <w:rPr>
            <w:noProof/>
            <w:webHidden/>
          </w:rPr>
          <w:fldChar w:fldCharType="begin"/>
        </w:r>
        <w:r w:rsidR="00CC2FAB">
          <w:rPr>
            <w:noProof/>
            <w:webHidden/>
          </w:rPr>
          <w:instrText xml:space="preserve"> PAGEREF _Toc355036005 \h </w:instrText>
        </w:r>
        <w:r>
          <w:rPr>
            <w:noProof/>
            <w:webHidden/>
          </w:rPr>
        </w:r>
        <w:r>
          <w:rPr>
            <w:noProof/>
            <w:webHidden/>
          </w:rPr>
          <w:fldChar w:fldCharType="separate"/>
        </w:r>
        <w:r w:rsidR="00CC2FAB">
          <w:rPr>
            <w:noProof/>
            <w:webHidden/>
          </w:rPr>
          <w:t>69</w:t>
        </w:r>
        <w:r>
          <w:rPr>
            <w:noProof/>
            <w:webHidden/>
          </w:rPr>
          <w:fldChar w:fldCharType="end"/>
        </w:r>
      </w:hyperlink>
    </w:p>
    <w:p w:rsidR="00CC2FAB" w:rsidRDefault="00A81F57">
      <w:pPr>
        <w:pStyle w:val="TOC1"/>
        <w:rPr>
          <w:rFonts w:asciiTheme="minorHAnsi" w:eastAsiaTheme="minorEastAsia" w:hAnsiTheme="minorHAnsi" w:cstheme="minorBidi"/>
          <w:b w:val="0"/>
          <w:bCs w:val="0"/>
          <w:caps w:val="0"/>
          <w:noProof/>
          <w:szCs w:val="22"/>
          <w:lang w:val="en-US"/>
        </w:rPr>
      </w:pPr>
      <w:hyperlink w:anchor="_Toc355036007" w:history="1">
        <w:r w:rsidR="00CC2FAB" w:rsidRPr="0023634B">
          <w:rPr>
            <w:rStyle w:val="Hyperlink"/>
            <w:noProof/>
            <w:lang w:val="ru-RU"/>
          </w:rPr>
          <w:t>Приложение 3</w:t>
        </w:r>
        <w:r w:rsidR="00CC2FAB">
          <w:rPr>
            <w:noProof/>
            <w:webHidden/>
          </w:rPr>
          <w:tab/>
        </w:r>
        <w:r>
          <w:rPr>
            <w:noProof/>
            <w:webHidden/>
          </w:rPr>
          <w:fldChar w:fldCharType="begin"/>
        </w:r>
        <w:r w:rsidR="00CC2FAB">
          <w:rPr>
            <w:noProof/>
            <w:webHidden/>
          </w:rPr>
          <w:instrText xml:space="preserve"> PAGEREF _Toc355036007 \h </w:instrText>
        </w:r>
        <w:r>
          <w:rPr>
            <w:noProof/>
            <w:webHidden/>
          </w:rPr>
        </w:r>
        <w:r>
          <w:rPr>
            <w:noProof/>
            <w:webHidden/>
          </w:rPr>
          <w:fldChar w:fldCharType="separate"/>
        </w:r>
        <w:r w:rsidR="00CC2FAB">
          <w:rPr>
            <w:noProof/>
            <w:webHidden/>
          </w:rPr>
          <w:t>77</w:t>
        </w:r>
        <w:r>
          <w:rPr>
            <w:noProof/>
            <w:webHidden/>
          </w:rPr>
          <w:fldChar w:fldCharType="end"/>
        </w:r>
      </w:hyperlink>
    </w:p>
    <w:p w:rsidR="00560E03" w:rsidRPr="00E42D56" w:rsidRDefault="00A81F57" w:rsidP="00393B5F">
      <w:pPr>
        <w:spacing w:before="0" w:after="200"/>
        <w:jc w:val="left"/>
        <w:rPr>
          <w:rFonts w:eastAsia="Calibri" w:cs="Arial"/>
          <w:sz w:val="22"/>
          <w:szCs w:val="22"/>
          <w:lang w:val="ru-RU"/>
        </w:rPr>
      </w:pPr>
      <w:r w:rsidRPr="00E42D56">
        <w:rPr>
          <w:rFonts w:cs="Arial"/>
          <w:b/>
          <w:bCs/>
          <w:smallCaps/>
          <w:sz w:val="16"/>
          <w:szCs w:val="16"/>
          <w:lang w:val="ru-RU"/>
        </w:rPr>
        <w:fldChar w:fldCharType="end"/>
      </w:r>
      <w:r w:rsidR="00560E03" w:rsidRPr="00E42D56">
        <w:rPr>
          <w:rFonts w:eastAsia="Calibri" w:cs="Arial"/>
          <w:sz w:val="22"/>
          <w:szCs w:val="22"/>
          <w:lang w:val="ru-RU"/>
        </w:rPr>
        <w:br w:type="page"/>
      </w:r>
    </w:p>
    <w:p w:rsidR="00326C3F" w:rsidRPr="00A2038E" w:rsidRDefault="00326C3F" w:rsidP="00A2038E">
      <w:pPr>
        <w:spacing w:before="120" w:after="240" w:line="240" w:lineRule="auto"/>
        <w:rPr>
          <w:rFonts w:cs="Arial"/>
          <w:color w:val="000000"/>
          <w:sz w:val="18"/>
          <w:szCs w:val="18"/>
          <w:lang w:val="ru-RU"/>
        </w:rPr>
      </w:pPr>
      <w:r w:rsidRPr="00A2038E">
        <w:rPr>
          <w:rFonts w:cs="Arial"/>
          <w:b/>
          <w:color w:val="000000"/>
          <w:sz w:val="24"/>
          <w:lang w:val="ru-RU"/>
        </w:rPr>
        <w:lastRenderedPageBreak/>
        <w:t>СОКРАЩЕНИЯ</w:t>
      </w:r>
    </w:p>
    <w:tbl>
      <w:tblPr>
        <w:tblW w:w="0" w:type="auto"/>
        <w:tblLook w:val="04A0"/>
      </w:tblPr>
      <w:tblGrid>
        <w:gridCol w:w="1809"/>
        <w:gridCol w:w="7477"/>
      </w:tblGrid>
      <w:tr w:rsidR="009F1A02" w:rsidRPr="001263E7">
        <w:trPr>
          <w:trHeight w:val="523"/>
        </w:trPr>
        <w:tc>
          <w:tcPr>
            <w:tcW w:w="1809" w:type="dxa"/>
            <w:shd w:val="clear" w:color="auto" w:fill="auto"/>
          </w:tcPr>
          <w:p w:rsidR="009F1A02" w:rsidRPr="00742B7D" w:rsidRDefault="009F1A02" w:rsidP="00381D77">
            <w:pPr>
              <w:spacing w:before="0" w:after="120" w:line="240" w:lineRule="auto"/>
              <w:jc w:val="left"/>
              <w:rPr>
                <w:lang w:val="ru-RU"/>
              </w:rPr>
            </w:pPr>
            <w:r w:rsidRPr="00742B7D">
              <w:rPr>
                <w:lang w:val="ru-RU"/>
              </w:rPr>
              <w:t xml:space="preserve">Acquis </w:t>
            </w:r>
            <w:r w:rsidR="000B33B8" w:rsidRPr="00742B7D">
              <w:rPr>
                <w:lang w:val="ru-RU"/>
              </w:rPr>
              <w:t>Communautaire</w:t>
            </w:r>
          </w:p>
        </w:tc>
        <w:tc>
          <w:tcPr>
            <w:tcW w:w="7477" w:type="dxa"/>
            <w:shd w:val="clear" w:color="auto" w:fill="auto"/>
          </w:tcPr>
          <w:p w:rsidR="009F1A02" w:rsidRPr="00742B7D" w:rsidRDefault="00FC70E9" w:rsidP="00381D77">
            <w:pPr>
              <w:spacing w:before="0" w:after="120" w:line="240" w:lineRule="auto"/>
              <w:jc w:val="left"/>
              <w:rPr>
                <w:rStyle w:val="med1"/>
                <w:lang w:val="ru-RU"/>
              </w:rPr>
            </w:pPr>
            <w:r w:rsidRPr="00742B7D">
              <w:rPr>
                <w:lang w:val="ru-RU"/>
              </w:rPr>
              <w:t>с</w:t>
            </w:r>
            <w:r w:rsidRPr="00742B7D">
              <w:rPr>
                <w:rStyle w:val="med1"/>
                <w:lang w:val="ru-RU"/>
              </w:rPr>
              <w:t>вод</w:t>
            </w:r>
            <w:r w:rsidR="009F1A02" w:rsidRPr="00742B7D">
              <w:rPr>
                <w:rStyle w:val="med1"/>
                <w:lang w:val="ru-RU"/>
              </w:rPr>
              <w:t xml:space="preserve"> законодательных актов Европейского Союза</w:t>
            </w:r>
          </w:p>
        </w:tc>
      </w:tr>
      <w:tr w:rsidR="00790B06" w:rsidRPr="001263E7">
        <w:trPr>
          <w:trHeight w:val="523"/>
        </w:trPr>
        <w:tc>
          <w:tcPr>
            <w:tcW w:w="1809" w:type="dxa"/>
            <w:shd w:val="clear" w:color="auto" w:fill="auto"/>
          </w:tcPr>
          <w:p w:rsidR="00790B06" w:rsidRPr="00742B7D" w:rsidRDefault="00790B06" w:rsidP="00381D77">
            <w:pPr>
              <w:spacing w:before="0" w:after="120" w:line="240" w:lineRule="auto"/>
              <w:jc w:val="left"/>
              <w:rPr>
                <w:color w:val="000000"/>
                <w:lang w:val="ru-RU"/>
              </w:rPr>
            </w:pPr>
            <w:r w:rsidRPr="00742B7D">
              <w:rPr>
                <w:rFonts w:cs="Arial"/>
                <w:szCs w:val="21"/>
                <w:lang w:val="en-US"/>
              </w:rPr>
              <w:t>Air</w:t>
            </w:r>
            <w:r w:rsidRPr="00742B7D">
              <w:rPr>
                <w:rFonts w:cs="Arial"/>
                <w:szCs w:val="21"/>
                <w:lang w:val="ru-RU"/>
              </w:rPr>
              <w:t>-</w:t>
            </w:r>
            <w:r w:rsidRPr="00742B7D">
              <w:rPr>
                <w:rFonts w:cs="Arial"/>
                <w:szCs w:val="21"/>
                <w:lang w:val="en-US"/>
              </w:rPr>
              <w:t>Q</w:t>
            </w:r>
            <w:r w:rsidRPr="00742B7D">
              <w:rPr>
                <w:rFonts w:cs="Arial"/>
                <w:szCs w:val="21"/>
                <w:lang w:val="ru-RU"/>
              </w:rPr>
              <w:t>-</w:t>
            </w:r>
            <w:r w:rsidRPr="00742B7D">
              <w:rPr>
                <w:rFonts w:cs="Arial"/>
                <w:szCs w:val="21"/>
                <w:lang w:val="en-US"/>
              </w:rPr>
              <w:t>Gov</w:t>
            </w:r>
          </w:p>
        </w:tc>
        <w:tc>
          <w:tcPr>
            <w:tcW w:w="7477" w:type="dxa"/>
            <w:shd w:val="clear" w:color="auto" w:fill="auto"/>
          </w:tcPr>
          <w:p w:rsidR="00790B06" w:rsidRPr="00742B7D" w:rsidRDefault="00790B06" w:rsidP="00381D77">
            <w:pPr>
              <w:spacing w:before="0" w:after="120" w:line="240" w:lineRule="auto"/>
              <w:jc w:val="left"/>
              <w:rPr>
                <w:color w:val="000000"/>
                <w:lang w:val="ru-RU"/>
              </w:rPr>
            </w:pPr>
            <w:r w:rsidRPr="00742B7D">
              <w:rPr>
                <w:rFonts w:cs="Arial"/>
                <w:szCs w:val="21"/>
                <w:lang w:val="ru-RU"/>
              </w:rPr>
              <w:t xml:space="preserve">проект </w:t>
            </w:r>
            <w:r w:rsidRPr="00742B7D">
              <w:rPr>
                <w:rFonts w:cs="Arial"/>
                <w:szCs w:val="21"/>
                <w:lang w:val="en-US"/>
              </w:rPr>
              <w:t>Air</w:t>
            </w:r>
            <w:r w:rsidRPr="00742B7D">
              <w:rPr>
                <w:rFonts w:cs="Arial"/>
                <w:szCs w:val="21"/>
                <w:lang w:val="ru-RU"/>
              </w:rPr>
              <w:t>-</w:t>
            </w:r>
            <w:r w:rsidRPr="00742B7D">
              <w:rPr>
                <w:rFonts w:cs="Arial"/>
                <w:szCs w:val="21"/>
                <w:lang w:val="en-US"/>
              </w:rPr>
              <w:t>Q</w:t>
            </w:r>
            <w:r w:rsidRPr="00742B7D">
              <w:rPr>
                <w:rFonts w:cs="Arial"/>
                <w:szCs w:val="21"/>
                <w:lang w:val="ru-RU"/>
              </w:rPr>
              <w:t>-</w:t>
            </w:r>
            <w:r w:rsidRPr="00742B7D">
              <w:rPr>
                <w:rFonts w:cs="Arial"/>
                <w:szCs w:val="21"/>
                <w:lang w:val="en-US"/>
              </w:rPr>
              <w:t>Gov</w:t>
            </w:r>
            <w:r w:rsidRPr="00742B7D">
              <w:rPr>
                <w:rFonts w:cs="Arial"/>
                <w:szCs w:val="21"/>
                <w:lang w:val="ru-RU"/>
              </w:rPr>
              <w:t xml:space="preserve"> </w:t>
            </w:r>
            <w:r w:rsidR="00E03101" w:rsidRPr="00742B7D">
              <w:rPr>
                <w:rFonts w:cs="Arial"/>
                <w:szCs w:val="21"/>
                <w:lang w:val="ru-RU"/>
              </w:rPr>
              <w:t>“</w:t>
            </w:r>
            <w:r w:rsidRPr="00742B7D">
              <w:rPr>
                <w:rFonts w:cs="Arial"/>
                <w:szCs w:val="21"/>
                <w:lang w:val="ru-RU"/>
              </w:rPr>
              <w:t>Управление качеством воздуха в</w:t>
            </w:r>
            <w:r w:rsidRPr="00742B7D">
              <w:rPr>
                <w:rFonts w:cs="Arial"/>
                <w:szCs w:val="21"/>
                <w:lang w:val="en-US"/>
              </w:rPr>
              <w:t> </w:t>
            </w:r>
            <w:r w:rsidRPr="00742B7D">
              <w:rPr>
                <w:rFonts w:cs="Arial"/>
                <w:szCs w:val="21"/>
                <w:lang w:val="ru-RU"/>
              </w:rPr>
              <w:t>странах Восточного региона ЕИСП</w:t>
            </w:r>
            <w:r w:rsidR="00E03101" w:rsidRPr="00742B7D">
              <w:rPr>
                <w:rFonts w:cs="Arial"/>
                <w:szCs w:val="21"/>
                <w:lang w:val="ru-RU"/>
              </w:rPr>
              <w:t>”</w:t>
            </w:r>
          </w:p>
        </w:tc>
      </w:tr>
      <w:tr w:rsidR="00467BDC" w:rsidRPr="001263E7">
        <w:trPr>
          <w:trHeight w:val="523"/>
        </w:trPr>
        <w:tc>
          <w:tcPr>
            <w:tcW w:w="1809" w:type="dxa"/>
            <w:shd w:val="clear" w:color="auto" w:fill="auto"/>
          </w:tcPr>
          <w:p w:rsidR="00467BDC" w:rsidRPr="00742B7D" w:rsidRDefault="00467BDC" w:rsidP="00381D77">
            <w:pPr>
              <w:spacing w:before="0" w:after="120" w:line="240" w:lineRule="auto"/>
              <w:jc w:val="left"/>
              <w:rPr>
                <w:lang w:val="ru-RU"/>
              </w:rPr>
            </w:pPr>
            <w:r w:rsidRPr="00742B7D">
              <w:rPr>
                <w:lang w:val="ru-RU"/>
              </w:rPr>
              <w:t>BREFs</w:t>
            </w:r>
          </w:p>
        </w:tc>
        <w:tc>
          <w:tcPr>
            <w:tcW w:w="7477" w:type="dxa"/>
            <w:shd w:val="clear" w:color="auto" w:fill="auto"/>
          </w:tcPr>
          <w:p w:rsidR="00467BDC" w:rsidRPr="00742B7D" w:rsidRDefault="00467BDC" w:rsidP="00381D77">
            <w:pPr>
              <w:spacing w:before="0" w:after="120" w:line="240" w:lineRule="auto"/>
              <w:jc w:val="left"/>
              <w:rPr>
                <w:lang w:val="ru-RU"/>
              </w:rPr>
            </w:pPr>
            <w:r w:rsidRPr="00742B7D">
              <w:rPr>
                <w:lang w:val="ru-RU"/>
              </w:rPr>
              <w:t>отраслевые справочные руководства Европейского Союза по НДТМ</w:t>
            </w:r>
          </w:p>
        </w:tc>
      </w:tr>
      <w:tr w:rsidR="007B4A6E" w:rsidRPr="007B4A6E" w:rsidTr="001A232B">
        <w:trPr>
          <w:trHeight w:val="523"/>
        </w:trPr>
        <w:tc>
          <w:tcPr>
            <w:tcW w:w="1809" w:type="dxa"/>
            <w:shd w:val="clear" w:color="auto" w:fill="auto"/>
          </w:tcPr>
          <w:p w:rsidR="007B4A6E" w:rsidRPr="007B4A6E" w:rsidRDefault="007B4A6E" w:rsidP="001A232B">
            <w:pPr>
              <w:spacing w:before="0" w:after="120" w:line="240" w:lineRule="auto"/>
              <w:jc w:val="left"/>
              <w:rPr>
                <w:color w:val="000000"/>
              </w:rPr>
            </w:pPr>
            <w:r w:rsidRPr="007B4A6E">
              <w:rPr>
                <w:rFonts w:cs="Arial"/>
              </w:rPr>
              <w:t>IED</w:t>
            </w:r>
          </w:p>
        </w:tc>
        <w:tc>
          <w:tcPr>
            <w:tcW w:w="7477" w:type="dxa"/>
            <w:shd w:val="clear" w:color="auto" w:fill="auto"/>
          </w:tcPr>
          <w:p w:rsidR="007B4A6E" w:rsidRPr="00313C6E" w:rsidRDefault="007B4A6E" w:rsidP="001A232B">
            <w:pPr>
              <w:spacing w:before="0" w:after="120" w:line="240" w:lineRule="auto"/>
              <w:jc w:val="left"/>
              <w:rPr>
                <w:color w:val="000000"/>
              </w:rPr>
            </w:pPr>
            <w:r>
              <w:rPr>
                <w:rFonts w:cs="Arial"/>
                <w:szCs w:val="21"/>
                <w:lang w:val="ru-RU"/>
              </w:rPr>
              <w:t>Директива</w:t>
            </w:r>
            <w:r w:rsidRPr="00313C6E">
              <w:rPr>
                <w:rFonts w:cs="Arial"/>
                <w:szCs w:val="21"/>
              </w:rPr>
              <w:t xml:space="preserve"> </w:t>
            </w:r>
            <w:r w:rsidRPr="00313C6E">
              <w:rPr>
                <w:rFonts w:cs="Arial"/>
              </w:rPr>
              <w:t>2010/75/</w:t>
            </w:r>
            <w:r w:rsidRPr="00384F8C">
              <w:rPr>
                <w:rFonts w:cs="Arial"/>
                <w:lang w:val="ru-RU"/>
              </w:rPr>
              <w:t>ЕС</w:t>
            </w:r>
            <w:r w:rsidRPr="00313C6E">
              <w:rPr>
                <w:rFonts w:cs="Arial"/>
              </w:rPr>
              <w:t xml:space="preserve"> “</w:t>
            </w:r>
            <w:r w:rsidRPr="007B4A6E">
              <w:rPr>
                <w:rFonts w:cs="Arial"/>
                <w:lang w:val="ru-RU"/>
              </w:rPr>
              <w:t>О</w:t>
            </w:r>
            <w:r w:rsidRPr="00313C6E">
              <w:rPr>
                <w:rFonts w:cs="Arial"/>
              </w:rPr>
              <w:t xml:space="preserve"> </w:t>
            </w:r>
            <w:r w:rsidRPr="007B4A6E">
              <w:rPr>
                <w:rFonts w:cs="Arial"/>
                <w:lang w:val="ru-RU"/>
              </w:rPr>
              <w:t>промышленном</w:t>
            </w:r>
            <w:r w:rsidRPr="00313C6E">
              <w:rPr>
                <w:rFonts w:cs="Arial"/>
              </w:rPr>
              <w:t xml:space="preserve"> </w:t>
            </w:r>
            <w:r w:rsidRPr="007B4A6E">
              <w:rPr>
                <w:rFonts w:cs="Arial"/>
                <w:lang w:val="ru-RU"/>
              </w:rPr>
              <w:t>загрязнении</w:t>
            </w:r>
            <w:r w:rsidRPr="00313C6E">
              <w:rPr>
                <w:rFonts w:cs="Arial"/>
              </w:rPr>
              <w:t xml:space="preserve">” </w:t>
            </w:r>
            <w:r w:rsidRPr="00313C6E">
              <w:rPr>
                <w:color w:val="000000"/>
              </w:rPr>
              <w:t>(</w:t>
            </w:r>
            <w:r w:rsidRPr="00B53797">
              <w:rPr>
                <w:i/>
                <w:color w:val="000000"/>
                <w:lang w:val="en-US"/>
              </w:rPr>
              <w:t>The Industrial Emissions</w:t>
            </w:r>
            <w:r w:rsidRPr="00B53797">
              <w:rPr>
                <w:i/>
                <w:color w:val="000000"/>
              </w:rPr>
              <w:t xml:space="preserve"> </w:t>
            </w:r>
            <w:r w:rsidRPr="00B53797">
              <w:rPr>
                <w:i/>
                <w:color w:val="000000"/>
                <w:lang w:val="en-US"/>
              </w:rPr>
              <w:t>Directive</w:t>
            </w:r>
            <w:r w:rsidRPr="00313C6E">
              <w:rPr>
                <w:color w:val="000000"/>
              </w:rPr>
              <w:t>)</w:t>
            </w:r>
          </w:p>
        </w:tc>
      </w:tr>
      <w:tr w:rsidR="00326C3F" w:rsidRPr="001263E7">
        <w:trPr>
          <w:trHeight w:val="523"/>
        </w:trPr>
        <w:tc>
          <w:tcPr>
            <w:tcW w:w="1809" w:type="dxa"/>
            <w:shd w:val="clear" w:color="auto" w:fill="auto"/>
          </w:tcPr>
          <w:p w:rsidR="00326C3F" w:rsidRPr="00742B7D" w:rsidRDefault="00326C3F" w:rsidP="00381D77">
            <w:pPr>
              <w:spacing w:before="0" w:after="120" w:line="240" w:lineRule="auto"/>
              <w:jc w:val="left"/>
              <w:rPr>
                <w:lang w:val="ru-RU"/>
              </w:rPr>
            </w:pPr>
            <w:r w:rsidRPr="00742B7D">
              <w:rPr>
                <w:lang w:val="ru-RU"/>
              </w:rPr>
              <w:t>ВЕКЦА</w:t>
            </w:r>
          </w:p>
        </w:tc>
        <w:tc>
          <w:tcPr>
            <w:tcW w:w="7477" w:type="dxa"/>
            <w:shd w:val="clear" w:color="auto" w:fill="auto"/>
          </w:tcPr>
          <w:p w:rsidR="00326C3F" w:rsidRPr="00742B7D" w:rsidRDefault="00326C3F" w:rsidP="00381D77">
            <w:pPr>
              <w:spacing w:before="0" w:after="120" w:line="240" w:lineRule="auto"/>
              <w:jc w:val="left"/>
              <w:rPr>
                <w:lang w:val="ru-RU"/>
              </w:rPr>
            </w:pPr>
            <w:r w:rsidRPr="00742B7D">
              <w:rPr>
                <w:lang w:val="ru-RU"/>
              </w:rPr>
              <w:t>Восточная Европа, Кавказ и Центральная Азия</w:t>
            </w:r>
          </w:p>
        </w:tc>
      </w:tr>
      <w:tr w:rsidR="00326C3F" w:rsidRPr="001263E7">
        <w:trPr>
          <w:trHeight w:val="523"/>
        </w:trPr>
        <w:tc>
          <w:tcPr>
            <w:tcW w:w="1809" w:type="dxa"/>
            <w:shd w:val="clear" w:color="auto" w:fill="auto"/>
          </w:tcPr>
          <w:p w:rsidR="00326C3F" w:rsidRPr="00742B7D" w:rsidRDefault="00326C3F" w:rsidP="00381D77">
            <w:pPr>
              <w:spacing w:before="0" w:after="120" w:line="240" w:lineRule="auto"/>
              <w:jc w:val="left"/>
              <w:rPr>
                <w:lang w:val="ru-RU"/>
              </w:rPr>
            </w:pPr>
            <w:r w:rsidRPr="00742B7D">
              <w:rPr>
                <w:lang w:val="ru-RU"/>
              </w:rPr>
              <w:t>ЕИСП</w:t>
            </w:r>
          </w:p>
        </w:tc>
        <w:tc>
          <w:tcPr>
            <w:tcW w:w="7477" w:type="dxa"/>
            <w:shd w:val="clear" w:color="auto" w:fill="auto"/>
          </w:tcPr>
          <w:p w:rsidR="00326C3F" w:rsidRPr="00742B7D" w:rsidRDefault="00326C3F" w:rsidP="00381D77">
            <w:pPr>
              <w:spacing w:before="0" w:after="120" w:line="240" w:lineRule="auto"/>
              <w:jc w:val="left"/>
              <w:rPr>
                <w:lang w:val="ru-RU"/>
              </w:rPr>
            </w:pPr>
            <w:r w:rsidRPr="00742B7D">
              <w:rPr>
                <w:lang w:val="ru-RU"/>
              </w:rPr>
              <w:t>Европейский инструмент соседства и партнёрства</w:t>
            </w:r>
          </w:p>
        </w:tc>
      </w:tr>
      <w:tr w:rsidR="00326C3F" w:rsidRPr="00742B7D">
        <w:trPr>
          <w:trHeight w:val="523"/>
        </w:trPr>
        <w:tc>
          <w:tcPr>
            <w:tcW w:w="1809" w:type="dxa"/>
            <w:shd w:val="clear" w:color="auto" w:fill="auto"/>
          </w:tcPr>
          <w:p w:rsidR="00326C3F" w:rsidRPr="00742B7D" w:rsidRDefault="00326C3F" w:rsidP="00381D77">
            <w:pPr>
              <w:spacing w:before="0" w:after="120" w:line="240" w:lineRule="auto"/>
              <w:jc w:val="left"/>
              <w:rPr>
                <w:color w:val="000000"/>
                <w:lang w:val="ru-RU"/>
              </w:rPr>
            </w:pPr>
            <w:r w:rsidRPr="00742B7D">
              <w:rPr>
                <w:color w:val="000000"/>
                <w:lang w:val="ru-RU"/>
              </w:rPr>
              <w:t>ЕС</w:t>
            </w:r>
          </w:p>
        </w:tc>
        <w:tc>
          <w:tcPr>
            <w:tcW w:w="7477" w:type="dxa"/>
            <w:shd w:val="clear" w:color="auto" w:fill="auto"/>
          </w:tcPr>
          <w:p w:rsidR="00326C3F" w:rsidRPr="00742B7D" w:rsidRDefault="00326C3F" w:rsidP="00381D77">
            <w:pPr>
              <w:spacing w:before="0" w:after="120" w:line="240" w:lineRule="auto"/>
              <w:jc w:val="left"/>
              <w:rPr>
                <w:color w:val="000000"/>
                <w:lang w:val="ru-RU"/>
              </w:rPr>
            </w:pPr>
            <w:r w:rsidRPr="00742B7D">
              <w:rPr>
                <w:color w:val="000000"/>
                <w:lang w:val="ru-RU"/>
              </w:rPr>
              <w:t>Европейский Союз</w:t>
            </w:r>
          </w:p>
        </w:tc>
      </w:tr>
      <w:tr w:rsidR="00326C3F" w:rsidRPr="001263E7">
        <w:trPr>
          <w:trHeight w:val="523"/>
        </w:trPr>
        <w:tc>
          <w:tcPr>
            <w:tcW w:w="1809" w:type="dxa"/>
            <w:shd w:val="clear" w:color="auto" w:fill="auto"/>
          </w:tcPr>
          <w:p w:rsidR="00326C3F" w:rsidRPr="00742B7D" w:rsidRDefault="00326C3F" w:rsidP="00381D77">
            <w:pPr>
              <w:spacing w:before="0" w:after="120" w:line="240" w:lineRule="auto"/>
              <w:jc w:val="left"/>
              <w:rPr>
                <w:color w:val="000000"/>
                <w:lang w:val="ru-RU"/>
              </w:rPr>
            </w:pPr>
            <w:r w:rsidRPr="00742B7D">
              <w:rPr>
                <w:color w:val="000000"/>
                <w:lang w:val="ru-RU"/>
              </w:rPr>
              <w:t>КПКЗ</w:t>
            </w:r>
          </w:p>
        </w:tc>
        <w:tc>
          <w:tcPr>
            <w:tcW w:w="7477" w:type="dxa"/>
            <w:shd w:val="clear" w:color="auto" w:fill="auto"/>
          </w:tcPr>
          <w:p w:rsidR="00326C3F" w:rsidRPr="00742B7D" w:rsidRDefault="00326C3F" w:rsidP="00277372">
            <w:pPr>
              <w:spacing w:before="0" w:after="120" w:line="240" w:lineRule="auto"/>
              <w:jc w:val="left"/>
              <w:rPr>
                <w:color w:val="000000"/>
                <w:lang w:val="ru-RU"/>
              </w:rPr>
            </w:pPr>
            <w:r w:rsidRPr="00742B7D">
              <w:rPr>
                <w:color w:val="000000"/>
                <w:lang w:val="ru-RU"/>
              </w:rPr>
              <w:t>комплексное предотвращение и контроль загрязнения</w:t>
            </w:r>
            <w:r w:rsidR="00277372" w:rsidRPr="00742B7D">
              <w:rPr>
                <w:lang w:val="ru-RU"/>
              </w:rPr>
              <w:t xml:space="preserve"> – </w:t>
            </w:r>
            <w:r w:rsidRPr="00742B7D">
              <w:rPr>
                <w:color w:val="000000"/>
                <w:lang w:val="ru-RU"/>
              </w:rPr>
              <w:t xml:space="preserve">соответствует английскому термину </w:t>
            </w:r>
            <w:r w:rsidRPr="000616A1">
              <w:rPr>
                <w:i/>
                <w:iCs/>
                <w:color w:val="000000"/>
              </w:rPr>
              <w:t>IPPC</w:t>
            </w:r>
            <w:r w:rsidRPr="00277372">
              <w:rPr>
                <w:i/>
                <w:iCs/>
                <w:color w:val="000000"/>
                <w:lang w:val="ru-RU"/>
              </w:rPr>
              <w:t xml:space="preserve">, </w:t>
            </w:r>
            <w:r w:rsidRPr="000616A1">
              <w:rPr>
                <w:i/>
                <w:iCs/>
              </w:rPr>
              <w:t>integrated</w:t>
            </w:r>
            <w:r w:rsidRPr="00277372">
              <w:rPr>
                <w:i/>
                <w:iCs/>
                <w:lang w:val="ru-RU"/>
              </w:rPr>
              <w:t xml:space="preserve"> </w:t>
            </w:r>
            <w:r w:rsidRPr="000616A1">
              <w:rPr>
                <w:i/>
                <w:iCs/>
              </w:rPr>
              <w:t>pollution</w:t>
            </w:r>
            <w:r w:rsidRPr="00277372">
              <w:rPr>
                <w:i/>
                <w:iCs/>
                <w:lang w:val="ru-RU"/>
              </w:rPr>
              <w:t xml:space="preserve"> </w:t>
            </w:r>
            <w:r w:rsidRPr="000616A1">
              <w:rPr>
                <w:i/>
                <w:iCs/>
              </w:rPr>
              <w:t>prevention</w:t>
            </w:r>
            <w:r w:rsidRPr="00277372">
              <w:rPr>
                <w:i/>
                <w:iCs/>
                <w:lang w:val="ru-RU"/>
              </w:rPr>
              <w:t xml:space="preserve"> </w:t>
            </w:r>
            <w:r w:rsidRPr="000616A1">
              <w:rPr>
                <w:i/>
                <w:iCs/>
              </w:rPr>
              <w:t>and</w:t>
            </w:r>
            <w:r w:rsidRPr="00277372">
              <w:rPr>
                <w:i/>
                <w:iCs/>
                <w:lang w:val="ru-RU"/>
              </w:rPr>
              <w:t xml:space="preserve"> </w:t>
            </w:r>
            <w:r w:rsidRPr="000616A1">
              <w:rPr>
                <w:i/>
                <w:iCs/>
              </w:rPr>
              <w:t>control</w:t>
            </w:r>
          </w:p>
        </w:tc>
      </w:tr>
      <w:tr w:rsidR="00326C3F" w:rsidRPr="001263E7">
        <w:trPr>
          <w:trHeight w:val="523"/>
        </w:trPr>
        <w:tc>
          <w:tcPr>
            <w:tcW w:w="1809" w:type="dxa"/>
            <w:shd w:val="clear" w:color="auto" w:fill="auto"/>
          </w:tcPr>
          <w:p w:rsidR="00326C3F" w:rsidRPr="00742B7D" w:rsidRDefault="00326C3F" w:rsidP="00381D77">
            <w:pPr>
              <w:spacing w:before="0" w:after="120" w:line="240" w:lineRule="auto"/>
              <w:jc w:val="left"/>
              <w:rPr>
                <w:color w:val="000000"/>
                <w:lang w:val="ru-RU"/>
              </w:rPr>
            </w:pPr>
            <w:r w:rsidRPr="00742B7D">
              <w:rPr>
                <w:color w:val="000000"/>
                <w:lang w:val="ru-RU"/>
              </w:rPr>
              <w:t>НДТМ</w:t>
            </w:r>
          </w:p>
        </w:tc>
        <w:tc>
          <w:tcPr>
            <w:tcW w:w="7477" w:type="dxa"/>
            <w:shd w:val="clear" w:color="auto" w:fill="auto"/>
          </w:tcPr>
          <w:p w:rsidR="00326C3F" w:rsidRPr="00742B7D" w:rsidRDefault="00326C3F" w:rsidP="00277372">
            <w:pPr>
              <w:spacing w:before="0" w:after="120" w:line="240" w:lineRule="auto"/>
              <w:jc w:val="left"/>
              <w:rPr>
                <w:color w:val="000000"/>
                <w:lang w:val="ru-RU"/>
              </w:rPr>
            </w:pPr>
            <w:r w:rsidRPr="00742B7D">
              <w:rPr>
                <w:color w:val="000000"/>
                <w:lang w:val="ru-RU"/>
              </w:rPr>
              <w:t>наилучшие доступные технические методы</w:t>
            </w:r>
            <w:r w:rsidR="00277372" w:rsidRPr="00742B7D">
              <w:rPr>
                <w:lang w:val="ru-RU"/>
              </w:rPr>
              <w:t xml:space="preserve"> – </w:t>
            </w:r>
            <w:r w:rsidRPr="00742B7D">
              <w:rPr>
                <w:color w:val="000000"/>
                <w:lang w:val="ru-RU"/>
              </w:rPr>
              <w:t xml:space="preserve">соответствует английскому термину </w:t>
            </w:r>
            <w:r w:rsidR="00E92E15" w:rsidRPr="000616A1">
              <w:rPr>
                <w:i/>
                <w:iCs/>
                <w:color w:val="000000"/>
              </w:rPr>
              <w:t>BAT</w:t>
            </w:r>
            <w:r w:rsidR="00E92E15" w:rsidRPr="00277372">
              <w:rPr>
                <w:i/>
                <w:iCs/>
                <w:color w:val="000000"/>
                <w:lang w:val="ru-RU"/>
              </w:rPr>
              <w:t xml:space="preserve">, </w:t>
            </w:r>
            <w:r w:rsidRPr="000616A1">
              <w:rPr>
                <w:i/>
                <w:iCs/>
                <w:color w:val="000000"/>
              </w:rPr>
              <w:t>best</w:t>
            </w:r>
            <w:r w:rsidRPr="00277372">
              <w:rPr>
                <w:i/>
                <w:iCs/>
                <w:color w:val="000000"/>
                <w:lang w:val="ru-RU"/>
              </w:rPr>
              <w:t xml:space="preserve"> </w:t>
            </w:r>
            <w:r w:rsidRPr="000616A1">
              <w:rPr>
                <w:i/>
                <w:iCs/>
                <w:color w:val="000000"/>
              </w:rPr>
              <w:t>available</w:t>
            </w:r>
            <w:r w:rsidRPr="00277372">
              <w:rPr>
                <w:i/>
                <w:iCs/>
                <w:color w:val="000000"/>
                <w:lang w:val="ru-RU"/>
              </w:rPr>
              <w:t xml:space="preserve"> </w:t>
            </w:r>
            <w:r w:rsidRPr="000616A1">
              <w:rPr>
                <w:i/>
                <w:iCs/>
                <w:color w:val="000000"/>
              </w:rPr>
              <w:t>techniques</w:t>
            </w:r>
          </w:p>
        </w:tc>
      </w:tr>
      <w:tr w:rsidR="00326C3F" w:rsidRPr="001263E7">
        <w:trPr>
          <w:trHeight w:val="523"/>
        </w:trPr>
        <w:tc>
          <w:tcPr>
            <w:tcW w:w="1809" w:type="dxa"/>
            <w:shd w:val="clear" w:color="auto" w:fill="auto"/>
          </w:tcPr>
          <w:p w:rsidR="00326C3F" w:rsidRPr="00742B7D" w:rsidRDefault="00326C3F" w:rsidP="00381D77">
            <w:pPr>
              <w:spacing w:before="0" w:after="120" w:line="240" w:lineRule="auto"/>
              <w:jc w:val="left"/>
              <w:rPr>
                <w:color w:val="000000"/>
                <w:lang w:val="ru-RU"/>
              </w:rPr>
            </w:pPr>
            <w:r w:rsidRPr="00742B7D">
              <w:rPr>
                <w:color w:val="000000"/>
                <w:lang w:val="ru-RU"/>
              </w:rPr>
              <w:t>ОБУВ</w:t>
            </w:r>
          </w:p>
        </w:tc>
        <w:tc>
          <w:tcPr>
            <w:tcW w:w="7477" w:type="dxa"/>
            <w:shd w:val="clear" w:color="auto" w:fill="auto"/>
          </w:tcPr>
          <w:p w:rsidR="00326C3F" w:rsidRPr="00742B7D" w:rsidRDefault="00326C3F" w:rsidP="00381D77">
            <w:pPr>
              <w:spacing w:before="0" w:after="120" w:line="240" w:lineRule="auto"/>
              <w:jc w:val="left"/>
              <w:rPr>
                <w:color w:val="000000"/>
                <w:vertAlign w:val="superscript"/>
                <w:lang w:val="ru-RU"/>
              </w:rPr>
            </w:pPr>
            <w:r w:rsidRPr="00742B7D">
              <w:rPr>
                <w:color w:val="000000"/>
                <w:lang w:val="ru-RU"/>
              </w:rPr>
              <w:t xml:space="preserve">ориентировочный безопасный уровень воздействия </w:t>
            </w:r>
            <w:r w:rsidR="00E92E15" w:rsidRPr="00742B7D">
              <w:rPr>
                <w:color w:val="000000"/>
                <w:lang w:val="ru-RU"/>
              </w:rPr>
              <w:t>[</w:t>
            </w:r>
            <w:r w:rsidRPr="00742B7D">
              <w:rPr>
                <w:color w:val="000000"/>
                <w:lang w:val="ru-RU"/>
              </w:rPr>
              <w:t>загрязняющего</w:t>
            </w:r>
            <w:r w:rsidR="00381D77" w:rsidRPr="00742B7D">
              <w:rPr>
                <w:color w:val="000000"/>
                <w:lang w:val="ru-RU"/>
              </w:rPr>
              <w:t> </w:t>
            </w:r>
            <w:r w:rsidRPr="00742B7D">
              <w:rPr>
                <w:color w:val="000000"/>
                <w:lang w:val="ru-RU"/>
              </w:rPr>
              <w:t>вещества</w:t>
            </w:r>
            <w:r w:rsidR="00E92E15" w:rsidRPr="00742B7D">
              <w:rPr>
                <w:color w:val="000000"/>
                <w:lang w:val="ru-RU"/>
              </w:rPr>
              <w:t>]</w:t>
            </w:r>
          </w:p>
        </w:tc>
      </w:tr>
      <w:tr w:rsidR="00DE383D" w:rsidRPr="001263E7">
        <w:trPr>
          <w:trHeight w:val="523"/>
        </w:trPr>
        <w:tc>
          <w:tcPr>
            <w:tcW w:w="1809" w:type="dxa"/>
            <w:shd w:val="clear" w:color="auto" w:fill="auto"/>
          </w:tcPr>
          <w:p w:rsidR="00DE383D" w:rsidRPr="00742B7D" w:rsidRDefault="00DE383D" w:rsidP="00381D77">
            <w:pPr>
              <w:spacing w:before="0" w:after="120" w:line="240" w:lineRule="auto"/>
              <w:jc w:val="left"/>
              <w:rPr>
                <w:color w:val="000000"/>
                <w:lang w:val="ru-RU"/>
              </w:rPr>
            </w:pPr>
            <w:r w:rsidRPr="00742B7D">
              <w:rPr>
                <w:color w:val="000000"/>
                <w:lang w:val="ru-RU"/>
              </w:rPr>
              <w:t>ОВОС</w:t>
            </w:r>
          </w:p>
        </w:tc>
        <w:tc>
          <w:tcPr>
            <w:tcW w:w="7477" w:type="dxa"/>
            <w:shd w:val="clear" w:color="auto" w:fill="auto"/>
          </w:tcPr>
          <w:p w:rsidR="00DE383D" w:rsidRPr="00742B7D" w:rsidRDefault="00DE383D" w:rsidP="00381D77">
            <w:pPr>
              <w:spacing w:before="0" w:after="120" w:line="240" w:lineRule="auto"/>
              <w:jc w:val="left"/>
              <w:rPr>
                <w:color w:val="000000"/>
                <w:vertAlign w:val="superscript"/>
                <w:lang w:val="ru-RU"/>
              </w:rPr>
            </w:pPr>
            <w:r w:rsidRPr="00742B7D">
              <w:rPr>
                <w:color w:val="000000"/>
                <w:lang w:val="ru-RU"/>
              </w:rPr>
              <w:t>оценка воздействия на окружающую среду</w:t>
            </w:r>
          </w:p>
        </w:tc>
      </w:tr>
      <w:tr w:rsidR="003F4C23" w:rsidRPr="00742B7D">
        <w:trPr>
          <w:trHeight w:val="523"/>
        </w:trPr>
        <w:tc>
          <w:tcPr>
            <w:tcW w:w="1809" w:type="dxa"/>
            <w:shd w:val="clear" w:color="auto" w:fill="auto"/>
          </w:tcPr>
          <w:p w:rsidR="003F4C23" w:rsidRPr="00742B7D" w:rsidRDefault="003F4C23" w:rsidP="00381D77">
            <w:pPr>
              <w:spacing w:before="0" w:after="120" w:line="240" w:lineRule="auto"/>
              <w:jc w:val="left"/>
              <w:rPr>
                <w:color w:val="000000"/>
                <w:lang w:val="ru-RU"/>
              </w:rPr>
            </w:pPr>
            <w:r w:rsidRPr="00742B7D">
              <w:rPr>
                <w:color w:val="000000"/>
                <w:lang w:val="ru-RU"/>
              </w:rPr>
              <w:t>ОС</w:t>
            </w:r>
          </w:p>
        </w:tc>
        <w:tc>
          <w:tcPr>
            <w:tcW w:w="7477" w:type="dxa"/>
            <w:shd w:val="clear" w:color="auto" w:fill="auto"/>
          </w:tcPr>
          <w:p w:rsidR="003F4C23" w:rsidRPr="00742B7D" w:rsidRDefault="003F4C23" w:rsidP="00381D77">
            <w:pPr>
              <w:spacing w:before="0" w:after="120" w:line="240" w:lineRule="auto"/>
              <w:jc w:val="left"/>
              <w:rPr>
                <w:color w:val="000000"/>
                <w:vertAlign w:val="superscript"/>
                <w:lang w:val="ru-RU"/>
              </w:rPr>
            </w:pPr>
            <w:r w:rsidRPr="00742B7D">
              <w:rPr>
                <w:color w:val="000000"/>
                <w:lang w:val="ru-RU"/>
              </w:rPr>
              <w:t>окружающ</w:t>
            </w:r>
            <w:r w:rsidR="00DE383D" w:rsidRPr="00742B7D">
              <w:rPr>
                <w:color w:val="000000"/>
                <w:lang w:val="ru-RU"/>
              </w:rPr>
              <w:t>ая</w:t>
            </w:r>
            <w:r w:rsidRPr="00742B7D">
              <w:rPr>
                <w:color w:val="000000"/>
                <w:lang w:val="ru-RU"/>
              </w:rPr>
              <w:t xml:space="preserve"> сред</w:t>
            </w:r>
            <w:r w:rsidR="00DE383D" w:rsidRPr="00742B7D">
              <w:rPr>
                <w:color w:val="000000"/>
                <w:lang w:val="ru-RU"/>
              </w:rPr>
              <w:t>а</w:t>
            </w:r>
          </w:p>
        </w:tc>
      </w:tr>
      <w:tr w:rsidR="0000022C" w:rsidRPr="001263E7">
        <w:trPr>
          <w:trHeight w:val="523"/>
        </w:trPr>
        <w:tc>
          <w:tcPr>
            <w:tcW w:w="1809" w:type="dxa"/>
            <w:shd w:val="clear" w:color="auto" w:fill="auto"/>
          </w:tcPr>
          <w:p w:rsidR="0000022C" w:rsidRPr="00742B7D" w:rsidRDefault="0000022C" w:rsidP="00381D77">
            <w:pPr>
              <w:spacing w:before="0" w:after="120" w:line="240" w:lineRule="auto"/>
              <w:jc w:val="left"/>
              <w:rPr>
                <w:color w:val="000000"/>
                <w:lang w:val="ru-RU"/>
              </w:rPr>
            </w:pPr>
            <w:r w:rsidRPr="00742B7D">
              <w:rPr>
                <w:color w:val="000000"/>
                <w:lang w:val="ru-RU"/>
              </w:rPr>
              <w:t>ПДВ</w:t>
            </w:r>
          </w:p>
        </w:tc>
        <w:tc>
          <w:tcPr>
            <w:tcW w:w="7477" w:type="dxa"/>
            <w:shd w:val="clear" w:color="auto" w:fill="auto"/>
          </w:tcPr>
          <w:p w:rsidR="0000022C" w:rsidRPr="000616A1" w:rsidRDefault="0000022C" w:rsidP="000616A1">
            <w:pPr>
              <w:spacing w:before="0" w:after="120" w:line="240" w:lineRule="auto"/>
              <w:jc w:val="left"/>
              <w:rPr>
                <w:color w:val="000000"/>
                <w:lang w:val="ru-RU"/>
              </w:rPr>
            </w:pPr>
            <w:r w:rsidRPr="00742B7D">
              <w:rPr>
                <w:lang w:val="ru-RU"/>
              </w:rPr>
              <w:t xml:space="preserve">предельно допустимые выбросы </w:t>
            </w:r>
            <w:r w:rsidRPr="00742B7D">
              <w:rPr>
                <w:color w:val="000000"/>
                <w:lang w:val="ru-RU"/>
              </w:rPr>
              <w:t>[</w:t>
            </w:r>
            <w:r w:rsidRPr="00742B7D">
              <w:rPr>
                <w:lang w:val="ru-RU"/>
              </w:rPr>
              <w:t>загрязняющих веществ</w:t>
            </w:r>
            <w:r w:rsidR="000616A1" w:rsidRPr="000616A1">
              <w:rPr>
                <w:lang w:val="ru-RU"/>
              </w:rPr>
              <w:t xml:space="preserve"> </w:t>
            </w:r>
            <w:r w:rsidR="000616A1">
              <w:rPr>
                <w:lang w:val="ru-RU"/>
              </w:rPr>
              <w:t>в атмосферный воздух</w:t>
            </w:r>
            <w:r w:rsidR="000616A1" w:rsidRPr="00742B7D">
              <w:rPr>
                <w:lang w:val="ru-RU"/>
              </w:rPr>
              <w:t>]</w:t>
            </w:r>
          </w:p>
        </w:tc>
      </w:tr>
      <w:tr w:rsidR="00326C3F" w:rsidRPr="001263E7">
        <w:trPr>
          <w:trHeight w:val="523"/>
        </w:trPr>
        <w:tc>
          <w:tcPr>
            <w:tcW w:w="1809" w:type="dxa"/>
            <w:shd w:val="clear" w:color="auto" w:fill="auto"/>
          </w:tcPr>
          <w:p w:rsidR="00326C3F" w:rsidRPr="00742B7D" w:rsidRDefault="00326C3F" w:rsidP="00381D77">
            <w:pPr>
              <w:spacing w:before="0" w:after="120" w:line="240" w:lineRule="auto"/>
              <w:jc w:val="left"/>
              <w:rPr>
                <w:color w:val="000000"/>
                <w:lang w:val="ru-RU"/>
              </w:rPr>
            </w:pPr>
            <w:r w:rsidRPr="00742B7D">
              <w:rPr>
                <w:color w:val="000000"/>
                <w:lang w:val="ru-RU"/>
              </w:rPr>
              <w:t>ПДК</w:t>
            </w:r>
          </w:p>
        </w:tc>
        <w:tc>
          <w:tcPr>
            <w:tcW w:w="7477" w:type="dxa"/>
            <w:shd w:val="clear" w:color="auto" w:fill="auto"/>
          </w:tcPr>
          <w:p w:rsidR="00326C3F" w:rsidRPr="00742B7D" w:rsidRDefault="00326C3F" w:rsidP="00381D77">
            <w:pPr>
              <w:spacing w:before="0" w:after="120" w:line="240" w:lineRule="auto"/>
              <w:jc w:val="left"/>
              <w:rPr>
                <w:color w:val="000000"/>
                <w:lang w:val="ru-RU"/>
              </w:rPr>
            </w:pPr>
            <w:r w:rsidRPr="00742B7D">
              <w:rPr>
                <w:color w:val="000000"/>
                <w:lang w:val="ru-RU"/>
              </w:rPr>
              <w:t xml:space="preserve">предельно допустимая концентрация </w:t>
            </w:r>
            <w:r w:rsidR="00E92E15" w:rsidRPr="00742B7D">
              <w:rPr>
                <w:color w:val="000000"/>
                <w:lang w:val="ru-RU"/>
              </w:rPr>
              <w:t>[</w:t>
            </w:r>
            <w:r w:rsidRPr="00742B7D">
              <w:rPr>
                <w:lang w:val="ru-RU"/>
              </w:rPr>
              <w:t>загрязняющего вещества</w:t>
            </w:r>
            <w:r w:rsidR="00E92E15" w:rsidRPr="00742B7D">
              <w:rPr>
                <w:lang w:val="ru-RU"/>
              </w:rPr>
              <w:t>]</w:t>
            </w:r>
          </w:p>
        </w:tc>
      </w:tr>
      <w:tr w:rsidR="00996C51" w:rsidRPr="001263E7" w:rsidTr="00092B90">
        <w:trPr>
          <w:trHeight w:val="523"/>
        </w:trPr>
        <w:tc>
          <w:tcPr>
            <w:tcW w:w="1809" w:type="dxa"/>
            <w:shd w:val="clear" w:color="auto" w:fill="auto"/>
          </w:tcPr>
          <w:p w:rsidR="00996C51" w:rsidRPr="00742B7D" w:rsidRDefault="00996C51" w:rsidP="00381D77">
            <w:pPr>
              <w:spacing w:before="0" w:after="120" w:line="240" w:lineRule="auto"/>
              <w:jc w:val="left"/>
              <w:rPr>
                <w:color w:val="000000"/>
                <w:lang w:val="ru-RU"/>
              </w:rPr>
            </w:pPr>
            <w:r w:rsidRPr="00742B7D">
              <w:rPr>
                <w:color w:val="000000"/>
                <w:lang w:val="ru-RU"/>
              </w:rPr>
              <w:t>РВПЗ</w:t>
            </w:r>
          </w:p>
        </w:tc>
        <w:tc>
          <w:tcPr>
            <w:tcW w:w="7477" w:type="dxa"/>
            <w:shd w:val="clear" w:color="auto" w:fill="auto"/>
          </w:tcPr>
          <w:p w:rsidR="00277372" w:rsidRPr="00277372" w:rsidRDefault="00996C51" w:rsidP="00277372">
            <w:pPr>
              <w:spacing w:before="0" w:after="120" w:line="240" w:lineRule="auto"/>
              <w:jc w:val="left"/>
              <w:rPr>
                <w:color w:val="000000"/>
                <w:lang w:val="ru-RU"/>
              </w:rPr>
            </w:pPr>
            <w:r w:rsidRPr="00742B7D">
              <w:rPr>
                <w:lang w:val="ru-RU"/>
              </w:rPr>
              <w:t xml:space="preserve">Реестр выбросов и переноса загрязнителей – </w:t>
            </w:r>
            <w:r w:rsidRPr="00742B7D">
              <w:rPr>
                <w:color w:val="000000"/>
                <w:lang w:val="ru-RU"/>
              </w:rPr>
              <w:t>соответствует английской аббревиатуре</w:t>
            </w:r>
            <w:r w:rsidRPr="00742B7D">
              <w:rPr>
                <w:lang w:val="ru-RU"/>
              </w:rPr>
              <w:t xml:space="preserve"> </w:t>
            </w:r>
            <w:r w:rsidRPr="00277372">
              <w:rPr>
                <w:i/>
                <w:iCs/>
              </w:rPr>
              <w:t>PRTR</w:t>
            </w:r>
            <w:r w:rsidRPr="004029B5">
              <w:rPr>
                <w:i/>
                <w:iCs/>
                <w:lang w:val="ru-RU"/>
              </w:rPr>
              <w:t xml:space="preserve"> (</w:t>
            </w:r>
            <w:r w:rsidRPr="00277372">
              <w:rPr>
                <w:i/>
                <w:iCs/>
              </w:rPr>
              <w:t>Pollutant</w:t>
            </w:r>
            <w:r w:rsidRPr="004029B5">
              <w:rPr>
                <w:i/>
                <w:iCs/>
                <w:lang w:val="ru-RU"/>
              </w:rPr>
              <w:t xml:space="preserve"> </w:t>
            </w:r>
            <w:r w:rsidRPr="00277372">
              <w:rPr>
                <w:i/>
                <w:iCs/>
              </w:rPr>
              <w:t>Release</w:t>
            </w:r>
            <w:r w:rsidRPr="004029B5">
              <w:rPr>
                <w:i/>
                <w:iCs/>
                <w:lang w:val="ru-RU"/>
              </w:rPr>
              <w:t xml:space="preserve"> </w:t>
            </w:r>
            <w:r w:rsidRPr="00277372">
              <w:rPr>
                <w:i/>
                <w:iCs/>
              </w:rPr>
              <w:t>and</w:t>
            </w:r>
            <w:r w:rsidRPr="004029B5">
              <w:rPr>
                <w:i/>
                <w:iCs/>
                <w:lang w:val="ru-RU"/>
              </w:rPr>
              <w:t xml:space="preserve"> </w:t>
            </w:r>
            <w:r w:rsidRPr="00277372">
              <w:rPr>
                <w:i/>
                <w:iCs/>
              </w:rPr>
              <w:t>Transfer</w:t>
            </w:r>
            <w:r w:rsidRPr="004029B5">
              <w:rPr>
                <w:i/>
                <w:iCs/>
                <w:lang w:val="ru-RU"/>
              </w:rPr>
              <w:t xml:space="preserve"> </w:t>
            </w:r>
            <w:r w:rsidRPr="00277372">
              <w:rPr>
                <w:i/>
                <w:iCs/>
              </w:rPr>
              <w:t>Register</w:t>
            </w:r>
            <w:r w:rsidRPr="004029B5">
              <w:rPr>
                <w:i/>
                <w:iCs/>
                <w:lang w:val="ru-RU"/>
              </w:rPr>
              <w:t>)</w:t>
            </w:r>
          </w:p>
        </w:tc>
      </w:tr>
    </w:tbl>
    <w:p w:rsidR="00467BDC" w:rsidRDefault="00467BDC" w:rsidP="00393B5F">
      <w:pPr>
        <w:spacing w:before="0" w:after="200"/>
        <w:jc w:val="left"/>
        <w:rPr>
          <w:rFonts w:eastAsia="Calibri" w:cs="Arial"/>
          <w:sz w:val="22"/>
          <w:szCs w:val="22"/>
          <w:lang w:val="ru-RU"/>
        </w:rPr>
      </w:pPr>
    </w:p>
    <w:p w:rsidR="00277372" w:rsidRDefault="00277372" w:rsidP="00393B5F">
      <w:pPr>
        <w:spacing w:before="0" w:after="200"/>
        <w:jc w:val="left"/>
        <w:rPr>
          <w:rFonts w:eastAsia="Calibri" w:cs="Arial"/>
          <w:sz w:val="22"/>
          <w:szCs w:val="22"/>
          <w:lang w:val="ru-RU"/>
        </w:rPr>
        <w:sectPr w:rsidR="00277372" w:rsidSect="00E461E8">
          <w:headerReference w:type="even" r:id="rId23"/>
          <w:headerReference w:type="default" r:id="rId24"/>
          <w:footerReference w:type="even" r:id="rId25"/>
          <w:footerReference w:type="default" r:id="rId26"/>
          <w:headerReference w:type="first" r:id="rId27"/>
          <w:footerReference w:type="first" r:id="rId28"/>
          <w:pgSz w:w="11906" w:h="16838" w:code="9"/>
          <w:pgMar w:top="1418" w:right="1418" w:bottom="1418" w:left="1418" w:header="709" w:footer="709" w:gutter="0"/>
          <w:cols w:space="708"/>
          <w:titlePg/>
          <w:docGrid w:linePitch="360"/>
        </w:sectPr>
      </w:pPr>
    </w:p>
    <w:p w:rsidR="000832FF" w:rsidRPr="00A2038E" w:rsidRDefault="000832FF" w:rsidP="00B50EAD">
      <w:pPr>
        <w:pStyle w:val="1-"/>
        <w:spacing w:before="0" w:after="240"/>
        <w:jc w:val="left"/>
        <w:rPr>
          <w:b w:val="0"/>
        </w:rPr>
      </w:pPr>
      <w:bookmarkStart w:id="6" w:name="_Toc353392727"/>
      <w:bookmarkStart w:id="7" w:name="_Toc355035995"/>
      <w:bookmarkStart w:id="8" w:name="_Toc98767463"/>
      <w:r w:rsidRPr="00A2038E">
        <w:rPr>
          <w:b w:val="0"/>
        </w:rPr>
        <w:lastRenderedPageBreak/>
        <w:t>ВВЕДЕНИЕ</w:t>
      </w:r>
      <w:bookmarkEnd w:id="6"/>
      <w:bookmarkEnd w:id="7"/>
    </w:p>
    <w:p w:rsidR="000832FF" w:rsidRPr="005309F4" w:rsidRDefault="000832FF" w:rsidP="00811872">
      <w:pPr>
        <w:autoSpaceDE w:val="0"/>
        <w:autoSpaceDN w:val="0"/>
        <w:adjustRightInd w:val="0"/>
        <w:spacing w:before="240" w:after="120"/>
        <w:rPr>
          <w:i/>
          <w:iCs/>
          <w:color w:val="002060"/>
          <w:lang w:val="ru-RU"/>
        </w:rPr>
      </w:pPr>
      <w:r w:rsidRPr="005309F4">
        <w:rPr>
          <w:i/>
          <w:iCs/>
          <w:color w:val="002060"/>
          <w:lang w:val="ru-RU"/>
        </w:rPr>
        <w:t>Основ</w:t>
      </w:r>
      <w:r w:rsidR="00FB02A2">
        <w:rPr>
          <w:i/>
          <w:iCs/>
          <w:color w:val="002060"/>
          <w:lang w:val="ru-RU"/>
        </w:rPr>
        <w:t>а</w:t>
      </w:r>
      <w:r w:rsidRPr="005309F4">
        <w:rPr>
          <w:i/>
          <w:iCs/>
          <w:color w:val="002060"/>
          <w:lang w:val="ru-RU"/>
        </w:rPr>
        <w:t>н</w:t>
      </w:r>
      <w:r w:rsidR="00FB02A2">
        <w:rPr>
          <w:i/>
          <w:iCs/>
          <w:color w:val="002060"/>
          <w:lang w:val="ru-RU"/>
        </w:rPr>
        <w:t>и</w:t>
      </w:r>
      <w:r w:rsidR="00811872">
        <w:rPr>
          <w:i/>
          <w:iCs/>
          <w:color w:val="002060"/>
          <w:lang w:val="ru-RU"/>
        </w:rPr>
        <w:t>е</w:t>
      </w:r>
      <w:r w:rsidR="00FB02A2">
        <w:rPr>
          <w:i/>
          <w:iCs/>
          <w:color w:val="002060"/>
          <w:lang w:val="ru-RU"/>
        </w:rPr>
        <w:t xml:space="preserve"> для </w:t>
      </w:r>
      <w:r w:rsidR="00811872">
        <w:rPr>
          <w:i/>
          <w:iCs/>
          <w:color w:val="002060"/>
          <w:lang w:val="ru-RU"/>
        </w:rPr>
        <w:t>подготов</w:t>
      </w:r>
      <w:r w:rsidR="00FB02A2">
        <w:rPr>
          <w:i/>
          <w:iCs/>
          <w:color w:val="002060"/>
          <w:lang w:val="ru-RU"/>
        </w:rPr>
        <w:t>ки</w:t>
      </w:r>
    </w:p>
    <w:p w:rsidR="00FB02A2" w:rsidRDefault="00B50EAD" w:rsidP="00C12146">
      <w:pPr>
        <w:spacing w:before="0" w:after="120"/>
        <w:rPr>
          <w:lang w:val="ru-RU"/>
        </w:rPr>
      </w:pPr>
      <w:r>
        <w:rPr>
          <w:lang w:val="ru-RU"/>
        </w:rPr>
        <w:t xml:space="preserve">Данный </w:t>
      </w:r>
      <w:r w:rsidRPr="005A228D">
        <w:rPr>
          <w:spacing w:val="-2"/>
          <w:lang w:val="ru-RU"/>
        </w:rPr>
        <w:t xml:space="preserve">документ подготовлен в связи с </w:t>
      </w:r>
      <w:r>
        <w:rPr>
          <w:lang w:val="ru-RU"/>
        </w:rPr>
        <w:t>выполнением задани</w:t>
      </w:r>
      <w:r w:rsidR="00F225D9">
        <w:rPr>
          <w:lang w:val="ru-RU"/>
        </w:rPr>
        <w:t>й</w:t>
      </w:r>
      <w:r w:rsidR="00811872">
        <w:rPr>
          <w:lang w:val="ru-RU"/>
        </w:rPr>
        <w:t xml:space="preserve"> </w:t>
      </w:r>
      <w:r w:rsidR="00F225D9" w:rsidRPr="00811872">
        <w:rPr>
          <w:i/>
          <w:iCs/>
          <w:lang w:val="ru-RU"/>
        </w:rPr>
        <w:t>2.1.1.</w:t>
      </w:r>
      <w:r w:rsidR="00F225D9">
        <w:rPr>
          <w:i/>
          <w:iCs/>
          <w:lang w:val="ru-RU"/>
        </w:rPr>
        <w:t>2</w:t>
      </w:r>
      <w:r w:rsidR="00F225D9">
        <w:rPr>
          <w:lang w:val="ru-RU"/>
        </w:rPr>
        <w:t> </w:t>
      </w:r>
      <w:r w:rsidR="00F225D9" w:rsidRPr="00B721F9">
        <w:rPr>
          <w:rFonts w:cs="Arial"/>
          <w:i/>
          <w:iCs/>
          <w:szCs w:val="21"/>
          <w:lang w:val="ru-RU"/>
        </w:rPr>
        <w:t>Подготовка перечня видов экономической деятельности основных производств-загрязнителей</w:t>
      </w:r>
      <w:r w:rsidR="00F225D9" w:rsidRPr="00811872">
        <w:rPr>
          <w:i/>
          <w:iCs/>
          <w:lang w:val="ru-RU"/>
        </w:rPr>
        <w:t xml:space="preserve"> </w:t>
      </w:r>
      <w:r w:rsidR="00F225D9">
        <w:rPr>
          <w:i/>
          <w:iCs/>
          <w:lang w:val="ru-RU"/>
        </w:rPr>
        <w:t xml:space="preserve">и </w:t>
      </w:r>
      <w:r w:rsidR="007F2320" w:rsidRPr="00811872">
        <w:rPr>
          <w:i/>
          <w:iCs/>
          <w:lang w:val="ru-RU"/>
        </w:rPr>
        <w:t>2.1.</w:t>
      </w:r>
      <w:r w:rsidR="00811872" w:rsidRPr="00811872">
        <w:rPr>
          <w:i/>
          <w:iCs/>
          <w:lang w:val="ru-RU"/>
        </w:rPr>
        <w:t>1</w:t>
      </w:r>
      <w:r w:rsidR="007F2320" w:rsidRPr="00811872">
        <w:rPr>
          <w:i/>
          <w:iCs/>
          <w:lang w:val="ru-RU"/>
        </w:rPr>
        <w:t>.</w:t>
      </w:r>
      <w:r w:rsidR="00212D22">
        <w:rPr>
          <w:i/>
          <w:iCs/>
          <w:lang w:val="ru-RU"/>
        </w:rPr>
        <w:t>3</w:t>
      </w:r>
      <w:r w:rsidR="00A9551C">
        <w:rPr>
          <w:lang w:val="ru-RU"/>
        </w:rPr>
        <w:t> </w:t>
      </w:r>
      <w:r w:rsidR="00811872" w:rsidRPr="00B721F9">
        <w:rPr>
          <w:rFonts w:cs="Arial"/>
          <w:i/>
          <w:iCs/>
          <w:szCs w:val="21"/>
          <w:lang w:val="ru-RU"/>
        </w:rPr>
        <w:t xml:space="preserve">Подготовка перечня </w:t>
      </w:r>
      <w:r w:rsidR="00212D22" w:rsidRPr="00212D22">
        <w:rPr>
          <w:rFonts w:cs="Arial"/>
          <w:i/>
          <w:iCs/>
          <w:szCs w:val="21"/>
          <w:lang w:val="ru-RU"/>
        </w:rPr>
        <w:t>производств, не оказывающих значимого воздействия на</w:t>
      </w:r>
      <w:r w:rsidR="00C12146">
        <w:rPr>
          <w:rFonts w:cs="Arial"/>
          <w:i/>
          <w:iCs/>
          <w:szCs w:val="21"/>
          <w:lang w:val="ru-RU"/>
        </w:rPr>
        <w:t xml:space="preserve"> </w:t>
      </w:r>
      <w:r w:rsidR="00212D22" w:rsidRPr="00212D22">
        <w:rPr>
          <w:rFonts w:cs="Arial"/>
          <w:i/>
          <w:iCs/>
          <w:szCs w:val="21"/>
          <w:lang w:val="ru-RU"/>
        </w:rPr>
        <w:t>окружающую среду</w:t>
      </w:r>
      <w:r w:rsidR="007F2320" w:rsidRPr="007F2320">
        <w:rPr>
          <w:lang w:val="ru-RU"/>
        </w:rPr>
        <w:t xml:space="preserve"> </w:t>
      </w:r>
      <w:r w:rsidR="005A228D">
        <w:rPr>
          <w:lang w:val="ru-RU"/>
        </w:rPr>
        <w:t xml:space="preserve">календарного плана </w:t>
      </w:r>
      <w:r w:rsidR="005A228D" w:rsidRPr="006E6B1D">
        <w:rPr>
          <w:spacing w:val="-4"/>
          <w:lang w:val="ru-RU"/>
        </w:rPr>
        <w:t>работ по</w:t>
      </w:r>
      <w:r w:rsidR="00811872">
        <w:rPr>
          <w:spacing w:val="-4"/>
          <w:lang w:val="ru-RU"/>
        </w:rPr>
        <w:t> </w:t>
      </w:r>
      <w:r w:rsidR="005A228D" w:rsidRPr="006E6B1D">
        <w:rPr>
          <w:spacing w:val="-4"/>
          <w:lang w:val="ru-RU"/>
        </w:rPr>
        <w:t xml:space="preserve">компоненту </w:t>
      </w:r>
      <w:r w:rsidR="005A228D" w:rsidRPr="006E6B1D">
        <w:rPr>
          <w:i/>
          <w:iCs/>
          <w:spacing w:val="-4"/>
          <w:lang w:val="ru-RU"/>
        </w:rPr>
        <w:t>2.</w:t>
      </w:r>
      <w:r w:rsidR="00FB02A2" w:rsidRPr="006E6B1D">
        <w:rPr>
          <w:i/>
          <w:iCs/>
          <w:spacing w:val="-4"/>
          <w:lang w:val="ru-RU"/>
        </w:rPr>
        <w:t> </w:t>
      </w:r>
      <w:r w:rsidR="005A228D" w:rsidRPr="006E6B1D">
        <w:rPr>
          <w:i/>
          <w:iCs/>
          <w:spacing w:val="-4"/>
          <w:lang w:val="ru-RU"/>
        </w:rPr>
        <w:t>Мероприятия проекта для промышленного сектора, включая энергетику</w:t>
      </w:r>
      <w:r w:rsidR="00FB02A2" w:rsidRPr="006E6B1D">
        <w:rPr>
          <w:spacing w:val="-4"/>
          <w:lang w:val="ru-RU"/>
        </w:rPr>
        <w:t>.</w:t>
      </w:r>
    </w:p>
    <w:p w:rsidR="000832FF" w:rsidRPr="005309F4" w:rsidRDefault="00843B3F" w:rsidP="00DA50C9">
      <w:pPr>
        <w:autoSpaceDE w:val="0"/>
        <w:autoSpaceDN w:val="0"/>
        <w:adjustRightInd w:val="0"/>
        <w:spacing w:before="240" w:after="120"/>
        <w:rPr>
          <w:i/>
          <w:iCs/>
          <w:color w:val="002060"/>
          <w:lang w:val="ru-RU"/>
        </w:rPr>
      </w:pPr>
      <w:r>
        <w:rPr>
          <w:i/>
          <w:iCs/>
          <w:color w:val="002060"/>
          <w:lang w:val="ru-RU"/>
        </w:rPr>
        <w:t>Актуальность решаем</w:t>
      </w:r>
      <w:r w:rsidR="00DA50C9">
        <w:rPr>
          <w:i/>
          <w:iCs/>
          <w:color w:val="002060"/>
          <w:lang w:val="ru-RU"/>
        </w:rPr>
        <w:t xml:space="preserve">ой задачи </w:t>
      </w:r>
      <w:r>
        <w:rPr>
          <w:i/>
          <w:iCs/>
          <w:color w:val="002060"/>
          <w:lang w:val="ru-RU"/>
        </w:rPr>
        <w:t xml:space="preserve">и </w:t>
      </w:r>
      <w:r w:rsidR="00DA50C9">
        <w:rPr>
          <w:i/>
          <w:iCs/>
          <w:color w:val="002060"/>
          <w:lang w:val="ru-RU"/>
        </w:rPr>
        <w:t>используемые подходы</w:t>
      </w:r>
    </w:p>
    <w:p w:rsidR="00BA631B" w:rsidRDefault="000810C4" w:rsidP="00C12146">
      <w:pPr>
        <w:spacing w:before="0" w:after="120"/>
        <w:rPr>
          <w:rFonts w:cs="Arial"/>
          <w:bCs/>
          <w:lang w:val="ru-RU"/>
        </w:rPr>
      </w:pPr>
      <w:r>
        <w:rPr>
          <w:rFonts w:cs="Arial"/>
          <w:bCs/>
          <w:lang w:val="ru-RU"/>
        </w:rPr>
        <w:t xml:space="preserve">Идентификации основных промышленных загрязнителей является необходимым базовым элементом планирования и практического осуществления природоохранной деятельности. </w:t>
      </w:r>
      <w:r w:rsidR="00B53EAD" w:rsidRPr="00B35D6B">
        <w:rPr>
          <w:rFonts w:cs="Arial"/>
          <w:bCs/>
          <w:spacing w:val="-2"/>
          <w:lang w:val="ru-RU"/>
        </w:rPr>
        <w:t xml:space="preserve">Особую актуальность </w:t>
      </w:r>
      <w:r w:rsidR="001346A2">
        <w:rPr>
          <w:rFonts w:cs="Arial"/>
          <w:bCs/>
          <w:spacing w:val="-2"/>
          <w:lang w:val="ru-RU"/>
        </w:rPr>
        <w:t>достоверность и полнота таких данных приобретаю</w:t>
      </w:r>
      <w:r w:rsidR="00B53EAD" w:rsidRPr="00B35D6B">
        <w:rPr>
          <w:rFonts w:cs="Arial"/>
          <w:bCs/>
          <w:spacing w:val="-2"/>
          <w:lang w:val="ru-RU"/>
        </w:rPr>
        <w:t>т при</w:t>
      </w:r>
      <w:r w:rsidR="001346A2">
        <w:rPr>
          <w:rFonts w:cs="Arial"/>
          <w:bCs/>
          <w:spacing w:val="-2"/>
          <w:lang w:val="ru-RU"/>
        </w:rPr>
        <w:t> готовящемся в</w:t>
      </w:r>
      <w:r w:rsidR="00C12146">
        <w:rPr>
          <w:rFonts w:cs="Arial"/>
          <w:bCs/>
          <w:spacing w:val="-2"/>
          <w:lang w:val="ru-RU"/>
        </w:rPr>
        <w:t> </w:t>
      </w:r>
      <w:r w:rsidR="001346A2">
        <w:rPr>
          <w:rFonts w:cs="Arial"/>
          <w:bCs/>
          <w:spacing w:val="-2"/>
          <w:lang w:val="ru-RU"/>
        </w:rPr>
        <w:t xml:space="preserve">странах-партнёрах проекта </w:t>
      </w:r>
      <w:r w:rsidR="001346A2">
        <w:rPr>
          <w:rFonts w:cs="Arial"/>
          <w:bCs/>
          <w:lang w:val="en-US"/>
        </w:rPr>
        <w:t>Air</w:t>
      </w:r>
      <w:r w:rsidR="001346A2" w:rsidRPr="00FE115F">
        <w:rPr>
          <w:rFonts w:cs="Arial"/>
          <w:bCs/>
          <w:lang w:val="ru-RU"/>
        </w:rPr>
        <w:t>-</w:t>
      </w:r>
      <w:r w:rsidR="001346A2">
        <w:rPr>
          <w:rFonts w:cs="Arial"/>
          <w:bCs/>
          <w:lang w:val="en-US"/>
        </w:rPr>
        <w:t>Q</w:t>
      </w:r>
      <w:r w:rsidR="001346A2" w:rsidRPr="00FE115F">
        <w:rPr>
          <w:rFonts w:cs="Arial"/>
          <w:bCs/>
          <w:lang w:val="ru-RU"/>
        </w:rPr>
        <w:t>-</w:t>
      </w:r>
      <w:r w:rsidR="001346A2">
        <w:rPr>
          <w:rFonts w:cs="Arial"/>
          <w:bCs/>
          <w:lang w:val="en-US"/>
        </w:rPr>
        <w:t>Gov</w:t>
      </w:r>
      <w:r w:rsidR="001346A2">
        <w:rPr>
          <w:rFonts w:cs="Arial"/>
          <w:bCs/>
          <w:spacing w:val="-2"/>
          <w:lang w:val="ru-RU"/>
        </w:rPr>
        <w:t xml:space="preserve"> </w:t>
      </w:r>
      <w:r w:rsidR="00B53EAD" w:rsidRPr="00B35D6B">
        <w:rPr>
          <w:rFonts w:cs="Arial"/>
          <w:bCs/>
          <w:spacing w:val="-2"/>
          <w:lang w:val="ru-RU"/>
        </w:rPr>
        <w:t>переходе на систему комплексных</w:t>
      </w:r>
      <w:r w:rsidR="00B35D6B" w:rsidRPr="00B35D6B">
        <w:rPr>
          <w:rFonts w:cs="Arial"/>
          <w:bCs/>
          <w:spacing w:val="-2"/>
          <w:lang w:val="ru-RU"/>
        </w:rPr>
        <w:t xml:space="preserve"> </w:t>
      </w:r>
      <w:r w:rsidR="00B35D6B" w:rsidRPr="00B35D6B">
        <w:rPr>
          <w:spacing w:val="-2"/>
          <w:lang w:val="ru-RU"/>
        </w:rPr>
        <w:t>природоохранных</w:t>
      </w:r>
      <w:r w:rsidR="00B53EAD" w:rsidRPr="00B35D6B">
        <w:rPr>
          <w:spacing w:val="-2"/>
          <w:lang w:val="ru-RU"/>
        </w:rPr>
        <w:t xml:space="preserve"> разрешений </w:t>
      </w:r>
      <w:r w:rsidR="00B35D6B">
        <w:rPr>
          <w:rFonts w:cs="Arial"/>
          <w:bCs/>
          <w:lang w:val="ru-RU"/>
        </w:rPr>
        <w:t>согласно</w:t>
      </w:r>
      <w:r w:rsidR="00277372">
        <w:rPr>
          <w:rFonts w:cs="Arial"/>
          <w:bCs/>
          <w:lang w:val="ru-RU"/>
        </w:rPr>
        <w:t xml:space="preserve"> </w:t>
      </w:r>
      <w:r w:rsidR="00BA631B">
        <w:rPr>
          <w:rFonts w:cs="Arial"/>
          <w:bCs/>
          <w:lang w:val="ru-RU"/>
        </w:rPr>
        <w:t xml:space="preserve">положениям директив </w:t>
      </w:r>
      <w:r w:rsidR="00BA631B" w:rsidRPr="00B2433A">
        <w:rPr>
          <w:rFonts w:cs="Arial"/>
          <w:szCs w:val="21"/>
          <w:lang w:val="ru-RU"/>
        </w:rPr>
        <w:t xml:space="preserve">2008/1/ЕС </w:t>
      </w:r>
      <w:r w:rsidR="00BA631B">
        <w:rPr>
          <w:rFonts w:cs="Arial"/>
          <w:szCs w:val="21"/>
          <w:lang w:val="ru-RU"/>
        </w:rPr>
        <w:t>“</w:t>
      </w:r>
      <w:r w:rsidR="00BA631B" w:rsidRPr="00DE383D">
        <w:rPr>
          <w:rFonts w:cs="Arial"/>
          <w:i/>
          <w:szCs w:val="21"/>
          <w:lang w:val="ru-RU"/>
        </w:rPr>
        <w:t>О комплексном предотвращении и контроле загрязнения</w:t>
      </w:r>
      <w:r w:rsidR="00BA631B">
        <w:rPr>
          <w:rFonts w:cs="Arial"/>
          <w:szCs w:val="21"/>
          <w:lang w:val="ru-RU"/>
        </w:rPr>
        <w:t>”</w:t>
      </w:r>
      <w:r w:rsidR="00E62CD9">
        <w:rPr>
          <w:rFonts w:cs="Arial"/>
          <w:szCs w:val="21"/>
          <w:lang w:val="ru-RU"/>
        </w:rPr>
        <w:t xml:space="preserve"> (Директива КПКЗ)</w:t>
      </w:r>
      <w:r w:rsidR="00BA631B">
        <w:rPr>
          <w:rFonts w:cs="Arial"/>
          <w:szCs w:val="21"/>
          <w:lang w:val="ru-RU"/>
        </w:rPr>
        <w:t xml:space="preserve"> и</w:t>
      </w:r>
      <w:r w:rsidR="00BA631B" w:rsidRPr="00384F8C">
        <w:rPr>
          <w:rFonts w:cs="Arial"/>
          <w:lang w:val="ru-RU"/>
        </w:rPr>
        <w:t xml:space="preserve"> 2010/75/ЕС </w:t>
      </w:r>
      <w:r w:rsidR="00BA631B">
        <w:rPr>
          <w:rFonts w:cs="Arial"/>
          <w:lang w:val="ru-RU"/>
        </w:rPr>
        <w:t>“</w:t>
      </w:r>
      <w:r w:rsidR="00BA631B" w:rsidRPr="008A0F5A">
        <w:rPr>
          <w:rFonts w:cs="Arial"/>
          <w:i/>
          <w:iCs/>
          <w:lang w:val="ru-RU"/>
        </w:rPr>
        <w:t>О промышленном загрязнении</w:t>
      </w:r>
      <w:r w:rsidR="00BA631B">
        <w:rPr>
          <w:rFonts w:cs="Arial"/>
          <w:lang w:val="ru-RU"/>
        </w:rPr>
        <w:t>”</w:t>
      </w:r>
      <w:r w:rsidR="00E62CD9">
        <w:rPr>
          <w:rFonts w:cs="Arial"/>
          <w:lang w:val="ru-RU"/>
        </w:rPr>
        <w:t xml:space="preserve"> (</w:t>
      </w:r>
      <w:r w:rsidR="00E62CD9">
        <w:rPr>
          <w:rFonts w:cs="Arial"/>
          <w:lang w:val="en-US"/>
        </w:rPr>
        <w:t>IED</w:t>
      </w:r>
      <w:r w:rsidR="00E62CD9">
        <w:rPr>
          <w:rFonts w:cs="Arial"/>
          <w:lang w:val="ru-RU"/>
        </w:rPr>
        <w:t>)</w:t>
      </w:r>
      <w:r w:rsidR="001346A2">
        <w:rPr>
          <w:rFonts w:cs="Arial"/>
          <w:lang w:val="ru-RU"/>
        </w:rPr>
        <w:t xml:space="preserve"> и </w:t>
      </w:r>
      <w:r w:rsidR="00C12146">
        <w:rPr>
          <w:rFonts w:cs="Arial"/>
          <w:lang w:val="ru-RU"/>
        </w:rPr>
        <w:t xml:space="preserve">связанным с этим </w:t>
      </w:r>
      <w:r w:rsidR="001346A2">
        <w:rPr>
          <w:rFonts w:cs="Arial"/>
          <w:bCs/>
          <w:lang w:val="ru-RU"/>
        </w:rPr>
        <w:t xml:space="preserve">непосредственном выборе методов </w:t>
      </w:r>
      <w:proofErr w:type="gramStart"/>
      <w:r w:rsidR="00BA631B">
        <w:rPr>
          <w:rFonts w:cs="Arial"/>
          <w:bCs/>
          <w:lang w:val="ru-RU"/>
        </w:rPr>
        <w:t>регулировани</w:t>
      </w:r>
      <w:r w:rsidR="001346A2">
        <w:rPr>
          <w:rFonts w:cs="Arial"/>
          <w:bCs/>
          <w:lang w:val="ru-RU"/>
        </w:rPr>
        <w:t>я</w:t>
      </w:r>
      <w:proofErr w:type="gramEnd"/>
      <w:r w:rsidR="00BA631B">
        <w:rPr>
          <w:rFonts w:cs="Arial"/>
          <w:bCs/>
          <w:lang w:val="ru-RU"/>
        </w:rPr>
        <w:t xml:space="preserve"> </w:t>
      </w:r>
      <w:r w:rsidR="00C12146">
        <w:rPr>
          <w:rFonts w:cs="Arial"/>
          <w:bCs/>
          <w:lang w:val="ru-RU"/>
        </w:rPr>
        <w:t xml:space="preserve">как </w:t>
      </w:r>
      <w:r w:rsidR="00BA631B">
        <w:rPr>
          <w:rFonts w:cs="Arial"/>
          <w:bCs/>
          <w:lang w:val="ru-RU"/>
        </w:rPr>
        <w:t>основных промышленных производств-загрязнителей</w:t>
      </w:r>
      <w:r w:rsidR="00C12146">
        <w:rPr>
          <w:rFonts w:cs="Arial"/>
          <w:bCs/>
          <w:lang w:val="ru-RU"/>
        </w:rPr>
        <w:t xml:space="preserve">, так и производств, </w:t>
      </w:r>
      <w:r w:rsidR="00C12146" w:rsidRPr="00C12146">
        <w:rPr>
          <w:rFonts w:cs="Arial"/>
          <w:bCs/>
          <w:lang w:val="ru-RU"/>
        </w:rPr>
        <w:t>не</w:t>
      </w:r>
      <w:r w:rsidR="00C12146">
        <w:rPr>
          <w:rFonts w:cs="Arial"/>
          <w:bCs/>
          <w:lang w:val="ru-RU"/>
        </w:rPr>
        <w:t xml:space="preserve"> </w:t>
      </w:r>
      <w:r w:rsidR="00C12146" w:rsidRPr="00C12146">
        <w:rPr>
          <w:rFonts w:cs="Arial"/>
          <w:bCs/>
          <w:lang w:val="ru-RU"/>
        </w:rPr>
        <w:t>оказывающих значимого воздействия на окружающую среду</w:t>
      </w:r>
      <w:r w:rsidR="00BA631B">
        <w:rPr>
          <w:rFonts w:cs="Arial"/>
          <w:bCs/>
          <w:lang w:val="ru-RU"/>
        </w:rPr>
        <w:t>.</w:t>
      </w:r>
    </w:p>
    <w:p w:rsidR="000810C4" w:rsidRDefault="000810C4" w:rsidP="00406B73">
      <w:pPr>
        <w:spacing w:before="0" w:after="120"/>
        <w:rPr>
          <w:rFonts w:cs="Arial"/>
          <w:bCs/>
          <w:lang w:val="ru-RU"/>
        </w:rPr>
      </w:pPr>
      <w:r>
        <w:rPr>
          <w:rFonts w:cs="Arial"/>
          <w:bCs/>
          <w:lang w:val="ru-RU"/>
        </w:rPr>
        <w:t>Тем не менее</w:t>
      </w:r>
      <w:r w:rsidR="00BA631B">
        <w:rPr>
          <w:rFonts w:cs="Arial"/>
          <w:bCs/>
          <w:lang w:val="ru-RU"/>
        </w:rPr>
        <w:t xml:space="preserve">, </w:t>
      </w:r>
      <w:r w:rsidR="007602EB">
        <w:rPr>
          <w:rFonts w:cs="Arial"/>
          <w:bCs/>
          <w:lang w:val="ru-RU"/>
        </w:rPr>
        <w:t xml:space="preserve">традиционная для </w:t>
      </w:r>
      <w:r w:rsidR="000C0094">
        <w:rPr>
          <w:rFonts w:cs="Arial"/>
          <w:bCs/>
          <w:lang w:val="ru-RU"/>
        </w:rPr>
        <w:t xml:space="preserve">всего </w:t>
      </w:r>
      <w:r w:rsidR="007602EB">
        <w:rPr>
          <w:rFonts w:cs="Arial"/>
          <w:bCs/>
          <w:lang w:val="ru-RU"/>
        </w:rPr>
        <w:t xml:space="preserve">региона проблема </w:t>
      </w:r>
      <w:r w:rsidR="00357FCE">
        <w:rPr>
          <w:rFonts w:cs="Arial"/>
          <w:bCs/>
          <w:lang w:val="ru-RU"/>
        </w:rPr>
        <w:t>игнорирования</w:t>
      </w:r>
      <w:r w:rsidR="007602EB">
        <w:rPr>
          <w:rFonts w:cs="Arial"/>
          <w:bCs/>
          <w:lang w:val="ru-RU"/>
        </w:rPr>
        <w:t xml:space="preserve"> специфики отдельных производств </w:t>
      </w:r>
      <w:r w:rsidR="000C0094">
        <w:rPr>
          <w:rFonts w:cs="Arial"/>
          <w:bCs/>
          <w:lang w:val="ru-RU"/>
        </w:rPr>
        <w:t xml:space="preserve">пока </w:t>
      </w:r>
      <w:r w:rsidR="007602EB">
        <w:rPr>
          <w:rFonts w:cs="Arial"/>
          <w:bCs/>
          <w:lang w:val="ru-RU"/>
        </w:rPr>
        <w:t xml:space="preserve">остаётся нерешённой, </w:t>
      </w:r>
      <w:r w:rsidR="00357FCE">
        <w:rPr>
          <w:rFonts w:cs="Arial"/>
          <w:bCs/>
          <w:lang w:val="ru-RU"/>
        </w:rPr>
        <w:t>и</w:t>
      </w:r>
      <w:r w:rsidR="007602EB">
        <w:rPr>
          <w:rFonts w:cs="Arial"/>
          <w:bCs/>
          <w:lang w:val="ru-RU"/>
        </w:rPr>
        <w:t xml:space="preserve"> </w:t>
      </w:r>
      <w:r w:rsidR="001958BD">
        <w:rPr>
          <w:rFonts w:cs="Arial"/>
          <w:bCs/>
          <w:lang w:val="ru-RU"/>
        </w:rPr>
        <w:t>разрозненные</w:t>
      </w:r>
      <w:r w:rsidR="007602EB">
        <w:rPr>
          <w:rFonts w:cs="Arial"/>
          <w:bCs/>
          <w:lang w:val="ru-RU"/>
        </w:rPr>
        <w:t xml:space="preserve"> попытки пока не привели к</w:t>
      </w:r>
      <w:r w:rsidR="00357FCE">
        <w:rPr>
          <w:rFonts w:cs="Arial"/>
          <w:bCs/>
          <w:lang w:val="ru-RU"/>
        </w:rPr>
        <w:t xml:space="preserve"> </w:t>
      </w:r>
      <w:r w:rsidR="00742B7D">
        <w:rPr>
          <w:rFonts w:cs="Arial"/>
          <w:bCs/>
          <w:lang w:val="ru-RU"/>
        </w:rPr>
        <w:t xml:space="preserve">составлению </w:t>
      </w:r>
      <w:r w:rsidR="00AF172C">
        <w:rPr>
          <w:rFonts w:cs="Arial"/>
          <w:bCs/>
          <w:lang w:val="ru-RU"/>
        </w:rPr>
        <w:t xml:space="preserve">перечней действующих производств </w:t>
      </w:r>
      <w:r w:rsidR="00357FCE">
        <w:rPr>
          <w:rFonts w:cs="Arial"/>
          <w:bCs/>
          <w:lang w:val="ru-RU"/>
        </w:rPr>
        <w:t xml:space="preserve">даже </w:t>
      </w:r>
      <w:r w:rsidR="00F321EF">
        <w:rPr>
          <w:rFonts w:cs="Arial"/>
          <w:bCs/>
          <w:lang w:val="ru-RU"/>
        </w:rPr>
        <w:t xml:space="preserve">базовых </w:t>
      </w:r>
      <w:r w:rsidR="00AF172C">
        <w:rPr>
          <w:rFonts w:cs="Arial"/>
          <w:bCs/>
          <w:lang w:val="ru-RU"/>
        </w:rPr>
        <w:t>отраслей</w:t>
      </w:r>
      <w:r w:rsidR="00F321EF">
        <w:rPr>
          <w:rFonts w:cs="Arial"/>
          <w:bCs/>
          <w:lang w:val="ru-RU"/>
        </w:rPr>
        <w:t xml:space="preserve"> и</w:t>
      </w:r>
      <w:r w:rsidR="00AF172C">
        <w:rPr>
          <w:rFonts w:cs="Arial"/>
          <w:bCs/>
          <w:lang w:val="ru-RU"/>
        </w:rPr>
        <w:t xml:space="preserve"> </w:t>
      </w:r>
      <w:r w:rsidR="00F321EF">
        <w:rPr>
          <w:rFonts w:cs="Arial"/>
          <w:bCs/>
          <w:lang w:val="ru-RU"/>
        </w:rPr>
        <w:t xml:space="preserve">основных </w:t>
      </w:r>
      <w:r w:rsidR="00AF172C">
        <w:rPr>
          <w:rFonts w:cs="Arial"/>
          <w:bCs/>
          <w:lang w:val="ru-RU"/>
        </w:rPr>
        <w:t>секторов национальной экономики.</w:t>
      </w:r>
      <w:r w:rsidR="00742B7D">
        <w:rPr>
          <w:rFonts w:cs="Arial"/>
          <w:bCs/>
          <w:lang w:val="ru-RU"/>
        </w:rPr>
        <w:t xml:space="preserve"> </w:t>
      </w:r>
      <w:r w:rsidR="00406B73">
        <w:rPr>
          <w:rFonts w:cs="Arial"/>
          <w:bCs/>
          <w:lang w:val="ru-RU"/>
        </w:rPr>
        <w:t>За редкими исключениями с</w:t>
      </w:r>
      <w:r w:rsidR="00742B7D">
        <w:rPr>
          <w:rFonts w:cs="Arial"/>
          <w:bCs/>
          <w:lang w:val="ru-RU"/>
        </w:rPr>
        <w:t xml:space="preserve">уществующая </w:t>
      </w:r>
      <w:r w:rsidR="00406B73">
        <w:rPr>
          <w:rFonts w:cs="Arial"/>
          <w:bCs/>
          <w:lang w:val="ru-RU"/>
        </w:rPr>
        <w:t xml:space="preserve">статистическая и административная </w:t>
      </w:r>
      <w:r w:rsidR="00742B7D">
        <w:rPr>
          <w:rFonts w:cs="Arial"/>
          <w:bCs/>
          <w:lang w:val="ru-RU"/>
        </w:rPr>
        <w:t>отчётность</w:t>
      </w:r>
      <w:r w:rsidR="00FE115F">
        <w:rPr>
          <w:rFonts w:cs="Arial"/>
          <w:bCs/>
          <w:lang w:val="ru-RU"/>
        </w:rPr>
        <w:t xml:space="preserve"> </w:t>
      </w:r>
      <w:r w:rsidR="00742B7D">
        <w:rPr>
          <w:rFonts w:cs="Arial"/>
          <w:bCs/>
          <w:lang w:val="ru-RU"/>
        </w:rPr>
        <w:t>по-прежнему основана</w:t>
      </w:r>
      <w:r w:rsidR="008C252D">
        <w:rPr>
          <w:rFonts w:cs="Arial"/>
          <w:bCs/>
          <w:lang w:val="ru-RU"/>
        </w:rPr>
        <w:t xml:space="preserve"> </w:t>
      </w:r>
      <w:r w:rsidR="00742B7D">
        <w:rPr>
          <w:rFonts w:cs="Arial"/>
          <w:bCs/>
          <w:lang w:val="ru-RU"/>
        </w:rPr>
        <w:t>на</w:t>
      </w:r>
      <w:r w:rsidR="00357FCE">
        <w:rPr>
          <w:rFonts w:cs="Arial"/>
          <w:bCs/>
          <w:lang w:val="ru-RU"/>
        </w:rPr>
        <w:t xml:space="preserve"> </w:t>
      </w:r>
      <w:r w:rsidR="00742B7D">
        <w:rPr>
          <w:rFonts w:cs="Arial"/>
          <w:bCs/>
          <w:lang w:val="ru-RU"/>
        </w:rPr>
        <w:t>получении данных по</w:t>
      </w:r>
      <w:r w:rsidR="00FE115F">
        <w:rPr>
          <w:rFonts w:cs="Arial"/>
          <w:bCs/>
          <w:lang w:val="ru-RU"/>
        </w:rPr>
        <w:t xml:space="preserve"> </w:t>
      </w:r>
      <w:r w:rsidR="00742B7D">
        <w:rPr>
          <w:rFonts w:cs="Arial"/>
          <w:bCs/>
          <w:lang w:val="ru-RU"/>
        </w:rPr>
        <w:t>признаку юридического лица</w:t>
      </w:r>
      <w:r w:rsidR="001346A2">
        <w:rPr>
          <w:rFonts w:cs="Arial"/>
          <w:bCs/>
          <w:lang w:val="ru-RU"/>
        </w:rPr>
        <w:t xml:space="preserve"> –</w:t>
      </w:r>
      <w:r w:rsidR="00742B7D">
        <w:rPr>
          <w:rFonts w:cs="Arial"/>
          <w:bCs/>
          <w:lang w:val="ru-RU"/>
        </w:rPr>
        <w:t xml:space="preserve"> оператора</w:t>
      </w:r>
      <w:r w:rsidR="001346A2">
        <w:rPr>
          <w:rFonts w:cs="Arial"/>
          <w:bCs/>
          <w:lang w:val="ru-RU"/>
        </w:rPr>
        <w:t xml:space="preserve"> для</w:t>
      </w:r>
      <w:r w:rsidR="00742B7D">
        <w:rPr>
          <w:rFonts w:cs="Arial"/>
          <w:bCs/>
          <w:lang w:val="ru-RU"/>
        </w:rPr>
        <w:t xml:space="preserve"> предприяти</w:t>
      </w:r>
      <w:r w:rsidR="001346A2">
        <w:rPr>
          <w:rFonts w:cs="Arial"/>
          <w:bCs/>
          <w:lang w:val="ru-RU"/>
        </w:rPr>
        <w:t>я</w:t>
      </w:r>
      <w:r w:rsidR="00742B7D">
        <w:rPr>
          <w:rFonts w:cs="Arial"/>
          <w:bCs/>
          <w:lang w:val="ru-RU"/>
        </w:rPr>
        <w:t xml:space="preserve"> в целом, без</w:t>
      </w:r>
      <w:r w:rsidR="00FE115F">
        <w:rPr>
          <w:rFonts w:cs="Arial"/>
          <w:bCs/>
          <w:lang w:val="ru-RU"/>
        </w:rPr>
        <w:t> </w:t>
      </w:r>
      <w:r w:rsidR="00742B7D">
        <w:rPr>
          <w:rFonts w:cs="Arial"/>
          <w:bCs/>
          <w:lang w:val="ru-RU"/>
        </w:rPr>
        <w:t xml:space="preserve">привязки </w:t>
      </w:r>
      <w:r w:rsidR="00F321EF">
        <w:rPr>
          <w:rFonts w:cs="Arial"/>
          <w:bCs/>
          <w:lang w:val="ru-RU"/>
        </w:rPr>
        <w:t xml:space="preserve">данных </w:t>
      </w:r>
      <w:r w:rsidR="00742B7D">
        <w:rPr>
          <w:rFonts w:cs="Arial"/>
          <w:bCs/>
          <w:lang w:val="ru-RU"/>
        </w:rPr>
        <w:t xml:space="preserve">к </w:t>
      </w:r>
      <w:r w:rsidR="00F321EF">
        <w:rPr>
          <w:rFonts w:cs="Arial"/>
          <w:bCs/>
          <w:lang w:val="ru-RU"/>
        </w:rPr>
        <w:t>имеющимся на</w:t>
      </w:r>
      <w:r w:rsidR="00357FCE">
        <w:rPr>
          <w:rFonts w:cs="Arial"/>
          <w:bCs/>
          <w:lang w:val="ru-RU"/>
        </w:rPr>
        <w:t> </w:t>
      </w:r>
      <w:r w:rsidR="00F321EF">
        <w:rPr>
          <w:rFonts w:cs="Arial"/>
          <w:bCs/>
          <w:lang w:val="ru-RU"/>
        </w:rPr>
        <w:t>нём</w:t>
      </w:r>
      <w:r w:rsidR="00FE115F">
        <w:rPr>
          <w:rFonts w:cs="Arial"/>
          <w:bCs/>
          <w:lang w:val="ru-RU"/>
        </w:rPr>
        <w:t xml:space="preserve"> производствам.</w:t>
      </w:r>
    </w:p>
    <w:p w:rsidR="00AF172C" w:rsidRDefault="00FE115F" w:rsidP="001346A2">
      <w:pPr>
        <w:spacing w:before="0" w:after="120"/>
        <w:rPr>
          <w:rFonts w:cs="Arial"/>
          <w:bCs/>
          <w:lang w:val="ru-RU"/>
        </w:rPr>
      </w:pPr>
      <w:r>
        <w:rPr>
          <w:rFonts w:cs="Arial"/>
          <w:bCs/>
          <w:lang w:val="ru-RU"/>
        </w:rPr>
        <w:t>Для решения</w:t>
      </w:r>
      <w:r w:rsidR="00F321EF">
        <w:rPr>
          <w:rFonts w:cs="Arial"/>
          <w:bCs/>
          <w:lang w:val="ru-RU"/>
        </w:rPr>
        <w:t xml:space="preserve"> данной проблемы</w:t>
      </w:r>
      <w:r>
        <w:rPr>
          <w:rFonts w:cs="Arial"/>
          <w:bCs/>
          <w:lang w:val="ru-RU"/>
        </w:rPr>
        <w:t xml:space="preserve"> </w:t>
      </w:r>
      <w:r w:rsidR="00AF172C">
        <w:rPr>
          <w:rFonts w:cs="Arial"/>
          <w:bCs/>
          <w:lang w:val="ru-RU"/>
        </w:rPr>
        <w:t>по</w:t>
      </w:r>
      <w:r w:rsidRPr="00FE115F">
        <w:rPr>
          <w:rFonts w:cs="Arial"/>
          <w:bCs/>
          <w:lang w:val="ru-RU"/>
        </w:rPr>
        <w:t xml:space="preserve"> </w:t>
      </w:r>
      <w:r w:rsidR="001958BD">
        <w:rPr>
          <w:rFonts w:cs="Arial"/>
          <w:bCs/>
          <w:lang w:val="ru-RU"/>
        </w:rPr>
        <w:t>з</w:t>
      </w:r>
      <w:r w:rsidR="00AF172C" w:rsidRPr="00AF172C">
        <w:rPr>
          <w:rFonts w:cs="Arial"/>
          <w:bCs/>
          <w:lang w:val="ru-RU"/>
        </w:rPr>
        <w:t>адач</w:t>
      </w:r>
      <w:r w:rsidR="00AF172C">
        <w:rPr>
          <w:rFonts w:cs="Arial"/>
          <w:bCs/>
          <w:lang w:val="ru-RU"/>
        </w:rPr>
        <w:t>е</w:t>
      </w:r>
      <w:r w:rsidR="00AF172C" w:rsidRPr="00AF172C">
        <w:rPr>
          <w:rFonts w:cs="Arial"/>
          <w:bCs/>
          <w:lang w:val="ru-RU"/>
        </w:rPr>
        <w:t xml:space="preserve"> 2.1.</w:t>
      </w:r>
      <w:r w:rsidR="00F321EF">
        <w:rPr>
          <w:rFonts w:cs="Arial"/>
          <w:bCs/>
          <w:lang w:val="ru-RU"/>
        </w:rPr>
        <w:t> </w:t>
      </w:r>
      <w:r w:rsidR="00AF172C" w:rsidRPr="00AF172C">
        <w:rPr>
          <w:rFonts w:cs="Arial"/>
          <w:bCs/>
          <w:i/>
          <w:iCs/>
          <w:lang w:val="ru-RU"/>
        </w:rPr>
        <w:t>Поддержка внедрения системы комплексных разрешений</w:t>
      </w:r>
      <w:r w:rsidR="00AF172C">
        <w:rPr>
          <w:rFonts w:cs="Arial"/>
          <w:bCs/>
          <w:i/>
          <w:iCs/>
          <w:lang w:val="ru-RU"/>
        </w:rPr>
        <w:t xml:space="preserve"> </w:t>
      </w:r>
      <w:r w:rsidR="00AF172C">
        <w:rPr>
          <w:rFonts w:cs="Arial"/>
          <w:bCs/>
          <w:lang w:val="ru-RU"/>
        </w:rPr>
        <w:t>для всех 7 стран</w:t>
      </w:r>
      <w:r w:rsidR="001958BD">
        <w:rPr>
          <w:rFonts w:cs="Arial"/>
          <w:bCs/>
          <w:lang w:val="ru-RU"/>
        </w:rPr>
        <w:t xml:space="preserve">-партнёров до </w:t>
      </w:r>
      <w:r w:rsidR="001958BD" w:rsidRPr="001958BD">
        <w:rPr>
          <w:rFonts w:cs="Arial"/>
          <w:bCs/>
          <w:lang w:val="ru-RU"/>
        </w:rPr>
        <w:t>ноябр</w:t>
      </w:r>
      <w:r w:rsidR="001958BD">
        <w:rPr>
          <w:rFonts w:cs="Arial"/>
          <w:bCs/>
          <w:lang w:val="ru-RU"/>
        </w:rPr>
        <w:t>я</w:t>
      </w:r>
      <w:r w:rsidR="001958BD" w:rsidRPr="001958BD">
        <w:rPr>
          <w:rFonts w:cs="Arial"/>
          <w:bCs/>
          <w:lang w:val="ru-RU"/>
        </w:rPr>
        <w:t xml:space="preserve"> 2013</w:t>
      </w:r>
      <w:r w:rsidR="00F321EF">
        <w:rPr>
          <w:rFonts w:cs="Arial"/>
          <w:bCs/>
          <w:lang w:val="ru-RU"/>
        </w:rPr>
        <w:t> </w:t>
      </w:r>
      <w:r w:rsidR="001958BD" w:rsidRPr="001958BD">
        <w:rPr>
          <w:rFonts w:cs="Arial"/>
          <w:bCs/>
          <w:lang w:val="ru-RU"/>
        </w:rPr>
        <w:t>г.</w:t>
      </w:r>
      <w:r w:rsidR="00AF172C">
        <w:rPr>
          <w:rFonts w:cs="Arial"/>
          <w:bCs/>
          <w:lang w:val="ru-RU"/>
        </w:rPr>
        <w:t xml:space="preserve"> </w:t>
      </w:r>
      <w:r>
        <w:rPr>
          <w:rFonts w:cs="Arial"/>
          <w:bCs/>
          <w:lang w:val="ru-RU"/>
        </w:rPr>
        <w:t>предусматривается</w:t>
      </w:r>
      <w:r w:rsidR="001958BD">
        <w:rPr>
          <w:rFonts w:cs="Arial"/>
          <w:bCs/>
          <w:lang w:val="ru-RU"/>
        </w:rPr>
        <w:t xml:space="preserve"> </w:t>
      </w:r>
      <w:r w:rsidR="00AF172C">
        <w:rPr>
          <w:rFonts w:cs="Arial"/>
          <w:bCs/>
          <w:lang w:val="ru-RU"/>
        </w:rPr>
        <w:t>проведен</w:t>
      </w:r>
      <w:r>
        <w:rPr>
          <w:rFonts w:cs="Arial"/>
          <w:bCs/>
          <w:lang w:val="ru-RU"/>
        </w:rPr>
        <w:t>ие</w:t>
      </w:r>
      <w:r w:rsidR="00AF172C">
        <w:rPr>
          <w:rFonts w:cs="Arial"/>
          <w:bCs/>
          <w:lang w:val="ru-RU"/>
        </w:rPr>
        <w:t xml:space="preserve"> </w:t>
      </w:r>
      <w:r w:rsidR="001346A2">
        <w:rPr>
          <w:rFonts w:cs="Arial"/>
          <w:bCs/>
          <w:i/>
          <w:iCs/>
          <w:lang w:val="ru-RU"/>
        </w:rPr>
        <w:t>и</w:t>
      </w:r>
      <w:r w:rsidR="00AF172C" w:rsidRPr="001958BD">
        <w:rPr>
          <w:rFonts w:cs="Arial"/>
          <w:bCs/>
          <w:i/>
          <w:iCs/>
          <w:lang w:val="ru-RU"/>
        </w:rPr>
        <w:t>нвентаризаци</w:t>
      </w:r>
      <w:r>
        <w:rPr>
          <w:rFonts w:cs="Arial"/>
          <w:bCs/>
          <w:i/>
          <w:iCs/>
          <w:lang w:val="ru-RU"/>
        </w:rPr>
        <w:t>и</w:t>
      </w:r>
      <w:r w:rsidR="00AF172C" w:rsidRPr="001958BD">
        <w:rPr>
          <w:rFonts w:cs="Arial"/>
          <w:bCs/>
          <w:i/>
          <w:iCs/>
          <w:lang w:val="ru-RU"/>
        </w:rPr>
        <w:t xml:space="preserve"> основных действующих производств-загрязнителей</w:t>
      </w:r>
      <w:r w:rsidR="00AF172C" w:rsidRPr="001958BD">
        <w:rPr>
          <w:rFonts w:cs="Arial"/>
          <w:bCs/>
          <w:lang w:val="ru-RU"/>
        </w:rPr>
        <w:t xml:space="preserve"> (подзадача 2.1</w:t>
      </w:r>
      <w:r w:rsidR="001958BD">
        <w:rPr>
          <w:rFonts w:cs="Arial"/>
          <w:bCs/>
          <w:lang w:val="ru-RU"/>
        </w:rPr>
        <w:t>.</w:t>
      </w:r>
      <w:r w:rsidR="00AF172C" w:rsidRPr="001958BD">
        <w:rPr>
          <w:rFonts w:cs="Arial"/>
          <w:bCs/>
          <w:lang w:val="ru-RU"/>
        </w:rPr>
        <w:t>1</w:t>
      </w:r>
      <w:r w:rsidR="001958BD">
        <w:rPr>
          <w:rFonts w:cs="Arial"/>
          <w:bCs/>
          <w:lang w:val="ru-RU"/>
        </w:rPr>
        <w:t>.</w:t>
      </w:r>
      <w:r w:rsidR="00AF172C" w:rsidRPr="001958BD">
        <w:rPr>
          <w:rFonts w:cs="Arial"/>
          <w:bCs/>
          <w:lang w:val="ru-RU"/>
        </w:rPr>
        <w:t>4</w:t>
      </w:r>
      <w:r w:rsidR="001958BD">
        <w:rPr>
          <w:rFonts w:cs="Arial"/>
          <w:bCs/>
          <w:lang w:val="ru-RU"/>
        </w:rPr>
        <w:t>).</w:t>
      </w:r>
    </w:p>
    <w:p w:rsidR="00F225D9" w:rsidRDefault="00F225D9" w:rsidP="00406B73">
      <w:pPr>
        <w:spacing w:before="0" w:after="120"/>
        <w:rPr>
          <w:rFonts w:cs="Arial"/>
          <w:bCs/>
          <w:lang w:val="ru-RU"/>
        </w:rPr>
      </w:pPr>
      <w:r>
        <w:rPr>
          <w:rFonts w:cs="Arial"/>
          <w:bCs/>
          <w:lang w:val="ru-RU"/>
        </w:rPr>
        <w:t xml:space="preserve">Таким образом, рассматриваемая в данном отчёте подготовка </w:t>
      </w:r>
      <w:r w:rsidRPr="00E62CD9">
        <w:rPr>
          <w:rFonts w:cs="Arial"/>
          <w:bCs/>
          <w:lang w:val="ru-RU"/>
        </w:rPr>
        <w:t xml:space="preserve">национальных </w:t>
      </w:r>
      <w:r w:rsidRPr="00185DB3">
        <w:rPr>
          <w:rFonts w:cs="Arial"/>
          <w:bCs/>
          <w:lang w:val="ru-RU"/>
        </w:rPr>
        <w:t>перечн</w:t>
      </w:r>
      <w:r w:rsidR="008C6897">
        <w:rPr>
          <w:rFonts w:cs="Arial"/>
          <w:bCs/>
          <w:lang w:val="ru-RU"/>
        </w:rPr>
        <w:t>ей</w:t>
      </w:r>
      <w:r w:rsidRPr="00185DB3">
        <w:rPr>
          <w:rFonts w:cs="Arial"/>
          <w:bCs/>
          <w:lang w:val="ru-RU"/>
        </w:rPr>
        <w:t xml:space="preserve"> видов экономической деятельности основных производств-загрязнителей</w:t>
      </w:r>
      <w:r>
        <w:rPr>
          <w:rFonts w:cs="Arial"/>
          <w:bCs/>
          <w:lang w:val="ru-RU"/>
        </w:rPr>
        <w:t xml:space="preserve"> является предварительным этапом решения этой </w:t>
      </w:r>
      <w:r w:rsidR="001346A2">
        <w:rPr>
          <w:rFonts w:cs="Arial"/>
          <w:bCs/>
          <w:lang w:val="ru-RU"/>
        </w:rPr>
        <w:t>актуально</w:t>
      </w:r>
      <w:r>
        <w:rPr>
          <w:rFonts w:cs="Arial"/>
          <w:bCs/>
          <w:lang w:val="ru-RU"/>
        </w:rPr>
        <w:t>й задачи</w:t>
      </w:r>
      <w:r w:rsidR="008C6897">
        <w:rPr>
          <w:rFonts w:cs="Arial"/>
          <w:bCs/>
          <w:lang w:val="ru-RU"/>
        </w:rPr>
        <w:t xml:space="preserve">, необходимой для </w:t>
      </w:r>
      <w:r w:rsidR="004B571B">
        <w:rPr>
          <w:rFonts w:cs="Arial"/>
          <w:bCs/>
          <w:lang w:val="ru-RU"/>
        </w:rPr>
        <w:t>радикального</w:t>
      </w:r>
      <w:r w:rsidR="008C6897">
        <w:rPr>
          <w:rFonts w:cs="Arial"/>
          <w:bCs/>
          <w:lang w:val="ru-RU"/>
        </w:rPr>
        <w:t xml:space="preserve"> повышения </w:t>
      </w:r>
      <w:r w:rsidR="004B571B">
        <w:rPr>
          <w:rFonts w:cs="Arial"/>
          <w:bCs/>
          <w:lang w:val="ru-RU"/>
        </w:rPr>
        <w:t>эффективности природоохранного регулирования промышленной деятельности</w:t>
      </w:r>
      <w:r>
        <w:rPr>
          <w:rFonts w:cs="Arial"/>
          <w:bCs/>
          <w:lang w:val="ru-RU"/>
        </w:rPr>
        <w:t>.</w:t>
      </w:r>
    </w:p>
    <w:p w:rsidR="00DB6D9B" w:rsidRDefault="00962535" w:rsidP="00DB6D9B">
      <w:pPr>
        <w:spacing w:before="0" w:after="120"/>
        <w:rPr>
          <w:rFonts w:cs="Arial"/>
          <w:bCs/>
          <w:spacing w:val="-2"/>
          <w:lang w:val="ru-RU"/>
        </w:rPr>
      </w:pPr>
      <w:r>
        <w:rPr>
          <w:rFonts w:cs="Arial"/>
          <w:bCs/>
          <w:lang w:val="ru-RU"/>
        </w:rPr>
        <w:t xml:space="preserve">В </w:t>
      </w:r>
      <w:proofErr w:type="gramStart"/>
      <w:r>
        <w:rPr>
          <w:rFonts w:cs="Arial"/>
          <w:bCs/>
          <w:lang w:val="ru-RU"/>
        </w:rPr>
        <w:t>случае</w:t>
      </w:r>
      <w:proofErr w:type="gramEnd"/>
      <w:r>
        <w:rPr>
          <w:rFonts w:cs="Arial"/>
          <w:bCs/>
          <w:lang w:val="ru-RU"/>
        </w:rPr>
        <w:t xml:space="preserve"> </w:t>
      </w:r>
      <w:r w:rsidR="00406B73">
        <w:rPr>
          <w:rFonts w:cs="Arial"/>
          <w:bCs/>
          <w:lang w:val="ru-RU"/>
        </w:rPr>
        <w:t xml:space="preserve">регулирования </w:t>
      </w:r>
      <w:r>
        <w:rPr>
          <w:rFonts w:cs="Arial"/>
          <w:bCs/>
          <w:lang w:val="ru-RU"/>
        </w:rPr>
        <w:t xml:space="preserve">средних и малых производств </w:t>
      </w:r>
      <w:r w:rsidR="00406B73">
        <w:rPr>
          <w:rFonts w:cs="Arial"/>
          <w:bCs/>
          <w:lang w:val="ru-RU"/>
        </w:rPr>
        <w:t xml:space="preserve">общая </w:t>
      </w:r>
      <w:r>
        <w:rPr>
          <w:rFonts w:cs="Arial"/>
          <w:bCs/>
          <w:lang w:val="ru-RU"/>
        </w:rPr>
        <w:t>неэффективность усугублена непропорциональными</w:t>
      </w:r>
      <w:r w:rsidR="002D7148">
        <w:rPr>
          <w:rFonts w:cs="Arial"/>
          <w:bCs/>
          <w:lang w:val="ru-RU"/>
        </w:rPr>
        <w:t>,</w:t>
      </w:r>
      <w:r>
        <w:rPr>
          <w:rFonts w:cs="Arial"/>
          <w:bCs/>
          <w:lang w:val="ru-RU"/>
        </w:rPr>
        <w:t xml:space="preserve"> неоправданно большими затратами на администрирование, </w:t>
      </w:r>
      <w:r w:rsidRPr="002D7148">
        <w:rPr>
          <w:rFonts w:cs="Arial"/>
          <w:bCs/>
          <w:spacing w:val="-2"/>
          <w:lang w:val="ru-RU"/>
        </w:rPr>
        <w:t xml:space="preserve">прежде всего </w:t>
      </w:r>
      <w:r w:rsidR="00DB6D9B">
        <w:rPr>
          <w:rFonts w:cs="Arial"/>
          <w:bCs/>
          <w:spacing w:val="-2"/>
          <w:lang w:val="ru-RU"/>
        </w:rPr>
        <w:t xml:space="preserve">при выдаче </w:t>
      </w:r>
      <w:r w:rsidRPr="002D7148">
        <w:rPr>
          <w:rFonts w:cs="Arial"/>
          <w:bCs/>
          <w:spacing w:val="-2"/>
          <w:lang w:val="ru-RU"/>
        </w:rPr>
        <w:t>разрешений на выбросы загрязняющих веществ.</w:t>
      </w:r>
    </w:p>
    <w:p w:rsidR="0058414E" w:rsidRPr="009B142D" w:rsidRDefault="00DB6D9B" w:rsidP="00513B1B">
      <w:pPr>
        <w:spacing w:before="0" w:after="120"/>
        <w:rPr>
          <w:lang w:val="ru-RU"/>
        </w:rPr>
      </w:pPr>
      <w:r w:rsidRPr="002D7148">
        <w:rPr>
          <w:rFonts w:cs="Arial"/>
          <w:bCs/>
          <w:spacing w:val="-2"/>
          <w:lang w:val="ru-RU"/>
        </w:rPr>
        <w:t xml:space="preserve">Таким образом, </w:t>
      </w:r>
      <w:r>
        <w:rPr>
          <w:rFonts w:cs="Arial"/>
          <w:bCs/>
          <w:spacing w:val="-2"/>
          <w:lang w:val="ru-RU"/>
        </w:rPr>
        <w:t xml:space="preserve">при учёте специфики видов </w:t>
      </w:r>
      <w:r>
        <w:rPr>
          <w:rFonts w:cs="Arial"/>
          <w:bCs/>
          <w:lang w:val="ru-RU"/>
        </w:rPr>
        <w:t xml:space="preserve">промышленных производств и </w:t>
      </w:r>
      <w:r w:rsidRPr="002D7148">
        <w:rPr>
          <w:rFonts w:cs="Arial"/>
          <w:bCs/>
          <w:spacing w:val="-2"/>
          <w:lang w:val="ru-RU"/>
        </w:rPr>
        <w:t xml:space="preserve">конкретизации </w:t>
      </w:r>
      <w:r>
        <w:rPr>
          <w:rFonts w:cs="Arial"/>
          <w:bCs/>
          <w:lang w:val="ru-RU"/>
        </w:rPr>
        <w:t xml:space="preserve">требований к ним необходимо чётко формализовать </w:t>
      </w:r>
      <w:r>
        <w:rPr>
          <w:rFonts w:cs="Arial"/>
          <w:bCs/>
          <w:spacing w:val="-2"/>
          <w:lang w:val="ru-RU"/>
        </w:rPr>
        <w:t>уровни регулирования</w:t>
      </w:r>
      <w:r>
        <w:rPr>
          <w:rFonts w:cs="Arial"/>
          <w:bCs/>
          <w:lang w:val="ru-RU"/>
        </w:rPr>
        <w:t xml:space="preserve">, выделяя, помимо основных производств-загрязнителей, </w:t>
      </w:r>
      <w:proofErr w:type="gramStart"/>
      <w:r>
        <w:rPr>
          <w:rFonts w:cs="Arial"/>
          <w:bCs/>
          <w:lang w:val="ru-RU"/>
        </w:rPr>
        <w:t>производства</w:t>
      </w:r>
      <w:proofErr w:type="gramEnd"/>
      <w:r>
        <w:rPr>
          <w:rFonts w:cs="Arial"/>
          <w:bCs/>
          <w:lang w:val="ru-RU"/>
        </w:rPr>
        <w:t xml:space="preserve"> </w:t>
      </w:r>
      <w:r w:rsidR="00513B1B">
        <w:rPr>
          <w:rFonts w:cs="Arial"/>
          <w:bCs/>
          <w:lang w:val="ru-RU"/>
        </w:rPr>
        <w:t xml:space="preserve">как </w:t>
      </w:r>
      <w:r>
        <w:rPr>
          <w:rFonts w:cs="Arial"/>
          <w:bCs/>
          <w:lang w:val="ru-RU"/>
        </w:rPr>
        <w:t>с умеренным</w:t>
      </w:r>
      <w:r w:rsidR="00513B1B">
        <w:rPr>
          <w:rFonts w:cs="Arial"/>
          <w:bCs/>
          <w:lang w:val="ru-RU"/>
        </w:rPr>
        <w:t xml:space="preserve">, так и с незначительным </w:t>
      </w:r>
      <w:r>
        <w:rPr>
          <w:rFonts w:cs="Arial"/>
          <w:bCs/>
          <w:lang w:val="ru-RU"/>
        </w:rPr>
        <w:t>воздействием на окружающую среду.</w:t>
      </w:r>
      <w:r w:rsidR="00513B1B">
        <w:rPr>
          <w:rFonts w:cs="Arial"/>
          <w:bCs/>
          <w:lang w:val="ru-RU"/>
        </w:rPr>
        <w:t xml:space="preserve"> </w:t>
      </w:r>
      <w:r w:rsidR="00513B1B">
        <w:rPr>
          <w:spacing w:val="-2"/>
          <w:lang w:val="ru-RU"/>
        </w:rPr>
        <w:t>Соответственно</w:t>
      </w:r>
      <w:r w:rsidR="0058414E">
        <w:rPr>
          <w:spacing w:val="-2"/>
          <w:lang w:val="ru-RU"/>
        </w:rPr>
        <w:t>, о</w:t>
      </w:r>
      <w:r w:rsidR="0058414E" w:rsidRPr="009B142D">
        <w:rPr>
          <w:spacing w:val="-2"/>
          <w:lang w:val="ru-RU"/>
        </w:rPr>
        <w:t xml:space="preserve">бъём административных требований и </w:t>
      </w:r>
      <w:r w:rsidR="0058414E">
        <w:rPr>
          <w:spacing w:val="-2"/>
          <w:lang w:val="ru-RU"/>
        </w:rPr>
        <w:t xml:space="preserve">разрешительной </w:t>
      </w:r>
      <w:r w:rsidR="0058414E" w:rsidRPr="009B142D">
        <w:rPr>
          <w:spacing w:val="-2"/>
          <w:lang w:val="ru-RU"/>
        </w:rPr>
        <w:t xml:space="preserve">документации </w:t>
      </w:r>
      <w:r w:rsidR="0058414E">
        <w:rPr>
          <w:spacing w:val="-2"/>
          <w:lang w:val="ru-RU"/>
        </w:rPr>
        <w:t xml:space="preserve">должен </w:t>
      </w:r>
      <w:r w:rsidR="0058414E" w:rsidRPr="009B142D">
        <w:rPr>
          <w:spacing w:val="-2"/>
          <w:lang w:val="ru-RU"/>
        </w:rPr>
        <w:t>резко снижат</w:t>
      </w:r>
      <w:r w:rsidR="0058414E">
        <w:rPr>
          <w:spacing w:val="-2"/>
          <w:lang w:val="ru-RU"/>
        </w:rPr>
        <w:t>ь</w:t>
      </w:r>
      <w:r w:rsidR="0058414E" w:rsidRPr="009B142D">
        <w:rPr>
          <w:spacing w:val="-2"/>
          <w:lang w:val="ru-RU"/>
        </w:rPr>
        <w:t xml:space="preserve">ся от всестороннего </w:t>
      </w:r>
      <w:r w:rsidR="0058414E" w:rsidRPr="009B142D">
        <w:rPr>
          <w:lang w:val="ru-RU"/>
        </w:rPr>
        <w:t>комплексного подхода до уведомительного режима упрощённой регистрации</w:t>
      </w:r>
      <w:r w:rsidR="0058414E">
        <w:rPr>
          <w:lang w:val="ru-RU"/>
        </w:rPr>
        <w:t>;</w:t>
      </w:r>
      <w:r w:rsidR="0058414E" w:rsidRPr="009B142D">
        <w:rPr>
          <w:lang w:val="ru-RU"/>
        </w:rPr>
        <w:t xml:space="preserve"> взаимосвязь между категориями регулируемых промышленных производств выглядит следующим образом:</w:t>
      </w:r>
    </w:p>
    <w:p w:rsidR="0058414E" w:rsidRPr="008F4BB4" w:rsidRDefault="0058414E" w:rsidP="008F4BB4">
      <w:pPr>
        <w:spacing w:after="120"/>
        <w:jc w:val="center"/>
        <w:rPr>
          <w:rFonts w:cs="Arial"/>
          <w:szCs w:val="21"/>
          <w:bdr w:val="single" w:sz="4" w:space="0" w:color="auto" w:frame="1"/>
          <w:lang w:val="ru-RU"/>
        </w:rPr>
      </w:pPr>
      <w:r w:rsidRPr="008F4BB4">
        <w:rPr>
          <w:rFonts w:cs="Arial"/>
          <w:szCs w:val="21"/>
          <w:bdr w:val="single" w:sz="4" w:space="0" w:color="auto" w:frame="1"/>
          <w:lang w:val="ru-RU"/>
        </w:rPr>
        <w:t xml:space="preserve"> Комплексное регулирование </w:t>
      </w:r>
      <w:r w:rsidRPr="008F4BB4">
        <w:rPr>
          <w:rFonts w:cs="Arial"/>
          <w:szCs w:val="21"/>
          <w:lang w:val="ru-RU"/>
        </w:rPr>
        <w:t xml:space="preserve"> </w:t>
      </w:r>
      <w:r w:rsidRPr="008F4BB4">
        <w:rPr>
          <w:rFonts w:cs="Arial"/>
          <w:szCs w:val="21"/>
          <w:lang w:val="ru-RU"/>
        </w:rPr>
        <w:sym w:font="Symbol" w:char="003E"/>
      </w:r>
      <w:r w:rsidRPr="008F4BB4">
        <w:rPr>
          <w:rFonts w:cs="Arial"/>
          <w:szCs w:val="21"/>
          <w:lang w:val="ru-RU"/>
        </w:rPr>
        <w:t xml:space="preserve"> </w:t>
      </w:r>
      <w:r w:rsidR="008F4BB4" w:rsidRPr="008F4BB4">
        <w:rPr>
          <w:rFonts w:cs="Arial"/>
          <w:szCs w:val="21"/>
          <w:bdr w:val="single" w:sz="4" w:space="0" w:color="auto" w:frame="1"/>
          <w:lang w:val="ru-RU"/>
        </w:rPr>
        <w:t xml:space="preserve">Регулирование на основе </w:t>
      </w:r>
      <w:r w:rsidRPr="008F4BB4">
        <w:rPr>
          <w:rFonts w:cs="Arial"/>
          <w:color w:val="000000"/>
          <w:szCs w:val="21"/>
          <w:bdr w:val="single" w:sz="4" w:space="0" w:color="auto" w:frame="1"/>
          <w:lang w:val="ru-RU"/>
        </w:rPr>
        <w:t>НОД</w:t>
      </w:r>
      <w:r w:rsidRPr="008F4BB4">
        <w:rPr>
          <w:rFonts w:cs="Arial"/>
          <w:color w:val="FF0000"/>
          <w:szCs w:val="21"/>
          <w:bdr w:val="single" w:sz="4" w:space="0" w:color="auto" w:frame="1"/>
          <w:lang w:val="ru-RU"/>
        </w:rPr>
        <w:t xml:space="preserve"> </w:t>
      </w:r>
      <w:r w:rsidRPr="008F4BB4">
        <w:rPr>
          <w:rFonts w:cs="Arial"/>
          <w:szCs w:val="21"/>
          <w:lang w:val="ru-RU"/>
        </w:rPr>
        <w:t xml:space="preserve"> </w:t>
      </w:r>
      <w:r w:rsidRPr="008F4BB4">
        <w:rPr>
          <w:rFonts w:cs="Arial"/>
          <w:szCs w:val="21"/>
          <w:lang w:val="ru-RU"/>
        </w:rPr>
        <w:sym w:font="Symbol" w:char="003E"/>
      </w:r>
      <w:r w:rsidRPr="008F4BB4">
        <w:rPr>
          <w:rFonts w:cs="Arial"/>
          <w:szCs w:val="21"/>
          <w:lang w:val="ru-RU"/>
        </w:rPr>
        <w:t xml:space="preserve"> </w:t>
      </w:r>
      <w:r w:rsidRPr="008F4BB4">
        <w:rPr>
          <w:rFonts w:cs="Arial"/>
          <w:szCs w:val="21"/>
          <w:bdr w:val="single" w:sz="4" w:space="0" w:color="auto" w:frame="1"/>
          <w:lang w:val="ru-RU"/>
        </w:rPr>
        <w:t xml:space="preserve"> Упрощённ</w:t>
      </w:r>
      <w:r w:rsidR="008F4BB4">
        <w:rPr>
          <w:rFonts w:cs="Arial"/>
          <w:szCs w:val="21"/>
          <w:bdr w:val="single" w:sz="4" w:space="0" w:color="auto" w:frame="1"/>
          <w:lang w:val="ru-RU"/>
        </w:rPr>
        <w:t>ая</w:t>
      </w:r>
      <w:r w:rsidRPr="008F4BB4">
        <w:rPr>
          <w:rFonts w:cs="Arial"/>
          <w:szCs w:val="21"/>
          <w:bdr w:val="single" w:sz="4" w:space="0" w:color="auto" w:frame="1"/>
          <w:lang w:val="ru-RU"/>
        </w:rPr>
        <w:t xml:space="preserve"> рег</w:t>
      </w:r>
      <w:r w:rsidR="008F4BB4">
        <w:rPr>
          <w:rFonts w:cs="Arial"/>
          <w:szCs w:val="21"/>
          <w:bdr w:val="single" w:sz="4" w:space="0" w:color="auto" w:frame="1"/>
          <w:lang w:val="ru-RU"/>
        </w:rPr>
        <w:t>истрация</w:t>
      </w:r>
    </w:p>
    <w:p w:rsidR="0058414E" w:rsidRDefault="0058414E" w:rsidP="008F4BB4">
      <w:pPr>
        <w:spacing w:before="0" w:after="120"/>
        <w:rPr>
          <w:rFonts w:cs="Arial"/>
          <w:bCs/>
          <w:lang w:val="ru-RU"/>
        </w:rPr>
      </w:pPr>
      <w:r w:rsidRPr="009B142D">
        <w:rPr>
          <w:lang w:val="ru-RU"/>
        </w:rPr>
        <w:t>Следует учитывать, что на одном предприятии может быть несколько производств</w:t>
      </w:r>
      <w:r>
        <w:rPr>
          <w:lang w:val="ru-RU"/>
        </w:rPr>
        <w:t xml:space="preserve"> </w:t>
      </w:r>
      <w:r w:rsidRPr="009B142D">
        <w:rPr>
          <w:lang w:val="ru-RU"/>
        </w:rPr>
        <w:t xml:space="preserve">КПКЗ, </w:t>
      </w:r>
      <w:r w:rsidR="008F4BB4">
        <w:rPr>
          <w:lang w:val="ru-RU"/>
        </w:rPr>
        <w:t>и</w:t>
      </w:r>
      <w:r w:rsidRPr="009B142D">
        <w:rPr>
          <w:lang w:val="ru-RU"/>
        </w:rPr>
        <w:t xml:space="preserve"> что в</w:t>
      </w:r>
      <w:r w:rsidR="008F4BB4">
        <w:rPr>
          <w:lang w:val="ru-RU"/>
        </w:rPr>
        <w:t> </w:t>
      </w:r>
      <w:r w:rsidRPr="009B142D">
        <w:rPr>
          <w:lang w:val="ru-RU"/>
        </w:rPr>
        <w:t>комплексных разрешениях учитыва</w:t>
      </w:r>
      <w:r>
        <w:rPr>
          <w:lang w:val="ru-RU"/>
        </w:rPr>
        <w:t>ю</w:t>
      </w:r>
      <w:r w:rsidRPr="009B142D">
        <w:rPr>
          <w:lang w:val="ru-RU"/>
        </w:rPr>
        <w:t>т</w:t>
      </w:r>
      <w:r>
        <w:rPr>
          <w:lang w:val="ru-RU"/>
        </w:rPr>
        <w:t>ся</w:t>
      </w:r>
      <w:r w:rsidRPr="009B142D">
        <w:rPr>
          <w:lang w:val="ru-RU"/>
        </w:rPr>
        <w:t xml:space="preserve"> вспомогательные и смежные производства</w:t>
      </w:r>
      <w:r>
        <w:rPr>
          <w:lang w:val="ru-RU"/>
        </w:rPr>
        <w:t>, которые сами по себе относились бы к упрощённым группам регулирования</w:t>
      </w:r>
      <w:r w:rsidRPr="009B142D">
        <w:rPr>
          <w:lang w:val="ru-RU"/>
        </w:rPr>
        <w:t>.</w:t>
      </w:r>
    </w:p>
    <w:p w:rsidR="00F225D9" w:rsidRDefault="00F225D9" w:rsidP="008E0741">
      <w:pPr>
        <w:spacing w:before="0" w:after="120"/>
        <w:rPr>
          <w:lang w:val="ru-RU"/>
        </w:rPr>
      </w:pPr>
      <w:proofErr w:type="gramStart"/>
      <w:r>
        <w:rPr>
          <w:lang w:val="ru-RU"/>
        </w:rPr>
        <w:lastRenderedPageBreak/>
        <w:t xml:space="preserve">При выполнении </w:t>
      </w:r>
      <w:r w:rsidR="0058414E">
        <w:rPr>
          <w:lang w:val="ru-RU"/>
        </w:rPr>
        <w:t>указ</w:t>
      </w:r>
      <w:r w:rsidR="00333EE4">
        <w:rPr>
          <w:lang w:val="ru-RU"/>
        </w:rPr>
        <w:t xml:space="preserve">анных задач </w:t>
      </w:r>
      <w:r w:rsidR="0058414E">
        <w:rPr>
          <w:lang w:val="ru-RU"/>
        </w:rPr>
        <w:t xml:space="preserve">по </w:t>
      </w:r>
      <w:r w:rsidR="0058414E" w:rsidRPr="0058414E">
        <w:rPr>
          <w:lang w:val="ru-RU"/>
        </w:rPr>
        <w:t>подготовке перечней видов экономической деятельности с</w:t>
      </w:r>
      <w:r w:rsidR="0058414E">
        <w:rPr>
          <w:lang w:val="ru-RU"/>
        </w:rPr>
        <w:t> </w:t>
      </w:r>
      <w:r w:rsidR="0058414E" w:rsidRPr="0058414E">
        <w:rPr>
          <w:lang w:val="ru-RU"/>
        </w:rPr>
        <w:t>учётом негативного воздействия на окружающую среду</w:t>
      </w:r>
      <w:r w:rsidR="0058414E">
        <w:rPr>
          <w:lang w:val="ru-RU"/>
        </w:rPr>
        <w:t xml:space="preserve"> </w:t>
      </w:r>
      <w:r>
        <w:rPr>
          <w:lang w:val="ru-RU"/>
        </w:rPr>
        <w:t>местные эксперты по нормированию</w:t>
      </w:r>
      <w:proofErr w:type="gramEnd"/>
      <w:r>
        <w:rPr>
          <w:lang w:val="ru-RU"/>
        </w:rPr>
        <w:t>/</w:t>
      </w:r>
      <w:r w:rsidR="0058414E">
        <w:rPr>
          <w:lang w:val="ru-RU"/>
        </w:rPr>
        <w:t xml:space="preserve"> </w:t>
      </w:r>
      <w:r>
        <w:rPr>
          <w:lang w:val="ru-RU"/>
        </w:rPr>
        <w:t>КПКЗ предоставили предварительную структурную оценку</w:t>
      </w:r>
      <w:r w:rsidR="0058414E">
        <w:rPr>
          <w:lang w:val="ru-RU"/>
        </w:rPr>
        <w:t xml:space="preserve"> национальной</w:t>
      </w:r>
      <w:r>
        <w:rPr>
          <w:lang w:val="ru-RU"/>
        </w:rPr>
        <w:t xml:space="preserve"> промышленно</w:t>
      </w:r>
      <w:r w:rsidR="0058414E">
        <w:rPr>
          <w:lang w:val="ru-RU"/>
        </w:rPr>
        <w:t>сти</w:t>
      </w:r>
      <w:r>
        <w:rPr>
          <w:lang w:val="ru-RU"/>
        </w:rPr>
        <w:t xml:space="preserve"> </w:t>
      </w:r>
      <w:r w:rsidR="0058414E">
        <w:rPr>
          <w:lang w:val="ru-RU"/>
        </w:rPr>
        <w:t>с</w:t>
      </w:r>
      <w:r>
        <w:rPr>
          <w:lang w:val="ru-RU"/>
        </w:rPr>
        <w:t xml:space="preserve"> необходимы</w:t>
      </w:r>
      <w:r w:rsidR="0058414E">
        <w:rPr>
          <w:lang w:val="ru-RU"/>
        </w:rPr>
        <w:t>ми</w:t>
      </w:r>
      <w:r>
        <w:rPr>
          <w:lang w:val="ru-RU"/>
        </w:rPr>
        <w:t xml:space="preserve"> комментари</w:t>
      </w:r>
      <w:r w:rsidR="0058414E">
        <w:rPr>
          <w:lang w:val="ru-RU"/>
        </w:rPr>
        <w:t>ям</w:t>
      </w:r>
      <w:r>
        <w:rPr>
          <w:lang w:val="ru-RU"/>
        </w:rPr>
        <w:t xml:space="preserve">и. В </w:t>
      </w:r>
      <w:proofErr w:type="gramStart"/>
      <w:r>
        <w:rPr>
          <w:lang w:val="ru-RU"/>
        </w:rPr>
        <w:t>качестве</w:t>
      </w:r>
      <w:proofErr w:type="gramEnd"/>
      <w:r>
        <w:rPr>
          <w:lang w:val="ru-RU"/>
        </w:rPr>
        <w:t xml:space="preserve"> основы для сопоставления данных использовался </w:t>
      </w:r>
      <w:r w:rsidRPr="008C252D">
        <w:rPr>
          <w:spacing w:val="-2"/>
          <w:lang w:val="ru-RU"/>
        </w:rPr>
        <w:t>перечень производств, регулируемых системой комплексных разрешений согласно Приложению</w:t>
      </w:r>
      <w:r w:rsidR="008C252D" w:rsidRPr="008C252D">
        <w:rPr>
          <w:spacing w:val="-2"/>
          <w:lang w:val="ru-RU"/>
        </w:rPr>
        <w:t> </w:t>
      </w:r>
      <w:proofErr w:type="spellStart"/>
      <w:r w:rsidRPr="008C252D">
        <w:rPr>
          <w:spacing w:val="-2"/>
          <w:lang w:val="ru-RU"/>
        </w:rPr>
        <w:t>I</w:t>
      </w:r>
      <w:proofErr w:type="spellEnd"/>
      <w:r w:rsidRPr="008C252D">
        <w:rPr>
          <w:spacing w:val="-2"/>
          <w:lang w:val="ru-RU"/>
        </w:rPr>
        <w:t xml:space="preserve"> </w:t>
      </w:r>
      <w:r>
        <w:rPr>
          <w:lang w:val="ru-RU"/>
        </w:rPr>
        <w:t>Директивы КПКЗ (</w:t>
      </w:r>
      <w:r>
        <w:rPr>
          <w:rFonts w:cs="Arial"/>
          <w:lang w:val="en-US"/>
        </w:rPr>
        <w:t>IED</w:t>
      </w:r>
      <w:r>
        <w:rPr>
          <w:lang w:val="ru-RU"/>
        </w:rPr>
        <w:t>). Дополнительное внимание уделялось наиболее характерны</w:t>
      </w:r>
      <w:r w:rsidR="0058414E">
        <w:rPr>
          <w:lang w:val="ru-RU"/>
        </w:rPr>
        <w:t>м</w:t>
      </w:r>
      <w:r>
        <w:rPr>
          <w:lang w:val="ru-RU"/>
        </w:rPr>
        <w:t xml:space="preserve"> для страны </w:t>
      </w:r>
      <w:r w:rsidR="00333EE4">
        <w:rPr>
          <w:lang w:val="ru-RU"/>
        </w:rPr>
        <w:t>экологически опасны</w:t>
      </w:r>
      <w:r w:rsidR="0058414E">
        <w:rPr>
          <w:lang w:val="ru-RU"/>
        </w:rPr>
        <w:t>м</w:t>
      </w:r>
      <w:r w:rsidR="00333EE4">
        <w:rPr>
          <w:lang w:val="ru-RU"/>
        </w:rPr>
        <w:t xml:space="preserve"> </w:t>
      </w:r>
      <w:r>
        <w:rPr>
          <w:lang w:val="ru-RU"/>
        </w:rPr>
        <w:t>видов экономической деятельности</w:t>
      </w:r>
      <w:r w:rsidR="00333EE4">
        <w:rPr>
          <w:lang w:val="ru-RU"/>
        </w:rPr>
        <w:t>, а также производств</w:t>
      </w:r>
      <w:r w:rsidR="0058414E">
        <w:rPr>
          <w:lang w:val="ru-RU"/>
        </w:rPr>
        <w:t>ам</w:t>
      </w:r>
      <w:r w:rsidR="00333EE4">
        <w:rPr>
          <w:lang w:val="ru-RU"/>
        </w:rPr>
        <w:t>, которые в</w:t>
      </w:r>
      <w:r w:rsidR="008E0741">
        <w:rPr>
          <w:lang w:val="ru-RU"/>
        </w:rPr>
        <w:t> </w:t>
      </w:r>
      <w:r w:rsidR="00333EE4">
        <w:rPr>
          <w:lang w:val="ru-RU"/>
        </w:rPr>
        <w:t xml:space="preserve">силу меньшей экологической опасности могут регулироваться иными административными и экономическими </w:t>
      </w:r>
      <w:r w:rsidR="008E0015">
        <w:rPr>
          <w:lang w:val="ru-RU"/>
        </w:rPr>
        <w:t>инструмент</w:t>
      </w:r>
      <w:r w:rsidR="00333EE4">
        <w:rPr>
          <w:lang w:val="ru-RU"/>
        </w:rPr>
        <w:t>ами</w:t>
      </w:r>
      <w:r>
        <w:rPr>
          <w:lang w:val="ru-RU"/>
        </w:rPr>
        <w:t>.</w:t>
      </w:r>
    </w:p>
    <w:p w:rsidR="008735C6" w:rsidRPr="008735C6" w:rsidRDefault="008E0015" w:rsidP="0010430E">
      <w:pPr>
        <w:spacing w:before="0" w:after="120"/>
        <w:rPr>
          <w:lang w:val="ru-RU"/>
        </w:rPr>
      </w:pPr>
      <w:r>
        <w:rPr>
          <w:lang w:val="ru-RU"/>
        </w:rPr>
        <w:t xml:space="preserve">Очевидно, что наиболее сложной является задача составления указанных перечней в случае Российской Федерации, масштабы промышленного производства в которой значительно превосходят </w:t>
      </w:r>
      <w:r w:rsidR="008E0741">
        <w:rPr>
          <w:lang w:val="ru-RU"/>
        </w:rPr>
        <w:t>вместе взятые</w:t>
      </w:r>
      <w:r>
        <w:rPr>
          <w:lang w:val="ru-RU"/>
        </w:rPr>
        <w:t xml:space="preserve"> остальные страны-партнёры проекта. </w:t>
      </w:r>
      <w:r w:rsidR="0010430E">
        <w:rPr>
          <w:lang w:val="ru-RU"/>
        </w:rPr>
        <w:t>Российски</w:t>
      </w:r>
      <w:r>
        <w:rPr>
          <w:lang w:val="ru-RU"/>
        </w:rPr>
        <w:t xml:space="preserve">ми </w:t>
      </w:r>
      <w:r w:rsidR="00E62CD9">
        <w:rPr>
          <w:lang w:val="ru-RU"/>
        </w:rPr>
        <w:t>эксперт</w:t>
      </w:r>
      <w:r w:rsidR="008735C6">
        <w:rPr>
          <w:lang w:val="ru-RU"/>
        </w:rPr>
        <w:t>а</w:t>
      </w:r>
      <w:r>
        <w:rPr>
          <w:lang w:val="ru-RU"/>
        </w:rPr>
        <w:t>ми</w:t>
      </w:r>
      <w:r w:rsidR="0010430E">
        <w:rPr>
          <w:lang w:val="ru-RU"/>
        </w:rPr>
        <w:t xml:space="preserve"> предложена</w:t>
      </w:r>
      <w:r w:rsidR="008735C6">
        <w:rPr>
          <w:lang w:val="ru-RU"/>
        </w:rPr>
        <w:t xml:space="preserve"> анкет</w:t>
      </w:r>
      <w:r>
        <w:rPr>
          <w:lang w:val="ru-RU"/>
        </w:rPr>
        <w:t>у</w:t>
      </w:r>
      <w:r w:rsidR="008735C6">
        <w:rPr>
          <w:lang w:val="ru-RU"/>
        </w:rPr>
        <w:t xml:space="preserve"> для работников природоохранных органов, которая позволит уточнить количество производств различных видов и различной степени экологической опасности. </w:t>
      </w:r>
      <w:r w:rsidR="00425873">
        <w:rPr>
          <w:lang w:val="ru-RU"/>
        </w:rPr>
        <w:t>Анкета подготовлена на основе перечня произво</w:t>
      </w:r>
      <w:proofErr w:type="gramStart"/>
      <w:r w:rsidR="00425873">
        <w:rPr>
          <w:lang w:val="ru-RU"/>
        </w:rPr>
        <w:t xml:space="preserve">дств </w:t>
      </w:r>
      <w:r w:rsidR="008735C6">
        <w:rPr>
          <w:lang w:val="ru-RU"/>
        </w:rPr>
        <w:t>Пр</w:t>
      </w:r>
      <w:proofErr w:type="gramEnd"/>
      <w:r w:rsidR="008735C6">
        <w:rPr>
          <w:lang w:val="ru-RU"/>
        </w:rPr>
        <w:t xml:space="preserve">иложения </w:t>
      </w:r>
      <w:r w:rsidR="008735C6">
        <w:rPr>
          <w:lang w:val="en-US"/>
        </w:rPr>
        <w:t>I</w:t>
      </w:r>
      <w:r w:rsidR="008735C6" w:rsidRPr="00E62CD9">
        <w:rPr>
          <w:lang w:val="ru-RU"/>
        </w:rPr>
        <w:t xml:space="preserve"> </w:t>
      </w:r>
      <w:r w:rsidR="008735C6">
        <w:rPr>
          <w:rFonts w:cs="Arial"/>
          <w:lang w:val="en-US"/>
        </w:rPr>
        <w:t>IED</w:t>
      </w:r>
      <w:r w:rsidR="008735C6">
        <w:rPr>
          <w:rFonts w:cs="Arial"/>
          <w:lang w:val="ru-RU"/>
        </w:rPr>
        <w:t>.</w:t>
      </w:r>
    </w:p>
    <w:p w:rsidR="005D0204" w:rsidRDefault="008735C6" w:rsidP="00425873">
      <w:pPr>
        <w:shd w:val="clear" w:color="auto" w:fill="FFFFFF"/>
        <w:rPr>
          <w:lang w:val="ru-RU"/>
        </w:rPr>
      </w:pPr>
      <w:r>
        <w:rPr>
          <w:lang w:val="ru-RU"/>
        </w:rPr>
        <w:t>П</w:t>
      </w:r>
      <w:r w:rsidR="0066241B">
        <w:rPr>
          <w:lang w:val="ru-RU"/>
        </w:rPr>
        <w:t>редоставленн</w:t>
      </w:r>
      <w:r w:rsidR="005D0204">
        <w:rPr>
          <w:lang w:val="ru-RU"/>
        </w:rPr>
        <w:t>ые</w:t>
      </w:r>
      <w:r w:rsidR="00425873">
        <w:rPr>
          <w:lang w:val="ru-RU"/>
        </w:rPr>
        <w:t xml:space="preserve"> экспертами</w:t>
      </w:r>
      <w:r w:rsidR="005D0204">
        <w:rPr>
          <w:lang w:val="ru-RU"/>
        </w:rPr>
        <w:t xml:space="preserve"> материалы приведены </w:t>
      </w:r>
      <w:r w:rsidR="00C75380">
        <w:rPr>
          <w:lang w:val="ru-RU"/>
        </w:rPr>
        <w:t>в</w:t>
      </w:r>
      <w:r w:rsidR="00425873">
        <w:rPr>
          <w:lang w:val="ru-RU"/>
        </w:rPr>
        <w:t xml:space="preserve"> соответствующих</w:t>
      </w:r>
      <w:r w:rsidR="00C75380">
        <w:rPr>
          <w:lang w:val="ru-RU"/>
        </w:rPr>
        <w:t xml:space="preserve"> разделах по странам</w:t>
      </w:r>
      <w:r>
        <w:rPr>
          <w:lang w:val="ru-RU"/>
        </w:rPr>
        <w:t xml:space="preserve">, а </w:t>
      </w:r>
      <w:r w:rsidR="00111758">
        <w:rPr>
          <w:lang w:val="ru-RU"/>
        </w:rPr>
        <w:t xml:space="preserve">анкета и итоговые таблицы </w:t>
      </w:r>
      <w:r>
        <w:rPr>
          <w:lang w:val="ru-RU"/>
        </w:rPr>
        <w:t xml:space="preserve">вынесены в </w:t>
      </w:r>
      <w:r w:rsidR="00425873">
        <w:rPr>
          <w:lang w:val="ru-RU"/>
        </w:rPr>
        <w:t>п</w:t>
      </w:r>
      <w:r>
        <w:rPr>
          <w:lang w:val="ru-RU"/>
        </w:rPr>
        <w:t>риложение</w:t>
      </w:r>
      <w:r w:rsidR="00425873">
        <w:rPr>
          <w:lang w:val="ru-RU"/>
        </w:rPr>
        <w:t xml:space="preserve"> к данному отчёту</w:t>
      </w:r>
      <w:r w:rsidR="005D0204">
        <w:rPr>
          <w:lang w:val="ru-RU"/>
        </w:rPr>
        <w:t>.</w:t>
      </w:r>
    </w:p>
    <w:p w:rsidR="00111758" w:rsidRDefault="00111758">
      <w:pPr>
        <w:spacing w:before="0" w:line="240" w:lineRule="auto"/>
        <w:jc w:val="left"/>
        <w:rPr>
          <w:lang w:val="ru-RU"/>
        </w:rPr>
      </w:pPr>
      <w:r>
        <w:rPr>
          <w:lang w:val="ru-RU"/>
        </w:rPr>
        <w:br w:type="page"/>
      </w:r>
    </w:p>
    <w:p w:rsidR="00751D11" w:rsidRPr="005A7DAB" w:rsidRDefault="00751D11" w:rsidP="00B10255">
      <w:pPr>
        <w:pStyle w:val="Heading1"/>
        <w:spacing w:before="360"/>
        <w:jc w:val="left"/>
        <w:rPr>
          <w:rStyle w:val="Heading1Char"/>
          <w:bCs/>
          <w:lang w:val="ru-RU"/>
        </w:rPr>
      </w:pPr>
      <w:bookmarkStart w:id="9" w:name="_Toc353392729"/>
      <w:bookmarkStart w:id="10" w:name="_Toc355035996"/>
      <w:r>
        <w:rPr>
          <w:rStyle w:val="Heading1Char"/>
          <w:bCs/>
          <w:lang w:val="ru-RU"/>
        </w:rPr>
        <w:lastRenderedPageBreak/>
        <w:t>АЗЕРБАЙДЖАН</w:t>
      </w:r>
      <w:bookmarkEnd w:id="9"/>
      <w:bookmarkEnd w:id="10"/>
    </w:p>
    <w:p w:rsidR="00811872" w:rsidRPr="009F5CE0" w:rsidRDefault="00751D11" w:rsidP="00FF5DD8">
      <w:pPr>
        <w:pStyle w:val="ListParagraph"/>
        <w:spacing w:after="120" w:line="288" w:lineRule="auto"/>
        <w:ind w:left="0"/>
        <w:contextualSpacing w:val="0"/>
        <w:jc w:val="both"/>
        <w:rPr>
          <w:rStyle w:val="hps"/>
          <w:rFonts w:ascii="Arial" w:hAnsi="Arial" w:cs="Arial"/>
          <w:color w:val="000000"/>
          <w:sz w:val="21"/>
          <w:szCs w:val="21"/>
          <w:lang w:val="ru-RU"/>
        </w:rPr>
      </w:pPr>
      <w:r w:rsidRPr="00847A90">
        <w:rPr>
          <w:rStyle w:val="hps"/>
          <w:rFonts w:ascii="Arial" w:hAnsi="Arial" w:cs="Arial"/>
          <w:color w:val="000000"/>
          <w:sz w:val="21"/>
          <w:szCs w:val="21"/>
          <w:lang w:val="ru-RU"/>
        </w:rPr>
        <w:t xml:space="preserve">В Республике Азербайджан </w:t>
      </w:r>
      <w:r w:rsidR="00811872" w:rsidRPr="009F5CE0">
        <w:rPr>
          <w:rStyle w:val="hps"/>
          <w:rFonts w:ascii="Arial" w:hAnsi="Arial" w:cs="Arial"/>
          <w:color w:val="000000"/>
          <w:sz w:val="21"/>
          <w:szCs w:val="21"/>
          <w:lang w:val="ru-RU"/>
        </w:rPr>
        <w:t>основны</w:t>
      </w:r>
      <w:r w:rsidR="002D7F7E">
        <w:rPr>
          <w:rStyle w:val="hps"/>
          <w:rFonts w:ascii="Arial" w:hAnsi="Arial" w:cs="Arial"/>
          <w:color w:val="000000"/>
          <w:sz w:val="21"/>
          <w:szCs w:val="21"/>
          <w:lang w:val="ru-RU"/>
        </w:rPr>
        <w:t>е</w:t>
      </w:r>
      <w:r w:rsidR="00811872" w:rsidRPr="009F5CE0">
        <w:rPr>
          <w:rStyle w:val="hps"/>
          <w:rFonts w:ascii="Arial" w:hAnsi="Arial" w:cs="Arial"/>
          <w:color w:val="000000"/>
          <w:sz w:val="21"/>
          <w:szCs w:val="21"/>
          <w:lang w:val="ru-RU"/>
        </w:rPr>
        <w:t xml:space="preserve"> производства-загрязните</w:t>
      </w:r>
      <w:r w:rsidR="002D7F7E">
        <w:rPr>
          <w:rStyle w:val="hps"/>
          <w:rFonts w:ascii="Arial" w:hAnsi="Arial" w:cs="Arial"/>
          <w:color w:val="000000"/>
          <w:sz w:val="21"/>
          <w:szCs w:val="21"/>
          <w:lang w:val="ru-RU"/>
        </w:rPr>
        <w:t>ли</w:t>
      </w:r>
      <w:r w:rsidR="00811872" w:rsidRPr="009F5CE0">
        <w:rPr>
          <w:rStyle w:val="hps"/>
          <w:rFonts w:ascii="Arial" w:hAnsi="Arial" w:cs="Arial"/>
          <w:color w:val="000000"/>
          <w:sz w:val="21"/>
          <w:szCs w:val="21"/>
          <w:lang w:val="ru-RU"/>
        </w:rPr>
        <w:t xml:space="preserve"> </w:t>
      </w:r>
      <w:r w:rsidR="002D7F7E">
        <w:rPr>
          <w:rStyle w:val="hps"/>
          <w:rFonts w:ascii="Arial" w:hAnsi="Arial" w:cs="Arial"/>
          <w:color w:val="000000"/>
          <w:sz w:val="21"/>
          <w:szCs w:val="21"/>
          <w:lang w:val="ru-RU"/>
        </w:rPr>
        <w:t>представлены</w:t>
      </w:r>
      <w:r w:rsidR="00811872" w:rsidRPr="009F5CE0">
        <w:rPr>
          <w:rStyle w:val="hps"/>
          <w:rFonts w:ascii="Arial" w:hAnsi="Arial" w:cs="Arial"/>
          <w:color w:val="000000"/>
          <w:sz w:val="21"/>
          <w:szCs w:val="21"/>
          <w:lang w:val="ru-RU"/>
        </w:rPr>
        <w:t xml:space="preserve"> следующи</w:t>
      </w:r>
      <w:r w:rsidR="002D7F7E">
        <w:rPr>
          <w:rStyle w:val="hps"/>
          <w:rFonts w:ascii="Arial" w:hAnsi="Arial" w:cs="Arial"/>
          <w:color w:val="000000"/>
          <w:sz w:val="21"/>
          <w:szCs w:val="21"/>
          <w:lang w:val="ru-RU"/>
        </w:rPr>
        <w:t>ми</w:t>
      </w:r>
      <w:r w:rsidR="00811872" w:rsidRPr="009F5CE0">
        <w:rPr>
          <w:rStyle w:val="hps"/>
          <w:rFonts w:ascii="Arial" w:hAnsi="Arial" w:cs="Arial"/>
          <w:color w:val="000000"/>
          <w:sz w:val="21"/>
          <w:szCs w:val="21"/>
          <w:lang w:val="ru-RU"/>
        </w:rPr>
        <w:t xml:space="preserve"> </w:t>
      </w:r>
      <w:r w:rsidR="00FF5DD8">
        <w:rPr>
          <w:rStyle w:val="hps"/>
          <w:rFonts w:ascii="Arial" w:hAnsi="Arial" w:cs="Arial"/>
          <w:color w:val="000000"/>
          <w:sz w:val="21"/>
          <w:szCs w:val="21"/>
          <w:lang w:val="ru-RU"/>
        </w:rPr>
        <w:t>тринадцатью группами</w:t>
      </w:r>
      <w:r w:rsidR="009F5CE0" w:rsidRPr="009F5CE0">
        <w:rPr>
          <w:rStyle w:val="hps"/>
          <w:rFonts w:ascii="Arial" w:hAnsi="Arial" w:cs="Arial"/>
          <w:color w:val="000000"/>
          <w:sz w:val="21"/>
          <w:szCs w:val="21"/>
          <w:lang w:val="ru-RU"/>
        </w:rPr>
        <w:t xml:space="preserve"> </w:t>
      </w:r>
      <w:r w:rsidR="00811872" w:rsidRPr="009F5CE0">
        <w:rPr>
          <w:rStyle w:val="hps"/>
          <w:rFonts w:ascii="Arial" w:hAnsi="Arial" w:cs="Arial"/>
          <w:color w:val="000000"/>
          <w:sz w:val="21"/>
          <w:szCs w:val="21"/>
          <w:lang w:val="ru-RU"/>
        </w:rPr>
        <w:t>экономической деятельности</w:t>
      </w:r>
      <w:r w:rsidR="009F5CE0" w:rsidRPr="009F5CE0">
        <w:rPr>
          <w:rStyle w:val="hps"/>
          <w:rFonts w:ascii="Arial" w:hAnsi="Arial" w:cs="Arial"/>
          <w:color w:val="000000"/>
          <w:sz w:val="21"/>
          <w:szCs w:val="21"/>
          <w:lang w:val="ru-RU"/>
        </w:rPr>
        <w:t>:</w:t>
      </w:r>
    </w:p>
    <w:p w:rsidR="00811872" w:rsidRPr="009F5CE0" w:rsidRDefault="00811872" w:rsidP="009F5CE0">
      <w:pPr>
        <w:spacing w:before="0" w:after="120"/>
        <w:ind w:left="357"/>
        <w:jc w:val="left"/>
        <w:rPr>
          <w:rFonts w:cs="Arial"/>
          <w:color w:val="000000"/>
          <w:szCs w:val="21"/>
          <w:lang w:val="ru-RU"/>
        </w:rPr>
      </w:pPr>
      <w:r w:rsidRPr="009F5CE0">
        <w:rPr>
          <w:rFonts w:cs="Arial"/>
          <w:b/>
          <w:bCs/>
          <w:color w:val="000000"/>
          <w:szCs w:val="21"/>
          <w:lang w:val="ru-RU"/>
        </w:rPr>
        <w:t>1</w:t>
      </w:r>
      <w:r w:rsidRPr="009F5CE0">
        <w:rPr>
          <w:rFonts w:cs="Arial"/>
          <w:color w:val="000000"/>
          <w:szCs w:val="21"/>
          <w:lang w:val="ru-RU"/>
        </w:rPr>
        <w:t>.</w:t>
      </w:r>
      <w:r w:rsidR="009F5CE0" w:rsidRPr="009F5CE0">
        <w:rPr>
          <w:rFonts w:cs="Arial"/>
          <w:color w:val="000000"/>
          <w:szCs w:val="21"/>
          <w:lang w:val="ru-RU"/>
        </w:rPr>
        <w:tab/>
      </w:r>
      <w:hyperlink r:id="rId29" w:history="1">
        <w:r w:rsidRPr="009F5CE0">
          <w:rPr>
            <w:rStyle w:val="Strong"/>
            <w:rFonts w:cs="Arial"/>
            <w:color w:val="000000"/>
            <w:szCs w:val="21"/>
            <w:lang w:val="ru-RU"/>
          </w:rPr>
          <w:t>Топливная промышленность</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1.1.</w:t>
      </w:r>
      <w:r w:rsidR="009F5CE0" w:rsidRPr="009F5CE0">
        <w:rPr>
          <w:rFonts w:cs="Arial"/>
          <w:color w:val="000000"/>
          <w:szCs w:val="21"/>
          <w:lang w:val="ru-RU"/>
        </w:rPr>
        <w:tab/>
      </w:r>
      <w:r w:rsidR="002D7F7E">
        <w:rPr>
          <w:rFonts w:cs="Arial"/>
          <w:color w:val="000000"/>
          <w:szCs w:val="21"/>
          <w:lang w:val="ru-RU"/>
        </w:rPr>
        <w:t xml:space="preserve"> </w:t>
      </w:r>
      <w:hyperlink r:id="rId30" w:anchor="gaz" w:history="1">
        <w:r w:rsidRPr="009F5CE0">
          <w:rPr>
            <w:rStyle w:val="Hyperlink"/>
            <w:color w:val="000000"/>
            <w:sz w:val="21"/>
            <w:szCs w:val="21"/>
            <w:u w:val="none"/>
            <w:lang w:val="ru-RU"/>
          </w:rPr>
          <w:t>Нефтегазодобывающая промышленность</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1.2.</w:t>
      </w:r>
      <w:r w:rsidR="009F5CE0" w:rsidRPr="009F5CE0">
        <w:rPr>
          <w:rFonts w:cs="Arial"/>
          <w:color w:val="000000"/>
          <w:szCs w:val="21"/>
          <w:lang w:val="ru-RU"/>
        </w:rPr>
        <w:tab/>
      </w:r>
      <w:r w:rsidR="002D7F7E">
        <w:rPr>
          <w:rFonts w:cs="Arial"/>
          <w:color w:val="000000"/>
          <w:szCs w:val="21"/>
          <w:lang w:val="ru-RU"/>
        </w:rPr>
        <w:t xml:space="preserve"> </w:t>
      </w:r>
      <w:hyperlink r:id="rId31" w:anchor="neft" w:history="1">
        <w:r w:rsidRPr="009F5CE0">
          <w:rPr>
            <w:rStyle w:val="Hyperlink"/>
            <w:color w:val="000000"/>
            <w:sz w:val="21"/>
            <w:szCs w:val="21"/>
            <w:u w:val="none"/>
            <w:lang w:val="ru-RU"/>
          </w:rPr>
          <w:t>Нефтеперерабатывающая промышленность</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1.3.</w:t>
      </w:r>
      <w:r w:rsidR="009F5CE0" w:rsidRPr="009F5CE0">
        <w:rPr>
          <w:rFonts w:cs="Arial"/>
          <w:color w:val="000000"/>
          <w:szCs w:val="21"/>
          <w:lang w:val="ru-RU"/>
        </w:rPr>
        <w:tab/>
      </w:r>
      <w:r w:rsidR="002D7F7E">
        <w:rPr>
          <w:rFonts w:cs="Arial"/>
          <w:color w:val="000000"/>
          <w:szCs w:val="21"/>
          <w:lang w:val="ru-RU"/>
        </w:rPr>
        <w:t xml:space="preserve"> </w:t>
      </w:r>
      <w:hyperlink r:id="rId32" w:anchor="koks" w:history="1">
        <w:proofErr w:type="spellStart"/>
        <w:r w:rsidRPr="009F5CE0">
          <w:rPr>
            <w:rStyle w:val="Hyperlink"/>
            <w:color w:val="000000"/>
            <w:sz w:val="21"/>
            <w:szCs w:val="21"/>
            <w:u w:val="none"/>
            <w:lang w:val="ru-RU"/>
          </w:rPr>
          <w:t>Нефтекоксовая</w:t>
        </w:r>
        <w:proofErr w:type="spellEnd"/>
        <w:r w:rsidRPr="009F5CE0">
          <w:rPr>
            <w:rStyle w:val="Hyperlink"/>
            <w:color w:val="000000"/>
            <w:sz w:val="21"/>
            <w:szCs w:val="21"/>
            <w:u w:val="none"/>
            <w:lang w:val="ru-RU"/>
          </w:rPr>
          <w:t xml:space="preserve"> промышленность</w:t>
        </w:r>
      </w:hyperlink>
    </w:p>
    <w:p w:rsidR="00811872"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1.4.</w:t>
      </w:r>
      <w:r w:rsidR="009F5CE0" w:rsidRPr="009F5CE0">
        <w:rPr>
          <w:rFonts w:cs="Arial"/>
          <w:color w:val="000000"/>
          <w:szCs w:val="21"/>
          <w:lang w:val="ru-RU"/>
        </w:rPr>
        <w:tab/>
      </w:r>
      <w:r w:rsidR="002D7F7E">
        <w:rPr>
          <w:rFonts w:cs="Arial"/>
          <w:color w:val="000000"/>
          <w:szCs w:val="21"/>
          <w:lang w:val="ru-RU"/>
        </w:rPr>
        <w:t xml:space="preserve"> </w:t>
      </w:r>
      <w:hyperlink r:id="rId33" w:anchor="azs" w:history="1">
        <w:r w:rsidRPr="009F5CE0">
          <w:rPr>
            <w:rStyle w:val="Hyperlink"/>
            <w:color w:val="000000"/>
            <w:sz w:val="21"/>
            <w:szCs w:val="21"/>
            <w:u w:val="none"/>
            <w:lang w:val="ru-RU"/>
          </w:rPr>
          <w:t>Торговля нефтепродуктами и АЗС</w:t>
        </w:r>
      </w:hyperlink>
    </w:p>
    <w:p w:rsidR="00811872" w:rsidRPr="009F5CE0" w:rsidRDefault="00811872" w:rsidP="009F5CE0">
      <w:pPr>
        <w:spacing w:before="240" w:after="120"/>
        <w:ind w:left="357"/>
        <w:jc w:val="left"/>
        <w:rPr>
          <w:rFonts w:cs="Arial"/>
          <w:color w:val="000000"/>
          <w:szCs w:val="21"/>
          <w:lang w:val="ru-RU"/>
        </w:rPr>
      </w:pPr>
      <w:r w:rsidRPr="009F5CE0">
        <w:rPr>
          <w:rFonts w:cs="Arial"/>
          <w:b/>
          <w:bCs/>
          <w:color w:val="000000"/>
          <w:szCs w:val="21"/>
          <w:lang w:val="ru-RU"/>
        </w:rPr>
        <w:t>2</w:t>
      </w:r>
      <w:r w:rsidRPr="009F5CE0">
        <w:rPr>
          <w:rFonts w:cs="Arial"/>
          <w:color w:val="000000"/>
          <w:szCs w:val="21"/>
          <w:lang w:val="ru-RU"/>
        </w:rPr>
        <w:t>.</w:t>
      </w:r>
      <w:r w:rsidR="009F5CE0" w:rsidRPr="009F5CE0">
        <w:rPr>
          <w:rFonts w:cs="Arial"/>
          <w:color w:val="000000"/>
          <w:szCs w:val="21"/>
          <w:lang w:val="ru-RU"/>
        </w:rPr>
        <w:tab/>
      </w:r>
      <w:hyperlink r:id="rId34" w:history="1">
        <w:r w:rsidRPr="009F5CE0">
          <w:rPr>
            <w:rStyle w:val="Strong"/>
            <w:rFonts w:cs="Arial"/>
            <w:color w:val="000000"/>
            <w:szCs w:val="21"/>
            <w:lang w:val="ru-RU"/>
          </w:rPr>
          <w:t>Электроэнергетика</w:t>
        </w:r>
      </w:hyperlink>
    </w:p>
    <w:p w:rsidR="009F5CE0"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2.1.</w:t>
      </w:r>
      <w:r w:rsidR="009F5CE0" w:rsidRPr="009F5CE0">
        <w:rPr>
          <w:rFonts w:cs="Arial"/>
          <w:color w:val="000000"/>
          <w:szCs w:val="21"/>
          <w:lang w:val="ru-RU"/>
        </w:rPr>
        <w:tab/>
      </w:r>
      <w:r w:rsidR="002D7F7E">
        <w:rPr>
          <w:rFonts w:cs="Arial"/>
          <w:color w:val="000000"/>
          <w:szCs w:val="21"/>
          <w:lang w:val="ru-RU"/>
        </w:rPr>
        <w:t xml:space="preserve"> </w:t>
      </w:r>
      <w:hyperlink r:id="rId35" w:anchor="tep" w:history="1">
        <w:r w:rsidRPr="009F5CE0">
          <w:rPr>
            <w:rStyle w:val="Hyperlink"/>
            <w:color w:val="000000"/>
            <w:sz w:val="21"/>
            <w:szCs w:val="21"/>
            <w:u w:val="none"/>
            <w:lang w:val="ru-RU"/>
          </w:rPr>
          <w:t>Теплов</w:t>
        </w:r>
        <w:r w:rsidR="002D7F7E">
          <w:rPr>
            <w:rStyle w:val="Hyperlink"/>
            <w:color w:val="000000"/>
            <w:sz w:val="21"/>
            <w:szCs w:val="21"/>
            <w:u w:val="none"/>
            <w:lang w:val="ru-RU"/>
          </w:rPr>
          <w:t>ые</w:t>
        </w:r>
        <w:r w:rsidRPr="009F5CE0">
          <w:rPr>
            <w:rStyle w:val="Hyperlink"/>
            <w:color w:val="000000"/>
            <w:sz w:val="21"/>
            <w:szCs w:val="21"/>
            <w:u w:val="none"/>
            <w:lang w:val="ru-RU"/>
          </w:rPr>
          <w:t xml:space="preserve"> электро</w:t>
        </w:r>
        <w:r w:rsidR="002D7F7E">
          <w:rPr>
            <w:rStyle w:val="Hyperlink"/>
            <w:color w:val="000000"/>
            <w:sz w:val="21"/>
            <w:szCs w:val="21"/>
            <w:u w:val="none"/>
            <w:lang w:val="ru-RU"/>
          </w:rPr>
          <w:t>станции</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2.2.</w:t>
      </w:r>
      <w:r w:rsidR="009F5CE0" w:rsidRPr="009F5CE0">
        <w:rPr>
          <w:rFonts w:cs="Arial"/>
          <w:color w:val="000000"/>
          <w:szCs w:val="21"/>
          <w:lang w:val="ru-RU"/>
        </w:rPr>
        <w:tab/>
      </w:r>
      <w:r w:rsidR="002D7F7E">
        <w:rPr>
          <w:rFonts w:cs="Arial"/>
          <w:color w:val="000000"/>
          <w:szCs w:val="21"/>
          <w:lang w:val="ru-RU"/>
        </w:rPr>
        <w:t xml:space="preserve"> </w:t>
      </w:r>
      <w:hyperlink r:id="rId36" w:anchor="tep" w:history="1">
        <w:r w:rsidRPr="009F5CE0">
          <w:rPr>
            <w:rStyle w:val="Hyperlink"/>
            <w:color w:val="000000"/>
            <w:sz w:val="21"/>
            <w:szCs w:val="21"/>
            <w:u w:val="none"/>
            <w:lang w:val="ru-RU"/>
          </w:rPr>
          <w:t>Гидроэнергетика</w:t>
        </w:r>
      </w:hyperlink>
    </w:p>
    <w:p w:rsidR="009F5CE0"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2.3</w:t>
      </w:r>
      <w:r w:rsidR="002D7F7E">
        <w:rPr>
          <w:rFonts w:cs="Arial"/>
          <w:color w:val="000000"/>
          <w:szCs w:val="21"/>
          <w:lang w:val="ru-RU"/>
        </w:rPr>
        <w:t xml:space="preserve">. </w:t>
      </w:r>
      <w:r w:rsidRPr="009F5CE0">
        <w:rPr>
          <w:rFonts w:cs="Arial"/>
          <w:color w:val="000000"/>
          <w:szCs w:val="21"/>
          <w:lang w:val="ru-RU"/>
        </w:rPr>
        <w:t>.</w:t>
      </w:r>
      <w:hyperlink r:id="rId37" w:anchor="alt" w:history="1">
        <w:r w:rsidRPr="009F5CE0">
          <w:rPr>
            <w:rStyle w:val="Hyperlink"/>
            <w:color w:val="000000"/>
            <w:sz w:val="21"/>
            <w:szCs w:val="21"/>
            <w:u w:val="none"/>
            <w:lang w:val="ru-RU"/>
          </w:rPr>
          <w:t>Альтернативная энергетика</w:t>
        </w:r>
      </w:hyperlink>
    </w:p>
    <w:p w:rsidR="00811872"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2.4.</w:t>
      </w:r>
      <w:r w:rsidR="009F5CE0" w:rsidRPr="009F5CE0">
        <w:rPr>
          <w:rFonts w:cs="Arial"/>
          <w:color w:val="000000"/>
          <w:szCs w:val="21"/>
          <w:lang w:val="ru-RU"/>
        </w:rPr>
        <w:tab/>
      </w:r>
      <w:r w:rsidR="002D7F7E">
        <w:rPr>
          <w:rFonts w:cs="Arial"/>
          <w:color w:val="000000"/>
          <w:szCs w:val="21"/>
          <w:lang w:val="ru-RU"/>
        </w:rPr>
        <w:t xml:space="preserve"> </w:t>
      </w:r>
      <w:hyperlink r:id="rId38" w:anchor="torg" w:history="1">
        <w:r w:rsidRPr="009F5CE0">
          <w:rPr>
            <w:rStyle w:val="Hyperlink"/>
            <w:color w:val="000000"/>
            <w:sz w:val="21"/>
            <w:szCs w:val="21"/>
            <w:u w:val="none"/>
            <w:lang w:val="ru-RU"/>
          </w:rPr>
          <w:t>Торговля электроэнергией</w:t>
        </w:r>
      </w:hyperlink>
    </w:p>
    <w:p w:rsidR="00811872" w:rsidRPr="009F5CE0" w:rsidRDefault="00811872" w:rsidP="009F5CE0">
      <w:pPr>
        <w:spacing w:before="240" w:after="120"/>
        <w:ind w:left="357"/>
        <w:jc w:val="left"/>
        <w:rPr>
          <w:rFonts w:cs="Arial"/>
          <w:b/>
          <w:bCs/>
          <w:color w:val="000000"/>
          <w:szCs w:val="21"/>
          <w:lang w:val="ru-RU"/>
        </w:rPr>
      </w:pPr>
      <w:r w:rsidRPr="009F5CE0">
        <w:rPr>
          <w:rFonts w:cs="Arial"/>
          <w:b/>
          <w:bCs/>
          <w:color w:val="000000"/>
          <w:szCs w:val="21"/>
          <w:lang w:val="ru-RU"/>
        </w:rPr>
        <w:t>3.</w:t>
      </w:r>
      <w:r w:rsidR="009F5CE0" w:rsidRPr="009F5CE0">
        <w:rPr>
          <w:rFonts w:cs="Arial"/>
          <w:b/>
          <w:bCs/>
          <w:color w:val="000000"/>
          <w:szCs w:val="21"/>
          <w:lang w:val="ru-RU"/>
        </w:rPr>
        <w:tab/>
      </w:r>
      <w:hyperlink r:id="rId39" w:history="1">
        <w:r w:rsidRPr="009F5CE0">
          <w:rPr>
            <w:b/>
            <w:bCs/>
            <w:lang w:val="ru-RU"/>
          </w:rPr>
          <w:t>Горнодобывающая промышленность</w:t>
        </w:r>
      </w:hyperlink>
      <w:r w:rsidRPr="009F5CE0">
        <w:rPr>
          <w:rFonts w:cs="Arial"/>
          <w:b/>
          <w:bCs/>
          <w:color w:val="000000"/>
          <w:szCs w:val="21"/>
          <w:lang w:val="ru-RU"/>
        </w:rPr>
        <w:t>.</w:t>
      </w:r>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3.1.</w:t>
      </w:r>
      <w:r w:rsidR="009F5CE0" w:rsidRPr="009F5CE0">
        <w:rPr>
          <w:rFonts w:cs="Arial"/>
          <w:color w:val="000000"/>
          <w:szCs w:val="21"/>
          <w:lang w:val="ru-RU"/>
        </w:rPr>
        <w:tab/>
      </w:r>
      <w:r w:rsidR="002D7F7E">
        <w:rPr>
          <w:rFonts w:cs="Arial"/>
          <w:color w:val="000000"/>
          <w:szCs w:val="21"/>
          <w:lang w:val="ru-RU"/>
        </w:rPr>
        <w:t xml:space="preserve"> </w:t>
      </w:r>
      <w:hyperlink r:id="rId40" w:history="1">
        <w:r w:rsidRPr="009F5CE0">
          <w:rPr>
            <w:rStyle w:val="Hyperlink"/>
            <w:color w:val="000000"/>
            <w:sz w:val="21"/>
            <w:szCs w:val="21"/>
            <w:u w:val="none"/>
            <w:lang w:val="ru-RU"/>
          </w:rPr>
          <w:t>Медная промышленность</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3.2.</w:t>
      </w:r>
      <w:r w:rsidR="009F5CE0" w:rsidRPr="009F5CE0">
        <w:rPr>
          <w:rFonts w:cs="Arial"/>
          <w:color w:val="000000"/>
          <w:szCs w:val="21"/>
          <w:lang w:val="ru-RU"/>
        </w:rPr>
        <w:tab/>
      </w:r>
      <w:r w:rsidR="002D7F7E">
        <w:rPr>
          <w:rFonts w:cs="Arial"/>
          <w:color w:val="000000"/>
          <w:szCs w:val="21"/>
          <w:lang w:val="ru-RU"/>
        </w:rPr>
        <w:t xml:space="preserve"> </w:t>
      </w:r>
      <w:hyperlink r:id="rId41" w:history="1">
        <w:r w:rsidRPr="009F5CE0">
          <w:rPr>
            <w:rStyle w:val="Hyperlink"/>
            <w:color w:val="000000"/>
            <w:sz w:val="21"/>
            <w:szCs w:val="21"/>
            <w:u w:val="none"/>
            <w:lang w:val="ru-RU"/>
          </w:rPr>
          <w:t>Свинцово-цинковая промышленность</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3.3.</w:t>
      </w:r>
      <w:r w:rsidR="009F5CE0" w:rsidRPr="009F5CE0">
        <w:rPr>
          <w:rFonts w:cs="Arial"/>
          <w:color w:val="000000"/>
          <w:szCs w:val="21"/>
          <w:lang w:val="ru-RU"/>
        </w:rPr>
        <w:tab/>
      </w:r>
      <w:r w:rsidR="002D7F7E">
        <w:rPr>
          <w:rFonts w:cs="Arial"/>
          <w:color w:val="000000"/>
          <w:szCs w:val="21"/>
          <w:lang w:val="ru-RU"/>
        </w:rPr>
        <w:t xml:space="preserve"> </w:t>
      </w:r>
      <w:hyperlink r:id="rId42" w:history="1">
        <w:r w:rsidRPr="009F5CE0">
          <w:rPr>
            <w:rStyle w:val="Hyperlink"/>
            <w:color w:val="000000"/>
            <w:sz w:val="21"/>
            <w:szCs w:val="21"/>
            <w:u w:val="none"/>
            <w:lang w:val="ru-RU"/>
          </w:rPr>
          <w:t>Кобальтовая промышленность</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3.3.</w:t>
      </w:r>
      <w:r w:rsidR="009F5CE0" w:rsidRPr="009F5CE0">
        <w:rPr>
          <w:rFonts w:cs="Arial"/>
          <w:color w:val="000000"/>
          <w:szCs w:val="21"/>
          <w:lang w:val="ru-RU"/>
        </w:rPr>
        <w:tab/>
      </w:r>
      <w:r w:rsidR="002D7F7E">
        <w:rPr>
          <w:rFonts w:cs="Arial"/>
          <w:color w:val="000000"/>
          <w:szCs w:val="21"/>
          <w:lang w:val="ru-RU"/>
        </w:rPr>
        <w:t xml:space="preserve"> </w:t>
      </w:r>
      <w:hyperlink r:id="rId43" w:history="1">
        <w:r w:rsidRPr="009F5CE0">
          <w:rPr>
            <w:rStyle w:val="Hyperlink"/>
            <w:color w:val="000000"/>
            <w:sz w:val="21"/>
            <w:szCs w:val="21"/>
            <w:u w:val="none"/>
            <w:lang w:val="ru-RU"/>
          </w:rPr>
          <w:t>Вольфрамомолибденовая промышленность</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3.4.</w:t>
      </w:r>
      <w:r w:rsidR="009F5CE0" w:rsidRPr="009F5CE0">
        <w:rPr>
          <w:rFonts w:cs="Arial"/>
          <w:color w:val="000000"/>
          <w:szCs w:val="21"/>
          <w:lang w:val="ru-RU"/>
        </w:rPr>
        <w:tab/>
      </w:r>
      <w:r w:rsidR="002D7F7E">
        <w:rPr>
          <w:rFonts w:cs="Arial"/>
          <w:color w:val="000000"/>
          <w:szCs w:val="21"/>
          <w:lang w:val="ru-RU"/>
        </w:rPr>
        <w:t xml:space="preserve"> </w:t>
      </w:r>
      <w:hyperlink r:id="rId44" w:history="1">
        <w:r w:rsidRPr="009F5CE0">
          <w:rPr>
            <w:rStyle w:val="Hyperlink"/>
            <w:color w:val="000000"/>
            <w:sz w:val="21"/>
            <w:szCs w:val="21"/>
            <w:u w:val="none"/>
            <w:lang w:val="ru-RU"/>
          </w:rPr>
          <w:t>Добыча алунитов</w:t>
        </w:r>
      </w:hyperlink>
    </w:p>
    <w:p w:rsidR="00811872"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3.5.</w:t>
      </w:r>
      <w:r w:rsidR="009F5CE0" w:rsidRPr="009F5CE0">
        <w:rPr>
          <w:rFonts w:cs="Arial"/>
          <w:color w:val="000000"/>
          <w:szCs w:val="21"/>
          <w:lang w:val="ru-RU"/>
        </w:rPr>
        <w:tab/>
      </w:r>
      <w:hyperlink r:id="rId45" w:history="1">
        <w:r w:rsidRPr="009F5CE0">
          <w:rPr>
            <w:rStyle w:val="Hyperlink"/>
            <w:color w:val="000000"/>
            <w:sz w:val="21"/>
            <w:szCs w:val="21"/>
            <w:u w:val="none"/>
            <w:lang w:val="ru-RU"/>
          </w:rPr>
          <w:t>Добыча каменной соли</w:t>
        </w:r>
      </w:hyperlink>
    </w:p>
    <w:p w:rsidR="00811872" w:rsidRPr="009F5CE0" w:rsidRDefault="00811872" w:rsidP="009F5CE0">
      <w:pPr>
        <w:spacing w:before="240" w:after="120"/>
        <w:ind w:left="357"/>
        <w:jc w:val="left"/>
        <w:rPr>
          <w:rFonts w:cs="Arial"/>
          <w:color w:val="000000"/>
          <w:szCs w:val="21"/>
          <w:lang w:val="ru-RU"/>
        </w:rPr>
      </w:pPr>
      <w:r w:rsidRPr="009F5CE0">
        <w:rPr>
          <w:rFonts w:cs="Arial"/>
          <w:b/>
          <w:bCs/>
          <w:color w:val="000000"/>
          <w:szCs w:val="21"/>
          <w:lang w:val="ru-RU"/>
        </w:rPr>
        <w:t>4</w:t>
      </w:r>
      <w:r w:rsidRPr="009F5CE0">
        <w:rPr>
          <w:rFonts w:cs="Arial"/>
          <w:color w:val="000000"/>
          <w:szCs w:val="21"/>
          <w:lang w:val="ru-RU"/>
        </w:rPr>
        <w:t>.</w:t>
      </w:r>
      <w:r w:rsidR="009F5CE0" w:rsidRPr="009F5CE0">
        <w:rPr>
          <w:rFonts w:cs="Arial"/>
          <w:color w:val="000000"/>
          <w:szCs w:val="21"/>
          <w:lang w:val="ru-RU"/>
        </w:rPr>
        <w:tab/>
      </w:r>
      <w:hyperlink r:id="rId46" w:history="1">
        <w:r w:rsidRPr="009F5CE0">
          <w:rPr>
            <w:rStyle w:val="Strong"/>
            <w:rFonts w:cs="Arial"/>
            <w:color w:val="000000"/>
            <w:szCs w:val="21"/>
            <w:lang w:val="ru-RU"/>
          </w:rPr>
          <w:t>Ч</w:t>
        </w:r>
        <w:r w:rsidR="009F5CE0" w:rsidRPr="009F5CE0">
          <w:rPr>
            <w:rStyle w:val="Strong"/>
            <w:rFonts w:cs="Arial"/>
            <w:color w:val="000000"/>
            <w:szCs w:val="21"/>
            <w:lang w:val="ru-RU"/>
          </w:rPr>
          <w:t>ё</w:t>
        </w:r>
        <w:r w:rsidRPr="009F5CE0">
          <w:rPr>
            <w:rStyle w:val="Strong"/>
            <w:rFonts w:cs="Arial"/>
            <w:color w:val="000000"/>
            <w:szCs w:val="21"/>
            <w:lang w:val="ru-RU"/>
          </w:rPr>
          <w:t>рная металлургия</w:t>
        </w:r>
      </w:hyperlink>
    </w:p>
    <w:p w:rsidR="009F5CE0"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4.1.</w:t>
      </w:r>
      <w:r w:rsidR="009F5CE0" w:rsidRPr="009F5CE0">
        <w:rPr>
          <w:rFonts w:cs="Arial"/>
          <w:color w:val="000000"/>
          <w:szCs w:val="21"/>
          <w:lang w:val="ru-RU"/>
        </w:rPr>
        <w:tab/>
      </w:r>
      <w:r w:rsidR="002D7F7E">
        <w:rPr>
          <w:rFonts w:cs="Arial"/>
          <w:color w:val="000000"/>
          <w:szCs w:val="21"/>
          <w:lang w:val="ru-RU"/>
        </w:rPr>
        <w:t xml:space="preserve"> </w:t>
      </w:r>
      <w:hyperlink r:id="rId47" w:anchor="rud" w:history="1">
        <w:r w:rsidRPr="009F5CE0">
          <w:rPr>
            <w:rStyle w:val="Hyperlink"/>
            <w:color w:val="000000"/>
            <w:sz w:val="21"/>
            <w:szCs w:val="21"/>
            <w:u w:val="none"/>
            <w:lang w:val="ru-RU"/>
          </w:rPr>
          <w:t>Рудное сырь</w:t>
        </w:r>
        <w:r w:rsidR="002D7F7E">
          <w:rPr>
            <w:rStyle w:val="Hyperlink"/>
            <w:color w:val="000000"/>
            <w:sz w:val="21"/>
            <w:szCs w:val="21"/>
            <w:u w:val="none"/>
            <w:lang w:val="ru-RU"/>
          </w:rPr>
          <w:t>ё</w:t>
        </w:r>
        <w:r w:rsidRPr="009F5CE0">
          <w:rPr>
            <w:rStyle w:val="Hyperlink"/>
            <w:color w:val="000000"/>
            <w:sz w:val="21"/>
            <w:szCs w:val="21"/>
            <w:u w:val="none"/>
            <w:lang w:val="ru-RU"/>
          </w:rPr>
          <w:t xml:space="preserve"> для ч</w:t>
        </w:r>
        <w:r w:rsidR="009F5CE0">
          <w:rPr>
            <w:rStyle w:val="Hyperlink"/>
            <w:color w:val="000000"/>
            <w:sz w:val="21"/>
            <w:szCs w:val="21"/>
            <w:u w:val="none"/>
            <w:lang w:val="ru-RU"/>
          </w:rPr>
          <w:t>ё</w:t>
        </w:r>
        <w:r w:rsidRPr="009F5CE0">
          <w:rPr>
            <w:rStyle w:val="Hyperlink"/>
            <w:color w:val="000000"/>
            <w:sz w:val="21"/>
            <w:szCs w:val="21"/>
            <w:u w:val="none"/>
            <w:lang w:val="ru-RU"/>
          </w:rPr>
          <w:t>рной металлургии</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4.2.</w:t>
      </w:r>
      <w:r w:rsidR="009F5CE0" w:rsidRPr="009F5CE0">
        <w:rPr>
          <w:rFonts w:cs="Arial"/>
          <w:color w:val="000000"/>
          <w:szCs w:val="21"/>
          <w:lang w:val="ru-RU"/>
        </w:rPr>
        <w:tab/>
      </w:r>
      <w:r w:rsidR="002D7F7E">
        <w:rPr>
          <w:rFonts w:cs="Arial"/>
          <w:color w:val="000000"/>
          <w:szCs w:val="21"/>
          <w:lang w:val="ru-RU"/>
        </w:rPr>
        <w:t xml:space="preserve"> </w:t>
      </w:r>
      <w:hyperlink r:id="rId48" w:anchor="trub" w:history="1">
        <w:r w:rsidRPr="009F5CE0">
          <w:rPr>
            <w:rStyle w:val="Hyperlink"/>
            <w:color w:val="000000"/>
            <w:sz w:val="21"/>
            <w:szCs w:val="21"/>
            <w:u w:val="none"/>
            <w:lang w:val="ru-RU"/>
          </w:rPr>
          <w:t>Производство труб</w:t>
        </w:r>
        <w:r w:rsidRPr="009F5CE0">
          <w:rPr>
            <w:rStyle w:val="apple-converted-space"/>
            <w:rFonts w:cs="Arial"/>
            <w:color w:val="000000"/>
            <w:szCs w:val="21"/>
            <w:lang w:val="ru-RU"/>
          </w:rPr>
          <w:t> </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4.3.</w:t>
      </w:r>
      <w:r w:rsidR="009F5CE0" w:rsidRPr="009F5CE0">
        <w:rPr>
          <w:rFonts w:cs="Arial"/>
          <w:color w:val="000000"/>
          <w:szCs w:val="21"/>
          <w:lang w:val="ru-RU"/>
        </w:rPr>
        <w:tab/>
      </w:r>
      <w:r w:rsidR="002D7F7E">
        <w:rPr>
          <w:rFonts w:cs="Arial"/>
          <w:color w:val="000000"/>
          <w:szCs w:val="21"/>
          <w:lang w:val="ru-RU"/>
        </w:rPr>
        <w:t xml:space="preserve"> </w:t>
      </w:r>
      <w:hyperlink r:id="rId49" w:anchor="arm" w:history="1">
        <w:r w:rsidRPr="009F5CE0">
          <w:rPr>
            <w:rStyle w:val="Hyperlink"/>
            <w:color w:val="000000"/>
            <w:sz w:val="21"/>
            <w:szCs w:val="21"/>
            <w:u w:val="none"/>
            <w:lang w:val="ru-RU"/>
          </w:rPr>
          <w:t>Производство арматуры</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4.4.</w:t>
      </w:r>
      <w:r w:rsidR="009F5CE0" w:rsidRPr="009F5CE0">
        <w:rPr>
          <w:rFonts w:cs="Arial"/>
          <w:color w:val="000000"/>
          <w:szCs w:val="21"/>
          <w:lang w:val="ru-RU"/>
        </w:rPr>
        <w:tab/>
      </w:r>
      <w:r w:rsidR="002D7F7E">
        <w:rPr>
          <w:rFonts w:cs="Arial"/>
          <w:color w:val="000000"/>
          <w:szCs w:val="21"/>
          <w:lang w:val="ru-RU"/>
        </w:rPr>
        <w:t xml:space="preserve">  </w:t>
      </w:r>
      <w:hyperlink r:id="rId50" w:anchor="pro" w:history="1">
        <w:r w:rsidRPr="009F5CE0">
          <w:rPr>
            <w:rStyle w:val="Hyperlink"/>
            <w:color w:val="000000"/>
            <w:sz w:val="21"/>
            <w:szCs w:val="21"/>
            <w:u w:val="none"/>
            <w:lang w:val="ru-RU"/>
          </w:rPr>
          <w:t>Прочие производства ч</w:t>
        </w:r>
        <w:r w:rsidR="009F5CE0">
          <w:rPr>
            <w:rStyle w:val="Hyperlink"/>
            <w:color w:val="000000"/>
            <w:sz w:val="21"/>
            <w:szCs w:val="21"/>
            <w:u w:val="none"/>
            <w:lang w:val="ru-RU"/>
          </w:rPr>
          <w:t>ё</w:t>
        </w:r>
        <w:r w:rsidRPr="009F5CE0">
          <w:rPr>
            <w:rStyle w:val="Hyperlink"/>
            <w:color w:val="000000"/>
            <w:sz w:val="21"/>
            <w:szCs w:val="21"/>
            <w:u w:val="none"/>
            <w:lang w:val="ru-RU"/>
          </w:rPr>
          <w:t>рной металлургии</w:t>
        </w:r>
      </w:hyperlink>
    </w:p>
    <w:p w:rsidR="00811872"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4.5.</w:t>
      </w:r>
      <w:r w:rsidR="009F5CE0" w:rsidRPr="009F5CE0">
        <w:rPr>
          <w:rFonts w:cs="Arial"/>
          <w:color w:val="000000"/>
          <w:szCs w:val="21"/>
          <w:lang w:val="ru-RU"/>
        </w:rPr>
        <w:tab/>
      </w:r>
      <w:r w:rsidR="002D7F7E">
        <w:rPr>
          <w:rFonts w:cs="Arial"/>
          <w:color w:val="000000"/>
          <w:szCs w:val="21"/>
          <w:lang w:val="ru-RU"/>
        </w:rPr>
        <w:t xml:space="preserve"> </w:t>
      </w:r>
      <w:hyperlink r:id="rId51" w:anchor="obr" w:history="1">
        <w:r w:rsidRPr="009F5CE0">
          <w:rPr>
            <w:rStyle w:val="Hyperlink"/>
            <w:color w:val="000000"/>
            <w:sz w:val="21"/>
            <w:szCs w:val="21"/>
            <w:u w:val="none"/>
            <w:lang w:val="ru-RU"/>
          </w:rPr>
          <w:t xml:space="preserve">Вторичная </w:t>
        </w:r>
        <w:r w:rsidR="002D7F7E">
          <w:rPr>
            <w:rStyle w:val="Hyperlink"/>
            <w:color w:val="000000"/>
            <w:sz w:val="21"/>
            <w:szCs w:val="21"/>
            <w:u w:val="none"/>
            <w:lang w:val="ru-RU"/>
          </w:rPr>
          <w:t>пере</w:t>
        </w:r>
        <w:r w:rsidRPr="009F5CE0">
          <w:rPr>
            <w:rStyle w:val="Hyperlink"/>
            <w:color w:val="000000"/>
            <w:sz w:val="21"/>
            <w:szCs w:val="21"/>
            <w:u w:val="none"/>
            <w:lang w:val="ru-RU"/>
          </w:rPr>
          <w:t>работка ч</w:t>
        </w:r>
        <w:r w:rsidR="009F5CE0">
          <w:rPr>
            <w:rStyle w:val="Hyperlink"/>
            <w:color w:val="000000"/>
            <w:sz w:val="21"/>
            <w:szCs w:val="21"/>
            <w:u w:val="none"/>
            <w:lang w:val="ru-RU"/>
          </w:rPr>
          <w:t>ё</w:t>
        </w:r>
        <w:r w:rsidRPr="009F5CE0">
          <w:rPr>
            <w:rStyle w:val="Hyperlink"/>
            <w:color w:val="000000"/>
            <w:sz w:val="21"/>
            <w:szCs w:val="21"/>
            <w:u w:val="none"/>
            <w:lang w:val="ru-RU"/>
          </w:rPr>
          <w:t>рных металлов</w:t>
        </w:r>
      </w:hyperlink>
    </w:p>
    <w:p w:rsidR="00811872" w:rsidRPr="009F5CE0" w:rsidRDefault="00811872" w:rsidP="009F5CE0">
      <w:pPr>
        <w:spacing w:before="240" w:after="120"/>
        <w:ind w:left="357"/>
        <w:jc w:val="left"/>
        <w:rPr>
          <w:rFonts w:cs="Arial"/>
          <w:color w:val="000000"/>
          <w:szCs w:val="21"/>
          <w:lang w:val="ru-RU"/>
        </w:rPr>
      </w:pPr>
      <w:r w:rsidRPr="009F5CE0">
        <w:rPr>
          <w:rFonts w:cs="Arial"/>
          <w:b/>
          <w:bCs/>
          <w:color w:val="000000"/>
          <w:szCs w:val="21"/>
          <w:lang w:val="ru-RU"/>
        </w:rPr>
        <w:t>5.</w:t>
      </w:r>
      <w:r w:rsidR="009F5CE0" w:rsidRPr="009F5CE0">
        <w:rPr>
          <w:rFonts w:cs="Arial"/>
          <w:color w:val="000000"/>
          <w:szCs w:val="21"/>
          <w:lang w:val="ru-RU"/>
        </w:rPr>
        <w:tab/>
      </w:r>
      <w:hyperlink r:id="rId52" w:history="1">
        <w:r w:rsidRPr="009F5CE0">
          <w:rPr>
            <w:rStyle w:val="Strong"/>
            <w:rFonts w:cs="Arial"/>
            <w:color w:val="000000"/>
            <w:szCs w:val="21"/>
            <w:lang w:val="ru-RU"/>
          </w:rPr>
          <w:t>Цветная металлургия</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5.1.</w:t>
      </w:r>
      <w:r w:rsidR="009F5CE0" w:rsidRPr="009F5CE0">
        <w:rPr>
          <w:rFonts w:cs="Arial"/>
          <w:color w:val="000000"/>
          <w:szCs w:val="21"/>
          <w:lang w:val="ru-RU"/>
        </w:rPr>
        <w:tab/>
      </w:r>
      <w:r w:rsidR="002D7F7E">
        <w:rPr>
          <w:rFonts w:cs="Arial"/>
          <w:color w:val="000000"/>
          <w:szCs w:val="21"/>
          <w:lang w:val="ru-RU"/>
        </w:rPr>
        <w:t xml:space="preserve"> </w:t>
      </w:r>
      <w:hyperlink r:id="rId53" w:anchor="alu" w:history="1">
        <w:r w:rsidRPr="009F5CE0">
          <w:rPr>
            <w:rStyle w:val="Hyperlink"/>
            <w:color w:val="000000"/>
            <w:sz w:val="21"/>
            <w:szCs w:val="21"/>
            <w:u w:val="none"/>
            <w:lang w:val="ru-RU"/>
          </w:rPr>
          <w:t>Алюминиевая промышленность</w:t>
        </w:r>
      </w:hyperlink>
    </w:p>
    <w:p w:rsidR="00811872"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5.2.</w:t>
      </w:r>
      <w:r w:rsidR="009F5CE0" w:rsidRPr="009F5CE0">
        <w:rPr>
          <w:rFonts w:cs="Arial"/>
          <w:color w:val="000000"/>
          <w:szCs w:val="21"/>
          <w:lang w:val="ru-RU"/>
        </w:rPr>
        <w:tab/>
      </w:r>
      <w:r w:rsidR="002D7F7E">
        <w:rPr>
          <w:rFonts w:cs="Arial"/>
          <w:color w:val="000000"/>
          <w:szCs w:val="21"/>
          <w:lang w:val="ru-RU"/>
        </w:rPr>
        <w:t xml:space="preserve"> </w:t>
      </w:r>
      <w:hyperlink r:id="rId54" w:anchor="sur" w:history="1">
        <w:r w:rsidRPr="009F5CE0">
          <w:rPr>
            <w:rStyle w:val="Hyperlink"/>
            <w:color w:val="000000"/>
            <w:sz w:val="21"/>
            <w:szCs w:val="21"/>
            <w:u w:val="none"/>
            <w:lang w:val="ru-RU"/>
          </w:rPr>
          <w:t>Сурьмяно-ртутная промышленность</w:t>
        </w:r>
      </w:hyperlink>
    </w:p>
    <w:p w:rsidR="00811872" w:rsidRPr="009F5CE0" w:rsidRDefault="00811872" w:rsidP="009F5CE0">
      <w:pPr>
        <w:spacing w:before="240" w:after="120"/>
        <w:ind w:left="357"/>
        <w:jc w:val="left"/>
        <w:rPr>
          <w:rStyle w:val="Strong"/>
          <w:rFonts w:cs="Arial"/>
          <w:color w:val="000000"/>
          <w:szCs w:val="21"/>
          <w:lang w:val="ru-RU"/>
        </w:rPr>
      </w:pPr>
      <w:r w:rsidRPr="009F5CE0">
        <w:rPr>
          <w:rStyle w:val="Strong"/>
          <w:rFonts w:cs="Arial"/>
          <w:color w:val="000000"/>
          <w:szCs w:val="21"/>
          <w:lang w:val="ru-RU"/>
        </w:rPr>
        <w:t>6.</w:t>
      </w:r>
      <w:r w:rsidR="009F5CE0" w:rsidRPr="009F5CE0">
        <w:rPr>
          <w:rStyle w:val="Strong"/>
          <w:rFonts w:cs="Arial"/>
          <w:color w:val="000000"/>
          <w:szCs w:val="21"/>
          <w:lang w:val="ru-RU"/>
        </w:rPr>
        <w:tab/>
      </w:r>
      <w:r w:rsidRPr="009F5CE0">
        <w:rPr>
          <w:rStyle w:val="Strong"/>
          <w:rFonts w:cs="Arial"/>
          <w:color w:val="000000"/>
          <w:szCs w:val="21"/>
          <w:lang w:val="ru-RU"/>
        </w:rPr>
        <w:t>Химическая и нефтехимическая промышленность</w:t>
      </w:r>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6.1.</w:t>
      </w:r>
      <w:r w:rsidR="009F5CE0" w:rsidRPr="009F5CE0">
        <w:rPr>
          <w:rFonts w:cs="Arial"/>
          <w:color w:val="000000"/>
          <w:szCs w:val="21"/>
          <w:lang w:val="ru-RU"/>
        </w:rPr>
        <w:tab/>
      </w:r>
      <w:r w:rsidR="002D7F7E">
        <w:rPr>
          <w:rFonts w:cs="Arial"/>
          <w:color w:val="000000"/>
          <w:szCs w:val="21"/>
          <w:lang w:val="ru-RU"/>
        </w:rPr>
        <w:t xml:space="preserve"> </w:t>
      </w:r>
      <w:hyperlink r:id="rId55" w:history="1">
        <w:r w:rsidRPr="009F5CE0">
          <w:rPr>
            <w:rStyle w:val="Hyperlink"/>
            <w:color w:val="000000"/>
            <w:sz w:val="21"/>
            <w:szCs w:val="21"/>
            <w:u w:val="none"/>
            <w:lang w:val="ru-RU"/>
          </w:rPr>
          <w:t>Промышленность синтетических смол и пластических масс</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6.2.</w:t>
      </w:r>
      <w:r w:rsidR="009F5CE0" w:rsidRPr="009F5CE0">
        <w:rPr>
          <w:rFonts w:cs="Arial"/>
          <w:color w:val="000000"/>
          <w:szCs w:val="21"/>
          <w:lang w:val="ru-RU"/>
        </w:rPr>
        <w:tab/>
      </w:r>
      <w:r w:rsidR="002D7F7E">
        <w:rPr>
          <w:rFonts w:cs="Arial"/>
          <w:color w:val="000000"/>
          <w:szCs w:val="21"/>
          <w:lang w:val="ru-RU"/>
        </w:rPr>
        <w:t xml:space="preserve"> </w:t>
      </w:r>
      <w:hyperlink r:id="rId56" w:history="1">
        <w:r w:rsidRPr="009F5CE0">
          <w:rPr>
            <w:rStyle w:val="Hyperlink"/>
            <w:color w:val="000000"/>
            <w:sz w:val="21"/>
            <w:szCs w:val="21"/>
            <w:u w:val="none"/>
            <w:lang w:val="ru-RU"/>
          </w:rPr>
          <w:t xml:space="preserve">Промышленность пластмассовых и </w:t>
        </w:r>
        <w:proofErr w:type="spellStart"/>
        <w:r w:rsidRPr="009F5CE0">
          <w:rPr>
            <w:rStyle w:val="Hyperlink"/>
            <w:color w:val="000000"/>
            <w:sz w:val="21"/>
            <w:szCs w:val="21"/>
            <w:u w:val="none"/>
            <w:lang w:val="ru-RU"/>
          </w:rPr>
          <w:t>ПВХ</w:t>
        </w:r>
        <w:proofErr w:type="spellEnd"/>
        <w:r w:rsidRPr="009F5CE0">
          <w:rPr>
            <w:rStyle w:val="Hyperlink"/>
            <w:color w:val="000000"/>
            <w:sz w:val="21"/>
            <w:szCs w:val="21"/>
            <w:u w:val="none"/>
            <w:lang w:val="ru-RU"/>
          </w:rPr>
          <w:t xml:space="preserve"> изделий</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6.3.</w:t>
      </w:r>
      <w:r w:rsidR="009F5CE0" w:rsidRPr="009F5CE0">
        <w:rPr>
          <w:rFonts w:cs="Arial"/>
          <w:color w:val="000000"/>
          <w:szCs w:val="21"/>
          <w:lang w:val="ru-RU"/>
        </w:rPr>
        <w:tab/>
      </w:r>
      <w:r w:rsidR="002D7F7E">
        <w:rPr>
          <w:rFonts w:cs="Arial"/>
          <w:color w:val="000000"/>
          <w:szCs w:val="21"/>
          <w:lang w:val="ru-RU"/>
        </w:rPr>
        <w:t xml:space="preserve"> </w:t>
      </w:r>
      <w:hyperlink r:id="rId57" w:history="1">
        <w:r w:rsidRPr="009F5CE0">
          <w:rPr>
            <w:rStyle w:val="Hyperlink"/>
            <w:color w:val="000000"/>
            <w:sz w:val="21"/>
            <w:szCs w:val="21"/>
            <w:u w:val="none"/>
            <w:lang w:val="ru-RU"/>
          </w:rPr>
          <w:t>Лакокрасочная промышленность</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lastRenderedPageBreak/>
        <w:t>6.4.</w:t>
      </w:r>
      <w:r w:rsidR="009F5CE0" w:rsidRPr="009F5CE0">
        <w:rPr>
          <w:rFonts w:cs="Arial"/>
          <w:color w:val="000000"/>
          <w:szCs w:val="21"/>
          <w:lang w:val="ru-RU"/>
        </w:rPr>
        <w:tab/>
      </w:r>
      <w:r w:rsidR="002D7F7E">
        <w:rPr>
          <w:rFonts w:cs="Arial"/>
          <w:color w:val="000000"/>
          <w:szCs w:val="21"/>
          <w:lang w:val="ru-RU"/>
        </w:rPr>
        <w:t xml:space="preserve"> </w:t>
      </w:r>
      <w:hyperlink r:id="rId58" w:history="1">
        <w:r w:rsidRPr="009F5CE0">
          <w:rPr>
            <w:rStyle w:val="Hyperlink"/>
            <w:color w:val="000000"/>
            <w:sz w:val="21"/>
            <w:szCs w:val="21"/>
            <w:u w:val="none"/>
            <w:lang w:val="ru-RU"/>
          </w:rPr>
          <w:t>Промышленность бытовой химии</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6.5.</w:t>
      </w:r>
      <w:r w:rsidR="009F5CE0" w:rsidRPr="009F5CE0">
        <w:rPr>
          <w:rFonts w:cs="Arial"/>
          <w:color w:val="000000"/>
          <w:szCs w:val="21"/>
          <w:lang w:val="ru-RU"/>
        </w:rPr>
        <w:tab/>
      </w:r>
      <w:r w:rsidR="002D7F7E">
        <w:rPr>
          <w:rFonts w:cs="Arial"/>
          <w:color w:val="000000"/>
          <w:szCs w:val="21"/>
          <w:lang w:val="ru-RU"/>
        </w:rPr>
        <w:t xml:space="preserve"> </w:t>
      </w:r>
      <w:hyperlink r:id="rId59" w:history="1">
        <w:r w:rsidRPr="009F5CE0">
          <w:rPr>
            <w:rStyle w:val="Hyperlink"/>
            <w:color w:val="000000"/>
            <w:sz w:val="21"/>
            <w:szCs w:val="21"/>
            <w:u w:val="none"/>
            <w:lang w:val="ru-RU"/>
          </w:rPr>
          <w:t>Производство растворителей</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6.6.</w:t>
      </w:r>
      <w:r w:rsidR="009F5CE0" w:rsidRPr="009F5CE0">
        <w:rPr>
          <w:rFonts w:cs="Arial"/>
          <w:color w:val="000000"/>
          <w:szCs w:val="21"/>
          <w:lang w:val="ru-RU"/>
        </w:rPr>
        <w:tab/>
      </w:r>
      <w:r w:rsidR="002D7F7E">
        <w:rPr>
          <w:rFonts w:cs="Arial"/>
          <w:color w:val="000000"/>
          <w:szCs w:val="21"/>
          <w:lang w:val="ru-RU"/>
        </w:rPr>
        <w:t xml:space="preserve"> </w:t>
      </w:r>
      <w:hyperlink r:id="rId60" w:history="1">
        <w:r w:rsidRPr="009F5CE0">
          <w:rPr>
            <w:rStyle w:val="Hyperlink"/>
            <w:color w:val="000000"/>
            <w:sz w:val="21"/>
            <w:szCs w:val="21"/>
            <w:u w:val="none"/>
            <w:lang w:val="ru-RU"/>
          </w:rPr>
          <w:t>Производство синтетического каучука</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6.7.</w:t>
      </w:r>
      <w:r w:rsidR="009F5CE0" w:rsidRPr="009F5CE0">
        <w:rPr>
          <w:rFonts w:cs="Arial"/>
          <w:color w:val="000000"/>
          <w:szCs w:val="21"/>
          <w:lang w:val="ru-RU"/>
        </w:rPr>
        <w:tab/>
      </w:r>
      <w:r w:rsidR="002D7F7E">
        <w:rPr>
          <w:rFonts w:cs="Arial"/>
          <w:color w:val="000000"/>
          <w:szCs w:val="21"/>
          <w:lang w:val="ru-RU"/>
        </w:rPr>
        <w:t xml:space="preserve"> </w:t>
      </w:r>
      <w:hyperlink r:id="rId61" w:anchor="sin" w:history="1">
        <w:r w:rsidRPr="009F5CE0">
          <w:rPr>
            <w:rStyle w:val="Hyperlink"/>
            <w:color w:val="000000"/>
            <w:sz w:val="21"/>
            <w:szCs w:val="21"/>
            <w:u w:val="none"/>
            <w:lang w:val="ru-RU"/>
          </w:rPr>
          <w:t>Производство продуктов органического синтеза</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6.8.</w:t>
      </w:r>
      <w:r w:rsidR="009F5CE0" w:rsidRPr="009F5CE0">
        <w:rPr>
          <w:rFonts w:cs="Arial"/>
          <w:color w:val="000000"/>
          <w:szCs w:val="21"/>
          <w:lang w:val="ru-RU"/>
        </w:rPr>
        <w:tab/>
      </w:r>
      <w:r w:rsidR="002D7F7E">
        <w:rPr>
          <w:rFonts w:cs="Arial"/>
          <w:color w:val="000000"/>
          <w:szCs w:val="21"/>
          <w:lang w:val="ru-RU"/>
        </w:rPr>
        <w:t xml:space="preserve"> </w:t>
      </w:r>
      <w:hyperlink r:id="rId62" w:history="1">
        <w:r w:rsidRPr="009F5CE0">
          <w:rPr>
            <w:rStyle w:val="Hyperlink"/>
            <w:color w:val="000000"/>
            <w:sz w:val="21"/>
            <w:szCs w:val="21"/>
            <w:u w:val="none"/>
            <w:lang w:val="ru-RU"/>
          </w:rPr>
          <w:t>Шинная промышленность</w:t>
        </w:r>
      </w:hyperlink>
    </w:p>
    <w:p w:rsidR="00811872"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6.9.</w:t>
      </w:r>
      <w:r w:rsidR="009F5CE0" w:rsidRPr="009F5CE0">
        <w:rPr>
          <w:rFonts w:cs="Arial"/>
          <w:color w:val="000000"/>
          <w:szCs w:val="21"/>
          <w:lang w:val="ru-RU"/>
        </w:rPr>
        <w:tab/>
      </w:r>
      <w:r w:rsidR="002D7F7E">
        <w:rPr>
          <w:rFonts w:cs="Arial"/>
          <w:color w:val="000000"/>
          <w:szCs w:val="21"/>
          <w:lang w:val="ru-RU"/>
        </w:rPr>
        <w:t xml:space="preserve"> </w:t>
      </w:r>
      <w:hyperlink r:id="rId63" w:anchor="sma" w:history="1">
        <w:r w:rsidRPr="009F5CE0">
          <w:rPr>
            <w:rStyle w:val="Hyperlink"/>
            <w:color w:val="000000"/>
            <w:sz w:val="21"/>
            <w:szCs w:val="21"/>
            <w:u w:val="none"/>
            <w:lang w:val="ru-RU"/>
          </w:rPr>
          <w:t>Смазочные материалы</w:t>
        </w:r>
      </w:hyperlink>
    </w:p>
    <w:p w:rsidR="00811872" w:rsidRPr="009F5CE0" w:rsidRDefault="00811872" w:rsidP="009F5CE0">
      <w:pPr>
        <w:spacing w:before="240" w:after="120"/>
        <w:ind w:left="357"/>
        <w:jc w:val="left"/>
        <w:rPr>
          <w:rStyle w:val="Strong"/>
          <w:rFonts w:cs="Arial"/>
          <w:color w:val="000000"/>
          <w:szCs w:val="21"/>
          <w:lang w:val="ru-RU"/>
        </w:rPr>
      </w:pPr>
      <w:r w:rsidRPr="009F5CE0">
        <w:rPr>
          <w:rStyle w:val="Strong"/>
          <w:rFonts w:cs="Arial"/>
          <w:color w:val="000000"/>
          <w:szCs w:val="21"/>
          <w:lang w:val="ru-RU"/>
        </w:rPr>
        <w:t>7.</w:t>
      </w:r>
      <w:r w:rsidR="009F5CE0" w:rsidRPr="009F5CE0">
        <w:rPr>
          <w:rStyle w:val="Strong"/>
          <w:rFonts w:cs="Arial"/>
          <w:color w:val="000000"/>
          <w:szCs w:val="21"/>
          <w:lang w:val="ru-RU"/>
        </w:rPr>
        <w:tab/>
      </w:r>
      <w:r w:rsidRPr="009F5CE0">
        <w:rPr>
          <w:rStyle w:val="Strong"/>
          <w:rFonts w:cs="Arial"/>
          <w:color w:val="000000"/>
          <w:szCs w:val="21"/>
          <w:lang w:val="ru-RU"/>
        </w:rPr>
        <w:t>Машиностроение и металлообработка</w:t>
      </w:r>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7.1.</w:t>
      </w:r>
      <w:r w:rsidR="009F5CE0" w:rsidRPr="009F5CE0">
        <w:rPr>
          <w:rFonts w:cs="Arial"/>
          <w:color w:val="000000"/>
          <w:szCs w:val="21"/>
          <w:lang w:val="ru-RU"/>
        </w:rPr>
        <w:tab/>
      </w:r>
      <w:r w:rsidR="002D7F7E">
        <w:rPr>
          <w:rFonts w:cs="Arial"/>
          <w:color w:val="000000"/>
          <w:szCs w:val="21"/>
          <w:lang w:val="ru-RU"/>
        </w:rPr>
        <w:t xml:space="preserve"> </w:t>
      </w:r>
      <w:hyperlink r:id="rId64" w:history="1">
        <w:r w:rsidRPr="009F5CE0">
          <w:rPr>
            <w:rStyle w:val="Hyperlink"/>
            <w:color w:val="000000"/>
            <w:sz w:val="21"/>
            <w:szCs w:val="21"/>
            <w:u w:val="none"/>
            <w:lang w:val="ru-RU"/>
          </w:rPr>
          <w:t>Электротехническая промышленность</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7.2.</w:t>
      </w:r>
      <w:r w:rsidR="009F5CE0" w:rsidRPr="009F5CE0">
        <w:rPr>
          <w:rFonts w:cs="Arial"/>
          <w:color w:val="000000"/>
          <w:szCs w:val="21"/>
          <w:lang w:val="ru-RU"/>
        </w:rPr>
        <w:tab/>
      </w:r>
      <w:r w:rsidR="002D7F7E">
        <w:rPr>
          <w:rFonts w:cs="Arial"/>
          <w:color w:val="000000"/>
          <w:szCs w:val="21"/>
          <w:lang w:val="ru-RU"/>
        </w:rPr>
        <w:t xml:space="preserve"> </w:t>
      </w:r>
      <w:hyperlink r:id="rId65" w:history="1">
        <w:r w:rsidRPr="009F5CE0">
          <w:rPr>
            <w:rStyle w:val="Hyperlink"/>
            <w:color w:val="000000"/>
            <w:sz w:val="21"/>
            <w:szCs w:val="21"/>
            <w:u w:val="none"/>
            <w:lang w:val="ru-RU"/>
          </w:rPr>
          <w:t>Химическое и нефтяное машиностроение</w:t>
        </w:r>
      </w:hyperlink>
    </w:p>
    <w:p w:rsidR="00811872"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7.3.</w:t>
      </w:r>
      <w:r w:rsidR="009F5CE0" w:rsidRPr="009F5CE0">
        <w:rPr>
          <w:rFonts w:cs="Arial"/>
          <w:color w:val="000000"/>
          <w:szCs w:val="21"/>
          <w:lang w:val="ru-RU"/>
        </w:rPr>
        <w:tab/>
      </w:r>
      <w:r w:rsidR="002D7F7E">
        <w:rPr>
          <w:rFonts w:cs="Arial"/>
          <w:color w:val="000000"/>
          <w:szCs w:val="21"/>
          <w:lang w:val="ru-RU"/>
        </w:rPr>
        <w:t xml:space="preserve"> </w:t>
      </w:r>
      <w:hyperlink r:id="rId66" w:history="1">
        <w:r w:rsidRPr="009F5CE0">
          <w:rPr>
            <w:rStyle w:val="Hyperlink"/>
            <w:color w:val="000000"/>
            <w:sz w:val="21"/>
            <w:szCs w:val="21"/>
            <w:u w:val="none"/>
            <w:lang w:val="ru-RU"/>
          </w:rPr>
          <w:t>Промышленность межотраслевых производств</w:t>
        </w:r>
      </w:hyperlink>
    </w:p>
    <w:p w:rsidR="00811872" w:rsidRPr="009F5CE0" w:rsidRDefault="00811872" w:rsidP="009F5CE0">
      <w:pPr>
        <w:spacing w:before="240" w:after="120"/>
        <w:ind w:left="357"/>
        <w:jc w:val="left"/>
        <w:rPr>
          <w:rStyle w:val="Strong"/>
          <w:rFonts w:cs="Arial"/>
          <w:color w:val="000000"/>
          <w:szCs w:val="21"/>
          <w:lang w:val="ru-RU"/>
        </w:rPr>
      </w:pPr>
      <w:r w:rsidRPr="009F5CE0">
        <w:rPr>
          <w:rStyle w:val="Strong"/>
          <w:rFonts w:cs="Arial"/>
          <w:color w:val="000000"/>
          <w:szCs w:val="21"/>
          <w:lang w:val="ru-RU"/>
        </w:rPr>
        <w:t>8.</w:t>
      </w:r>
      <w:r w:rsidR="009F5CE0" w:rsidRPr="009F5CE0">
        <w:rPr>
          <w:rStyle w:val="Strong"/>
          <w:rFonts w:cs="Arial"/>
          <w:color w:val="000000"/>
          <w:szCs w:val="21"/>
          <w:lang w:val="ru-RU"/>
        </w:rPr>
        <w:tab/>
      </w:r>
      <w:r w:rsidRPr="009F5CE0">
        <w:rPr>
          <w:rStyle w:val="Strong"/>
          <w:rFonts w:cs="Arial"/>
          <w:color w:val="000000"/>
          <w:szCs w:val="21"/>
          <w:lang w:val="ru-RU"/>
        </w:rPr>
        <w:t>Промышленность строительных материалов</w:t>
      </w:r>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8.1.</w:t>
      </w:r>
      <w:r w:rsidR="009F5CE0" w:rsidRPr="009F5CE0">
        <w:rPr>
          <w:rFonts w:cs="Arial"/>
          <w:color w:val="000000"/>
          <w:szCs w:val="21"/>
          <w:lang w:val="ru-RU"/>
        </w:rPr>
        <w:tab/>
      </w:r>
      <w:r w:rsidR="002D7F7E">
        <w:rPr>
          <w:rFonts w:cs="Arial"/>
          <w:color w:val="000000"/>
          <w:szCs w:val="21"/>
          <w:lang w:val="ru-RU"/>
        </w:rPr>
        <w:t xml:space="preserve"> </w:t>
      </w:r>
      <w:hyperlink r:id="rId67" w:history="1">
        <w:r w:rsidRPr="009F5CE0">
          <w:rPr>
            <w:rStyle w:val="Hyperlink"/>
            <w:color w:val="000000"/>
            <w:sz w:val="21"/>
            <w:szCs w:val="21"/>
            <w:u w:val="none"/>
            <w:lang w:val="ru-RU"/>
          </w:rPr>
          <w:t>Цементная промышленность</w:t>
        </w:r>
      </w:hyperlink>
    </w:p>
    <w:p w:rsidR="009F5CE0"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8.2</w:t>
      </w:r>
      <w:r w:rsidR="002D7F7E">
        <w:rPr>
          <w:rFonts w:cs="Arial"/>
          <w:color w:val="000000"/>
          <w:szCs w:val="21"/>
          <w:lang w:val="ru-RU"/>
        </w:rPr>
        <w:t xml:space="preserve">. </w:t>
      </w:r>
      <w:r w:rsidRPr="009F5CE0">
        <w:rPr>
          <w:rFonts w:cs="Arial"/>
          <w:color w:val="000000"/>
          <w:szCs w:val="21"/>
          <w:lang w:val="ru-RU"/>
        </w:rPr>
        <w:t>.</w:t>
      </w:r>
      <w:hyperlink r:id="rId68" w:anchor="str" w:history="1">
        <w:r w:rsidRPr="009F5CE0">
          <w:rPr>
            <w:rStyle w:val="Hyperlink"/>
            <w:color w:val="000000"/>
            <w:sz w:val="21"/>
            <w:szCs w:val="21"/>
            <w:u w:val="none"/>
            <w:lang w:val="ru-RU"/>
          </w:rPr>
          <w:t>Промышленность асбестоцементных изделий</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8.3.</w:t>
      </w:r>
      <w:r w:rsidR="009F5CE0" w:rsidRPr="009F5CE0">
        <w:rPr>
          <w:rFonts w:cs="Arial"/>
          <w:color w:val="000000"/>
          <w:szCs w:val="21"/>
          <w:lang w:val="ru-RU"/>
        </w:rPr>
        <w:tab/>
      </w:r>
      <w:r w:rsidR="002D7F7E">
        <w:rPr>
          <w:rFonts w:cs="Arial"/>
          <w:color w:val="000000"/>
          <w:szCs w:val="21"/>
          <w:lang w:val="ru-RU"/>
        </w:rPr>
        <w:t xml:space="preserve"> </w:t>
      </w:r>
      <w:hyperlink r:id="rId69" w:anchor="str" w:history="1">
        <w:r w:rsidRPr="009F5CE0">
          <w:rPr>
            <w:rStyle w:val="Hyperlink"/>
            <w:color w:val="000000"/>
            <w:sz w:val="21"/>
            <w:szCs w:val="21"/>
            <w:u w:val="none"/>
            <w:lang w:val="ru-RU"/>
          </w:rPr>
          <w:t>Промышленность строительной керамики</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8.4.</w:t>
      </w:r>
      <w:r w:rsidR="009F5CE0" w:rsidRPr="009F5CE0">
        <w:rPr>
          <w:rFonts w:cs="Arial"/>
          <w:color w:val="000000"/>
          <w:szCs w:val="21"/>
          <w:lang w:val="ru-RU"/>
        </w:rPr>
        <w:tab/>
      </w:r>
      <w:r w:rsidR="002D7F7E">
        <w:rPr>
          <w:rFonts w:cs="Arial"/>
          <w:color w:val="000000"/>
          <w:szCs w:val="21"/>
          <w:lang w:val="ru-RU"/>
        </w:rPr>
        <w:t xml:space="preserve"> </w:t>
      </w:r>
      <w:hyperlink r:id="rId70" w:anchor="krov" w:history="1">
        <w:r w:rsidRPr="009F5CE0">
          <w:rPr>
            <w:rStyle w:val="Hyperlink"/>
            <w:color w:val="000000"/>
            <w:sz w:val="21"/>
            <w:szCs w:val="21"/>
            <w:u w:val="none"/>
            <w:lang w:val="ru-RU"/>
          </w:rPr>
          <w:t>Промышленность кровельных и гидроизоляционных материалов</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8.5.</w:t>
      </w:r>
      <w:r w:rsidR="009F5CE0" w:rsidRPr="009F5CE0">
        <w:rPr>
          <w:rFonts w:cs="Arial"/>
          <w:color w:val="000000"/>
          <w:szCs w:val="21"/>
          <w:lang w:val="ru-RU"/>
        </w:rPr>
        <w:tab/>
      </w:r>
      <w:r w:rsidR="002D7F7E">
        <w:rPr>
          <w:rFonts w:cs="Arial"/>
          <w:color w:val="000000"/>
          <w:szCs w:val="21"/>
          <w:lang w:val="ru-RU"/>
        </w:rPr>
        <w:t xml:space="preserve"> </w:t>
      </w:r>
      <w:hyperlink r:id="rId71" w:history="1">
        <w:r w:rsidRPr="009F5CE0">
          <w:rPr>
            <w:rStyle w:val="Hyperlink"/>
            <w:color w:val="000000"/>
            <w:sz w:val="21"/>
            <w:szCs w:val="21"/>
            <w:u w:val="none"/>
            <w:lang w:val="ru-RU"/>
          </w:rPr>
          <w:t>Промышленность сборных железобетонных и бетонных конструкций и изделий</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8.6.</w:t>
      </w:r>
      <w:r w:rsidR="009F5CE0" w:rsidRPr="009F5CE0">
        <w:rPr>
          <w:rFonts w:cs="Arial"/>
          <w:color w:val="000000"/>
          <w:szCs w:val="21"/>
          <w:lang w:val="ru-RU"/>
        </w:rPr>
        <w:tab/>
      </w:r>
      <w:r w:rsidR="002D7F7E">
        <w:rPr>
          <w:rFonts w:cs="Arial"/>
          <w:color w:val="000000"/>
          <w:szCs w:val="21"/>
          <w:lang w:val="ru-RU"/>
        </w:rPr>
        <w:t xml:space="preserve"> </w:t>
      </w:r>
      <w:hyperlink r:id="rId72" w:history="1">
        <w:r w:rsidRPr="009F5CE0">
          <w:rPr>
            <w:rStyle w:val="Hyperlink"/>
            <w:color w:val="000000"/>
            <w:sz w:val="21"/>
            <w:szCs w:val="21"/>
            <w:u w:val="none"/>
            <w:lang w:val="ru-RU"/>
          </w:rPr>
          <w:t>Промышленность стеновых материалов и напольных покрытий</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8.7.</w:t>
      </w:r>
      <w:r w:rsidR="009F5CE0" w:rsidRPr="009F5CE0">
        <w:rPr>
          <w:rFonts w:cs="Arial"/>
          <w:color w:val="000000"/>
          <w:szCs w:val="21"/>
          <w:lang w:val="ru-RU"/>
        </w:rPr>
        <w:tab/>
      </w:r>
      <w:r w:rsidR="002D7F7E">
        <w:rPr>
          <w:rFonts w:cs="Arial"/>
          <w:color w:val="000000"/>
          <w:szCs w:val="21"/>
          <w:lang w:val="ru-RU"/>
        </w:rPr>
        <w:t xml:space="preserve"> </w:t>
      </w:r>
      <w:hyperlink r:id="rId73" w:history="1">
        <w:r w:rsidRPr="009F5CE0">
          <w:rPr>
            <w:rStyle w:val="Hyperlink"/>
            <w:color w:val="000000"/>
            <w:sz w:val="21"/>
            <w:szCs w:val="21"/>
            <w:u w:val="none"/>
            <w:lang w:val="ru-RU"/>
          </w:rPr>
          <w:t>Производство стройматериалов и изделий из алюминия и полимерного сырья</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8.8.</w:t>
      </w:r>
      <w:r w:rsidR="009F5CE0" w:rsidRPr="009F5CE0">
        <w:rPr>
          <w:rFonts w:cs="Arial"/>
          <w:color w:val="000000"/>
          <w:szCs w:val="21"/>
          <w:lang w:val="ru-RU"/>
        </w:rPr>
        <w:tab/>
      </w:r>
      <w:r w:rsidR="002D7F7E">
        <w:rPr>
          <w:rFonts w:cs="Arial"/>
          <w:color w:val="000000"/>
          <w:szCs w:val="21"/>
          <w:lang w:val="ru-RU"/>
        </w:rPr>
        <w:t xml:space="preserve"> </w:t>
      </w:r>
      <w:hyperlink r:id="rId74" w:history="1">
        <w:r w:rsidRPr="009F5CE0">
          <w:rPr>
            <w:rStyle w:val="Hyperlink"/>
            <w:color w:val="000000"/>
            <w:sz w:val="21"/>
            <w:szCs w:val="21"/>
            <w:u w:val="none"/>
            <w:lang w:val="ru-RU"/>
          </w:rPr>
          <w:t>Промышленность по добыче и обработке облицовочных материалов из природного камня</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8.9.</w:t>
      </w:r>
      <w:r w:rsidR="009F5CE0" w:rsidRPr="009F5CE0">
        <w:rPr>
          <w:rFonts w:cs="Arial"/>
          <w:color w:val="000000"/>
          <w:szCs w:val="21"/>
          <w:lang w:val="ru-RU"/>
        </w:rPr>
        <w:tab/>
      </w:r>
      <w:r w:rsidR="002D7F7E">
        <w:rPr>
          <w:rFonts w:cs="Arial"/>
          <w:color w:val="000000"/>
          <w:szCs w:val="21"/>
          <w:lang w:val="ru-RU"/>
        </w:rPr>
        <w:t xml:space="preserve"> </w:t>
      </w:r>
      <w:hyperlink r:id="rId75" w:history="1">
        <w:r w:rsidR="009F5CE0">
          <w:rPr>
            <w:rStyle w:val="Hyperlink"/>
            <w:color w:val="000000"/>
            <w:sz w:val="21"/>
            <w:szCs w:val="21"/>
            <w:u w:val="none"/>
            <w:lang w:val="ru-RU"/>
          </w:rPr>
          <w:t>Асфальто</w:t>
        </w:r>
        <w:r w:rsidRPr="009F5CE0">
          <w:rPr>
            <w:rStyle w:val="Hyperlink"/>
            <w:color w:val="000000"/>
            <w:sz w:val="21"/>
            <w:szCs w:val="21"/>
            <w:u w:val="none"/>
            <w:lang w:val="ru-RU"/>
          </w:rPr>
          <w:t>бетонное производство</w:t>
        </w:r>
      </w:hyperlink>
    </w:p>
    <w:p w:rsidR="009F5CE0"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8.10.</w:t>
      </w:r>
      <w:r w:rsidR="002D7F7E">
        <w:rPr>
          <w:rFonts w:cs="Arial"/>
          <w:color w:val="000000"/>
          <w:szCs w:val="21"/>
          <w:lang w:val="ru-RU"/>
        </w:rPr>
        <w:t xml:space="preserve"> </w:t>
      </w:r>
      <w:hyperlink r:id="rId76" w:history="1">
        <w:r w:rsidRPr="009F5CE0">
          <w:rPr>
            <w:rStyle w:val="Hyperlink"/>
            <w:color w:val="000000"/>
            <w:sz w:val="21"/>
            <w:szCs w:val="21"/>
            <w:u w:val="none"/>
            <w:lang w:val="ru-RU"/>
          </w:rPr>
          <w:t>Промышленность нерудных строительных материалов</w:t>
        </w:r>
      </w:hyperlink>
    </w:p>
    <w:p w:rsidR="009F5CE0"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8.11.</w:t>
      </w:r>
      <w:r w:rsidR="002D7F7E">
        <w:rPr>
          <w:rFonts w:cs="Arial"/>
          <w:color w:val="000000"/>
          <w:szCs w:val="21"/>
          <w:lang w:val="ru-RU"/>
        </w:rPr>
        <w:t xml:space="preserve"> </w:t>
      </w:r>
      <w:hyperlink r:id="rId77" w:history="1">
        <w:r w:rsidRPr="009F5CE0">
          <w:rPr>
            <w:rStyle w:val="Hyperlink"/>
            <w:color w:val="000000"/>
            <w:sz w:val="21"/>
            <w:szCs w:val="21"/>
            <w:u w:val="none"/>
            <w:lang w:val="ru-RU"/>
          </w:rPr>
          <w:t>Промышленность пористых заполнителей</w:t>
        </w:r>
      </w:hyperlink>
    </w:p>
    <w:p w:rsidR="00811872"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8.12</w:t>
      </w:r>
      <w:r w:rsidR="002D7F7E">
        <w:rPr>
          <w:rFonts w:cs="Arial"/>
          <w:color w:val="000000"/>
          <w:szCs w:val="21"/>
          <w:lang w:val="ru-RU"/>
        </w:rPr>
        <w:t xml:space="preserve">. </w:t>
      </w:r>
      <w:hyperlink r:id="rId78" w:history="1">
        <w:r w:rsidRPr="009F5CE0">
          <w:rPr>
            <w:rStyle w:val="Hyperlink"/>
            <w:color w:val="000000"/>
            <w:sz w:val="21"/>
            <w:szCs w:val="21"/>
            <w:u w:val="none"/>
            <w:lang w:val="ru-RU"/>
          </w:rPr>
          <w:t>Промышленность известняковых, гипсовых и местных вяжущих материалов</w:t>
        </w:r>
        <w:r w:rsidRPr="009F5CE0">
          <w:rPr>
            <w:rStyle w:val="apple-converted-space"/>
            <w:rFonts w:cs="Arial"/>
            <w:color w:val="000000"/>
            <w:szCs w:val="21"/>
            <w:lang w:val="ru-RU"/>
          </w:rPr>
          <w:t> </w:t>
        </w:r>
      </w:hyperlink>
    </w:p>
    <w:p w:rsidR="00811872" w:rsidRPr="009F5CE0" w:rsidRDefault="00811872" w:rsidP="009F5CE0">
      <w:pPr>
        <w:spacing w:before="240" w:after="120"/>
        <w:ind w:left="357"/>
        <w:jc w:val="left"/>
        <w:rPr>
          <w:rFonts w:cs="Arial"/>
          <w:color w:val="000000"/>
          <w:szCs w:val="21"/>
          <w:lang w:val="ru-RU"/>
        </w:rPr>
      </w:pPr>
      <w:r w:rsidRPr="009F5CE0">
        <w:rPr>
          <w:rStyle w:val="Strong"/>
          <w:rFonts w:cs="Arial"/>
          <w:color w:val="000000"/>
          <w:szCs w:val="21"/>
          <w:lang w:val="ru-RU"/>
        </w:rPr>
        <w:t>9.</w:t>
      </w:r>
      <w:r w:rsidR="009F5CE0" w:rsidRPr="009F5CE0">
        <w:rPr>
          <w:rStyle w:val="Strong"/>
          <w:rFonts w:cs="Arial"/>
          <w:color w:val="000000"/>
          <w:szCs w:val="21"/>
          <w:lang w:val="ru-RU"/>
        </w:rPr>
        <w:tab/>
      </w:r>
      <w:r w:rsidRPr="009F5CE0">
        <w:rPr>
          <w:rStyle w:val="Strong"/>
          <w:rFonts w:cs="Arial"/>
          <w:color w:val="000000"/>
          <w:szCs w:val="21"/>
          <w:lang w:val="ru-RU"/>
        </w:rPr>
        <w:t>Л</w:t>
      </w:r>
      <w:r w:rsidR="009F5CE0" w:rsidRPr="009F5CE0">
        <w:rPr>
          <w:rStyle w:val="Strong"/>
          <w:rFonts w:cs="Arial"/>
          <w:color w:val="000000"/>
          <w:szCs w:val="21"/>
          <w:lang w:val="ru-RU"/>
        </w:rPr>
        <w:t>ё</w:t>
      </w:r>
      <w:r w:rsidRPr="009F5CE0">
        <w:rPr>
          <w:rStyle w:val="Strong"/>
          <w:rFonts w:cs="Arial"/>
          <w:color w:val="000000"/>
          <w:szCs w:val="21"/>
          <w:lang w:val="ru-RU"/>
        </w:rPr>
        <w:t>гкая промышленность</w:t>
      </w:r>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9.1.</w:t>
      </w:r>
      <w:r w:rsidR="009F5CE0" w:rsidRPr="009F5CE0">
        <w:rPr>
          <w:rFonts w:cs="Arial"/>
          <w:color w:val="000000"/>
          <w:szCs w:val="21"/>
          <w:lang w:val="ru-RU"/>
        </w:rPr>
        <w:tab/>
      </w:r>
      <w:r w:rsidR="002D7F7E">
        <w:rPr>
          <w:rFonts w:cs="Arial"/>
          <w:color w:val="000000"/>
          <w:szCs w:val="21"/>
          <w:lang w:val="ru-RU"/>
        </w:rPr>
        <w:t xml:space="preserve"> </w:t>
      </w:r>
      <w:hyperlink r:id="rId79" w:history="1">
        <w:r w:rsidRPr="009F5CE0">
          <w:rPr>
            <w:rStyle w:val="Hyperlink"/>
            <w:color w:val="000000"/>
            <w:sz w:val="21"/>
            <w:szCs w:val="21"/>
            <w:u w:val="none"/>
            <w:lang w:val="ru-RU"/>
          </w:rPr>
          <w:t>Текстильная промышленность</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9.2.</w:t>
      </w:r>
      <w:r w:rsidR="009F5CE0" w:rsidRPr="009F5CE0">
        <w:rPr>
          <w:rFonts w:cs="Arial"/>
          <w:color w:val="000000"/>
          <w:szCs w:val="21"/>
          <w:lang w:val="ru-RU"/>
        </w:rPr>
        <w:tab/>
      </w:r>
      <w:r w:rsidR="002D7F7E">
        <w:rPr>
          <w:rFonts w:cs="Arial"/>
          <w:color w:val="000000"/>
          <w:szCs w:val="21"/>
          <w:lang w:val="ru-RU"/>
        </w:rPr>
        <w:t xml:space="preserve"> </w:t>
      </w:r>
      <w:hyperlink r:id="rId80" w:history="1">
        <w:r w:rsidRPr="009F5CE0">
          <w:rPr>
            <w:rStyle w:val="Hyperlink"/>
            <w:color w:val="000000"/>
            <w:sz w:val="21"/>
            <w:szCs w:val="21"/>
            <w:u w:val="none"/>
            <w:lang w:val="ru-RU"/>
          </w:rPr>
          <w:t>Швейная промышленность</w:t>
        </w:r>
      </w:hyperlink>
    </w:p>
    <w:p w:rsidR="009F5CE0"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9.3.</w:t>
      </w:r>
      <w:r w:rsidR="009F5CE0" w:rsidRPr="009F5CE0">
        <w:rPr>
          <w:rFonts w:cs="Arial"/>
          <w:color w:val="000000"/>
          <w:szCs w:val="21"/>
          <w:lang w:val="ru-RU"/>
        </w:rPr>
        <w:tab/>
      </w:r>
      <w:r w:rsidR="002D7F7E">
        <w:rPr>
          <w:rFonts w:cs="Arial"/>
          <w:color w:val="000000"/>
          <w:szCs w:val="21"/>
          <w:lang w:val="ru-RU"/>
        </w:rPr>
        <w:t xml:space="preserve"> </w:t>
      </w:r>
      <w:hyperlink r:id="rId81" w:history="1">
        <w:r w:rsidRPr="009F5CE0">
          <w:rPr>
            <w:rStyle w:val="Hyperlink"/>
            <w:color w:val="000000"/>
            <w:sz w:val="21"/>
            <w:szCs w:val="21"/>
            <w:u w:val="none"/>
            <w:lang w:val="ru-RU"/>
          </w:rPr>
          <w:t>Ковровая промышленность</w:t>
        </w:r>
      </w:hyperlink>
    </w:p>
    <w:p w:rsidR="00811872" w:rsidRPr="009F5CE0" w:rsidRDefault="00811872" w:rsidP="009F5CE0">
      <w:pPr>
        <w:spacing w:before="0" w:after="120"/>
        <w:ind w:left="357"/>
        <w:jc w:val="left"/>
        <w:rPr>
          <w:rFonts w:cs="Arial"/>
          <w:color w:val="000000"/>
          <w:szCs w:val="21"/>
          <w:lang w:val="ru-RU"/>
        </w:rPr>
      </w:pPr>
      <w:r w:rsidRPr="009F5CE0">
        <w:rPr>
          <w:rFonts w:cs="Arial"/>
          <w:color w:val="000000"/>
          <w:szCs w:val="21"/>
          <w:lang w:val="ru-RU"/>
        </w:rPr>
        <w:t>9.4.</w:t>
      </w:r>
      <w:r w:rsidR="009F5CE0" w:rsidRPr="009F5CE0">
        <w:rPr>
          <w:rFonts w:cs="Arial"/>
          <w:color w:val="000000"/>
          <w:szCs w:val="21"/>
          <w:lang w:val="ru-RU"/>
        </w:rPr>
        <w:tab/>
      </w:r>
      <w:r w:rsidR="002D7F7E">
        <w:rPr>
          <w:rFonts w:cs="Arial"/>
          <w:color w:val="000000"/>
          <w:szCs w:val="21"/>
          <w:lang w:val="ru-RU"/>
        </w:rPr>
        <w:t xml:space="preserve"> </w:t>
      </w:r>
      <w:hyperlink r:id="rId82" w:history="1">
        <w:r w:rsidRPr="009F5CE0">
          <w:rPr>
            <w:rStyle w:val="Hyperlink"/>
            <w:color w:val="000000"/>
            <w:sz w:val="21"/>
            <w:szCs w:val="21"/>
            <w:u w:val="none"/>
            <w:lang w:val="ru-RU"/>
          </w:rPr>
          <w:t>Кожевенная, меховая и обувная промышленность</w:t>
        </w:r>
      </w:hyperlink>
    </w:p>
    <w:p w:rsidR="00811872" w:rsidRPr="009F5CE0" w:rsidRDefault="00811872" w:rsidP="009F5CE0">
      <w:pPr>
        <w:spacing w:before="240" w:after="120"/>
        <w:ind w:left="357"/>
        <w:jc w:val="left"/>
        <w:rPr>
          <w:rFonts w:cs="Arial"/>
          <w:color w:val="000000"/>
          <w:szCs w:val="21"/>
          <w:lang w:val="ru-RU"/>
        </w:rPr>
      </w:pPr>
      <w:r w:rsidRPr="009F5CE0">
        <w:rPr>
          <w:rFonts w:cs="Arial"/>
          <w:color w:val="000000"/>
          <w:szCs w:val="21"/>
          <w:lang w:val="ru-RU"/>
        </w:rPr>
        <w:t>10.</w:t>
      </w:r>
      <w:r w:rsidR="009F5CE0" w:rsidRPr="009F5CE0">
        <w:rPr>
          <w:rFonts w:cs="Arial"/>
          <w:color w:val="000000"/>
          <w:szCs w:val="21"/>
          <w:lang w:val="ru-RU"/>
        </w:rPr>
        <w:tab/>
      </w:r>
      <w:hyperlink r:id="rId83" w:history="1">
        <w:r w:rsidRPr="009F5CE0">
          <w:rPr>
            <w:rStyle w:val="Strong"/>
            <w:rFonts w:cs="Arial"/>
            <w:color w:val="000000"/>
            <w:szCs w:val="21"/>
            <w:lang w:val="ru-RU"/>
          </w:rPr>
          <w:t>Пищевкусовая промышленность</w:t>
        </w:r>
      </w:hyperlink>
    </w:p>
    <w:p w:rsidR="009F5CE0"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10.1</w:t>
      </w:r>
      <w:r w:rsidR="002D7F7E">
        <w:rPr>
          <w:rFonts w:cs="Arial"/>
          <w:color w:val="000000"/>
          <w:szCs w:val="21"/>
          <w:lang w:val="ru-RU"/>
        </w:rPr>
        <w:t xml:space="preserve">. </w:t>
      </w:r>
      <w:hyperlink r:id="rId84" w:history="1">
        <w:r w:rsidRPr="009F5CE0">
          <w:rPr>
            <w:rStyle w:val="Hyperlink"/>
            <w:color w:val="000000"/>
            <w:sz w:val="21"/>
            <w:szCs w:val="21"/>
            <w:u w:val="none"/>
            <w:lang w:val="ru-RU"/>
          </w:rPr>
          <w:t>Сахарная промышленность</w:t>
        </w:r>
      </w:hyperlink>
    </w:p>
    <w:p w:rsidR="009F5CE0"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10.2.</w:t>
      </w:r>
      <w:r w:rsidR="002D7F7E">
        <w:rPr>
          <w:rFonts w:cs="Arial"/>
          <w:color w:val="000000"/>
          <w:szCs w:val="21"/>
          <w:lang w:val="ru-RU"/>
        </w:rPr>
        <w:t xml:space="preserve"> </w:t>
      </w:r>
      <w:hyperlink r:id="rId85" w:history="1">
        <w:r w:rsidRPr="009F5CE0">
          <w:rPr>
            <w:rStyle w:val="Hyperlink"/>
            <w:color w:val="000000"/>
            <w:sz w:val="21"/>
            <w:szCs w:val="21"/>
            <w:u w:val="none"/>
            <w:lang w:val="ru-RU"/>
          </w:rPr>
          <w:t>Масложировая промышленность</w:t>
        </w:r>
      </w:hyperlink>
    </w:p>
    <w:p w:rsidR="009F5CE0"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10.3.</w:t>
      </w:r>
      <w:r w:rsidR="002D7F7E">
        <w:rPr>
          <w:rFonts w:cs="Arial"/>
          <w:color w:val="000000"/>
          <w:szCs w:val="21"/>
          <w:lang w:val="ru-RU"/>
        </w:rPr>
        <w:t xml:space="preserve"> </w:t>
      </w:r>
      <w:hyperlink r:id="rId86" w:history="1">
        <w:r w:rsidRPr="009F5CE0">
          <w:rPr>
            <w:rStyle w:val="Hyperlink"/>
            <w:color w:val="000000"/>
            <w:sz w:val="21"/>
            <w:szCs w:val="21"/>
            <w:u w:val="none"/>
            <w:lang w:val="ru-RU"/>
          </w:rPr>
          <w:t>Хлебопекарная промышленность</w:t>
        </w:r>
      </w:hyperlink>
    </w:p>
    <w:p w:rsidR="009F5CE0"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10.4.</w:t>
      </w:r>
      <w:r w:rsidR="002D7F7E">
        <w:rPr>
          <w:rFonts w:cs="Arial"/>
          <w:color w:val="000000"/>
          <w:szCs w:val="21"/>
          <w:lang w:val="ru-RU"/>
        </w:rPr>
        <w:t xml:space="preserve"> </w:t>
      </w:r>
      <w:hyperlink r:id="rId87" w:history="1">
        <w:r w:rsidRPr="009F5CE0">
          <w:rPr>
            <w:rStyle w:val="Hyperlink"/>
            <w:color w:val="000000"/>
            <w:sz w:val="21"/>
            <w:szCs w:val="21"/>
            <w:u w:val="none"/>
            <w:lang w:val="ru-RU"/>
          </w:rPr>
          <w:t>Макаронн</w:t>
        </w:r>
        <w:r w:rsidR="002D7F7E">
          <w:rPr>
            <w:rStyle w:val="Hyperlink"/>
            <w:color w:val="000000"/>
            <w:sz w:val="21"/>
            <w:szCs w:val="21"/>
            <w:u w:val="none"/>
            <w:lang w:val="ru-RU"/>
          </w:rPr>
          <w:t>ые</w:t>
        </w:r>
        <w:r w:rsidRPr="009F5CE0">
          <w:rPr>
            <w:rStyle w:val="Hyperlink"/>
            <w:color w:val="000000"/>
            <w:sz w:val="21"/>
            <w:szCs w:val="21"/>
            <w:u w:val="none"/>
            <w:lang w:val="ru-RU"/>
          </w:rPr>
          <w:t xml:space="preserve"> </w:t>
        </w:r>
        <w:r w:rsidR="002D7F7E">
          <w:rPr>
            <w:rStyle w:val="Hyperlink"/>
            <w:color w:val="000000"/>
            <w:sz w:val="21"/>
            <w:szCs w:val="21"/>
            <w:u w:val="none"/>
            <w:lang w:val="ru-RU"/>
          </w:rPr>
          <w:t>изделия</w:t>
        </w:r>
      </w:hyperlink>
    </w:p>
    <w:p w:rsidR="009F5CE0"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10.5.</w:t>
      </w:r>
      <w:r w:rsidR="002D7F7E">
        <w:rPr>
          <w:rFonts w:cs="Arial"/>
          <w:color w:val="000000"/>
          <w:szCs w:val="21"/>
          <w:lang w:val="ru-RU"/>
        </w:rPr>
        <w:t xml:space="preserve"> </w:t>
      </w:r>
      <w:hyperlink r:id="rId88" w:history="1">
        <w:r w:rsidRPr="009F5CE0">
          <w:rPr>
            <w:rStyle w:val="Hyperlink"/>
            <w:color w:val="000000"/>
            <w:sz w:val="21"/>
            <w:szCs w:val="21"/>
            <w:u w:val="none"/>
            <w:lang w:val="ru-RU"/>
          </w:rPr>
          <w:t>Кондитерская промышленность</w:t>
        </w:r>
      </w:hyperlink>
    </w:p>
    <w:p w:rsidR="009F5CE0"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lastRenderedPageBreak/>
        <w:t>10.6.</w:t>
      </w:r>
      <w:r w:rsidR="002D7F7E">
        <w:rPr>
          <w:rFonts w:cs="Arial"/>
          <w:color w:val="000000"/>
          <w:szCs w:val="21"/>
          <w:lang w:val="ru-RU"/>
        </w:rPr>
        <w:t xml:space="preserve"> </w:t>
      </w:r>
      <w:hyperlink r:id="rId89" w:history="1">
        <w:r w:rsidRPr="009F5CE0">
          <w:rPr>
            <w:rStyle w:val="Hyperlink"/>
            <w:color w:val="000000"/>
            <w:sz w:val="21"/>
            <w:szCs w:val="21"/>
            <w:u w:val="none"/>
            <w:lang w:val="ru-RU"/>
          </w:rPr>
          <w:t>Плодоовощная и консервная промышленность</w:t>
        </w:r>
      </w:hyperlink>
    </w:p>
    <w:p w:rsidR="009F5CE0"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10.7.</w:t>
      </w:r>
      <w:r w:rsidR="002D7F7E">
        <w:rPr>
          <w:rFonts w:cs="Arial"/>
          <w:color w:val="000000"/>
          <w:szCs w:val="21"/>
          <w:lang w:val="ru-RU"/>
        </w:rPr>
        <w:t xml:space="preserve"> </w:t>
      </w:r>
      <w:hyperlink r:id="rId90" w:history="1">
        <w:r w:rsidRPr="009F5CE0">
          <w:rPr>
            <w:rStyle w:val="Hyperlink"/>
            <w:color w:val="000000"/>
            <w:sz w:val="21"/>
            <w:szCs w:val="21"/>
            <w:u w:val="none"/>
            <w:lang w:val="ru-RU"/>
          </w:rPr>
          <w:t>Производство соков и безалкогольных напитков</w:t>
        </w:r>
      </w:hyperlink>
    </w:p>
    <w:p w:rsidR="009F5CE0"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10.8.</w:t>
      </w:r>
      <w:r w:rsidR="002D7F7E">
        <w:rPr>
          <w:rFonts w:cs="Arial"/>
          <w:color w:val="000000"/>
          <w:szCs w:val="21"/>
          <w:lang w:val="ru-RU"/>
        </w:rPr>
        <w:t xml:space="preserve"> </w:t>
      </w:r>
      <w:hyperlink r:id="rId91" w:history="1">
        <w:r w:rsidRPr="009F5CE0">
          <w:rPr>
            <w:rStyle w:val="Hyperlink"/>
            <w:color w:val="000000"/>
            <w:sz w:val="21"/>
            <w:szCs w:val="21"/>
            <w:u w:val="none"/>
            <w:lang w:val="ru-RU"/>
          </w:rPr>
          <w:t>Спиртовая промышленность</w:t>
        </w:r>
      </w:hyperlink>
    </w:p>
    <w:p w:rsidR="009F5CE0"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10.9.</w:t>
      </w:r>
      <w:r w:rsidR="002D7F7E">
        <w:rPr>
          <w:rFonts w:cs="Arial"/>
          <w:color w:val="000000"/>
          <w:szCs w:val="21"/>
          <w:lang w:val="ru-RU"/>
        </w:rPr>
        <w:t xml:space="preserve"> </w:t>
      </w:r>
      <w:hyperlink r:id="rId92" w:history="1">
        <w:r w:rsidRPr="009F5CE0">
          <w:rPr>
            <w:rStyle w:val="Hyperlink"/>
            <w:color w:val="000000"/>
            <w:sz w:val="21"/>
            <w:szCs w:val="21"/>
            <w:u w:val="none"/>
            <w:lang w:val="ru-RU"/>
          </w:rPr>
          <w:t>Лик</w:t>
        </w:r>
        <w:r w:rsidR="002D7F7E">
          <w:rPr>
            <w:rStyle w:val="Hyperlink"/>
            <w:color w:val="000000"/>
            <w:sz w:val="21"/>
            <w:szCs w:val="21"/>
            <w:u w:val="none"/>
            <w:lang w:val="ru-RU"/>
          </w:rPr>
          <w:t>ё</w:t>
        </w:r>
        <w:r w:rsidRPr="009F5CE0">
          <w:rPr>
            <w:rStyle w:val="Hyperlink"/>
            <w:color w:val="000000"/>
            <w:sz w:val="21"/>
            <w:szCs w:val="21"/>
            <w:u w:val="none"/>
            <w:lang w:val="ru-RU"/>
          </w:rPr>
          <w:t>роводочная промышленность</w:t>
        </w:r>
      </w:hyperlink>
    </w:p>
    <w:p w:rsidR="009F5CE0"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10.10</w:t>
      </w:r>
      <w:r w:rsidR="002D7F7E">
        <w:rPr>
          <w:rFonts w:cs="Arial"/>
          <w:color w:val="000000"/>
          <w:szCs w:val="21"/>
          <w:lang w:val="ru-RU"/>
        </w:rPr>
        <w:t xml:space="preserve">. </w:t>
      </w:r>
      <w:r w:rsidRPr="009F5CE0">
        <w:rPr>
          <w:rFonts w:cs="Arial"/>
          <w:color w:val="000000"/>
          <w:szCs w:val="21"/>
          <w:lang w:val="ru-RU"/>
        </w:rPr>
        <w:t>.</w:t>
      </w:r>
      <w:hyperlink r:id="rId93" w:history="1">
        <w:r w:rsidRPr="009F5CE0">
          <w:rPr>
            <w:rStyle w:val="Hyperlink"/>
            <w:color w:val="000000"/>
            <w:sz w:val="21"/>
            <w:szCs w:val="21"/>
            <w:u w:val="none"/>
            <w:lang w:val="ru-RU"/>
          </w:rPr>
          <w:t>Винодел</w:t>
        </w:r>
        <w:r w:rsidR="002D7F7E">
          <w:rPr>
            <w:rStyle w:val="Hyperlink"/>
            <w:color w:val="000000"/>
            <w:sz w:val="21"/>
            <w:szCs w:val="21"/>
            <w:u w:val="none"/>
            <w:lang w:val="ru-RU"/>
          </w:rPr>
          <w:t>ие</w:t>
        </w:r>
      </w:hyperlink>
    </w:p>
    <w:p w:rsidR="009F5CE0"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10.11.</w:t>
      </w:r>
      <w:r w:rsidR="002D7F7E">
        <w:rPr>
          <w:rFonts w:cs="Arial"/>
          <w:color w:val="000000"/>
          <w:szCs w:val="21"/>
          <w:lang w:val="ru-RU"/>
        </w:rPr>
        <w:t xml:space="preserve"> </w:t>
      </w:r>
      <w:hyperlink r:id="rId94" w:history="1">
        <w:r w:rsidRPr="009F5CE0">
          <w:rPr>
            <w:rStyle w:val="Hyperlink"/>
            <w:color w:val="000000"/>
            <w:sz w:val="21"/>
            <w:szCs w:val="21"/>
            <w:u w:val="none"/>
            <w:lang w:val="ru-RU"/>
          </w:rPr>
          <w:t>Пивоваренная промышленность</w:t>
        </w:r>
      </w:hyperlink>
    </w:p>
    <w:p w:rsidR="009F5CE0"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10.12.</w:t>
      </w:r>
      <w:r w:rsidR="002D7F7E">
        <w:rPr>
          <w:rFonts w:cs="Arial"/>
          <w:color w:val="000000"/>
          <w:szCs w:val="21"/>
          <w:lang w:val="ru-RU"/>
        </w:rPr>
        <w:t xml:space="preserve"> </w:t>
      </w:r>
      <w:hyperlink r:id="rId95" w:history="1">
        <w:r w:rsidRPr="009F5CE0">
          <w:rPr>
            <w:rStyle w:val="Hyperlink"/>
            <w:color w:val="000000"/>
            <w:sz w:val="21"/>
            <w:szCs w:val="21"/>
            <w:u w:val="none"/>
            <w:lang w:val="ru-RU"/>
          </w:rPr>
          <w:t>Парфюмерно-косметическая промышленность</w:t>
        </w:r>
      </w:hyperlink>
    </w:p>
    <w:p w:rsidR="009F5CE0"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10.13.</w:t>
      </w:r>
      <w:r w:rsidR="002D7F7E">
        <w:rPr>
          <w:rFonts w:cs="Arial"/>
          <w:color w:val="000000"/>
          <w:szCs w:val="21"/>
          <w:lang w:val="ru-RU"/>
        </w:rPr>
        <w:t xml:space="preserve"> </w:t>
      </w:r>
      <w:hyperlink r:id="rId96" w:history="1">
        <w:r w:rsidRPr="009F5CE0">
          <w:rPr>
            <w:rStyle w:val="Hyperlink"/>
            <w:color w:val="000000"/>
            <w:sz w:val="21"/>
            <w:szCs w:val="21"/>
            <w:u w:val="none"/>
            <w:lang w:val="ru-RU"/>
          </w:rPr>
          <w:t>Чайная промышленность</w:t>
        </w:r>
      </w:hyperlink>
    </w:p>
    <w:p w:rsidR="009F5CE0"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10.14.</w:t>
      </w:r>
      <w:r w:rsidR="002D7F7E">
        <w:rPr>
          <w:rFonts w:cs="Arial"/>
          <w:color w:val="000000"/>
          <w:szCs w:val="21"/>
          <w:lang w:val="ru-RU"/>
        </w:rPr>
        <w:t xml:space="preserve"> </w:t>
      </w:r>
      <w:hyperlink r:id="rId97" w:history="1">
        <w:r w:rsidRPr="009F5CE0">
          <w:rPr>
            <w:rStyle w:val="Hyperlink"/>
            <w:color w:val="000000"/>
            <w:sz w:val="21"/>
            <w:szCs w:val="21"/>
            <w:u w:val="none"/>
            <w:lang w:val="ru-RU"/>
          </w:rPr>
          <w:t>Соляная промышленность</w:t>
        </w:r>
      </w:hyperlink>
    </w:p>
    <w:p w:rsidR="009F5CE0"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10.15.</w:t>
      </w:r>
      <w:r w:rsidR="002D7F7E">
        <w:rPr>
          <w:rFonts w:cs="Arial"/>
          <w:color w:val="000000"/>
          <w:szCs w:val="21"/>
          <w:lang w:val="ru-RU"/>
        </w:rPr>
        <w:t xml:space="preserve"> </w:t>
      </w:r>
      <w:hyperlink r:id="rId98" w:history="1">
        <w:r w:rsidRPr="009F5CE0">
          <w:rPr>
            <w:rStyle w:val="Hyperlink"/>
            <w:color w:val="000000"/>
            <w:sz w:val="21"/>
            <w:szCs w:val="21"/>
            <w:u w:val="none"/>
            <w:lang w:val="ru-RU"/>
          </w:rPr>
          <w:t>Табачная промышленность</w:t>
        </w:r>
      </w:hyperlink>
    </w:p>
    <w:p w:rsidR="009F5CE0"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10.16</w:t>
      </w:r>
      <w:r w:rsidR="002D7F7E">
        <w:rPr>
          <w:rFonts w:cs="Arial"/>
          <w:color w:val="000000"/>
          <w:szCs w:val="21"/>
          <w:lang w:val="ru-RU"/>
        </w:rPr>
        <w:t xml:space="preserve">. </w:t>
      </w:r>
      <w:r w:rsidRPr="009F5CE0">
        <w:rPr>
          <w:rFonts w:cs="Arial"/>
          <w:color w:val="000000"/>
          <w:szCs w:val="21"/>
          <w:lang w:val="ru-RU"/>
        </w:rPr>
        <w:t>.</w:t>
      </w:r>
      <w:hyperlink r:id="rId99" w:history="1">
        <w:r w:rsidRPr="009F5CE0">
          <w:rPr>
            <w:rStyle w:val="Hyperlink"/>
            <w:color w:val="000000"/>
            <w:sz w:val="21"/>
            <w:szCs w:val="21"/>
            <w:u w:val="none"/>
            <w:lang w:val="ru-RU"/>
          </w:rPr>
          <w:t>Мяс</w:t>
        </w:r>
        <w:r w:rsidR="002D7F7E">
          <w:rPr>
            <w:rStyle w:val="Hyperlink"/>
            <w:color w:val="000000"/>
            <w:sz w:val="21"/>
            <w:szCs w:val="21"/>
            <w:u w:val="none"/>
            <w:lang w:val="ru-RU"/>
          </w:rPr>
          <w:t>о</w:t>
        </w:r>
        <w:r w:rsidRPr="009F5CE0">
          <w:rPr>
            <w:rStyle w:val="Hyperlink"/>
            <w:color w:val="000000"/>
            <w:sz w:val="21"/>
            <w:szCs w:val="21"/>
            <w:u w:val="none"/>
            <w:lang w:val="ru-RU"/>
          </w:rPr>
          <w:t>молочная промышленность</w:t>
        </w:r>
      </w:hyperlink>
    </w:p>
    <w:p w:rsidR="009F5CE0"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10.17.</w:t>
      </w:r>
      <w:r w:rsidR="002D7F7E">
        <w:rPr>
          <w:rFonts w:cs="Arial"/>
          <w:color w:val="000000"/>
          <w:szCs w:val="21"/>
          <w:lang w:val="ru-RU"/>
        </w:rPr>
        <w:t xml:space="preserve"> </w:t>
      </w:r>
      <w:hyperlink r:id="rId100" w:history="1">
        <w:r w:rsidRPr="009F5CE0">
          <w:rPr>
            <w:rStyle w:val="Hyperlink"/>
            <w:color w:val="000000"/>
            <w:sz w:val="21"/>
            <w:szCs w:val="21"/>
            <w:u w:val="none"/>
            <w:lang w:val="ru-RU"/>
          </w:rPr>
          <w:t>Птице</w:t>
        </w:r>
        <w:r w:rsidR="00FA5B05">
          <w:rPr>
            <w:rStyle w:val="Hyperlink"/>
            <w:color w:val="000000"/>
            <w:sz w:val="21"/>
            <w:szCs w:val="21"/>
            <w:u w:val="none"/>
            <w:lang w:val="ru-RU"/>
          </w:rPr>
          <w:t>водство</w:t>
        </w:r>
      </w:hyperlink>
    </w:p>
    <w:p w:rsidR="009F5CE0"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10.18.</w:t>
      </w:r>
      <w:r w:rsidR="002D7F7E">
        <w:rPr>
          <w:rFonts w:cs="Arial"/>
          <w:color w:val="000000"/>
          <w:szCs w:val="21"/>
          <w:lang w:val="ru-RU"/>
        </w:rPr>
        <w:t xml:space="preserve"> </w:t>
      </w:r>
      <w:hyperlink r:id="rId101" w:history="1">
        <w:r w:rsidRPr="009F5CE0">
          <w:rPr>
            <w:rStyle w:val="Hyperlink"/>
            <w:color w:val="000000"/>
            <w:sz w:val="21"/>
            <w:szCs w:val="21"/>
            <w:u w:val="none"/>
            <w:lang w:val="ru-RU"/>
          </w:rPr>
          <w:t>Рыбная промышленность</w:t>
        </w:r>
      </w:hyperlink>
    </w:p>
    <w:p w:rsidR="009F5CE0"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10.19.</w:t>
      </w:r>
      <w:r w:rsidR="002D7F7E">
        <w:rPr>
          <w:rFonts w:cs="Arial"/>
          <w:color w:val="000000"/>
          <w:szCs w:val="21"/>
          <w:lang w:val="ru-RU"/>
        </w:rPr>
        <w:t xml:space="preserve"> Производство муки и круп</w:t>
      </w:r>
    </w:p>
    <w:p w:rsidR="009F5CE0"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10.20.</w:t>
      </w:r>
      <w:r w:rsidR="002D7F7E">
        <w:rPr>
          <w:rFonts w:cs="Arial"/>
          <w:color w:val="000000"/>
          <w:szCs w:val="21"/>
          <w:lang w:val="ru-RU"/>
        </w:rPr>
        <w:t xml:space="preserve"> </w:t>
      </w:r>
      <w:hyperlink r:id="rId102" w:history="1">
        <w:r w:rsidRPr="009F5CE0">
          <w:rPr>
            <w:rStyle w:val="Hyperlink"/>
            <w:color w:val="000000"/>
            <w:sz w:val="21"/>
            <w:szCs w:val="21"/>
            <w:u w:val="none"/>
            <w:lang w:val="ru-RU"/>
          </w:rPr>
          <w:t>Комбикормовая промышленность</w:t>
        </w:r>
      </w:hyperlink>
    </w:p>
    <w:p w:rsidR="009F5CE0"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10.21.</w:t>
      </w:r>
      <w:r w:rsidR="002D7F7E">
        <w:rPr>
          <w:rFonts w:cs="Arial"/>
          <w:color w:val="000000"/>
          <w:szCs w:val="21"/>
          <w:lang w:val="ru-RU"/>
        </w:rPr>
        <w:t xml:space="preserve"> </w:t>
      </w:r>
      <w:hyperlink r:id="rId103" w:history="1">
        <w:r w:rsidRPr="009F5CE0">
          <w:rPr>
            <w:rStyle w:val="Hyperlink"/>
            <w:color w:val="000000"/>
            <w:sz w:val="21"/>
            <w:szCs w:val="21"/>
            <w:u w:val="none"/>
            <w:lang w:val="ru-RU"/>
          </w:rPr>
          <w:t>Технологии пищевой промышленности</w:t>
        </w:r>
      </w:hyperlink>
    </w:p>
    <w:p w:rsidR="00811872" w:rsidRPr="009F5CE0" w:rsidRDefault="00811872" w:rsidP="002D7F7E">
      <w:pPr>
        <w:spacing w:before="0" w:after="120"/>
        <w:ind w:left="357"/>
        <w:jc w:val="left"/>
        <w:rPr>
          <w:rFonts w:cs="Arial"/>
          <w:color w:val="000000"/>
          <w:szCs w:val="21"/>
          <w:lang w:val="ru-RU"/>
        </w:rPr>
      </w:pPr>
      <w:r w:rsidRPr="009F5CE0">
        <w:rPr>
          <w:rFonts w:cs="Arial"/>
          <w:color w:val="000000"/>
          <w:szCs w:val="21"/>
          <w:lang w:val="ru-RU"/>
        </w:rPr>
        <w:t>10.22.</w:t>
      </w:r>
      <w:r w:rsidR="002D7F7E">
        <w:rPr>
          <w:rFonts w:cs="Arial"/>
          <w:color w:val="000000"/>
          <w:szCs w:val="21"/>
          <w:lang w:val="ru-RU"/>
        </w:rPr>
        <w:t xml:space="preserve"> </w:t>
      </w:r>
      <w:hyperlink r:id="rId104" w:history="1">
        <w:r w:rsidRPr="009F5CE0">
          <w:rPr>
            <w:rStyle w:val="Hyperlink"/>
            <w:color w:val="000000"/>
            <w:sz w:val="21"/>
            <w:szCs w:val="21"/>
            <w:u w:val="none"/>
            <w:lang w:val="ru-RU"/>
          </w:rPr>
          <w:t>Упаковка для пищевой промышленности</w:t>
        </w:r>
      </w:hyperlink>
    </w:p>
    <w:p w:rsidR="00811872" w:rsidRPr="009F5CE0" w:rsidRDefault="00811872" w:rsidP="004B3F11">
      <w:pPr>
        <w:spacing w:before="240" w:after="120"/>
        <w:ind w:left="357"/>
        <w:jc w:val="left"/>
        <w:rPr>
          <w:rFonts w:cs="Arial"/>
          <w:color w:val="000000"/>
          <w:szCs w:val="21"/>
          <w:lang w:val="ru-RU"/>
        </w:rPr>
      </w:pPr>
      <w:r w:rsidRPr="009F5CE0">
        <w:rPr>
          <w:rFonts w:cs="Arial"/>
          <w:b/>
          <w:bCs/>
          <w:color w:val="000000"/>
          <w:szCs w:val="21"/>
          <w:lang w:val="ru-RU"/>
        </w:rPr>
        <w:t>11</w:t>
      </w:r>
      <w:r w:rsidRPr="009F5CE0">
        <w:rPr>
          <w:rFonts w:cs="Arial"/>
          <w:color w:val="000000"/>
          <w:szCs w:val="21"/>
          <w:lang w:val="ru-RU"/>
        </w:rPr>
        <w:t>.</w:t>
      </w:r>
      <w:r w:rsidR="009F5CE0" w:rsidRPr="009F5CE0">
        <w:rPr>
          <w:rFonts w:cs="Arial"/>
          <w:color w:val="000000"/>
          <w:szCs w:val="21"/>
          <w:lang w:val="ru-RU"/>
        </w:rPr>
        <w:tab/>
      </w:r>
      <w:hyperlink r:id="rId105" w:history="1">
        <w:r w:rsidRPr="009F5CE0">
          <w:rPr>
            <w:rStyle w:val="Strong"/>
            <w:rFonts w:cs="Arial"/>
            <w:color w:val="000000"/>
            <w:szCs w:val="21"/>
            <w:lang w:val="ru-RU"/>
          </w:rPr>
          <w:t>Химико-фармацевтическая промышленность</w:t>
        </w:r>
      </w:hyperlink>
    </w:p>
    <w:p w:rsidR="00811872" w:rsidRPr="009F5CE0" w:rsidRDefault="00811872" w:rsidP="004B3F11">
      <w:pPr>
        <w:spacing w:before="240" w:after="120"/>
        <w:ind w:left="357"/>
        <w:jc w:val="left"/>
        <w:rPr>
          <w:rFonts w:cs="Arial"/>
          <w:color w:val="000000"/>
          <w:szCs w:val="21"/>
          <w:lang w:val="ru-RU"/>
        </w:rPr>
      </w:pPr>
      <w:r w:rsidRPr="009F5CE0">
        <w:rPr>
          <w:rFonts w:cs="Arial"/>
          <w:b/>
          <w:bCs/>
          <w:color w:val="000000"/>
          <w:szCs w:val="21"/>
          <w:lang w:val="ru-RU"/>
        </w:rPr>
        <w:t>12</w:t>
      </w:r>
      <w:r w:rsidRPr="009F5CE0">
        <w:rPr>
          <w:rFonts w:cs="Arial"/>
          <w:color w:val="000000"/>
          <w:szCs w:val="21"/>
          <w:lang w:val="ru-RU"/>
        </w:rPr>
        <w:t>.</w:t>
      </w:r>
      <w:r w:rsidR="009F5CE0" w:rsidRPr="009F5CE0">
        <w:rPr>
          <w:rFonts w:cs="Arial"/>
          <w:color w:val="000000"/>
          <w:szCs w:val="21"/>
          <w:lang w:val="ru-RU"/>
        </w:rPr>
        <w:tab/>
      </w:r>
      <w:hyperlink r:id="rId106" w:history="1">
        <w:r w:rsidRPr="009F5CE0">
          <w:rPr>
            <w:rStyle w:val="Strong"/>
            <w:rFonts w:cs="Arial"/>
            <w:color w:val="000000"/>
            <w:szCs w:val="21"/>
            <w:lang w:val="ru-RU"/>
          </w:rPr>
          <w:t>Полиграфическая промышленность</w:t>
        </w:r>
      </w:hyperlink>
    </w:p>
    <w:p w:rsidR="0032552F" w:rsidRDefault="00811872" w:rsidP="004B3F11">
      <w:pPr>
        <w:spacing w:before="240" w:after="120"/>
        <w:ind w:left="357"/>
        <w:jc w:val="left"/>
        <w:rPr>
          <w:lang w:val="ru-RU"/>
        </w:rPr>
      </w:pPr>
      <w:r w:rsidRPr="009F5CE0">
        <w:rPr>
          <w:rFonts w:cs="Arial"/>
          <w:b/>
          <w:bCs/>
          <w:color w:val="000000"/>
          <w:szCs w:val="21"/>
          <w:lang w:val="ru-RU"/>
        </w:rPr>
        <w:t>13</w:t>
      </w:r>
      <w:r w:rsidR="009F5CE0" w:rsidRPr="009F5CE0">
        <w:rPr>
          <w:rFonts w:cs="Arial"/>
          <w:color w:val="000000"/>
          <w:szCs w:val="21"/>
          <w:lang w:val="ru-RU"/>
        </w:rPr>
        <w:tab/>
      </w:r>
      <w:r w:rsidRPr="009F5CE0">
        <w:rPr>
          <w:rFonts w:cs="Arial"/>
          <w:color w:val="000000"/>
          <w:szCs w:val="21"/>
          <w:lang w:val="ru-RU"/>
        </w:rPr>
        <w:t>.</w:t>
      </w:r>
      <w:hyperlink r:id="rId107" w:history="1">
        <w:r w:rsidRPr="009F5CE0">
          <w:rPr>
            <w:rStyle w:val="Strong"/>
            <w:rFonts w:cs="Arial"/>
            <w:color w:val="000000"/>
            <w:szCs w:val="21"/>
            <w:lang w:val="ru-RU"/>
          </w:rPr>
          <w:t>Другие промышленные производства</w:t>
        </w:r>
      </w:hyperlink>
    </w:p>
    <w:p w:rsidR="00FF5DD8" w:rsidRPr="00FF5DD8" w:rsidRDefault="00FF5DD8" w:rsidP="00FF5DD8">
      <w:pPr>
        <w:spacing w:before="240" w:after="120"/>
        <w:jc w:val="left"/>
        <w:rPr>
          <w:rFonts w:cs="Arial"/>
          <w:color w:val="000000"/>
          <w:szCs w:val="21"/>
          <w:lang w:val="ru-RU"/>
        </w:rPr>
      </w:pPr>
      <w:r>
        <w:rPr>
          <w:lang w:val="ru-RU"/>
        </w:rPr>
        <w:t xml:space="preserve">Ниже в таблице 1 показано общее количество работающих в стране предприятий, включая коммунальный сектор. Затем в таблице 2 даётся распределение предприятий на крупные, мелкие и средние, а в таблице 3 приведена </w:t>
      </w:r>
      <w:r>
        <w:rPr>
          <w:szCs w:val="21"/>
          <w:lang w:val="ru-RU"/>
        </w:rPr>
        <w:t>х</w:t>
      </w:r>
      <w:r w:rsidRPr="00B241A4">
        <w:rPr>
          <w:szCs w:val="21"/>
          <w:lang w:val="ru-RU"/>
        </w:rPr>
        <w:t xml:space="preserve">арактеристика источников </w:t>
      </w:r>
      <w:r>
        <w:rPr>
          <w:szCs w:val="21"/>
          <w:lang w:val="ru-RU"/>
        </w:rPr>
        <w:t>образова</w:t>
      </w:r>
      <w:r w:rsidRPr="00B241A4">
        <w:rPr>
          <w:szCs w:val="21"/>
          <w:lang w:val="ru-RU"/>
        </w:rPr>
        <w:t xml:space="preserve">ния и выбросов </w:t>
      </w:r>
      <w:r>
        <w:rPr>
          <w:szCs w:val="21"/>
          <w:lang w:val="ru-RU"/>
        </w:rPr>
        <w:t>загрязняющих</w:t>
      </w:r>
      <w:r w:rsidRPr="00B241A4">
        <w:rPr>
          <w:szCs w:val="21"/>
          <w:lang w:val="ru-RU"/>
        </w:rPr>
        <w:t xml:space="preserve"> веществ</w:t>
      </w:r>
      <w:r>
        <w:rPr>
          <w:szCs w:val="21"/>
          <w:lang w:val="ru-RU"/>
        </w:rPr>
        <w:t>.</w:t>
      </w:r>
    </w:p>
    <w:p w:rsidR="0032552F" w:rsidRPr="00B241A4" w:rsidRDefault="0032552F" w:rsidP="003B04A1">
      <w:pPr>
        <w:spacing w:before="0" w:after="120" w:line="240" w:lineRule="auto"/>
        <w:jc w:val="left"/>
        <w:rPr>
          <w:szCs w:val="21"/>
          <w:lang w:val="ru-RU"/>
        </w:rPr>
      </w:pPr>
      <w:r>
        <w:rPr>
          <w:rFonts w:cs="Arial"/>
          <w:color w:val="000000"/>
          <w:szCs w:val="21"/>
          <w:lang w:val="ru-RU"/>
        </w:rPr>
        <w:br w:type="page"/>
      </w:r>
      <w:r w:rsidRPr="00B241A4">
        <w:rPr>
          <w:szCs w:val="21"/>
          <w:lang w:val="ru-RU"/>
        </w:rPr>
        <w:lastRenderedPageBreak/>
        <w:t>Таблица 1.</w:t>
      </w:r>
      <w:r w:rsidR="002256DB">
        <w:rPr>
          <w:szCs w:val="21"/>
          <w:lang w:val="ru-RU"/>
        </w:rPr>
        <w:t>1</w:t>
      </w:r>
      <w:r w:rsidRPr="00B241A4">
        <w:rPr>
          <w:szCs w:val="21"/>
          <w:lang w:val="ru-RU"/>
        </w:rPr>
        <w:t xml:space="preserve"> Количество действующих промышленных предприятий</w:t>
      </w:r>
    </w:p>
    <w:tbl>
      <w:tblPr>
        <w:tblW w:w="9659" w:type="dxa"/>
        <w:tblInd w:w="88" w:type="dxa"/>
        <w:tblLayout w:type="fixed"/>
        <w:tblLook w:val="0000"/>
      </w:tblPr>
      <w:tblGrid>
        <w:gridCol w:w="998"/>
        <w:gridCol w:w="6393"/>
        <w:gridCol w:w="1134"/>
        <w:gridCol w:w="1134"/>
      </w:tblGrid>
      <w:tr w:rsidR="0032552F" w:rsidRPr="003B04A1" w:rsidTr="007A459E">
        <w:trPr>
          <w:trHeight w:val="660"/>
        </w:trPr>
        <w:tc>
          <w:tcPr>
            <w:tcW w:w="998" w:type="dxa"/>
            <w:tcBorders>
              <w:top w:val="single" w:sz="8" w:space="0" w:color="auto"/>
              <w:left w:val="single" w:sz="8" w:space="0" w:color="auto"/>
              <w:bottom w:val="single" w:sz="8" w:space="0" w:color="auto"/>
              <w:right w:val="single" w:sz="8" w:space="0" w:color="auto"/>
            </w:tcBorders>
            <w:vAlign w:val="center"/>
          </w:tcPr>
          <w:p w:rsidR="0032552F" w:rsidRPr="003B04A1" w:rsidRDefault="003B04A1" w:rsidP="003B04A1">
            <w:pPr>
              <w:spacing w:before="0" w:line="240" w:lineRule="auto"/>
              <w:jc w:val="center"/>
              <w:rPr>
                <w:bCs/>
                <w:color w:val="000000"/>
                <w:sz w:val="20"/>
                <w:lang w:val="ru-RU"/>
              </w:rPr>
            </w:pPr>
            <w:r>
              <w:rPr>
                <w:bCs/>
                <w:color w:val="000000"/>
                <w:sz w:val="20"/>
                <w:lang w:val="ru-RU"/>
              </w:rPr>
              <w:t>№№</w:t>
            </w:r>
          </w:p>
        </w:tc>
        <w:tc>
          <w:tcPr>
            <w:tcW w:w="63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32552F" w:rsidRPr="003B04A1" w:rsidRDefault="0032552F" w:rsidP="00EB5D27">
            <w:pPr>
              <w:spacing w:before="0" w:line="240" w:lineRule="auto"/>
              <w:jc w:val="center"/>
              <w:rPr>
                <w:bCs/>
                <w:color w:val="000000"/>
                <w:sz w:val="20"/>
                <w:lang w:val="ru-RU"/>
              </w:rPr>
            </w:pPr>
            <w:r w:rsidRPr="003B04A1">
              <w:rPr>
                <w:bCs/>
                <w:color w:val="000000"/>
                <w:sz w:val="20"/>
                <w:lang w:val="ru-RU"/>
              </w:rPr>
              <w:t>Вид деятельности</w:t>
            </w:r>
          </w:p>
        </w:tc>
        <w:tc>
          <w:tcPr>
            <w:tcW w:w="1134" w:type="dxa"/>
            <w:tcBorders>
              <w:top w:val="single" w:sz="8" w:space="0" w:color="auto"/>
              <w:left w:val="nil"/>
              <w:bottom w:val="single" w:sz="8" w:space="0" w:color="auto"/>
              <w:right w:val="nil"/>
            </w:tcBorders>
            <w:shd w:val="clear" w:color="auto" w:fill="auto"/>
            <w:noWrap/>
            <w:vAlign w:val="center"/>
          </w:tcPr>
          <w:p w:rsidR="0032552F" w:rsidRPr="003B04A1" w:rsidRDefault="0032552F" w:rsidP="00EB5D27">
            <w:pPr>
              <w:spacing w:before="0" w:line="240" w:lineRule="auto"/>
              <w:jc w:val="center"/>
              <w:rPr>
                <w:bCs/>
                <w:color w:val="000000"/>
                <w:sz w:val="20"/>
                <w:lang w:val="ru-RU"/>
              </w:rPr>
            </w:pPr>
            <w:r w:rsidRPr="003B04A1">
              <w:rPr>
                <w:bCs/>
                <w:color w:val="000000"/>
                <w:sz w:val="20"/>
                <w:lang w:val="ru-RU"/>
              </w:rPr>
              <w:t>2010</w:t>
            </w:r>
            <w:r w:rsidR="00EB5D27" w:rsidRPr="003B04A1">
              <w:rPr>
                <w:bCs/>
                <w:color w:val="000000"/>
                <w:sz w:val="20"/>
                <w:lang w:val="ru-RU"/>
              </w:rPr>
              <w:t xml:space="preserve"> г.</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32552F" w:rsidRPr="003B04A1" w:rsidRDefault="0032552F" w:rsidP="00EB5D27">
            <w:pPr>
              <w:spacing w:before="0" w:line="240" w:lineRule="auto"/>
              <w:jc w:val="center"/>
              <w:rPr>
                <w:bCs/>
                <w:color w:val="000000"/>
                <w:sz w:val="20"/>
                <w:lang w:val="ru-RU"/>
              </w:rPr>
            </w:pPr>
            <w:r w:rsidRPr="003B04A1">
              <w:rPr>
                <w:bCs/>
                <w:color w:val="000000"/>
                <w:sz w:val="20"/>
                <w:lang w:val="ru-RU"/>
              </w:rPr>
              <w:t>2011</w:t>
            </w:r>
            <w:r w:rsidR="00EB5D27" w:rsidRPr="003B04A1">
              <w:rPr>
                <w:bCs/>
                <w:color w:val="000000"/>
                <w:sz w:val="20"/>
                <w:lang w:val="ru-RU"/>
              </w:rPr>
              <w:t xml:space="preserve"> г.</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b/>
                <w:color w:val="000000"/>
                <w:sz w:val="20"/>
                <w:lang w:val="ru-RU"/>
              </w:rPr>
            </w:pPr>
            <w:r w:rsidRPr="003B04A1">
              <w:rPr>
                <w:b/>
                <w:color w:val="000000"/>
                <w:sz w:val="20"/>
                <w:lang w:val="ru-RU"/>
              </w:rPr>
              <w:t>1</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A81F57" w:rsidP="00EB5D27">
            <w:pPr>
              <w:spacing w:before="0" w:line="240" w:lineRule="auto"/>
              <w:jc w:val="left"/>
              <w:rPr>
                <w:b/>
                <w:color w:val="000000"/>
                <w:sz w:val="20"/>
                <w:lang w:val="ru-RU"/>
              </w:rPr>
            </w:pPr>
            <w:hyperlink r:id="rId108" w:history="1">
              <w:r w:rsidR="0032552F" w:rsidRPr="003B04A1">
                <w:rPr>
                  <w:b/>
                  <w:color w:val="000000"/>
                  <w:sz w:val="20"/>
                  <w:lang w:val="ru-RU"/>
                </w:rPr>
                <w:t>Д</w:t>
              </w:r>
              <w:r w:rsidR="0032552F" w:rsidRPr="003B04A1">
                <w:rPr>
                  <w:rStyle w:val="Strong"/>
                  <w:rFonts w:cs="Arial"/>
                  <w:color w:val="000000"/>
                  <w:sz w:val="20"/>
                  <w:lang w:val="ru-RU"/>
                </w:rPr>
                <w:t>обывающая промышленность</w:t>
              </w:r>
            </w:hyperlink>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b/>
                <w:bCs/>
                <w:color w:val="000000"/>
                <w:sz w:val="20"/>
                <w:lang w:val="ru-RU"/>
              </w:rPr>
            </w:pPr>
            <w:r w:rsidRPr="003B04A1">
              <w:rPr>
                <w:rFonts w:cs="Arial"/>
                <w:b/>
                <w:bCs/>
                <w:color w:val="000000"/>
                <w:sz w:val="20"/>
                <w:lang w:val="ru-RU"/>
              </w:rPr>
              <w:t>311</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b/>
                <w:bCs/>
                <w:color w:val="000000"/>
                <w:sz w:val="20"/>
                <w:lang w:val="ru-RU"/>
              </w:rPr>
            </w:pPr>
            <w:r w:rsidRPr="003B04A1">
              <w:rPr>
                <w:rFonts w:cs="Arial"/>
                <w:b/>
                <w:bCs/>
                <w:color w:val="000000"/>
                <w:sz w:val="20"/>
                <w:lang w:val="ru-RU"/>
              </w:rPr>
              <w:t>289</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color w:val="000000"/>
                <w:sz w:val="20"/>
                <w:lang w:val="ru-RU"/>
              </w:rPr>
            </w:pPr>
            <w:r w:rsidRPr="003B04A1">
              <w:rPr>
                <w:rFonts w:cs="Arial"/>
                <w:color w:val="000000"/>
                <w:sz w:val="20"/>
                <w:lang w:val="ru-RU"/>
              </w:rPr>
              <w:t>1</w:t>
            </w:r>
            <w:r w:rsidR="0032552F" w:rsidRPr="003B04A1">
              <w:rPr>
                <w:rFonts w:cs="Arial"/>
                <w:color w:val="000000"/>
                <w:sz w:val="20"/>
                <w:lang w:val="ru-RU"/>
              </w:rPr>
              <w:t>.1</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A81F57" w:rsidP="00EB5D27">
            <w:pPr>
              <w:spacing w:before="0" w:line="240" w:lineRule="auto"/>
              <w:jc w:val="left"/>
              <w:rPr>
                <w:rFonts w:cs="Arial"/>
                <w:color w:val="000000"/>
                <w:sz w:val="20"/>
                <w:lang w:val="ru-RU"/>
              </w:rPr>
            </w:pPr>
            <w:hyperlink r:id="rId109" w:anchor="gaz" w:history="1">
              <w:r w:rsidR="0032552F" w:rsidRPr="003B04A1">
                <w:rPr>
                  <w:rStyle w:val="Hyperlink"/>
                  <w:color w:val="000000"/>
                  <w:sz w:val="20"/>
                  <w:szCs w:val="20"/>
                  <w:u w:val="none"/>
                  <w:lang w:val="ru-RU"/>
                </w:rPr>
                <w:t>Нефтегазодобывающая промышленность</w:t>
              </w:r>
            </w:hyperlink>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27</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28</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color w:val="000000"/>
                <w:sz w:val="20"/>
                <w:lang w:val="ru-RU"/>
              </w:rPr>
            </w:pPr>
            <w:r w:rsidRPr="003B04A1">
              <w:rPr>
                <w:rFonts w:cs="Arial"/>
                <w:color w:val="000000"/>
                <w:sz w:val="20"/>
                <w:lang w:val="ru-RU"/>
              </w:rPr>
              <w:t>1</w:t>
            </w:r>
            <w:r w:rsidR="0032552F" w:rsidRPr="003B04A1">
              <w:rPr>
                <w:rFonts w:cs="Arial"/>
                <w:color w:val="000000"/>
                <w:sz w:val="20"/>
                <w:lang w:val="ru-RU"/>
              </w:rPr>
              <w:t>.</w:t>
            </w:r>
            <w:r w:rsidRPr="003B04A1">
              <w:rPr>
                <w:rFonts w:cs="Arial"/>
                <w:color w:val="000000"/>
                <w:sz w:val="20"/>
                <w:lang w:val="ru-RU"/>
              </w:rPr>
              <w:t>1</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32552F" w:rsidP="00EB5D27">
            <w:pPr>
              <w:spacing w:before="0" w:line="240" w:lineRule="auto"/>
              <w:jc w:val="left"/>
              <w:rPr>
                <w:rFonts w:cs="Arial"/>
                <w:color w:val="000000"/>
                <w:sz w:val="20"/>
                <w:lang w:val="ru-RU"/>
              </w:rPr>
            </w:pPr>
            <w:r w:rsidRPr="003B04A1">
              <w:rPr>
                <w:sz w:val="20"/>
                <w:szCs w:val="18"/>
                <w:lang w:val="ru-RU"/>
              </w:rPr>
              <w:t>Добыча металлических руд</w:t>
            </w:r>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3</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3</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color w:val="000000"/>
                <w:sz w:val="20"/>
                <w:lang w:val="ru-RU"/>
              </w:rPr>
            </w:pPr>
            <w:r w:rsidRPr="003B04A1">
              <w:rPr>
                <w:rFonts w:cs="Arial"/>
                <w:color w:val="000000"/>
                <w:sz w:val="20"/>
                <w:lang w:val="ru-RU"/>
              </w:rPr>
              <w:t>1</w:t>
            </w:r>
            <w:r w:rsidR="0032552F" w:rsidRPr="003B04A1">
              <w:rPr>
                <w:rFonts w:cs="Arial"/>
                <w:color w:val="000000"/>
                <w:sz w:val="20"/>
                <w:lang w:val="ru-RU"/>
              </w:rPr>
              <w:t>.3</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A81F57" w:rsidP="00046EE7">
            <w:pPr>
              <w:spacing w:before="0" w:line="240" w:lineRule="auto"/>
              <w:jc w:val="left"/>
              <w:rPr>
                <w:rFonts w:cs="Arial"/>
                <w:color w:val="000000"/>
                <w:sz w:val="20"/>
                <w:lang w:val="ru-RU"/>
              </w:rPr>
            </w:pPr>
            <w:hyperlink r:id="rId110" w:history="1">
              <w:r w:rsidR="0032552F" w:rsidRPr="003B04A1">
                <w:rPr>
                  <w:rStyle w:val="Hyperlink"/>
                  <w:color w:val="000000"/>
                  <w:sz w:val="20"/>
                  <w:szCs w:val="20"/>
                  <w:u w:val="none"/>
                  <w:lang w:val="ru-RU"/>
                </w:rPr>
                <w:t>Добыча каменной соли</w:t>
              </w:r>
            </w:hyperlink>
            <w:r w:rsidR="0032552F" w:rsidRPr="003B04A1">
              <w:rPr>
                <w:rFonts w:cs="Arial"/>
                <w:color w:val="000000"/>
                <w:sz w:val="20"/>
                <w:lang w:val="ru-RU"/>
              </w:rPr>
              <w:t xml:space="preserve">, алунитов, </w:t>
            </w:r>
            <w:r w:rsidR="00046EE7" w:rsidRPr="003B04A1">
              <w:rPr>
                <w:rFonts w:cs="Arial"/>
                <w:color w:val="000000"/>
                <w:sz w:val="20"/>
                <w:lang w:val="ru-RU"/>
              </w:rPr>
              <w:t>щ</w:t>
            </w:r>
            <w:r w:rsidR="0032552F" w:rsidRPr="003B04A1">
              <w:rPr>
                <w:rFonts w:cs="Arial"/>
                <w:color w:val="000000"/>
                <w:sz w:val="20"/>
                <w:lang w:val="ru-RU"/>
              </w:rPr>
              <w:t>ебн</w:t>
            </w:r>
            <w:r w:rsidR="00046EE7" w:rsidRPr="003B04A1">
              <w:rPr>
                <w:rFonts w:cs="Arial"/>
                <w:color w:val="000000"/>
                <w:sz w:val="20"/>
                <w:lang w:val="ru-RU"/>
              </w:rPr>
              <w:t>я</w:t>
            </w:r>
            <w:r w:rsidR="0032552F" w:rsidRPr="003B04A1">
              <w:rPr>
                <w:rFonts w:cs="Arial"/>
                <w:color w:val="000000"/>
                <w:sz w:val="20"/>
                <w:lang w:val="ru-RU"/>
              </w:rPr>
              <w:t>, песк</w:t>
            </w:r>
            <w:r w:rsidR="00046EE7" w:rsidRPr="003B04A1">
              <w:rPr>
                <w:rFonts w:cs="Arial"/>
                <w:color w:val="000000"/>
                <w:sz w:val="20"/>
                <w:lang w:val="ru-RU"/>
              </w:rPr>
              <w:t>а</w:t>
            </w:r>
            <w:r w:rsidR="0032552F" w:rsidRPr="003B04A1">
              <w:rPr>
                <w:rFonts w:cs="Arial"/>
                <w:color w:val="000000"/>
                <w:sz w:val="20"/>
                <w:lang w:val="ru-RU"/>
              </w:rPr>
              <w:t xml:space="preserve"> и др.</w:t>
            </w:r>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227</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204</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color w:val="000000"/>
                <w:sz w:val="20"/>
                <w:lang w:val="ru-RU"/>
              </w:rPr>
            </w:pPr>
            <w:r w:rsidRPr="003B04A1">
              <w:rPr>
                <w:rFonts w:cs="Arial"/>
                <w:color w:val="000000"/>
                <w:sz w:val="20"/>
                <w:lang w:val="ru-RU"/>
              </w:rPr>
              <w:t>1</w:t>
            </w:r>
            <w:r w:rsidR="0032552F" w:rsidRPr="003B04A1">
              <w:rPr>
                <w:rFonts w:cs="Arial"/>
                <w:color w:val="000000"/>
                <w:sz w:val="20"/>
                <w:lang w:val="ru-RU"/>
              </w:rPr>
              <w:t>.4</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FA5B05" w:rsidP="00EB5D27">
            <w:pPr>
              <w:spacing w:before="0" w:line="240" w:lineRule="auto"/>
              <w:jc w:val="left"/>
              <w:rPr>
                <w:rFonts w:cs="Arial"/>
                <w:color w:val="000000"/>
                <w:sz w:val="20"/>
                <w:lang w:val="ru-RU"/>
              </w:rPr>
            </w:pPr>
            <w:r w:rsidRPr="003B04A1">
              <w:rPr>
                <w:rFonts w:cs="Arial"/>
                <w:color w:val="000000"/>
                <w:sz w:val="20"/>
                <w:lang w:val="ru-RU"/>
              </w:rPr>
              <w:t>Обслуживание</w:t>
            </w:r>
            <w:r w:rsidR="0032552F" w:rsidRPr="003B04A1">
              <w:rPr>
                <w:rFonts w:cs="Arial"/>
                <w:color w:val="000000"/>
                <w:sz w:val="20"/>
                <w:lang w:val="ru-RU"/>
              </w:rPr>
              <w:t xml:space="preserve"> </w:t>
            </w:r>
            <w:hyperlink r:id="rId111" w:history="1">
              <w:r w:rsidR="0032552F" w:rsidRPr="003B04A1">
                <w:rPr>
                  <w:color w:val="000000"/>
                  <w:sz w:val="20"/>
                  <w:lang w:val="ru-RU"/>
                </w:rPr>
                <w:t>д</w:t>
              </w:r>
              <w:r w:rsidR="0032552F" w:rsidRPr="003B04A1">
                <w:rPr>
                  <w:rStyle w:val="Strong"/>
                  <w:rFonts w:cs="Arial"/>
                  <w:b w:val="0"/>
                  <w:color w:val="000000"/>
                  <w:sz w:val="20"/>
                  <w:lang w:val="ru-RU"/>
                </w:rPr>
                <w:t>обывающей промышленности</w:t>
              </w:r>
            </w:hyperlink>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54</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54</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b/>
                <w:color w:val="000000"/>
                <w:sz w:val="20"/>
                <w:lang w:val="ru-RU"/>
              </w:rPr>
            </w:pPr>
            <w:r w:rsidRPr="003B04A1">
              <w:rPr>
                <w:b/>
                <w:color w:val="000000"/>
                <w:sz w:val="20"/>
                <w:lang w:val="ru-RU"/>
              </w:rPr>
              <w:t>2</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A81F57" w:rsidP="00EB5D27">
            <w:pPr>
              <w:spacing w:before="0" w:line="240" w:lineRule="auto"/>
              <w:jc w:val="left"/>
              <w:rPr>
                <w:b/>
                <w:color w:val="000000"/>
                <w:sz w:val="20"/>
                <w:lang w:val="ru-RU"/>
              </w:rPr>
            </w:pPr>
            <w:hyperlink r:id="rId112" w:history="1">
              <w:r w:rsidR="006A152C" w:rsidRPr="003B04A1">
                <w:rPr>
                  <w:rFonts w:cs="Arial"/>
                  <w:b/>
                  <w:color w:val="000000"/>
                  <w:sz w:val="20"/>
                  <w:lang w:val="ru-RU"/>
                </w:rPr>
                <w:t>Перерабаты</w:t>
              </w:r>
              <w:r w:rsidR="006A152C" w:rsidRPr="003B04A1">
                <w:rPr>
                  <w:rStyle w:val="Strong"/>
                  <w:rFonts w:cs="Arial"/>
                  <w:color w:val="000000"/>
                  <w:sz w:val="20"/>
                  <w:lang w:val="ru-RU"/>
                </w:rPr>
                <w:t>вающая</w:t>
              </w:r>
              <w:r w:rsidR="0032552F" w:rsidRPr="003B04A1">
                <w:rPr>
                  <w:rStyle w:val="Strong"/>
                  <w:rFonts w:cs="Arial"/>
                  <w:color w:val="000000"/>
                  <w:sz w:val="20"/>
                  <w:lang w:val="ru-RU"/>
                </w:rPr>
                <w:t xml:space="preserve"> промышленность</w:t>
              </w:r>
            </w:hyperlink>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b/>
                <w:color w:val="000000"/>
                <w:sz w:val="20"/>
                <w:lang w:val="ru-RU"/>
              </w:rPr>
            </w:pPr>
            <w:r w:rsidRPr="003B04A1">
              <w:rPr>
                <w:b/>
                <w:color w:val="000000"/>
                <w:sz w:val="20"/>
                <w:lang w:val="ru-RU"/>
              </w:rPr>
              <w:t>1 909</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b/>
                <w:color w:val="000000"/>
                <w:sz w:val="20"/>
                <w:lang w:val="ru-RU"/>
              </w:rPr>
            </w:pPr>
            <w:r w:rsidRPr="003B04A1">
              <w:rPr>
                <w:b/>
                <w:color w:val="000000"/>
                <w:sz w:val="20"/>
                <w:lang w:val="ru-RU"/>
              </w:rPr>
              <w:t>1 791</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color w:val="000000"/>
                <w:sz w:val="20"/>
                <w:lang w:val="ru-RU"/>
              </w:rPr>
            </w:pPr>
            <w:r w:rsidRPr="003B04A1">
              <w:rPr>
                <w:rFonts w:cs="Arial"/>
                <w:color w:val="000000"/>
                <w:sz w:val="20"/>
                <w:lang w:val="ru-RU"/>
              </w:rPr>
              <w:t>2</w:t>
            </w:r>
            <w:r w:rsidR="0032552F" w:rsidRPr="003B04A1">
              <w:rPr>
                <w:rFonts w:cs="Arial"/>
                <w:color w:val="000000"/>
                <w:sz w:val="20"/>
                <w:lang w:val="ru-RU"/>
              </w:rPr>
              <w:t>.1</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32552F" w:rsidP="00EB5D27">
            <w:pPr>
              <w:spacing w:before="0" w:line="240" w:lineRule="auto"/>
              <w:jc w:val="left"/>
              <w:rPr>
                <w:rFonts w:cs="Arial"/>
                <w:color w:val="000000"/>
                <w:sz w:val="20"/>
                <w:lang w:val="ru-RU"/>
              </w:rPr>
            </w:pPr>
            <w:r w:rsidRPr="003B04A1">
              <w:rPr>
                <w:rFonts w:cs="Arial"/>
                <w:color w:val="000000"/>
                <w:sz w:val="20"/>
                <w:lang w:val="ru-RU"/>
              </w:rPr>
              <w:t>Производство пищевых продуктов</w:t>
            </w:r>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409</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396</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color w:val="000000"/>
                <w:sz w:val="20"/>
                <w:lang w:val="ru-RU"/>
              </w:rPr>
            </w:pPr>
            <w:r w:rsidRPr="003B04A1">
              <w:rPr>
                <w:rFonts w:cs="Arial"/>
                <w:color w:val="000000"/>
                <w:sz w:val="20"/>
                <w:lang w:val="ru-RU"/>
              </w:rPr>
              <w:t>2</w:t>
            </w:r>
            <w:r w:rsidR="0032552F" w:rsidRPr="003B04A1">
              <w:rPr>
                <w:rFonts w:cs="Arial"/>
                <w:color w:val="000000"/>
                <w:sz w:val="20"/>
                <w:lang w:val="ru-RU"/>
              </w:rPr>
              <w:t>.2</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32552F" w:rsidP="004029B5">
            <w:pPr>
              <w:spacing w:before="0" w:line="240" w:lineRule="auto"/>
              <w:jc w:val="left"/>
              <w:rPr>
                <w:rFonts w:cs="Arial"/>
                <w:color w:val="000000"/>
                <w:sz w:val="20"/>
                <w:lang w:val="ru-RU"/>
              </w:rPr>
            </w:pPr>
            <w:r w:rsidRPr="003B04A1">
              <w:rPr>
                <w:rFonts w:cs="Arial"/>
                <w:color w:val="000000"/>
                <w:sz w:val="20"/>
                <w:lang w:val="ru-RU"/>
              </w:rPr>
              <w:t xml:space="preserve">Производство </w:t>
            </w:r>
            <w:r w:rsidR="00277372">
              <w:rPr>
                <w:rFonts w:cs="Arial"/>
                <w:color w:val="000000"/>
                <w:sz w:val="20"/>
                <w:lang w:val="ru-RU"/>
              </w:rPr>
              <w:t>алкогольны</w:t>
            </w:r>
            <w:r w:rsidRPr="003B04A1">
              <w:rPr>
                <w:rFonts w:cs="Arial"/>
                <w:color w:val="000000"/>
                <w:sz w:val="20"/>
                <w:lang w:val="ru-RU"/>
              </w:rPr>
              <w:t xml:space="preserve">х и </w:t>
            </w:r>
            <w:r w:rsidR="004029B5">
              <w:rPr>
                <w:rFonts w:cs="Arial"/>
                <w:color w:val="000000"/>
                <w:sz w:val="20"/>
                <w:lang w:val="ru-RU"/>
              </w:rPr>
              <w:t>без</w:t>
            </w:r>
            <w:r w:rsidR="00277372">
              <w:rPr>
                <w:rFonts w:cs="Arial"/>
                <w:color w:val="000000"/>
                <w:sz w:val="20"/>
                <w:lang w:val="ru-RU"/>
              </w:rPr>
              <w:t>алкогольны</w:t>
            </w:r>
            <w:r w:rsidR="00277372" w:rsidRPr="003B04A1">
              <w:rPr>
                <w:rFonts w:cs="Arial"/>
                <w:color w:val="000000"/>
                <w:sz w:val="20"/>
                <w:lang w:val="ru-RU"/>
              </w:rPr>
              <w:t>х</w:t>
            </w:r>
            <w:r w:rsidR="00277372">
              <w:rPr>
                <w:rFonts w:cs="Arial"/>
                <w:color w:val="000000"/>
                <w:sz w:val="20"/>
                <w:lang w:val="ru-RU"/>
              </w:rPr>
              <w:t xml:space="preserve"> </w:t>
            </w:r>
            <w:r w:rsidRPr="003B04A1">
              <w:rPr>
                <w:rFonts w:cs="Arial"/>
                <w:color w:val="000000"/>
                <w:sz w:val="20"/>
                <w:lang w:val="ru-RU"/>
              </w:rPr>
              <w:t>напитк</w:t>
            </w:r>
            <w:r w:rsidR="00277372">
              <w:rPr>
                <w:rFonts w:cs="Arial"/>
                <w:color w:val="000000"/>
                <w:sz w:val="20"/>
                <w:lang w:val="ru-RU"/>
              </w:rPr>
              <w:t>ов</w:t>
            </w:r>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134</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127</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color w:val="000000"/>
                <w:sz w:val="20"/>
                <w:lang w:val="ru-RU"/>
              </w:rPr>
            </w:pPr>
            <w:r w:rsidRPr="003B04A1">
              <w:rPr>
                <w:rFonts w:cs="Arial"/>
                <w:color w:val="000000"/>
                <w:sz w:val="20"/>
                <w:lang w:val="ru-RU"/>
              </w:rPr>
              <w:t>2</w:t>
            </w:r>
            <w:r w:rsidR="0032552F" w:rsidRPr="003B04A1">
              <w:rPr>
                <w:rFonts w:cs="Arial"/>
                <w:color w:val="000000"/>
                <w:sz w:val="20"/>
                <w:lang w:val="ru-RU"/>
              </w:rPr>
              <w:t>.</w:t>
            </w:r>
            <w:r w:rsidRPr="003B04A1">
              <w:rPr>
                <w:rFonts w:cs="Arial"/>
                <w:color w:val="000000"/>
                <w:sz w:val="20"/>
                <w:lang w:val="ru-RU"/>
              </w:rPr>
              <w:t>2</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32552F" w:rsidP="00EB5D27">
            <w:pPr>
              <w:spacing w:before="0" w:line="240" w:lineRule="auto"/>
              <w:jc w:val="left"/>
              <w:rPr>
                <w:rFonts w:cs="Arial"/>
                <w:color w:val="000000"/>
                <w:sz w:val="20"/>
                <w:lang w:val="ru-RU"/>
              </w:rPr>
            </w:pPr>
            <w:r w:rsidRPr="003B04A1">
              <w:rPr>
                <w:rFonts w:cs="Arial"/>
                <w:color w:val="000000"/>
                <w:sz w:val="20"/>
                <w:lang w:val="ru-RU"/>
              </w:rPr>
              <w:t>Производство табачных изделий</w:t>
            </w:r>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8</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8</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color w:val="000000"/>
                <w:sz w:val="20"/>
                <w:lang w:val="ru-RU"/>
              </w:rPr>
            </w:pPr>
            <w:r w:rsidRPr="003B04A1">
              <w:rPr>
                <w:rFonts w:cs="Arial"/>
                <w:color w:val="000000"/>
                <w:sz w:val="20"/>
                <w:lang w:val="ru-RU"/>
              </w:rPr>
              <w:t>2</w:t>
            </w:r>
            <w:r w:rsidR="0032552F" w:rsidRPr="003B04A1">
              <w:rPr>
                <w:rFonts w:cs="Arial"/>
                <w:color w:val="000000"/>
                <w:sz w:val="20"/>
                <w:lang w:val="ru-RU"/>
              </w:rPr>
              <w:t>.4</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32552F" w:rsidP="00EB5D27">
            <w:pPr>
              <w:spacing w:before="0" w:line="240" w:lineRule="auto"/>
              <w:jc w:val="left"/>
              <w:rPr>
                <w:rFonts w:cs="Arial"/>
                <w:color w:val="000000"/>
                <w:sz w:val="20"/>
                <w:lang w:val="ru-RU"/>
              </w:rPr>
            </w:pPr>
            <w:r w:rsidRPr="003B04A1">
              <w:rPr>
                <w:rFonts w:cs="Arial"/>
                <w:color w:val="000000"/>
                <w:sz w:val="20"/>
                <w:lang w:val="ru-RU"/>
              </w:rPr>
              <w:t>Текстильная промышленность</w:t>
            </w:r>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85</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77</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color w:val="000000"/>
                <w:sz w:val="20"/>
                <w:lang w:val="ru-RU"/>
              </w:rPr>
            </w:pPr>
            <w:r w:rsidRPr="003B04A1">
              <w:rPr>
                <w:rFonts w:cs="Arial"/>
                <w:color w:val="000000"/>
                <w:sz w:val="20"/>
                <w:lang w:val="ru-RU"/>
              </w:rPr>
              <w:t>2</w:t>
            </w:r>
            <w:r w:rsidR="0032552F" w:rsidRPr="003B04A1">
              <w:rPr>
                <w:rFonts w:cs="Arial"/>
                <w:color w:val="000000"/>
                <w:sz w:val="20"/>
                <w:lang w:val="ru-RU"/>
              </w:rPr>
              <w:t>.5</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32552F" w:rsidP="00EB5D27">
            <w:pPr>
              <w:spacing w:before="0" w:line="240" w:lineRule="auto"/>
              <w:jc w:val="left"/>
              <w:rPr>
                <w:rFonts w:cs="Arial"/>
                <w:color w:val="000000"/>
                <w:sz w:val="20"/>
                <w:lang w:val="ru-RU"/>
              </w:rPr>
            </w:pPr>
            <w:r w:rsidRPr="003B04A1">
              <w:rPr>
                <w:rFonts w:cs="Arial"/>
                <w:color w:val="000000"/>
                <w:sz w:val="20"/>
                <w:lang w:val="ru-RU"/>
              </w:rPr>
              <w:t>Производство одежды</w:t>
            </w:r>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90</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80</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EB5D27">
            <w:pPr>
              <w:spacing w:before="0" w:line="240" w:lineRule="auto"/>
              <w:jc w:val="center"/>
              <w:rPr>
                <w:rFonts w:cs="Arial"/>
                <w:color w:val="000000"/>
                <w:sz w:val="20"/>
                <w:lang w:val="ru-RU"/>
              </w:rPr>
            </w:pPr>
            <w:r w:rsidRPr="003B04A1">
              <w:rPr>
                <w:rFonts w:cs="Arial"/>
                <w:color w:val="000000"/>
                <w:sz w:val="20"/>
                <w:lang w:val="ru-RU"/>
              </w:rPr>
              <w:t>2</w:t>
            </w:r>
            <w:r w:rsidR="0032552F" w:rsidRPr="003B04A1">
              <w:rPr>
                <w:rFonts w:cs="Arial"/>
                <w:color w:val="000000"/>
                <w:sz w:val="20"/>
                <w:lang w:val="ru-RU"/>
              </w:rPr>
              <w:t>.6.</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32552F" w:rsidP="00EB5D27">
            <w:pPr>
              <w:spacing w:before="0" w:line="240" w:lineRule="auto"/>
              <w:jc w:val="left"/>
              <w:rPr>
                <w:rFonts w:cs="Arial"/>
                <w:color w:val="000000"/>
                <w:sz w:val="20"/>
                <w:lang w:val="ru-RU"/>
              </w:rPr>
            </w:pPr>
            <w:r w:rsidRPr="003B04A1">
              <w:rPr>
                <w:rFonts w:cs="Arial"/>
                <w:color w:val="000000"/>
                <w:sz w:val="20"/>
                <w:lang w:val="ru-RU"/>
              </w:rPr>
              <w:t>Производство</w:t>
            </w:r>
            <w:r w:rsidR="00FA5B05" w:rsidRPr="003B04A1">
              <w:rPr>
                <w:rFonts w:cs="Arial"/>
                <w:color w:val="000000"/>
                <w:sz w:val="20"/>
                <w:lang w:val="ru-RU"/>
              </w:rPr>
              <w:t xml:space="preserve"> </w:t>
            </w:r>
            <w:r w:rsidRPr="003B04A1">
              <w:rPr>
                <w:rFonts w:cs="Arial"/>
                <w:color w:val="000000"/>
                <w:sz w:val="20"/>
                <w:lang w:val="ru-RU"/>
              </w:rPr>
              <w:t>кож</w:t>
            </w:r>
            <w:r w:rsidR="00FA5B05" w:rsidRPr="003B04A1">
              <w:rPr>
                <w:rFonts w:cs="Arial"/>
                <w:color w:val="000000"/>
                <w:sz w:val="20"/>
                <w:lang w:val="ru-RU"/>
              </w:rPr>
              <w:t>и</w:t>
            </w:r>
            <w:r w:rsidRPr="003B04A1">
              <w:rPr>
                <w:rFonts w:cs="Arial"/>
                <w:color w:val="000000"/>
                <w:sz w:val="20"/>
                <w:lang w:val="ru-RU"/>
              </w:rPr>
              <w:t xml:space="preserve"> и изделия из кожи, обуви</w:t>
            </w:r>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21</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20</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color w:val="000000"/>
                <w:sz w:val="20"/>
                <w:lang w:val="ru-RU"/>
              </w:rPr>
            </w:pPr>
            <w:r w:rsidRPr="003B04A1">
              <w:rPr>
                <w:rFonts w:cs="Arial"/>
                <w:color w:val="000000"/>
                <w:sz w:val="20"/>
                <w:lang w:val="ru-RU"/>
              </w:rPr>
              <w:t>2</w:t>
            </w:r>
            <w:r w:rsidR="0032552F" w:rsidRPr="003B04A1">
              <w:rPr>
                <w:rFonts w:cs="Arial"/>
                <w:color w:val="000000"/>
                <w:sz w:val="20"/>
                <w:lang w:val="ru-RU"/>
              </w:rPr>
              <w:t>.7</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32552F" w:rsidP="00EB5D27">
            <w:pPr>
              <w:spacing w:before="0" w:line="240" w:lineRule="auto"/>
              <w:jc w:val="left"/>
              <w:rPr>
                <w:rFonts w:cs="Arial"/>
                <w:color w:val="000000"/>
                <w:sz w:val="20"/>
                <w:lang w:val="ru-RU"/>
              </w:rPr>
            </w:pPr>
            <w:r w:rsidRPr="003B04A1">
              <w:rPr>
                <w:rFonts w:cs="Arial"/>
                <w:color w:val="000000"/>
                <w:sz w:val="20"/>
                <w:lang w:val="ru-RU"/>
              </w:rPr>
              <w:t>Производство древесины и изделий из древесины</w:t>
            </w:r>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73</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72</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color w:val="000000"/>
                <w:sz w:val="20"/>
                <w:lang w:val="ru-RU"/>
              </w:rPr>
            </w:pPr>
            <w:r w:rsidRPr="003B04A1">
              <w:rPr>
                <w:rFonts w:cs="Arial"/>
                <w:color w:val="000000"/>
                <w:sz w:val="20"/>
                <w:lang w:val="ru-RU"/>
              </w:rPr>
              <w:t>2</w:t>
            </w:r>
            <w:r w:rsidR="0032552F" w:rsidRPr="003B04A1">
              <w:rPr>
                <w:rFonts w:cs="Arial"/>
                <w:color w:val="000000"/>
                <w:sz w:val="20"/>
                <w:lang w:val="ru-RU"/>
              </w:rPr>
              <w:t>.8</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32552F" w:rsidP="00EB5D27">
            <w:pPr>
              <w:spacing w:before="0" w:line="240" w:lineRule="auto"/>
              <w:jc w:val="left"/>
              <w:rPr>
                <w:rFonts w:cs="Arial"/>
                <w:color w:val="000000"/>
                <w:sz w:val="20"/>
                <w:lang w:val="ru-RU"/>
              </w:rPr>
            </w:pPr>
            <w:r w:rsidRPr="003B04A1">
              <w:rPr>
                <w:rFonts w:cs="Arial"/>
                <w:color w:val="000000"/>
                <w:sz w:val="20"/>
                <w:lang w:val="ru-RU"/>
              </w:rPr>
              <w:t>Производство бумаг и картон</w:t>
            </w:r>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20</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18</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color w:val="000000"/>
                <w:sz w:val="20"/>
                <w:lang w:val="ru-RU"/>
              </w:rPr>
            </w:pPr>
            <w:r w:rsidRPr="003B04A1">
              <w:rPr>
                <w:rFonts w:cs="Arial"/>
                <w:color w:val="000000"/>
                <w:sz w:val="20"/>
                <w:lang w:val="ru-RU"/>
              </w:rPr>
              <w:t>2</w:t>
            </w:r>
            <w:r w:rsidR="0032552F" w:rsidRPr="003B04A1">
              <w:rPr>
                <w:rFonts w:cs="Arial"/>
                <w:color w:val="000000"/>
                <w:sz w:val="20"/>
                <w:lang w:val="ru-RU"/>
              </w:rPr>
              <w:t>.9</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A81F57" w:rsidP="00EB5D27">
            <w:pPr>
              <w:spacing w:before="0" w:line="240" w:lineRule="auto"/>
              <w:jc w:val="left"/>
              <w:rPr>
                <w:rStyle w:val="Strong"/>
                <w:b w:val="0"/>
                <w:color w:val="000000"/>
                <w:sz w:val="20"/>
                <w:lang w:val="ru-RU"/>
              </w:rPr>
            </w:pPr>
            <w:hyperlink r:id="rId113" w:history="1">
              <w:r w:rsidR="0032552F" w:rsidRPr="003B04A1">
                <w:rPr>
                  <w:rStyle w:val="Strong"/>
                  <w:rFonts w:cs="Arial"/>
                  <w:b w:val="0"/>
                  <w:color w:val="000000"/>
                  <w:sz w:val="20"/>
                  <w:lang w:val="ru-RU"/>
                </w:rPr>
                <w:t>Полиграфическая промышленность</w:t>
              </w:r>
            </w:hyperlink>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156</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149</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color w:val="000000"/>
                <w:sz w:val="20"/>
                <w:lang w:val="ru-RU"/>
              </w:rPr>
            </w:pPr>
            <w:r w:rsidRPr="003B04A1">
              <w:rPr>
                <w:rFonts w:cs="Arial"/>
                <w:color w:val="000000"/>
                <w:sz w:val="20"/>
                <w:lang w:val="ru-RU"/>
              </w:rPr>
              <w:t>2</w:t>
            </w:r>
            <w:r w:rsidR="0032552F" w:rsidRPr="003B04A1">
              <w:rPr>
                <w:rFonts w:cs="Arial"/>
                <w:color w:val="000000"/>
                <w:sz w:val="20"/>
                <w:lang w:val="ru-RU"/>
              </w:rPr>
              <w:t>.10</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A81F57" w:rsidP="00EB5D27">
            <w:pPr>
              <w:spacing w:before="0" w:line="240" w:lineRule="auto"/>
              <w:jc w:val="left"/>
              <w:rPr>
                <w:rStyle w:val="Strong"/>
                <w:b w:val="0"/>
                <w:color w:val="000000"/>
                <w:sz w:val="20"/>
                <w:lang w:val="ru-RU"/>
              </w:rPr>
            </w:pPr>
            <w:hyperlink r:id="rId114" w:anchor="neft" w:history="1">
              <w:r w:rsidR="0032552F" w:rsidRPr="003B04A1">
                <w:rPr>
                  <w:rStyle w:val="Strong"/>
                  <w:b w:val="0"/>
                  <w:color w:val="000000"/>
                  <w:sz w:val="20"/>
                  <w:lang w:val="ru-RU"/>
                </w:rPr>
                <w:t xml:space="preserve">Нефтеперерабатывающая и </w:t>
              </w:r>
              <w:proofErr w:type="spellStart"/>
              <w:r w:rsidR="0032552F" w:rsidRPr="003B04A1">
                <w:rPr>
                  <w:rStyle w:val="Strong"/>
                  <w:b w:val="0"/>
                  <w:color w:val="000000"/>
                  <w:sz w:val="20"/>
                  <w:lang w:val="ru-RU"/>
                </w:rPr>
                <w:t>нефтекоксовая</w:t>
              </w:r>
              <w:proofErr w:type="spellEnd"/>
              <w:r w:rsidR="0032552F" w:rsidRPr="003B04A1">
                <w:rPr>
                  <w:rStyle w:val="Strong"/>
                  <w:b w:val="0"/>
                  <w:color w:val="000000"/>
                  <w:sz w:val="20"/>
                  <w:lang w:val="ru-RU"/>
                </w:rPr>
                <w:t xml:space="preserve"> промышленность</w:t>
              </w:r>
            </w:hyperlink>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9</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8</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color w:val="000000"/>
                <w:sz w:val="20"/>
                <w:lang w:val="ru-RU"/>
              </w:rPr>
            </w:pPr>
            <w:r w:rsidRPr="003B04A1">
              <w:rPr>
                <w:rFonts w:cs="Arial"/>
                <w:color w:val="000000"/>
                <w:sz w:val="20"/>
                <w:lang w:val="ru-RU"/>
              </w:rPr>
              <w:t>2</w:t>
            </w:r>
            <w:r w:rsidR="0032552F" w:rsidRPr="003B04A1">
              <w:rPr>
                <w:rFonts w:cs="Arial"/>
                <w:color w:val="000000"/>
                <w:sz w:val="20"/>
                <w:lang w:val="ru-RU"/>
              </w:rPr>
              <w:t>.11</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32552F" w:rsidP="00EB5D27">
            <w:pPr>
              <w:spacing w:before="0" w:line="240" w:lineRule="auto"/>
              <w:jc w:val="left"/>
              <w:rPr>
                <w:rFonts w:cs="Arial"/>
                <w:color w:val="000000"/>
                <w:sz w:val="20"/>
                <w:lang w:val="ru-RU"/>
              </w:rPr>
            </w:pPr>
            <w:r w:rsidRPr="003B04A1">
              <w:rPr>
                <w:rFonts w:cs="Arial"/>
                <w:color w:val="000000"/>
                <w:sz w:val="20"/>
                <w:lang w:val="ru-RU"/>
              </w:rPr>
              <w:t>Химическая промышленность</w:t>
            </w:r>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77</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76</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color w:val="000000"/>
                <w:sz w:val="20"/>
                <w:lang w:val="ru-RU"/>
              </w:rPr>
            </w:pPr>
            <w:r w:rsidRPr="003B04A1">
              <w:rPr>
                <w:rFonts w:cs="Arial"/>
                <w:color w:val="000000"/>
                <w:sz w:val="20"/>
                <w:lang w:val="ru-RU"/>
              </w:rPr>
              <w:t>2</w:t>
            </w:r>
            <w:r w:rsidR="0032552F" w:rsidRPr="003B04A1">
              <w:rPr>
                <w:rFonts w:cs="Arial"/>
                <w:color w:val="000000"/>
                <w:sz w:val="20"/>
                <w:lang w:val="ru-RU"/>
              </w:rPr>
              <w:t>.12</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A81F57" w:rsidP="00EB5D27">
            <w:pPr>
              <w:spacing w:before="0" w:line="240" w:lineRule="auto"/>
              <w:jc w:val="left"/>
              <w:rPr>
                <w:rFonts w:cs="Arial"/>
                <w:b/>
                <w:color w:val="000000"/>
                <w:sz w:val="20"/>
                <w:lang w:val="ru-RU"/>
              </w:rPr>
            </w:pPr>
            <w:hyperlink r:id="rId115" w:history="1">
              <w:r w:rsidR="0032552F" w:rsidRPr="003B04A1">
                <w:rPr>
                  <w:rStyle w:val="Strong"/>
                  <w:rFonts w:cs="Arial"/>
                  <w:b w:val="0"/>
                  <w:color w:val="000000"/>
                  <w:sz w:val="20"/>
                  <w:lang w:val="ru-RU"/>
                </w:rPr>
                <w:t>Химико-фармацевтическая промышленность</w:t>
              </w:r>
            </w:hyperlink>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8</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5</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color w:val="000000"/>
                <w:sz w:val="20"/>
                <w:lang w:val="ru-RU"/>
              </w:rPr>
            </w:pPr>
            <w:r w:rsidRPr="003B04A1">
              <w:rPr>
                <w:rFonts w:cs="Arial"/>
                <w:color w:val="000000"/>
                <w:sz w:val="20"/>
                <w:lang w:val="ru-RU"/>
              </w:rPr>
              <w:t>2</w:t>
            </w:r>
            <w:r w:rsidR="0032552F" w:rsidRPr="003B04A1">
              <w:rPr>
                <w:rFonts w:cs="Arial"/>
                <w:color w:val="000000"/>
                <w:sz w:val="20"/>
                <w:lang w:val="ru-RU"/>
              </w:rPr>
              <w:t>.1</w:t>
            </w:r>
            <w:r w:rsidRPr="003B04A1">
              <w:rPr>
                <w:rFonts w:cs="Arial"/>
                <w:color w:val="000000"/>
                <w:sz w:val="20"/>
                <w:lang w:val="ru-RU"/>
              </w:rPr>
              <w:t>2</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32552F" w:rsidP="00EB5D27">
            <w:pPr>
              <w:spacing w:before="0" w:line="240" w:lineRule="auto"/>
              <w:jc w:val="left"/>
              <w:rPr>
                <w:rFonts w:cs="Arial"/>
                <w:color w:val="000000"/>
                <w:sz w:val="20"/>
                <w:lang w:val="ru-RU"/>
              </w:rPr>
            </w:pPr>
            <w:r w:rsidRPr="003B04A1">
              <w:rPr>
                <w:rFonts w:cs="Arial"/>
                <w:color w:val="000000"/>
                <w:sz w:val="20"/>
                <w:lang w:val="ru-RU"/>
              </w:rPr>
              <w:t>Производство резиновых и пластмассовых изделий</w:t>
            </w:r>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87</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84</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color w:val="000000"/>
                <w:sz w:val="20"/>
                <w:lang w:val="ru-RU"/>
              </w:rPr>
            </w:pPr>
            <w:r w:rsidRPr="003B04A1">
              <w:rPr>
                <w:rFonts w:cs="Arial"/>
                <w:color w:val="000000"/>
                <w:sz w:val="20"/>
                <w:lang w:val="ru-RU"/>
              </w:rPr>
              <w:t>2</w:t>
            </w:r>
            <w:r w:rsidR="0032552F" w:rsidRPr="003B04A1">
              <w:rPr>
                <w:rFonts w:cs="Arial"/>
                <w:color w:val="000000"/>
                <w:sz w:val="20"/>
                <w:lang w:val="ru-RU"/>
              </w:rPr>
              <w:t>.14</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32552F" w:rsidP="00EB5D27">
            <w:pPr>
              <w:spacing w:before="0" w:line="240" w:lineRule="auto"/>
              <w:jc w:val="left"/>
              <w:rPr>
                <w:rFonts w:cs="Arial"/>
                <w:color w:val="000000"/>
                <w:sz w:val="20"/>
                <w:lang w:val="ru-RU"/>
              </w:rPr>
            </w:pPr>
            <w:r w:rsidRPr="003B04A1">
              <w:rPr>
                <w:rFonts w:cs="Arial"/>
                <w:color w:val="000000"/>
                <w:sz w:val="20"/>
                <w:lang w:val="ru-RU"/>
              </w:rPr>
              <w:t>Производство строительных материалов</w:t>
            </w:r>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280</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244</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color w:val="000000"/>
                <w:sz w:val="20"/>
                <w:lang w:val="ru-RU"/>
              </w:rPr>
            </w:pPr>
            <w:r w:rsidRPr="003B04A1">
              <w:rPr>
                <w:rFonts w:cs="Arial"/>
                <w:color w:val="000000"/>
                <w:sz w:val="20"/>
                <w:lang w:val="ru-RU"/>
              </w:rPr>
              <w:t>2</w:t>
            </w:r>
            <w:r w:rsidR="0032552F" w:rsidRPr="003B04A1">
              <w:rPr>
                <w:rFonts w:cs="Arial"/>
                <w:color w:val="000000"/>
                <w:sz w:val="20"/>
                <w:lang w:val="ru-RU"/>
              </w:rPr>
              <w:t>.15</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32552F" w:rsidP="00EB5D27">
            <w:pPr>
              <w:spacing w:before="0" w:line="240" w:lineRule="auto"/>
              <w:jc w:val="left"/>
              <w:rPr>
                <w:rFonts w:cs="Arial"/>
                <w:color w:val="000000"/>
                <w:sz w:val="20"/>
                <w:lang w:val="ru-RU"/>
              </w:rPr>
            </w:pPr>
            <w:r w:rsidRPr="003B04A1">
              <w:rPr>
                <w:rFonts w:cs="Arial"/>
                <w:color w:val="000000"/>
                <w:sz w:val="20"/>
                <w:lang w:val="ru-RU"/>
              </w:rPr>
              <w:t>Металлургическая промышленность</w:t>
            </w:r>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30</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30</w:t>
            </w:r>
          </w:p>
        </w:tc>
      </w:tr>
      <w:tr w:rsidR="0032552F" w:rsidRPr="003B04A1" w:rsidTr="007A459E">
        <w:trPr>
          <w:trHeight w:val="32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color w:val="000000"/>
                <w:sz w:val="20"/>
                <w:lang w:val="ru-RU"/>
              </w:rPr>
            </w:pPr>
            <w:r w:rsidRPr="003B04A1">
              <w:rPr>
                <w:rFonts w:cs="Arial"/>
                <w:color w:val="000000"/>
                <w:sz w:val="20"/>
                <w:lang w:val="ru-RU"/>
              </w:rPr>
              <w:t>2</w:t>
            </w:r>
            <w:r w:rsidR="0032552F" w:rsidRPr="003B04A1">
              <w:rPr>
                <w:rFonts w:cs="Arial"/>
                <w:color w:val="000000"/>
                <w:sz w:val="20"/>
                <w:lang w:val="ru-RU"/>
              </w:rPr>
              <w:t>.16</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FF5DD8" w:rsidP="00FF5DD8">
            <w:pPr>
              <w:spacing w:before="0" w:line="240" w:lineRule="auto"/>
              <w:jc w:val="left"/>
              <w:rPr>
                <w:rFonts w:cs="Arial"/>
                <w:color w:val="000000"/>
                <w:sz w:val="20"/>
                <w:lang w:val="ru-RU"/>
              </w:rPr>
            </w:pPr>
            <w:r>
              <w:rPr>
                <w:rFonts w:cs="Arial"/>
                <w:color w:val="000000"/>
                <w:sz w:val="20"/>
                <w:lang w:val="ru-RU"/>
              </w:rPr>
              <w:t>Производство метизов</w:t>
            </w:r>
            <w:r w:rsidR="0032552F" w:rsidRPr="003B04A1">
              <w:rPr>
                <w:rFonts w:cs="Arial"/>
                <w:color w:val="000000"/>
                <w:sz w:val="20"/>
                <w:lang w:val="ru-RU"/>
              </w:rPr>
              <w:t>, кроме машин и оборудования</w:t>
            </w:r>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79</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79</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color w:val="000000"/>
                <w:sz w:val="20"/>
                <w:lang w:val="ru-RU"/>
              </w:rPr>
            </w:pPr>
            <w:r w:rsidRPr="003B04A1">
              <w:rPr>
                <w:rFonts w:cs="Arial"/>
                <w:color w:val="000000"/>
                <w:sz w:val="20"/>
                <w:lang w:val="ru-RU"/>
              </w:rPr>
              <w:t>2</w:t>
            </w:r>
            <w:r w:rsidR="0032552F" w:rsidRPr="003B04A1">
              <w:rPr>
                <w:rFonts w:cs="Arial"/>
                <w:color w:val="000000"/>
                <w:sz w:val="20"/>
                <w:lang w:val="ru-RU"/>
              </w:rPr>
              <w:t>.17</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32552F" w:rsidP="00EB5D27">
            <w:pPr>
              <w:spacing w:before="0" w:line="240" w:lineRule="auto"/>
              <w:jc w:val="left"/>
              <w:rPr>
                <w:rFonts w:cs="Arial"/>
                <w:color w:val="000000"/>
                <w:sz w:val="20"/>
                <w:lang w:val="ru-RU"/>
              </w:rPr>
            </w:pPr>
            <w:r w:rsidRPr="003B04A1">
              <w:rPr>
                <w:rFonts w:cs="Arial"/>
                <w:color w:val="000000"/>
                <w:sz w:val="20"/>
                <w:lang w:val="ru-RU"/>
              </w:rPr>
              <w:t>Компьютеры и другое электронное оборудование</w:t>
            </w:r>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33</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33</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color w:val="000000"/>
                <w:sz w:val="20"/>
                <w:lang w:val="ru-RU"/>
              </w:rPr>
            </w:pPr>
            <w:r w:rsidRPr="003B04A1">
              <w:rPr>
                <w:rFonts w:cs="Arial"/>
                <w:color w:val="000000"/>
                <w:sz w:val="20"/>
                <w:lang w:val="ru-RU"/>
              </w:rPr>
              <w:t>2</w:t>
            </w:r>
            <w:r w:rsidR="0032552F" w:rsidRPr="003B04A1">
              <w:rPr>
                <w:rFonts w:cs="Arial"/>
                <w:color w:val="000000"/>
                <w:sz w:val="20"/>
                <w:lang w:val="ru-RU"/>
              </w:rPr>
              <w:t>.18</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32552F" w:rsidP="00EB5D27">
            <w:pPr>
              <w:spacing w:before="0" w:line="240" w:lineRule="auto"/>
              <w:jc w:val="left"/>
              <w:rPr>
                <w:rFonts w:cs="Arial"/>
                <w:color w:val="000000"/>
                <w:sz w:val="20"/>
                <w:lang w:val="ru-RU"/>
              </w:rPr>
            </w:pPr>
            <w:r w:rsidRPr="003B04A1">
              <w:rPr>
                <w:rFonts w:cs="Arial"/>
                <w:color w:val="000000"/>
                <w:sz w:val="20"/>
                <w:lang w:val="ru-RU"/>
              </w:rPr>
              <w:t>Производство электрического оборудования</w:t>
            </w:r>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45</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45</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color w:val="000000"/>
                <w:sz w:val="20"/>
                <w:lang w:val="ru-RU"/>
              </w:rPr>
            </w:pPr>
            <w:r w:rsidRPr="003B04A1">
              <w:rPr>
                <w:rFonts w:cs="Arial"/>
                <w:color w:val="000000"/>
                <w:sz w:val="20"/>
                <w:lang w:val="ru-RU"/>
              </w:rPr>
              <w:t>2</w:t>
            </w:r>
            <w:r w:rsidR="0032552F" w:rsidRPr="003B04A1">
              <w:rPr>
                <w:rFonts w:cs="Arial"/>
                <w:color w:val="000000"/>
                <w:sz w:val="20"/>
                <w:lang w:val="ru-RU"/>
              </w:rPr>
              <w:t>.19</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32552F" w:rsidP="00277372">
            <w:pPr>
              <w:spacing w:before="0" w:line="240" w:lineRule="auto"/>
              <w:jc w:val="left"/>
              <w:rPr>
                <w:rFonts w:cs="Arial"/>
                <w:color w:val="000000"/>
                <w:sz w:val="20"/>
                <w:lang w:val="ru-RU"/>
              </w:rPr>
            </w:pPr>
            <w:r w:rsidRPr="003B04A1">
              <w:rPr>
                <w:rFonts w:cs="Arial"/>
                <w:color w:val="000000"/>
                <w:sz w:val="20"/>
                <w:lang w:val="ru-RU"/>
              </w:rPr>
              <w:t>Производств</w:t>
            </w:r>
            <w:r w:rsidR="00277372">
              <w:rPr>
                <w:rFonts w:cs="Arial"/>
                <w:color w:val="000000"/>
                <w:sz w:val="20"/>
                <w:lang w:val="ru-RU"/>
              </w:rPr>
              <w:t>о</w:t>
            </w:r>
            <w:r w:rsidRPr="003B04A1">
              <w:rPr>
                <w:rFonts w:cs="Arial"/>
                <w:color w:val="000000"/>
                <w:sz w:val="20"/>
                <w:lang w:val="ru-RU"/>
              </w:rPr>
              <w:t xml:space="preserve"> </w:t>
            </w:r>
            <w:r w:rsidR="00277372">
              <w:rPr>
                <w:rFonts w:cs="Arial"/>
                <w:color w:val="000000"/>
                <w:sz w:val="20"/>
                <w:lang w:val="ru-RU"/>
              </w:rPr>
              <w:t>м</w:t>
            </w:r>
            <w:r w:rsidRPr="003B04A1">
              <w:rPr>
                <w:rFonts w:cs="Arial"/>
                <w:color w:val="000000"/>
                <w:sz w:val="20"/>
                <w:lang w:val="ru-RU"/>
              </w:rPr>
              <w:t>ашин и оборудовани</w:t>
            </w:r>
            <w:r w:rsidR="00277372">
              <w:rPr>
                <w:rFonts w:cs="Arial"/>
                <w:color w:val="000000"/>
                <w:sz w:val="20"/>
                <w:lang w:val="ru-RU"/>
              </w:rPr>
              <w:t>я</w:t>
            </w:r>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72</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64</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color w:val="000000"/>
                <w:sz w:val="20"/>
                <w:lang w:val="ru-RU"/>
              </w:rPr>
            </w:pPr>
            <w:r w:rsidRPr="003B04A1">
              <w:rPr>
                <w:rFonts w:cs="Arial"/>
                <w:color w:val="000000"/>
                <w:sz w:val="20"/>
                <w:lang w:val="ru-RU"/>
              </w:rPr>
              <w:t>2</w:t>
            </w:r>
            <w:r w:rsidR="0032552F" w:rsidRPr="003B04A1">
              <w:rPr>
                <w:rFonts w:cs="Arial"/>
                <w:color w:val="000000"/>
                <w:sz w:val="20"/>
                <w:lang w:val="ru-RU"/>
              </w:rPr>
              <w:t>.20</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32552F" w:rsidP="00EB5D27">
            <w:pPr>
              <w:spacing w:before="0" w:line="240" w:lineRule="auto"/>
              <w:jc w:val="left"/>
              <w:rPr>
                <w:rFonts w:cs="Arial"/>
                <w:color w:val="000000"/>
                <w:sz w:val="20"/>
                <w:lang w:val="ru-RU"/>
              </w:rPr>
            </w:pPr>
            <w:r w:rsidRPr="003B04A1">
              <w:rPr>
                <w:rFonts w:cs="Arial"/>
                <w:color w:val="000000"/>
                <w:sz w:val="20"/>
                <w:lang w:val="ru-RU"/>
              </w:rPr>
              <w:t>Производство автомобилей и прицепов</w:t>
            </w:r>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7</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6</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color w:val="000000"/>
                <w:sz w:val="20"/>
                <w:lang w:val="ru-RU"/>
              </w:rPr>
            </w:pPr>
            <w:r w:rsidRPr="003B04A1">
              <w:rPr>
                <w:rFonts w:cs="Arial"/>
                <w:color w:val="000000"/>
                <w:sz w:val="20"/>
                <w:lang w:val="ru-RU"/>
              </w:rPr>
              <w:t>2</w:t>
            </w:r>
            <w:r w:rsidR="0032552F" w:rsidRPr="003B04A1">
              <w:rPr>
                <w:rFonts w:cs="Arial"/>
                <w:color w:val="000000"/>
                <w:sz w:val="20"/>
                <w:lang w:val="ru-RU"/>
              </w:rPr>
              <w:t>.21</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32552F" w:rsidP="00EB5D27">
            <w:pPr>
              <w:spacing w:before="0" w:line="240" w:lineRule="auto"/>
              <w:jc w:val="left"/>
              <w:rPr>
                <w:rFonts w:cs="Arial"/>
                <w:color w:val="000000"/>
                <w:sz w:val="20"/>
                <w:lang w:val="ru-RU"/>
              </w:rPr>
            </w:pPr>
            <w:r w:rsidRPr="003B04A1">
              <w:rPr>
                <w:rFonts w:cs="Arial"/>
                <w:color w:val="000000"/>
                <w:sz w:val="20"/>
                <w:lang w:val="ru-RU"/>
              </w:rPr>
              <w:t>Производство прочих транспортных средств и оборудовани</w:t>
            </w:r>
            <w:r w:rsidR="00FA5B05" w:rsidRPr="003B04A1">
              <w:rPr>
                <w:rFonts w:cs="Arial"/>
                <w:color w:val="000000"/>
                <w:sz w:val="20"/>
                <w:lang w:val="ru-RU"/>
              </w:rPr>
              <w:t>я</w:t>
            </w:r>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9</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8</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color w:val="000000"/>
                <w:sz w:val="20"/>
                <w:lang w:val="ru-RU"/>
              </w:rPr>
            </w:pPr>
            <w:r w:rsidRPr="003B04A1">
              <w:rPr>
                <w:rFonts w:cs="Arial"/>
                <w:color w:val="000000"/>
                <w:sz w:val="20"/>
                <w:lang w:val="ru-RU"/>
              </w:rPr>
              <w:t>2</w:t>
            </w:r>
            <w:r w:rsidR="0032552F" w:rsidRPr="003B04A1">
              <w:rPr>
                <w:rFonts w:cs="Arial"/>
                <w:color w:val="000000"/>
                <w:sz w:val="20"/>
                <w:lang w:val="ru-RU"/>
              </w:rPr>
              <w:t>.22</w:t>
            </w:r>
          </w:p>
        </w:tc>
        <w:tc>
          <w:tcPr>
            <w:tcW w:w="6393" w:type="dxa"/>
            <w:tcBorders>
              <w:top w:val="nil"/>
              <w:left w:val="single" w:sz="8" w:space="0" w:color="auto"/>
              <w:bottom w:val="single" w:sz="4" w:space="0" w:color="auto"/>
              <w:right w:val="single" w:sz="4" w:space="0" w:color="auto"/>
            </w:tcBorders>
            <w:shd w:val="clear" w:color="auto" w:fill="auto"/>
          </w:tcPr>
          <w:p w:rsidR="0032552F" w:rsidRPr="003B04A1" w:rsidRDefault="0032552F" w:rsidP="00EB5D27">
            <w:pPr>
              <w:spacing w:before="0" w:line="240" w:lineRule="auto"/>
              <w:jc w:val="left"/>
              <w:rPr>
                <w:rFonts w:cs="Arial"/>
                <w:color w:val="000000"/>
                <w:sz w:val="20"/>
                <w:lang w:val="ru-RU"/>
              </w:rPr>
            </w:pPr>
            <w:r w:rsidRPr="003B04A1">
              <w:rPr>
                <w:rFonts w:cs="Arial"/>
                <w:color w:val="000000"/>
                <w:sz w:val="20"/>
                <w:lang w:val="ru-RU"/>
              </w:rPr>
              <w:t>Производство мебели</w:t>
            </w:r>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85</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77</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FF5DD8">
            <w:pPr>
              <w:spacing w:before="0" w:line="240" w:lineRule="auto"/>
              <w:jc w:val="center"/>
              <w:rPr>
                <w:rFonts w:cs="Arial"/>
                <w:color w:val="000000"/>
                <w:sz w:val="20"/>
                <w:lang w:val="ru-RU"/>
              </w:rPr>
            </w:pPr>
            <w:r w:rsidRPr="003B04A1">
              <w:rPr>
                <w:rFonts w:cs="Arial"/>
                <w:color w:val="000000"/>
                <w:sz w:val="20"/>
                <w:lang w:val="ru-RU"/>
              </w:rPr>
              <w:t>2</w:t>
            </w:r>
            <w:r w:rsidR="0032552F" w:rsidRPr="003B04A1">
              <w:rPr>
                <w:rFonts w:cs="Arial"/>
                <w:color w:val="000000"/>
                <w:sz w:val="20"/>
                <w:lang w:val="ru-RU"/>
              </w:rPr>
              <w:t>.2</w:t>
            </w:r>
            <w:r w:rsidR="00FF5DD8">
              <w:rPr>
                <w:rFonts w:cs="Arial"/>
                <w:color w:val="000000"/>
                <w:sz w:val="20"/>
                <w:lang w:val="ru-RU"/>
              </w:rPr>
              <w:t>3</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32552F" w:rsidP="00F944A2">
            <w:pPr>
              <w:spacing w:before="0" w:line="240" w:lineRule="auto"/>
              <w:jc w:val="left"/>
              <w:rPr>
                <w:rFonts w:cs="Arial"/>
                <w:color w:val="000000"/>
                <w:sz w:val="20"/>
                <w:lang w:val="ru-RU"/>
              </w:rPr>
            </w:pPr>
            <w:r w:rsidRPr="003B04A1">
              <w:rPr>
                <w:rFonts w:cs="Arial"/>
                <w:color w:val="000000"/>
                <w:sz w:val="20"/>
                <w:lang w:val="ru-RU"/>
              </w:rPr>
              <w:t xml:space="preserve">Производство </w:t>
            </w:r>
            <w:proofErr w:type="gramStart"/>
            <w:r w:rsidRPr="003B04A1">
              <w:rPr>
                <w:rFonts w:cs="Arial"/>
                <w:color w:val="000000"/>
                <w:sz w:val="20"/>
                <w:lang w:val="ru-RU"/>
              </w:rPr>
              <w:t>ювелирных</w:t>
            </w:r>
            <w:proofErr w:type="gramEnd"/>
            <w:r w:rsidRPr="003B04A1">
              <w:rPr>
                <w:rFonts w:cs="Arial"/>
                <w:color w:val="000000"/>
                <w:sz w:val="20"/>
                <w:lang w:val="ru-RU"/>
              </w:rPr>
              <w:t xml:space="preserve"> изделия, музыки, спорта и медицинского оборудования</w:t>
            </w:r>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55</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43</w:t>
            </w:r>
          </w:p>
        </w:tc>
      </w:tr>
      <w:tr w:rsidR="0032552F" w:rsidRPr="003B04A1" w:rsidTr="007A459E">
        <w:trPr>
          <w:trHeight w:val="319"/>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color w:val="000000"/>
                <w:sz w:val="20"/>
                <w:lang w:val="ru-RU"/>
              </w:rPr>
            </w:pPr>
            <w:r w:rsidRPr="003B04A1">
              <w:rPr>
                <w:rFonts w:cs="Arial"/>
                <w:color w:val="000000"/>
                <w:sz w:val="20"/>
                <w:lang w:val="ru-RU"/>
              </w:rPr>
              <w:t>2</w:t>
            </w:r>
            <w:r w:rsidR="0032552F" w:rsidRPr="003B04A1">
              <w:rPr>
                <w:rFonts w:cs="Arial"/>
                <w:color w:val="000000"/>
                <w:sz w:val="20"/>
                <w:lang w:val="ru-RU"/>
              </w:rPr>
              <w:t>.24</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32552F" w:rsidP="00EB5D27">
            <w:pPr>
              <w:spacing w:before="0" w:line="240" w:lineRule="auto"/>
              <w:jc w:val="left"/>
              <w:rPr>
                <w:rFonts w:cs="Arial"/>
                <w:color w:val="000000"/>
                <w:sz w:val="20"/>
                <w:lang w:val="ru-RU"/>
              </w:rPr>
            </w:pPr>
            <w:r w:rsidRPr="003B04A1">
              <w:rPr>
                <w:rFonts w:cs="Arial"/>
                <w:color w:val="000000"/>
                <w:sz w:val="20"/>
                <w:lang w:val="ru-RU"/>
              </w:rPr>
              <w:t>Монтаж и ремонт машин и оборудования</w:t>
            </w:r>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37</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color w:val="000000"/>
                <w:sz w:val="20"/>
                <w:lang w:val="ru-RU"/>
              </w:rPr>
            </w:pPr>
            <w:r w:rsidRPr="003B04A1">
              <w:rPr>
                <w:rFonts w:cs="Arial"/>
                <w:color w:val="000000"/>
                <w:sz w:val="20"/>
                <w:lang w:val="ru-RU"/>
              </w:rPr>
              <w:t>42</w:t>
            </w:r>
          </w:p>
        </w:tc>
      </w:tr>
      <w:tr w:rsidR="0032552F" w:rsidRPr="003B04A1" w:rsidTr="007A459E">
        <w:trPr>
          <w:trHeight w:val="225"/>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b/>
                <w:bCs/>
                <w:color w:val="000000"/>
                <w:sz w:val="20"/>
                <w:lang w:val="ru-RU"/>
              </w:rPr>
            </w:pPr>
            <w:r w:rsidRPr="003B04A1">
              <w:rPr>
                <w:rFonts w:cs="Arial"/>
                <w:b/>
                <w:bCs/>
                <w:color w:val="000000"/>
                <w:sz w:val="20"/>
                <w:lang w:val="ru-RU"/>
              </w:rPr>
              <w:t>3</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32552F" w:rsidP="00EB5D27">
            <w:pPr>
              <w:spacing w:before="0" w:line="240" w:lineRule="auto"/>
              <w:jc w:val="left"/>
              <w:rPr>
                <w:rFonts w:cs="Arial"/>
                <w:b/>
                <w:bCs/>
                <w:color w:val="000000"/>
                <w:sz w:val="20"/>
                <w:lang w:val="ru-RU"/>
              </w:rPr>
            </w:pPr>
            <w:r w:rsidRPr="003B04A1">
              <w:rPr>
                <w:b/>
                <w:color w:val="000000"/>
                <w:sz w:val="20"/>
                <w:lang w:val="ru-RU"/>
              </w:rPr>
              <w:t>Электроэнергия, газ и пар производство, распределение и снабжение</w:t>
            </w:r>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b/>
                <w:bCs/>
                <w:color w:val="000000"/>
                <w:sz w:val="20"/>
                <w:lang w:val="ru-RU"/>
              </w:rPr>
            </w:pPr>
            <w:r w:rsidRPr="003B04A1">
              <w:rPr>
                <w:rFonts w:cs="Arial"/>
                <w:b/>
                <w:bCs/>
                <w:color w:val="000000"/>
                <w:sz w:val="20"/>
                <w:lang w:val="ru-RU"/>
              </w:rPr>
              <w:t>226</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b/>
                <w:bCs/>
                <w:color w:val="000000"/>
                <w:sz w:val="20"/>
                <w:lang w:val="ru-RU"/>
              </w:rPr>
            </w:pPr>
            <w:r w:rsidRPr="003B04A1">
              <w:rPr>
                <w:rFonts w:cs="Arial"/>
                <w:b/>
                <w:bCs/>
                <w:color w:val="000000"/>
                <w:sz w:val="20"/>
                <w:lang w:val="ru-RU"/>
              </w:rPr>
              <w:t>216</w:t>
            </w:r>
          </w:p>
        </w:tc>
      </w:tr>
      <w:tr w:rsidR="0032552F" w:rsidRPr="003B04A1" w:rsidTr="007A459E">
        <w:trPr>
          <w:trHeight w:val="437"/>
        </w:trPr>
        <w:tc>
          <w:tcPr>
            <w:tcW w:w="998" w:type="dxa"/>
            <w:tcBorders>
              <w:top w:val="nil"/>
              <w:left w:val="single" w:sz="8" w:space="0" w:color="auto"/>
              <w:bottom w:val="single" w:sz="4" w:space="0" w:color="auto"/>
              <w:right w:val="single" w:sz="4" w:space="0" w:color="auto"/>
            </w:tcBorders>
          </w:tcPr>
          <w:p w:rsidR="0032552F" w:rsidRPr="003B04A1" w:rsidRDefault="00CA6C6F" w:rsidP="00046EE7">
            <w:pPr>
              <w:spacing w:before="0" w:line="240" w:lineRule="auto"/>
              <w:jc w:val="center"/>
              <w:rPr>
                <w:rFonts w:cs="Arial"/>
                <w:b/>
                <w:bCs/>
                <w:color w:val="000000"/>
                <w:sz w:val="20"/>
                <w:lang w:val="ru-RU"/>
              </w:rPr>
            </w:pPr>
            <w:r w:rsidRPr="003B04A1">
              <w:rPr>
                <w:rFonts w:cs="Arial"/>
                <w:b/>
                <w:bCs/>
                <w:color w:val="000000"/>
                <w:sz w:val="20"/>
                <w:lang w:val="ru-RU"/>
              </w:rPr>
              <w:t>4</w:t>
            </w:r>
          </w:p>
        </w:tc>
        <w:tc>
          <w:tcPr>
            <w:tcW w:w="6393" w:type="dxa"/>
            <w:tcBorders>
              <w:top w:val="nil"/>
              <w:left w:val="single" w:sz="8" w:space="0" w:color="auto"/>
              <w:bottom w:val="single" w:sz="4" w:space="0" w:color="auto"/>
              <w:right w:val="single" w:sz="4" w:space="0" w:color="auto"/>
            </w:tcBorders>
            <w:shd w:val="clear" w:color="auto" w:fill="auto"/>
            <w:noWrap/>
          </w:tcPr>
          <w:p w:rsidR="0032552F" w:rsidRPr="003B04A1" w:rsidRDefault="0032552F" w:rsidP="00BB2E2E">
            <w:pPr>
              <w:spacing w:before="0" w:line="240" w:lineRule="auto"/>
              <w:jc w:val="left"/>
              <w:rPr>
                <w:rFonts w:cs="Arial"/>
                <w:b/>
                <w:bCs/>
                <w:color w:val="000000"/>
                <w:sz w:val="20"/>
                <w:lang w:val="ru-RU"/>
              </w:rPr>
            </w:pPr>
            <w:r w:rsidRPr="003B04A1">
              <w:rPr>
                <w:b/>
                <w:color w:val="000000"/>
                <w:sz w:val="20"/>
                <w:lang w:val="ru-RU"/>
              </w:rPr>
              <w:t>Водоснабжение, обработк</w:t>
            </w:r>
            <w:r w:rsidR="00BB2E2E" w:rsidRPr="003B04A1">
              <w:rPr>
                <w:b/>
                <w:color w:val="000000"/>
                <w:sz w:val="20"/>
                <w:lang w:val="ru-RU"/>
              </w:rPr>
              <w:t>а</w:t>
            </w:r>
            <w:r w:rsidRPr="003B04A1">
              <w:rPr>
                <w:b/>
                <w:color w:val="000000"/>
                <w:sz w:val="20"/>
                <w:lang w:val="ru-RU"/>
              </w:rPr>
              <w:t xml:space="preserve"> и удалени</w:t>
            </w:r>
            <w:r w:rsidR="00BB2E2E" w:rsidRPr="003B04A1">
              <w:rPr>
                <w:b/>
                <w:color w:val="000000"/>
                <w:sz w:val="20"/>
                <w:lang w:val="ru-RU"/>
              </w:rPr>
              <w:t>е</w:t>
            </w:r>
            <w:r w:rsidRPr="003B04A1">
              <w:rPr>
                <w:b/>
                <w:color w:val="000000"/>
                <w:sz w:val="20"/>
                <w:lang w:val="ru-RU"/>
              </w:rPr>
              <w:t xml:space="preserve"> отходов</w:t>
            </w:r>
          </w:p>
        </w:tc>
        <w:tc>
          <w:tcPr>
            <w:tcW w:w="1134" w:type="dxa"/>
            <w:tcBorders>
              <w:top w:val="nil"/>
              <w:left w:val="nil"/>
              <w:bottom w:val="single" w:sz="4" w:space="0" w:color="auto"/>
              <w:right w:val="nil"/>
            </w:tcBorders>
            <w:shd w:val="clear" w:color="auto" w:fill="auto"/>
            <w:noWrap/>
          </w:tcPr>
          <w:p w:rsidR="0032552F" w:rsidRPr="003B04A1" w:rsidRDefault="0032552F" w:rsidP="006A152C">
            <w:pPr>
              <w:spacing w:before="0" w:line="240" w:lineRule="auto"/>
              <w:ind w:right="340"/>
              <w:jc w:val="right"/>
              <w:rPr>
                <w:rFonts w:cs="Arial"/>
                <w:b/>
                <w:bCs/>
                <w:color w:val="000000"/>
                <w:sz w:val="20"/>
                <w:lang w:val="ru-RU"/>
              </w:rPr>
            </w:pPr>
            <w:r w:rsidRPr="003B04A1">
              <w:rPr>
                <w:rFonts w:cs="Arial"/>
                <w:b/>
                <w:bCs/>
                <w:color w:val="000000"/>
                <w:sz w:val="20"/>
                <w:lang w:val="ru-RU"/>
              </w:rPr>
              <w:t>204</w:t>
            </w:r>
          </w:p>
        </w:tc>
        <w:tc>
          <w:tcPr>
            <w:tcW w:w="1134" w:type="dxa"/>
            <w:tcBorders>
              <w:top w:val="nil"/>
              <w:left w:val="single" w:sz="4" w:space="0" w:color="auto"/>
              <w:bottom w:val="single" w:sz="4" w:space="0" w:color="auto"/>
              <w:right w:val="single" w:sz="4" w:space="0" w:color="auto"/>
            </w:tcBorders>
            <w:shd w:val="clear" w:color="auto" w:fill="auto"/>
            <w:noWrap/>
          </w:tcPr>
          <w:p w:rsidR="0032552F" w:rsidRPr="003B04A1" w:rsidRDefault="0032552F" w:rsidP="006A152C">
            <w:pPr>
              <w:spacing w:before="0" w:line="240" w:lineRule="auto"/>
              <w:ind w:right="340"/>
              <w:jc w:val="right"/>
              <w:rPr>
                <w:rFonts w:cs="Arial"/>
                <w:b/>
                <w:bCs/>
                <w:color w:val="000000"/>
                <w:sz w:val="20"/>
                <w:lang w:val="ru-RU"/>
              </w:rPr>
            </w:pPr>
            <w:r w:rsidRPr="003B04A1">
              <w:rPr>
                <w:rFonts w:cs="Arial"/>
                <w:b/>
                <w:bCs/>
                <w:color w:val="000000"/>
                <w:sz w:val="20"/>
                <w:lang w:val="ru-RU"/>
              </w:rPr>
              <w:t>212</w:t>
            </w:r>
          </w:p>
        </w:tc>
      </w:tr>
      <w:tr w:rsidR="0032552F" w:rsidRPr="003B04A1" w:rsidTr="007A459E">
        <w:trPr>
          <w:trHeight w:val="403"/>
        </w:trPr>
        <w:tc>
          <w:tcPr>
            <w:tcW w:w="998" w:type="dxa"/>
            <w:tcBorders>
              <w:top w:val="single" w:sz="4" w:space="0" w:color="auto"/>
              <w:left w:val="single" w:sz="4" w:space="0" w:color="auto"/>
              <w:bottom w:val="single" w:sz="4" w:space="0" w:color="auto"/>
              <w:right w:val="single" w:sz="4" w:space="0" w:color="auto"/>
            </w:tcBorders>
          </w:tcPr>
          <w:p w:rsidR="0032552F" w:rsidRPr="003B04A1" w:rsidRDefault="0032552F" w:rsidP="00EB5D27">
            <w:pPr>
              <w:spacing w:before="0" w:line="240" w:lineRule="auto"/>
              <w:jc w:val="center"/>
              <w:rPr>
                <w:rFonts w:cs="Arial"/>
                <w:b/>
                <w:bCs/>
                <w:color w:val="000000"/>
                <w:sz w:val="20"/>
                <w:lang w:val="ru-RU"/>
              </w:rPr>
            </w:pPr>
          </w:p>
        </w:tc>
        <w:tc>
          <w:tcPr>
            <w:tcW w:w="63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552F" w:rsidRPr="003B04A1" w:rsidRDefault="0032552F" w:rsidP="00EB5D27">
            <w:pPr>
              <w:spacing w:before="0" w:line="240" w:lineRule="auto"/>
              <w:jc w:val="left"/>
              <w:rPr>
                <w:b/>
                <w:color w:val="000000"/>
                <w:sz w:val="20"/>
                <w:lang w:val="ru-RU"/>
              </w:rPr>
            </w:pPr>
            <w:r w:rsidRPr="003B04A1">
              <w:rPr>
                <w:b/>
                <w:color w:val="000000"/>
                <w:sz w:val="20"/>
                <w:lang w:val="ru-RU"/>
              </w:rPr>
              <w:t>Всего</w:t>
            </w:r>
            <w:r w:rsidR="006A152C" w:rsidRPr="003B04A1">
              <w:rPr>
                <w:rFonts w:cs="Arial"/>
                <w:b/>
                <w:color w:val="000000"/>
                <w:sz w:val="20"/>
                <w:lang w:val="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552F" w:rsidRPr="003B04A1" w:rsidRDefault="0032552F" w:rsidP="006A152C">
            <w:pPr>
              <w:spacing w:before="0" w:line="240" w:lineRule="auto"/>
              <w:ind w:right="340"/>
              <w:jc w:val="right"/>
              <w:rPr>
                <w:rFonts w:cs="Arial"/>
                <w:b/>
                <w:bCs/>
                <w:color w:val="000000"/>
                <w:sz w:val="20"/>
                <w:lang w:val="ru-RU"/>
              </w:rPr>
            </w:pPr>
            <w:r w:rsidRPr="003B04A1">
              <w:rPr>
                <w:rFonts w:cs="Arial"/>
                <w:b/>
                <w:bCs/>
                <w:color w:val="000000"/>
                <w:sz w:val="20"/>
                <w:lang w:val="ru-RU"/>
              </w:rPr>
              <w:t>2</w:t>
            </w:r>
            <w:r w:rsidR="00FA5B05" w:rsidRPr="003B04A1">
              <w:rPr>
                <w:rFonts w:cs="Arial"/>
                <w:b/>
                <w:bCs/>
                <w:color w:val="000000"/>
                <w:sz w:val="20"/>
                <w:lang w:val="ru-RU"/>
              </w:rPr>
              <w:t> </w:t>
            </w:r>
            <w:r w:rsidRPr="003B04A1">
              <w:rPr>
                <w:rFonts w:cs="Arial"/>
                <w:b/>
                <w:bCs/>
                <w:color w:val="000000"/>
                <w:sz w:val="20"/>
                <w:lang w:val="ru-RU"/>
              </w:rPr>
              <w:t>650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552F" w:rsidRPr="003B04A1" w:rsidRDefault="0032552F" w:rsidP="006A152C">
            <w:pPr>
              <w:spacing w:before="0" w:line="240" w:lineRule="auto"/>
              <w:ind w:right="340"/>
              <w:jc w:val="right"/>
              <w:rPr>
                <w:rFonts w:cs="Arial"/>
                <w:b/>
                <w:bCs/>
                <w:color w:val="000000"/>
                <w:sz w:val="20"/>
                <w:lang w:val="ru-RU"/>
              </w:rPr>
            </w:pPr>
            <w:r w:rsidRPr="003B04A1">
              <w:rPr>
                <w:rFonts w:cs="Arial"/>
                <w:b/>
                <w:bCs/>
                <w:color w:val="000000"/>
                <w:sz w:val="20"/>
                <w:lang w:val="ru-RU"/>
              </w:rPr>
              <w:t>2 508</w:t>
            </w:r>
          </w:p>
        </w:tc>
      </w:tr>
    </w:tbl>
    <w:p w:rsidR="00EB5D27" w:rsidRDefault="00EB5D27" w:rsidP="0032552F">
      <w:pPr>
        <w:rPr>
          <w:lang w:val="ru-RU"/>
        </w:rPr>
      </w:pPr>
    </w:p>
    <w:p w:rsidR="0032552F" w:rsidRPr="00B241A4" w:rsidRDefault="00EB5D27" w:rsidP="003B04A1">
      <w:pPr>
        <w:spacing w:before="0" w:after="120" w:line="240" w:lineRule="auto"/>
        <w:jc w:val="left"/>
        <w:rPr>
          <w:szCs w:val="21"/>
          <w:lang w:val="ru-RU"/>
        </w:rPr>
      </w:pPr>
      <w:r>
        <w:rPr>
          <w:lang w:val="ru-RU"/>
        </w:rPr>
        <w:br w:type="page"/>
      </w:r>
      <w:r w:rsidR="0032552F" w:rsidRPr="00B241A4">
        <w:rPr>
          <w:szCs w:val="21"/>
          <w:lang w:val="ru-RU"/>
        </w:rPr>
        <w:lastRenderedPageBreak/>
        <w:t xml:space="preserve">Таблица </w:t>
      </w:r>
      <w:r w:rsidR="00583D4C">
        <w:rPr>
          <w:szCs w:val="21"/>
          <w:lang w:val="ru-RU"/>
        </w:rPr>
        <w:t>1.</w:t>
      </w:r>
      <w:r w:rsidR="0032552F" w:rsidRPr="00B241A4">
        <w:rPr>
          <w:szCs w:val="21"/>
          <w:lang w:val="ru-RU"/>
        </w:rPr>
        <w:t>2 Количеств</w:t>
      </w:r>
      <w:r w:rsidR="00CA6C6F" w:rsidRPr="00B241A4">
        <w:rPr>
          <w:szCs w:val="21"/>
          <w:lang w:val="ru-RU"/>
        </w:rPr>
        <w:t>о</w:t>
      </w:r>
      <w:r w:rsidR="0032552F" w:rsidRPr="00B241A4">
        <w:rPr>
          <w:szCs w:val="21"/>
          <w:lang w:val="ru-RU"/>
        </w:rPr>
        <w:t xml:space="preserve"> малых, средних и крупных предприятий</w:t>
      </w:r>
      <w:r w:rsidR="00CA6C6F" w:rsidRPr="00B241A4">
        <w:rPr>
          <w:szCs w:val="21"/>
          <w:lang w:val="ru-RU"/>
        </w:rPr>
        <w:t xml:space="preserve"> (2011 г.)</w:t>
      </w:r>
    </w:p>
    <w:tbl>
      <w:tblPr>
        <w:tblW w:w="9639" w:type="dxa"/>
        <w:tblInd w:w="28" w:type="dxa"/>
        <w:tblLayout w:type="fixed"/>
        <w:tblCellMar>
          <w:left w:w="28" w:type="dxa"/>
          <w:right w:w="28" w:type="dxa"/>
        </w:tblCellMar>
        <w:tblLook w:val="0000"/>
      </w:tblPr>
      <w:tblGrid>
        <w:gridCol w:w="6096"/>
        <w:gridCol w:w="1275"/>
        <w:gridCol w:w="1134"/>
        <w:gridCol w:w="1134"/>
      </w:tblGrid>
      <w:tr w:rsidR="007A459E" w:rsidRPr="00B241A4" w:rsidTr="007A459E">
        <w:trPr>
          <w:trHeight w:val="268"/>
        </w:trPr>
        <w:tc>
          <w:tcPr>
            <w:tcW w:w="6096" w:type="dxa"/>
            <w:vMerge w:val="restart"/>
            <w:tcBorders>
              <w:top w:val="single" w:sz="8" w:space="0" w:color="auto"/>
              <w:left w:val="single" w:sz="8" w:space="0" w:color="auto"/>
              <w:bottom w:val="nil"/>
              <w:right w:val="single" w:sz="8" w:space="0" w:color="auto"/>
            </w:tcBorders>
            <w:shd w:val="clear" w:color="auto" w:fill="auto"/>
            <w:vAlign w:val="center"/>
          </w:tcPr>
          <w:p w:rsidR="007A459E" w:rsidRPr="00B241A4" w:rsidRDefault="007A459E" w:rsidP="007A459E">
            <w:pPr>
              <w:spacing w:before="0" w:line="240" w:lineRule="auto"/>
              <w:jc w:val="center"/>
              <w:rPr>
                <w:rFonts w:cs="Arial"/>
                <w:color w:val="000000"/>
                <w:sz w:val="20"/>
                <w:lang w:val="ru-RU"/>
              </w:rPr>
            </w:pPr>
            <w:r w:rsidRPr="00B241A4">
              <w:rPr>
                <w:rFonts w:cs="Arial"/>
                <w:color w:val="000000"/>
                <w:sz w:val="20"/>
                <w:lang w:val="ru-RU"/>
              </w:rPr>
              <w:t>Сектора экономики</w:t>
            </w:r>
          </w:p>
        </w:tc>
        <w:tc>
          <w:tcPr>
            <w:tcW w:w="1275" w:type="dxa"/>
            <w:vMerge w:val="restart"/>
            <w:tcBorders>
              <w:top w:val="single" w:sz="8" w:space="0" w:color="auto"/>
              <w:left w:val="nil"/>
              <w:bottom w:val="nil"/>
              <w:right w:val="single" w:sz="4" w:space="0" w:color="auto"/>
            </w:tcBorders>
            <w:shd w:val="clear" w:color="auto" w:fill="auto"/>
            <w:vAlign w:val="center"/>
          </w:tcPr>
          <w:p w:rsidR="007A459E" w:rsidRPr="00B241A4" w:rsidRDefault="007A459E" w:rsidP="0032552F">
            <w:pPr>
              <w:spacing w:before="0" w:line="240" w:lineRule="auto"/>
              <w:jc w:val="center"/>
              <w:rPr>
                <w:rFonts w:cs="Arial"/>
                <w:color w:val="000000"/>
                <w:sz w:val="20"/>
                <w:lang w:val="ru-RU"/>
              </w:rPr>
            </w:pPr>
            <w:r w:rsidRPr="00B241A4">
              <w:rPr>
                <w:rFonts w:cs="Arial"/>
                <w:color w:val="000000"/>
                <w:sz w:val="20"/>
                <w:lang w:val="ru-RU"/>
              </w:rPr>
              <w:t>Всего предприятий</w:t>
            </w:r>
          </w:p>
        </w:tc>
        <w:tc>
          <w:tcPr>
            <w:tcW w:w="2268"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rsidR="007A459E" w:rsidRPr="00B241A4" w:rsidRDefault="007A459E" w:rsidP="007A459E">
            <w:pPr>
              <w:spacing w:before="0" w:line="240" w:lineRule="auto"/>
              <w:jc w:val="center"/>
              <w:rPr>
                <w:rFonts w:cs="Arial"/>
                <w:color w:val="000000"/>
                <w:sz w:val="20"/>
                <w:lang w:val="ru-RU"/>
              </w:rPr>
            </w:pPr>
            <w:r w:rsidRPr="00B241A4">
              <w:rPr>
                <w:rFonts w:cs="Arial"/>
                <w:color w:val="000000"/>
                <w:sz w:val="20"/>
                <w:lang w:val="ru-RU"/>
              </w:rPr>
              <w:t xml:space="preserve">в том </w:t>
            </w:r>
            <w:r w:rsidRPr="00B241A4">
              <w:rPr>
                <w:rFonts w:cs="Arial"/>
                <w:bCs/>
                <w:color w:val="000000"/>
                <w:sz w:val="20"/>
                <w:lang w:val="ru-RU"/>
              </w:rPr>
              <w:t>числе</w:t>
            </w:r>
          </w:p>
        </w:tc>
      </w:tr>
      <w:tr w:rsidR="007A459E" w:rsidRPr="00B241A4" w:rsidTr="007A459E">
        <w:trPr>
          <w:trHeight w:val="259"/>
        </w:trPr>
        <w:tc>
          <w:tcPr>
            <w:tcW w:w="6096" w:type="dxa"/>
            <w:vMerge/>
            <w:tcBorders>
              <w:left w:val="single" w:sz="8" w:space="0" w:color="auto"/>
              <w:bottom w:val="single" w:sz="8" w:space="0" w:color="000000"/>
              <w:right w:val="single" w:sz="8" w:space="0" w:color="auto"/>
            </w:tcBorders>
            <w:vAlign w:val="center"/>
          </w:tcPr>
          <w:p w:rsidR="007A459E" w:rsidRPr="00B241A4" w:rsidRDefault="007A459E" w:rsidP="0032552F">
            <w:pPr>
              <w:spacing w:before="0" w:line="240" w:lineRule="auto"/>
              <w:rPr>
                <w:rFonts w:cs="Arial"/>
                <w:color w:val="000000"/>
                <w:sz w:val="20"/>
                <w:lang w:val="ru-RU"/>
              </w:rPr>
            </w:pPr>
          </w:p>
        </w:tc>
        <w:tc>
          <w:tcPr>
            <w:tcW w:w="1275" w:type="dxa"/>
            <w:vMerge/>
            <w:tcBorders>
              <w:left w:val="single" w:sz="8" w:space="0" w:color="auto"/>
              <w:bottom w:val="single" w:sz="8" w:space="0" w:color="000000"/>
              <w:right w:val="single" w:sz="4" w:space="0" w:color="auto"/>
            </w:tcBorders>
            <w:vAlign w:val="center"/>
          </w:tcPr>
          <w:p w:rsidR="007A459E" w:rsidRPr="00B241A4" w:rsidRDefault="007A459E" w:rsidP="0032552F">
            <w:pPr>
              <w:spacing w:before="0" w:line="240" w:lineRule="auto"/>
              <w:rPr>
                <w:rFonts w:cs="Arial"/>
                <w:color w:val="000000"/>
                <w:sz w:val="20"/>
                <w:lang w:val="ru-RU"/>
              </w:rPr>
            </w:pPr>
          </w:p>
        </w:tc>
        <w:tc>
          <w:tcPr>
            <w:tcW w:w="1134" w:type="dxa"/>
            <w:tcBorders>
              <w:top w:val="nil"/>
              <w:left w:val="single" w:sz="4" w:space="0" w:color="auto"/>
              <w:bottom w:val="single" w:sz="8" w:space="0" w:color="auto"/>
              <w:right w:val="single" w:sz="8" w:space="0" w:color="auto"/>
            </w:tcBorders>
            <w:shd w:val="clear" w:color="auto" w:fill="auto"/>
            <w:vAlign w:val="center"/>
          </w:tcPr>
          <w:p w:rsidR="007A459E" w:rsidRPr="00B241A4" w:rsidRDefault="007A459E" w:rsidP="007A459E">
            <w:pPr>
              <w:spacing w:before="0" w:line="240" w:lineRule="auto"/>
              <w:jc w:val="center"/>
              <w:rPr>
                <w:rFonts w:cs="Arial"/>
                <w:color w:val="000000"/>
                <w:sz w:val="20"/>
                <w:lang w:val="ru-RU"/>
              </w:rPr>
            </w:pPr>
            <w:r w:rsidRPr="00B241A4">
              <w:rPr>
                <w:rFonts w:cs="Arial"/>
                <w:color w:val="000000"/>
                <w:sz w:val="20"/>
                <w:lang w:val="ru-RU"/>
              </w:rPr>
              <w:t>средние и крупные</w:t>
            </w:r>
          </w:p>
        </w:tc>
        <w:tc>
          <w:tcPr>
            <w:tcW w:w="1134" w:type="dxa"/>
            <w:tcBorders>
              <w:top w:val="nil"/>
              <w:left w:val="nil"/>
              <w:bottom w:val="single" w:sz="8" w:space="0" w:color="auto"/>
              <w:right w:val="single" w:sz="8" w:space="0" w:color="auto"/>
            </w:tcBorders>
            <w:shd w:val="clear" w:color="auto" w:fill="auto"/>
            <w:vAlign w:val="center"/>
          </w:tcPr>
          <w:p w:rsidR="007A459E" w:rsidRPr="00B241A4" w:rsidRDefault="007A459E" w:rsidP="000A6B2C">
            <w:pPr>
              <w:spacing w:before="0" w:line="240" w:lineRule="auto"/>
              <w:jc w:val="center"/>
              <w:rPr>
                <w:rFonts w:cs="Arial"/>
                <w:color w:val="000000"/>
                <w:sz w:val="20"/>
                <w:lang w:val="ru-RU"/>
              </w:rPr>
            </w:pPr>
            <w:r w:rsidRPr="00B241A4">
              <w:rPr>
                <w:rFonts w:cs="Arial"/>
                <w:color w:val="000000"/>
                <w:sz w:val="20"/>
                <w:lang w:val="ru-RU"/>
              </w:rPr>
              <w:t>малые</w:t>
            </w:r>
          </w:p>
        </w:tc>
      </w:tr>
      <w:tr w:rsidR="007A459E" w:rsidRPr="00B241A4" w:rsidTr="007A459E">
        <w:trPr>
          <w:trHeight w:val="319"/>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7A459E" w:rsidP="00CA6C6F">
            <w:pPr>
              <w:spacing w:before="0" w:line="240" w:lineRule="auto"/>
              <w:rPr>
                <w:rFonts w:cs="Arial"/>
                <w:b/>
                <w:color w:val="000000"/>
                <w:sz w:val="20"/>
                <w:lang w:val="ru-RU"/>
              </w:rPr>
            </w:pPr>
            <w:r w:rsidRPr="00B241A4">
              <w:rPr>
                <w:rFonts w:cs="Arial"/>
                <w:b/>
                <w:color w:val="000000"/>
                <w:sz w:val="20"/>
                <w:lang w:val="ru-RU"/>
              </w:rPr>
              <w:t>1.</w:t>
            </w:r>
            <w:hyperlink r:id="rId116" w:history="1">
              <w:r w:rsidRPr="00B241A4">
                <w:rPr>
                  <w:rFonts w:cs="Arial"/>
                  <w:b/>
                  <w:color w:val="000000"/>
                  <w:sz w:val="20"/>
                  <w:lang w:val="ru-RU"/>
                </w:rPr>
                <w:t xml:space="preserve"> Д</w:t>
              </w:r>
              <w:r w:rsidRPr="00B241A4">
                <w:rPr>
                  <w:rStyle w:val="Strong"/>
                  <w:rFonts w:cs="Arial"/>
                  <w:color w:val="000000"/>
                  <w:sz w:val="20"/>
                  <w:lang w:val="ru-RU"/>
                </w:rPr>
                <w:t>обывающая промышленность</w:t>
              </w:r>
            </w:hyperlink>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b/>
                <w:color w:val="000000"/>
                <w:sz w:val="20"/>
                <w:lang w:val="ru-RU"/>
              </w:rPr>
            </w:pPr>
            <w:r w:rsidRPr="00B241A4">
              <w:rPr>
                <w:rFonts w:cs="Arial"/>
                <w:b/>
                <w:color w:val="000000"/>
                <w:sz w:val="20"/>
                <w:lang w:val="ru-RU"/>
              </w:rPr>
              <w:t>289</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b/>
                <w:color w:val="000000"/>
                <w:sz w:val="20"/>
                <w:lang w:val="ru-RU"/>
              </w:rPr>
            </w:pPr>
            <w:r w:rsidRPr="00B241A4">
              <w:rPr>
                <w:rFonts w:cs="Arial"/>
                <w:b/>
                <w:color w:val="000000"/>
                <w:sz w:val="20"/>
                <w:lang w:val="ru-RU"/>
              </w:rPr>
              <w:t>71</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b/>
                <w:color w:val="000000"/>
                <w:sz w:val="20"/>
                <w:lang w:val="ru-RU"/>
              </w:rPr>
            </w:pPr>
            <w:r w:rsidRPr="00B241A4">
              <w:rPr>
                <w:rFonts w:cs="Arial"/>
                <w:b/>
                <w:color w:val="000000"/>
                <w:sz w:val="20"/>
                <w:lang w:val="ru-RU"/>
              </w:rPr>
              <w:t>218</w:t>
            </w:r>
          </w:p>
        </w:tc>
      </w:tr>
      <w:tr w:rsidR="007A459E" w:rsidRPr="00B241A4" w:rsidTr="007A459E">
        <w:trPr>
          <w:trHeight w:val="319"/>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A81F57" w:rsidP="0032552F">
            <w:pPr>
              <w:spacing w:before="0" w:line="240" w:lineRule="auto"/>
              <w:rPr>
                <w:rFonts w:cs="Arial"/>
                <w:color w:val="000000"/>
                <w:sz w:val="20"/>
                <w:lang w:val="ru-RU"/>
              </w:rPr>
            </w:pPr>
            <w:hyperlink r:id="rId117" w:anchor="gaz" w:history="1">
              <w:r w:rsidR="007A459E" w:rsidRPr="00B241A4">
                <w:rPr>
                  <w:rStyle w:val="Hyperlink"/>
                  <w:color w:val="000000"/>
                  <w:sz w:val="20"/>
                  <w:szCs w:val="20"/>
                  <w:u w:val="none"/>
                  <w:lang w:val="ru-RU"/>
                </w:rPr>
                <w:t>Нефтегазодобывающая промышленность</w:t>
              </w:r>
            </w:hyperlink>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28</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24</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4</w:t>
            </w:r>
          </w:p>
        </w:tc>
      </w:tr>
      <w:tr w:rsidR="007A459E" w:rsidRPr="00B241A4" w:rsidTr="007A459E">
        <w:trPr>
          <w:trHeight w:val="319"/>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7A459E" w:rsidP="0032552F">
            <w:pPr>
              <w:spacing w:before="0" w:line="240" w:lineRule="auto"/>
              <w:rPr>
                <w:rFonts w:cs="Arial"/>
                <w:color w:val="000000"/>
                <w:sz w:val="20"/>
                <w:lang w:val="ru-RU"/>
              </w:rPr>
            </w:pPr>
            <w:r w:rsidRPr="00B241A4">
              <w:rPr>
                <w:rStyle w:val="Hyperlink"/>
                <w:color w:val="000000"/>
                <w:sz w:val="20"/>
                <w:szCs w:val="20"/>
                <w:u w:val="none"/>
                <w:lang w:val="ru-RU"/>
              </w:rPr>
              <w:t>Добыча металлических руд</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3</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2</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1</w:t>
            </w:r>
          </w:p>
        </w:tc>
      </w:tr>
      <w:tr w:rsidR="007A459E" w:rsidRPr="00B241A4" w:rsidTr="007A459E">
        <w:trPr>
          <w:trHeight w:val="237"/>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A81F57" w:rsidP="00B241A4">
            <w:pPr>
              <w:spacing w:before="0" w:line="240" w:lineRule="auto"/>
              <w:rPr>
                <w:rFonts w:cs="Arial"/>
                <w:color w:val="000000"/>
                <w:sz w:val="20"/>
                <w:lang w:val="ru-RU"/>
              </w:rPr>
            </w:pPr>
            <w:hyperlink r:id="rId118" w:history="1">
              <w:r w:rsidR="007A459E" w:rsidRPr="00B241A4">
                <w:rPr>
                  <w:rStyle w:val="Hyperlink"/>
                  <w:color w:val="000000"/>
                  <w:sz w:val="20"/>
                  <w:szCs w:val="20"/>
                  <w:u w:val="none"/>
                  <w:lang w:val="ru-RU"/>
                </w:rPr>
                <w:t>Добыча каменной соли</w:t>
              </w:r>
            </w:hyperlink>
            <w:r w:rsidR="007A459E" w:rsidRPr="00B241A4">
              <w:rPr>
                <w:rFonts w:cs="Arial"/>
                <w:color w:val="000000"/>
                <w:sz w:val="20"/>
                <w:lang w:val="ru-RU"/>
              </w:rPr>
              <w:t xml:space="preserve">, алунитов, </w:t>
            </w:r>
            <w:r w:rsidR="00B241A4">
              <w:rPr>
                <w:rFonts w:cs="Arial"/>
                <w:color w:val="000000"/>
                <w:sz w:val="20"/>
                <w:lang w:val="ru-RU"/>
              </w:rPr>
              <w:t>щ</w:t>
            </w:r>
            <w:r w:rsidR="007A459E" w:rsidRPr="00B241A4">
              <w:rPr>
                <w:rFonts w:cs="Arial"/>
                <w:color w:val="000000"/>
                <w:sz w:val="20"/>
                <w:lang w:val="ru-RU"/>
              </w:rPr>
              <w:t>ебн</w:t>
            </w:r>
            <w:r w:rsidR="00B241A4">
              <w:rPr>
                <w:rFonts w:cs="Arial"/>
                <w:color w:val="000000"/>
                <w:sz w:val="20"/>
                <w:lang w:val="ru-RU"/>
              </w:rPr>
              <w:t>я</w:t>
            </w:r>
            <w:r w:rsidR="007A459E" w:rsidRPr="00B241A4">
              <w:rPr>
                <w:rFonts w:cs="Arial"/>
                <w:color w:val="000000"/>
                <w:sz w:val="20"/>
                <w:lang w:val="ru-RU"/>
              </w:rPr>
              <w:t>, песк</w:t>
            </w:r>
            <w:r w:rsidR="00B241A4">
              <w:rPr>
                <w:rFonts w:cs="Arial"/>
                <w:color w:val="000000"/>
                <w:sz w:val="20"/>
                <w:lang w:val="ru-RU"/>
              </w:rPr>
              <w:t>а</w:t>
            </w:r>
            <w:r w:rsidR="007A459E" w:rsidRPr="00B241A4">
              <w:rPr>
                <w:rFonts w:cs="Arial"/>
                <w:color w:val="000000"/>
                <w:sz w:val="20"/>
                <w:lang w:val="ru-RU"/>
              </w:rPr>
              <w:t xml:space="preserve"> и др.</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204</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12</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192</w:t>
            </w:r>
          </w:p>
        </w:tc>
      </w:tr>
      <w:tr w:rsidR="007A459E" w:rsidRPr="00B241A4" w:rsidTr="007A459E">
        <w:trPr>
          <w:trHeight w:val="355"/>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7A459E" w:rsidP="00B241A4">
            <w:pPr>
              <w:spacing w:before="0" w:line="240" w:lineRule="auto"/>
              <w:rPr>
                <w:rFonts w:cs="Arial"/>
                <w:color w:val="000000"/>
                <w:sz w:val="20"/>
                <w:lang w:val="ru-RU"/>
              </w:rPr>
            </w:pPr>
            <w:r w:rsidRPr="00B241A4">
              <w:rPr>
                <w:rFonts w:cs="Arial"/>
                <w:color w:val="000000"/>
                <w:sz w:val="20"/>
                <w:lang w:val="ru-RU"/>
              </w:rPr>
              <w:t xml:space="preserve">Обслуживание </w:t>
            </w:r>
            <w:hyperlink r:id="rId119" w:history="1">
              <w:r w:rsidRPr="00B241A4">
                <w:rPr>
                  <w:rFonts w:cs="Arial"/>
                  <w:color w:val="000000"/>
                  <w:sz w:val="20"/>
                  <w:lang w:val="ru-RU"/>
                </w:rPr>
                <w:t>д</w:t>
              </w:r>
              <w:r w:rsidRPr="00B241A4">
                <w:rPr>
                  <w:rStyle w:val="Strong"/>
                  <w:rFonts w:cs="Arial"/>
                  <w:b w:val="0"/>
                  <w:color w:val="000000"/>
                  <w:sz w:val="20"/>
                  <w:lang w:val="ru-RU"/>
                </w:rPr>
                <w:t>обывающей промышленности</w:t>
              </w:r>
            </w:hyperlink>
            <w:r w:rsidRPr="00B241A4">
              <w:rPr>
                <w:rFonts w:cs="Arial"/>
                <w:color w:val="000000"/>
                <w:sz w:val="20"/>
                <w:lang w:val="ru-RU"/>
              </w:rPr>
              <w:t>.</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54</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33</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21</w:t>
            </w:r>
          </w:p>
        </w:tc>
      </w:tr>
      <w:tr w:rsidR="007A459E" w:rsidRPr="00B241A4" w:rsidTr="007A459E">
        <w:trPr>
          <w:trHeight w:val="319"/>
        </w:trPr>
        <w:tc>
          <w:tcPr>
            <w:tcW w:w="6096" w:type="dxa"/>
            <w:tcBorders>
              <w:top w:val="nil"/>
              <w:left w:val="single" w:sz="8" w:space="0" w:color="auto"/>
              <w:bottom w:val="single" w:sz="4" w:space="0" w:color="auto"/>
              <w:right w:val="single" w:sz="4" w:space="0" w:color="auto"/>
            </w:tcBorders>
            <w:shd w:val="clear" w:color="auto" w:fill="auto"/>
            <w:vAlign w:val="bottom"/>
          </w:tcPr>
          <w:p w:rsidR="007A459E" w:rsidRPr="00B241A4" w:rsidRDefault="007A459E" w:rsidP="0032552F">
            <w:pPr>
              <w:spacing w:before="0" w:line="240" w:lineRule="auto"/>
              <w:rPr>
                <w:rFonts w:cs="Arial"/>
                <w:b/>
                <w:color w:val="000000"/>
                <w:sz w:val="20"/>
                <w:lang w:val="ru-RU"/>
              </w:rPr>
            </w:pPr>
            <w:r w:rsidRPr="00B241A4">
              <w:rPr>
                <w:rFonts w:cs="Arial"/>
                <w:b/>
                <w:color w:val="000000"/>
                <w:sz w:val="20"/>
                <w:lang w:val="ru-RU"/>
              </w:rPr>
              <w:t xml:space="preserve">2. </w:t>
            </w:r>
            <w:hyperlink r:id="rId120" w:history="1">
              <w:r w:rsidRPr="00B241A4">
                <w:rPr>
                  <w:rFonts w:cs="Arial"/>
                  <w:b/>
                  <w:color w:val="000000"/>
                  <w:sz w:val="20"/>
                  <w:lang w:val="ru-RU"/>
                </w:rPr>
                <w:t>Перера</w:t>
              </w:r>
              <w:r w:rsidRPr="00B241A4">
                <w:rPr>
                  <w:rStyle w:val="Strong"/>
                  <w:rFonts w:cs="Arial"/>
                  <w:color w:val="000000"/>
                  <w:sz w:val="20"/>
                  <w:lang w:val="ru-RU"/>
                </w:rPr>
                <w:t>б</w:t>
              </w:r>
              <w:r w:rsidR="00B241A4">
                <w:rPr>
                  <w:rStyle w:val="Strong"/>
                  <w:rFonts w:cs="Arial"/>
                  <w:color w:val="000000"/>
                  <w:sz w:val="20"/>
                  <w:lang w:val="ru-RU"/>
                </w:rPr>
                <w:t>ат</w:t>
              </w:r>
              <w:r w:rsidRPr="00B241A4">
                <w:rPr>
                  <w:rStyle w:val="Strong"/>
                  <w:rFonts w:cs="Arial"/>
                  <w:color w:val="000000"/>
                  <w:sz w:val="20"/>
                  <w:lang w:val="ru-RU"/>
                </w:rPr>
                <w:t>ывающая промышленность</w:t>
              </w:r>
            </w:hyperlink>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b/>
                <w:color w:val="000000"/>
                <w:sz w:val="20"/>
                <w:lang w:val="ru-RU"/>
              </w:rPr>
            </w:pPr>
            <w:r w:rsidRPr="00B241A4">
              <w:rPr>
                <w:rFonts w:cs="Arial"/>
                <w:b/>
                <w:color w:val="000000"/>
                <w:sz w:val="20"/>
                <w:lang w:val="ru-RU"/>
              </w:rPr>
              <w:t>1 791</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b/>
                <w:color w:val="000000"/>
                <w:sz w:val="20"/>
                <w:lang w:val="ru-RU"/>
              </w:rPr>
            </w:pPr>
            <w:r w:rsidRPr="00B241A4">
              <w:rPr>
                <w:rFonts w:cs="Arial"/>
                <w:b/>
                <w:color w:val="000000"/>
                <w:sz w:val="20"/>
                <w:lang w:val="ru-RU"/>
              </w:rPr>
              <w:t>371</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b/>
                <w:color w:val="000000"/>
                <w:sz w:val="20"/>
                <w:lang w:val="ru-RU"/>
              </w:rPr>
            </w:pPr>
            <w:r w:rsidRPr="00B241A4">
              <w:rPr>
                <w:rFonts w:cs="Arial"/>
                <w:b/>
                <w:color w:val="000000"/>
                <w:sz w:val="20"/>
                <w:lang w:val="ru-RU"/>
              </w:rPr>
              <w:t>1 420</w:t>
            </w:r>
          </w:p>
        </w:tc>
      </w:tr>
      <w:tr w:rsidR="007A459E" w:rsidRPr="00B241A4" w:rsidTr="007A459E">
        <w:trPr>
          <w:trHeight w:val="319"/>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7A459E" w:rsidP="0032552F">
            <w:pPr>
              <w:spacing w:before="0" w:line="240" w:lineRule="auto"/>
              <w:rPr>
                <w:rFonts w:cs="Arial"/>
                <w:color w:val="000000"/>
                <w:sz w:val="20"/>
                <w:lang w:val="ru-RU"/>
              </w:rPr>
            </w:pPr>
            <w:r w:rsidRPr="00B241A4">
              <w:rPr>
                <w:rFonts w:cs="Arial"/>
                <w:color w:val="000000"/>
                <w:sz w:val="20"/>
                <w:lang w:val="ru-RU"/>
              </w:rPr>
              <w:t>Производство пищевых продуктов</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396</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78</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318</w:t>
            </w:r>
          </w:p>
        </w:tc>
      </w:tr>
      <w:tr w:rsidR="007A459E" w:rsidRPr="00B241A4" w:rsidTr="007A459E">
        <w:trPr>
          <w:trHeight w:val="319"/>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7A459E" w:rsidP="003B04A1">
            <w:pPr>
              <w:spacing w:before="0" w:line="240" w:lineRule="auto"/>
              <w:rPr>
                <w:rFonts w:cs="Arial"/>
                <w:color w:val="000000"/>
                <w:sz w:val="20"/>
                <w:lang w:val="ru-RU"/>
              </w:rPr>
            </w:pPr>
            <w:r w:rsidRPr="00B241A4">
              <w:rPr>
                <w:rFonts w:cs="Arial"/>
                <w:color w:val="000000"/>
                <w:sz w:val="20"/>
                <w:lang w:val="ru-RU"/>
              </w:rPr>
              <w:t>Производство спиртных и не спиртных напитк</w:t>
            </w:r>
            <w:r w:rsidR="003B04A1">
              <w:rPr>
                <w:rFonts w:cs="Arial"/>
                <w:color w:val="000000"/>
                <w:sz w:val="20"/>
                <w:lang w:val="ru-RU"/>
              </w:rPr>
              <w:t>ов</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127</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26</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101</w:t>
            </w:r>
          </w:p>
        </w:tc>
      </w:tr>
      <w:tr w:rsidR="007A459E" w:rsidRPr="00B241A4" w:rsidTr="007A459E">
        <w:trPr>
          <w:trHeight w:val="319"/>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7A459E" w:rsidP="0032552F">
            <w:pPr>
              <w:spacing w:before="0" w:line="240" w:lineRule="auto"/>
              <w:rPr>
                <w:rFonts w:cs="Arial"/>
                <w:color w:val="000000"/>
                <w:sz w:val="20"/>
                <w:lang w:val="ru-RU"/>
              </w:rPr>
            </w:pPr>
            <w:r w:rsidRPr="00B241A4">
              <w:rPr>
                <w:rFonts w:cs="Arial"/>
                <w:color w:val="000000"/>
                <w:sz w:val="20"/>
                <w:lang w:val="ru-RU"/>
              </w:rPr>
              <w:t>Производство табачных изделий</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8</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2</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6</w:t>
            </w:r>
          </w:p>
        </w:tc>
      </w:tr>
      <w:tr w:rsidR="007A459E" w:rsidRPr="00B241A4" w:rsidTr="007A459E">
        <w:trPr>
          <w:trHeight w:val="319"/>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7A459E" w:rsidP="0032552F">
            <w:pPr>
              <w:spacing w:before="0" w:line="240" w:lineRule="auto"/>
              <w:rPr>
                <w:rFonts w:cs="Arial"/>
                <w:color w:val="000000"/>
                <w:sz w:val="20"/>
                <w:lang w:val="ru-RU"/>
              </w:rPr>
            </w:pPr>
            <w:r w:rsidRPr="00B241A4">
              <w:rPr>
                <w:rFonts w:cs="Arial"/>
                <w:color w:val="000000"/>
                <w:sz w:val="20"/>
                <w:lang w:val="ru-RU"/>
              </w:rPr>
              <w:t>Текстильная промышленность</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77</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22</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55</w:t>
            </w:r>
          </w:p>
        </w:tc>
      </w:tr>
      <w:tr w:rsidR="007A459E" w:rsidRPr="00B241A4" w:rsidTr="007A459E">
        <w:trPr>
          <w:trHeight w:val="319"/>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7A459E" w:rsidP="003B04A1">
            <w:pPr>
              <w:spacing w:before="0" w:line="240" w:lineRule="auto"/>
              <w:rPr>
                <w:rFonts w:cs="Arial"/>
                <w:color w:val="000000"/>
                <w:sz w:val="20"/>
                <w:lang w:val="ru-RU"/>
              </w:rPr>
            </w:pPr>
            <w:r w:rsidRPr="00B241A4">
              <w:rPr>
                <w:rFonts w:cs="Arial"/>
                <w:color w:val="000000"/>
                <w:sz w:val="20"/>
                <w:lang w:val="ru-RU"/>
              </w:rPr>
              <w:t>Производство одежды</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80</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12</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68</w:t>
            </w:r>
          </w:p>
        </w:tc>
      </w:tr>
      <w:tr w:rsidR="007A459E" w:rsidRPr="00B241A4" w:rsidTr="007A459E">
        <w:trPr>
          <w:trHeight w:val="319"/>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rPr>
                <w:rFonts w:cs="Arial"/>
                <w:color w:val="000000"/>
                <w:sz w:val="20"/>
                <w:lang w:val="ru-RU"/>
              </w:rPr>
            </w:pPr>
            <w:r w:rsidRPr="00B241A4">
              <w:rPr>
                <w:rFonts w:cs="Arial"/>
                <w:color w:val="000000"/>
                <w:sz w:val="20"/>
                <w:lang w:val="ru-RU"/>
              </w:rPr>
              <w:t>Производство кожи и изделий из кожи, обуви</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20</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3</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17</w:t>
            </w:r>
          </w:p>
        </w:tc>
      </w:tr>
      <w:tr w:rsidR="007A459E" w:rsidRPr="00B241A4" w:rsidTr="007A459E">
        <w:trPr>
          <w:trHeight w:val="319"/>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7A459E" w:rsidP="003B04A1">
            <w:pPr>
              <w:spacing w:before="0" w:line="240" w:lineRule="auto"/>
              <w:rPr>
                <w:rFonts w:cs="Arial"/>
                <w:color w:val="000000"/>
                <w:sz w:val="20"/>
                <w:lang w:val="ru-RU"/>
              </w:rPr>
            </w:pPr>
            <w:r w:rsidRPr="00B241A4">
              <w:rPr>
                <w:rFonts w:cs="Arial"/>
                <w:color w:val="000000"/>
                <w:sz w:val="20"/>
                <w:lang w:val="ru-RU"/>
              </w:rPr>
              <w:t>Производство древесины и изделий из древесины</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72</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5</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67</w:t>
            </w:r>
          </w:p>
        </w:tc>
      </w:tr>
      <w:tr w:rsidR="007A459E" w:rsidRPr="00B241A4" w:rsidTr="007A459E">
        <w:trPr>
          <w:trHeight w:val="319"/>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7A459E" w:rsidP="0032552F">
            <w:pPr>
              <w:spacing w:before="0" w:line="240" w:lineRule="auto"/>
              <w:rPr>
                <w:rFonts w:cs="Arial"/>
                <w:color w:val="000000"/>
                <w:sz w:val="20"/>
                <w:lang w:val="ru-RU"/>
              </w:rPr>
            </w:pPr>
            <w:r w:rsidRPr="00B241A4">
              <w:rPr>
                <w:rFonts w:cs="Arial"/>
                <w:color w:val="000000"/>
                <w:sz w:val="20"/>
                <w:lang w:val="ru-RU"/>
              </w:rPr>
              <w:t>Производство бумаг и картон</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18</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4</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14</w:t>
            </w:r>
          </w:p>
        </w:tc>
      </w:tr>
      <w:tr w:rsidR="007A459E" w:rsidRPr="00B241A4" w:rsidTr="007A459E">
        <w:trPr>
          <w:trHeight w:val="319"/>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A81F57" w:rsidP="0032552F">
            <w:pPr>
              <w:spacing w:before="0" w:line="240" w:lineRule="auto"/>
              <w:rPr>
                <w:rFonts w:cs="Arial"/>
                <w:color w:val="000000"/>
                <w:sz w:val="20"/>
                <w:lang w:val="ru-RU"/>
              </w:rPr>
            </w:pPr>
            <w:hyperlink r:id="rId121" w:history="1">
              <w:r w:rsidR="007A459E" w:rsidRPr="00B241A4">
                <w:rPr>
                  <w:rStyle w:val="Strong"/>
                  <w:rFonts w:cs="Arial"/>
                  <w:b w:val="0"/>
                  <w:color w:val="000000"/>
                  <w:sz w:val="20"/>
                  <w:lang w:val="ru-RU"/>
                </w:rPr>
                <w:t>Полиграфическая промышленность</w:t>
              </w:r>
            </w:hyperlink>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149</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15</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134</w:t>
            </w:r>
          </w:p>
        </w:tc>
      </w:tr>
      <w:tr w:rsidR="007A459E" w:rsidRPr="00B241A4" w:rsidTr="007A459E">
        <w:trPr>
          <w:trHeight w:val="319"/>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A81F57" w:rsidP="0032552F">
            <w:pPr>
              <w:spacing w:before="0" w:line="240" w:lineRule="auto"/>
              <w:jc w:val="left"/>
              <w:rPr>
                <w:rFonts w:cs="Arial"/>
                <w:color w:val="000000"/>
                <w:sz w:val="20"/>
                <w:lang w:val="ru-RU"/>
              </w:rPr>
            </w:pPr>
            <w:hyperlink r:id="rId122" w:anchor="neft" w:history="1">
              <w:r w:rsidR="007A459E" w:rsidRPr="00B241A4">
                <w:rPr>
                  <w:rStyle w:val="Hyperlink"/>
                  <w:color w:val="000000"/>
                  <w:sz w:val="20"/>
                  <w:szCs w:val="20"/>
                  <w:u w:val="none"/>
                  <w:lang w:val="ru-RU"/>
                </w:rPr>
                <w:t xml:space="preserve">Нефтеперерабатывающая и </w:t>
              </w:r>
              <w:proofErr w:type="spellStart"/>
              <w:r w:rsidR="007A459E" w:rsidRPr="00B241A4">
                <w:rPr>
                  <w:rStyle w:val="Hyperlink"/>
                  <w:color w:val="000000"/>
                  <w:sz w:val="20"/>
                  <w:szCs w:val="20"/>
                  <w:u w:val="none"/>
                  <w:lang w:val="ru-RU"/>
                </w:rPr>
                <w:t>нефтекоксовая</w:t>
              </w:r>
              <w:proofErr w:type="spellEnd"/>
              <w:r w:rsidR="007A459E" w:rsidRPr="00B241A4">
                <w:rPr>
                  <w:rStyle w:val="Hyperlink"/>
                  <w:color w:val="000000"/>
                  <w:sz w:val="20"/>
                  <w:szCs w:val="20"/>
                  <w:u w:val="none"/>
                  <w:lang w:val="ru-RU"/>
                </w:rPr>
                <w:t xml:space="preserve"> промышленность</w:t>
              </w:r>
            </w:hyperlink>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8</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5</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3</w:t>
            </w:r>
          </w:p>
        </w:tc>
      </w:tr>
      <w:tr w:rsidR="007A459E" w:rsidRPr="00B241A4" w:rsidTr="007A459E">
        <w:trPr>
          <w:trHeight w:val="319"/>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7A459E" w:rsidP="0032552F">
            <w:pPr>
              <w:spacing w:before="0" w:line="240" w:lineRule="auto"/>
              <w:rPr>
                <w:rFonts w:cs="Arial"/>
                <w:color w:val="000000"/>
                <w:sz w:val="20"/>
                <w:lang w:val="ru-RU"/>
              </w:rPr>
            </w:pPr>
            <w:r w:rsidRPr="00B241A4">
              <w:rPr>
                <w:rFonts w:cs="Arial"/>
                <w:color w:val="000000"/>
                <w:sz w:val="20"/>
                <w:lang w:val="ru-RU"/>
              </w:rPr>
              <w:t>Химическая промышленность</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76</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17</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59</w:t>
            </w:r>
          </w:p>
        </w:tc>
      </w:tr>
      <w:tr w:rsidR="007A459E" w:rsidRPr="00B241A4" w:rsidTr="007A459E">
        <w:trPr>
          <w:trHeight w:val="319"/>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A81F57" w:rsidP="0032552F">
            <w:pPr>
              <w:spacing w:before="0" w:line="240" w:lineRule="auto"/>
              <w:rPr>
                <w:rFonts w:cs="Arial"/>
                <w:color w:val="000000"/>
                <w:sz w:val="20"/>
                <w:lang w:val="ru-RU"/>
              </w:rPr>
            </w:pPr>
            <w:hyperlink r:id="rId123" w:history="1">
              <w:r w:rsidR="007A459E" w:rsidRPr="00B241A4">
                <w:rPr>
                  <w:rStyle w:val="Strong"/>
                  <w:rFonts w:cs="Arial"/>
                  <w:b w:val="0"/>
                  <w:color w:val="000000"/>
                  <w:sz w:val="20"/>
                  <w:lang w:val="ru-RU"/>
                </w:rPr>
                <w:t>Химико-фармацевтическая промышленность</w:t>
              </w:r>
            </w:hyperlink>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5</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2</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3</w:t>
            </w:r>
          </w:p>
        </w:tc>
      </w:tr>
      <w:tr w:rsidR="007A459E" w:rsidRPr="00B241A4" w:rsidTr="007A459E">
        <w:trPr>
          <w:trHeight w:val="319"/>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7A459E" w:rsidP="0032552F">
            <w:pPr>
              <w:spacing w:before="0" w:line="240" w:lineRule="auto"/>
              <w:rPr>
                <w:rFonts w:cs="Arial"/>
                <w:color w:val="000000"/>
                <w:sz w:val="20"/>
                <w:lang w:val="ru-RU"/>
              </w:rPr>
            </w:pPr>
            <w:r w:rsidRPr="00B241A4">
              <w:rPr>
                <w:rFonts w:cs="Arial"/>
                <w:color w:val="000000"/>
                <w:sz w:val="20"/>
                <w:lang w:val="ru-RU"/>
              </w:rPr>
              <w:t xml:space="preserve">Производство резиновых и пластмассовых изделий </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84</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18</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66</w:t>
            </w:r>
          </w:p>
        </w:tc>
      </w:tr>
      <w:tr w:rsidR="007A459E" w:rsidRPr="00B241A4" w:rsidTr="007A459E">
        <w:trPr>
          <w:trHeight w:val="319"/>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7A459E" w:rsidP="0032552F">
            <w:pPr>
              <w:spacing w:before="0" w:line="240" w:lineRule="auto"/>
              <w:rPr>
                <w:rFonts w:cs="Arial"/>
                <w:color w:val="000000"/>
                <w:sz w:val="20"/>
                <w:lang w:val="ru-RU"/>
              </w:rPr>
            </w:pPr>
            <w:r w:rsidRPr="00B241A4">
              <w:rPr>
                <w:rFonts w:cs="Arial"/>
                <w:color w:val="000000"/>
                <w:sz w:val="20"/>
                <w:lang w:val="ru-RU"/>
              </w:rPr>
              <w:t>Производство строительных материалов</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244</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45</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199</w:t>
            </w:r>
          </w:p>
        </w:tc>
      </w:tr>
      <w:tr w:rsidR="007A459E" w:rsidRPr="00B241A4" w:rsidTr="007A459E">
        <w:trPr>
          <w:trHeight w:val="319"/>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7A459E" w:rsidP="0032552F">
            <w:pPr>
              <w:spacing w:before="0" w:line="240" w:lineRule="auto"/>
              <w:rPr>
                <w:rFonts w:cs="Arial"/>
                <w:color w:val="000000"/>
                <w:sz w:val="20"/>
                <w:lang w:val="ru-RU"/>
              </w:rPr>
            </w:pPr>
            <w:r w:rsidRPr="00B241A4">
              <w:rPr>
                <w:rFonts w:cs="Arial"/>
                <w:color w:val="000000"/>
                <w:sz w:val="20"/>
                <w:lang w:val="ru-RU"/>
              </w:rPr>
              <w:t>Металлургическая промышленность</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30</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14</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16</w:t>
            </w:r>
          </w:p>
        </w:tc>
      </w:tr>
      <w:tr w:rsidR="007A459E" w:rsidRPr="00B241A4" w:rsidTr="007A459E">
        <w:trPr>
          <w:trHeight w:val="235"/>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7A459E" w:rsidP="00CA6C6F">
            <w:pPr>
              <w:spacing w:before="0" w:line="240" w:lineRule="auto"/>
              <w:jc w:val="left"/>
              <w:rPr>
                <w:rFonts w:cs="Arial"/>
                <w:color w:val="000000"/>
                <w:sz w:val="20"/>
                <w:lang w:val="ru-RU"/>
              </w:rPr>
            </w:pPr>
            <w:r w:rsidRPr="00B241A4">
              <w:rPr>
                <w:rFonts w:cs="Arial"/>
                <w:color w:val="000000"/>
                <w:sz w:val="20"/>
                <w:lang w:val="ru-RU"/>
              </w:rPr>
              <w:t>Производство готовых металлических изделий, кроме машин и оборудования</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79</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17</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62</w:t>
            </w:r>
          </w:p>
        </w:tc>
      </w:tr>
      <w:tr w:rsidR="007A459E" w:rsidRPr="00B241A4" w:rsidTr="007A459E">
        <w:trPr>
          <w:trHeight w:val="319"/>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7A459E" w:rsidP="0032552F">
            <w:pPr>
              <w:spacing w:before="0" w:line="240" w:lineRule="auto"/>
              <w:rPr>
                <w:rFonts w:cs="Arial"/>
                <w:color w:val="000000"/>
                <w:sz w:val="20"/>
                <w:lang w:val="ru-RU"/>
              </w:rPr>
            </w:pPr>
            <w:r w:rsidRPr="00B241A4">
              <w:rPr>
                <w:rFonts w:cs="Arial"/>
                <w:color w:val="000000"/>
                <w:sz w:val="20"/>
                <w:lang w:val="ru-RU"/>
              </w:rPr>
              <w:t>Компьютеры и другое электронное оборудование</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33</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11</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22</w:t>
            </w:r>
          </w:p>
        </w:tc>
      </w:tr>
      <w:tr w:rsidR="007A459E" w:rsidRPr="00B241A4" w:rsidTr="007A459E">
        <w:trPr>
          <w:trHeight w:val="319"/>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7A459E" w:rsidP="0032552F">
            <w:pPr>
              <w:spacing w:before="0" w:line="240" w:lineRule="auto"/>
              <w:rPr>
                <w:rFonts w:cs="Arial"/>
                <w:color w:val="000000"/>
                <w:sz w:val="20"/>
                <w:lang w:val="ru-RU"/>
              </w:rPr>
            </w:pPr>
            <w:r w:rsidRPr="00B241A4">
              <w:rPr>
                <w:rFonts w:cs="Arial"/>
                <w:color w:val="000000"/>
                <w:sz w:val="20"/>
                <w:lang w:val="ru-RU"/>
              </w:rPr>
              <w:t>Производство электрического оборудования</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45</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14</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31</w:t>
            </w:r>
          </w:p>
        </w:tc>
      </w:tr>
      <w:tr w:rsidR="007A459E" w:rsidRPr="00B241A4" w:rsidTr="007A459E">
        <w:trPr>
          <w:trHeight w:val="319"/>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7A459E" w:rsidP="003B04A1">
            <w:pPr>
              <w:spacing w:before="0" w:line="240" w:lineRule="auto"/>
              <w:rPr>
                <w:rFonts w:cs="Arial"/>
                <w:color w:val="000000"/>
                <w:sz w:val="20"/>
                <w:lang w:val="ru-RU"/>
              </w:rPr>
            </w:pPr>
            <w:r w:rsidRPr="00B241A4">
              <w:rPr>
                <w:rFonts w:cs="Arial"/>
                <w:color w:val="000000"/>
                <w:sz w:val="20"/>
                <w:lang w:val="ru-RU"/>
              </w:rPr>
              <w:t xml:space="preserve">Производств </w:t>
            </w:r>
            <w:r w:rsidR="003B04A1">
              <w:rPr>
                <w:rFonts w:cs="Arial"/>
                <w:color w:val="000000"/>
                <w:sz w:val="20"/>
                <w:lang w:val="ru-RU"/>
              </w:rPr>
              <w:t>м</w:t>
            </w:r>
            <w:r w:rsidRPr="00B241A4">
              <w:rPr>
                <w:rFonts w:cs="Arial"/>
                <w:color w:val="000000"/>
                <w:sz w:val="20"/>
                <w:lang w:val="ru-RU"/>
              </w:rPr>
              <w:t>ашин и оборудовани</w:t>
            </w:r>
            <w:r w:rsidR="003B04A1">
              <w:rPr>
                <w:rFonts w:cs="Arial"/>
                <w:color w:val="000000"/>
                <w:sz w:val="20"/>
                <w:lang w:val="ru-RU"/>
              </w:rPr>
              <w:t>я</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64</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28</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36</w:t>
            </w:r>
          </w:p>
        </w:tc>
      </w:tr>
      <w:tr w:rsidR="007A459E" w:rsidRPr="00B241A4" w:rsidTr="007A459E">
        <w:trPr>
          <w:trHeight w:val="319"/>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7A459E" w:rsidP="0032552F">
            <w:pPr>
              <w:spacing w:before="0" w:line="240" w:lineRule="auto"/>
              <w:rPr>
                <w:rFonts w:cs="Arial"/>
                <w:color w:val="000000"/>
                <w:sz w:val="20"/>
                <w:lang w:val="ru-RU"/>
              </w:rPr>
            </w:pPr>
            <w:r w:rsidRPr="00B241A4">
              <w:rPr>
                <w:rFonts w:cs="Arial"/>
                <w:color w:val="000000"/>
                <w:sz w:val="20"/>
                <w:lang w:val="ru-RU"/>
              </w:rPr>
              <w:t>Производство автомобилей и прицепов</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6</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1</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5</w:t>
            </w:r>
          </w:p>
        </w:tc>
      </w:tr>
      <w:tr w:rsidR="007A459E" w:rsidRPr="00B241A4" w:rsidTr="007A459E">
        <w:trPr>
          <w:trHeight w:val="319"/>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7A459E" w:rsidP="0032552F">
            <w:pPr>
              <w:spacing w:before="0" w:line="240" w:lineRule="auto"/>
              <w:rPr>
                <w:rFonts w:cs="Arial"/>
                <w:color w:val="000000"/>
                <w:sz w:val="20"/>
                <w:lang w:val="ru-RU"/>
              </w:rPr>
            </w:pPr>
            <w:r w:rsidRPr="00B241A4">
              <w:rPr>
                <w:rFonts w:cs="Arial"/>
                <w:color w:val="000000"/>
                <w:sz w:val="20"/>
                <w:lang w:val="ru-RU"/>
              </w:rPr>
              <w:t>Производство прочих транспортных средств и оборудовани</w:t>
            </w:r>
            <w:r w:rsidR="00F944A2" w:rsidRPr="00B241A4">
              <w:rPr>
                <w:rFonts w:cs="Arial"/>
                <w:color w:val="000000"/>
                <w:sz w:val="20"/>
                <w:lang w:val="ru-RU"/>
              </w:rPr>
              <w:t>я</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8</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5</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3</w:t>
            </w:r>
          </w:p>
        </w:tc>
      </w:tr>
      <w:tr w:rsidR="007A459E" w:rsidRPr="00B241A4" w:rsidTr="007A459E">
        <w:trPr>
          <w:trHeight w:val="319"/>
        </w:trPr>
        <w:tc>
          <w:tcPr>
            <w:tcW w:w="6096" w:type="dxa"/>
            <w:tcBorders>
              <w:top w:val="nil"/>
              <w:left w:val="single" w:sz="8" w:space="0" w:color="auto"/>
              <w:bottom w:val="single" w:sz="4" w:space="0" w:color="auto"/>
              <w:right w:val="single" w:sz="4" w:space="0" w:color="auto"/>
            </w:tcBorders>
            <w:shd w:val="clear" w:color="auto" w:fill="auto"/>
            <w:vAlign w:val="bottom"/>
          </w:tcPr>
          <w:p w:rsidR="007A459E" w:rsidRPr="00B241A4" w:rsidRDefault="007A459E" w:rsidP="007A459E">
            <w:pPr>
              <w:spacing w:before="0" w:line="240" w:lineRule="auto"/>
              <w:rPr>
                <w:rFonts w:cs="Arial"/>
                <w:color w:val="000000"/>
                <w:sz w:val="20"/>
                <w:lang w:val="ru-RU"/>
              </w:rPr>
            </w:pPr>
            <w:r w:rsidRPr="00B241A4">
              <w:rPr>
                <w:rFonts w:cs="Arial"/>
                <w:color w:val="000000"/>
                <w:sz w:val="20"/>
                <w:lang w:val="ru-RU"/>
              </w:rPr>
              <w:t>Производство мебели</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77</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9</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68</w:t>
            </w:r>
          </w:p>
        </w:tc>
      </w:tr>
      <w:tr w:rsidR="007A459E" w:rsidRPr="00B241A4" w:rsidTr="007A459E">
        <w:trPr>
          <w:trHeight w:val="393"/>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7A459E" w:rsidP="003B04A1">
            <w:pPr>
              <w:spacing w:before="0" w:line="240" w:lineRule="auto"/>
              <w:jc w:val="left"/>
              <w:rPr>
                <w:rFonts w:cs="Arial"/>
                <w:color w:val="000000"/>
                <w:sz w:val="20"/>
                <w:lang w:val="ru-RU"/>
              </w:rPr>
            </w:pPr>
            <w:r w:rsidRPr="00B241A4">
              <w:rPr>
                <w:rFonts w:cs="Arial"/>
                <w:color w:val="000000"/>
                <w:sz w:val="20"/>
                <w:lang w:val="ru-RU"/>
              </w:rPr>
              <w:t>Производство ювелирных издели</w:t>
            </w:r>
            <w:r w:rsidR="003B04A1">
              <w:rPr>
                <w:rFonts w:cs="Arial"/>
                <w:color w:val="000000"/>
                <w:sz w:val="20"/>
                <w:lang w:val="ru-RU"/>
              </w:rPr>
              <w:t>й</w:t>
            </w:r>
            <w:r w:rsidRPr="00B241A4">
              <w:rPr>
                <w:rFonts w:cs="Arial"/>
                <w:color w:val="000000"/>
                <w:sz w:val="20"/>
                <w:lang w:val="ru-RU"/>
              </w:rPr>
              <w:t>, музы</w:t>
            </w:r>
            <w:r w:rsidR="003B04A1">
              <w:rPr>
                <w:rFonts w:cs="Arial"/>
                <w:color w:val="000000"/>
                <w:sz w:val="20"/>
                <w:lang w:val="ru-RU"/>
              </w:rPr>
              <w:t>кального</w:t>
            </w:r>
            <w:r w:rsidRPr="00B241A4">
              <w:rPr>
                <w:rFonts w:cs="Arial"/>
                <w:color w:val="000000"/>
                <w:sz w:val="20"/>
                <w:lang w:val="ru-RU"/>
              </w:rPr>
              <w:t>, спортивного и медицинского оборудования</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43</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4</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39</w:t>
            </w:r>
          </w:p>
        </w:tc>
      </w:tr>
      <w:tr w:rsidR="007A459E" w:rsidRPr="00B241A4" w:rsidTr="007A459E">
        <w:trPr>
          <w:trHeight w:val="300"/>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7A459E" w:rsidP="003B04A1">
            <w:pPr>
              <w:spacing w:before="0" w:line="240" w:lineRule="auto"/>
              <w:rPr>
                <w:rFonts w:cs="Arial"/>
                <w:color w:val="000000"/>
                <w:sz w:val="20"/>
                <w:lang w:val="ru-RU"/>
              </w:rPr>
            </w:pPr>
            <w:r w:rsidRPr="00B241A4">
              <w:rPr>
                <w:rFonts w:cs="Arial"/>
                <w:color w:val="000000"/>
                <w:sz w:val="20"/>
                <w:lang w:val="ru-RU"/>
              </w:rPr>
              <w:t>Монтаж и ремонт машин и оборудования</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42</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14</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color w:val="000000"/>
                <w:sz w:val="20"/>
                <w:lang w:val="ru-RU"/>
              </w:rPr>
            </w:pPr>
            <w:r w:rsidRPr="00B241A4">
              <w:rPr>
                <w:rFonts w:cs="Arial"/>
                <w:color w:val="000000"/>
                <w:sz w:val="20"/>
                <w:lang w:val="ru-RU"/>
              </w:rPr>
              <w:t>28</w:t>
            </w:r>
          </w:p>
        </w:tc>
      </w:tr>
      <w:tr w:rsidR="007A459E" w:rsidRPr="00B241A4" w:rsidTr="007A459E">
        <w:trPr>
          <w:trHeight w:val="570"/>
        </w:trPr>
        <w:tc>
          <w:tcPr>
            <w:tcW w:w="6096" w:type="dxa"/>
            <w:tcBorders>
              <w:top w:val="nil"/>
              <w:left w:val="single" w:sz="8"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jc w:val="left"/>
              <w:rPr>
                <w:rFonts w:cs="Arial"/>
                <w:b/>
                <w:color w:val="000000"/>
                <w:sz w:val="20"/>
                <w:lang w:val="ru-RU"/>
              </w:rPr>
            </w:pPr>
            <w:r w:rsidRPr="00B241A4">
              <w:rPr>
                <w:rFonts w:cs="Arial"/>
                <w:b/>
                <w:color w:val="000000"/>
                <w:sz w:val="20"/>
                <w:lang w:val="ru-RU"/>
              </w:rPr>
              <w:t>3. Электроэнергия, газ и пар: производство, распределение и снабжение</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b/>
                <w:color w:val="000000"/>
                <w:sz w:val="20"/>
                <w:lang w:val="ru-RU"/>
              </w:rPr>
            </w:pPr>
            <w:r w:rsidRPr="00B241A4">
              <w:rPr>
                <w:rFonts w:cs="Arial"/>
                <w:b/>
                <w:color w:val="000000"/>
                <w:sz w:val="20"/>
                <w:lang w:val="ru-RU"/>
              </w:rPr>
              <w:t>216</w:t>
            </w:r>
          </w:p>
        </w:tc>
        <w:tc>
          <w:tcPr>
            <w:tcW w:w="1134" w:type="dxa"/>
            <w:tcBorders>
              <w:top w:val="nil"/>
              <w:left w:val="nil"/>
              <w:bottom w:val="single" w:sz="4"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b/>
                <w:color w:val="000000"/>
                <w:sz w:val="20"/>
                <w:lang w:val="ru-RU"/>
              </w:rPr>
            </w:pPr>
            <w:r w:rsidRPr="00B241A4">
              <w:rPr>
                <w:rFonts w:cs="Arial"/>
                <w:b/>
                <w:color w:val="000000"/>
                <w:sz w:val="20"/>
                <w:lang w:val="ru-RU"/>
              </w:rPr>
              <w:t>146</w:t>
            </w:r>
          </w:p>
        </w:tc>
        <w:tc>
          <w:tcPr>
            <w:tcW w:w="1134" w:type="dxa"/>
            <w:tcBorders>
              <w:top w:val="nil"/>
              <w:left w:val="nil"/>
              <w:bottom w:val="single" w:sz="4"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b/>
                <w:color w:val="000000"/>
                <w:sz w:val="20"/>
                <w:lang w:val="ru-RU"/>
              </w:rPr>
            </w:pPr>
            <w:r w:rsidRPr="00B241A4">
              <w:rPr>
                <w:rFonts w:cs="Arial"/>
                <w:b/>
                <w:color w:val="000000"/>
                <w:sz w:val="20"/>
                <w:lang w:val="ru-RU"/>
              </w:rPr>
              <w:t>70</w:t>
            </w:r>
          </w:p>
        </w:tc>
      </w:tr>
      <w:tr w:rsidR="007A459E" w:rsidRPr="00B241A4" w:rsidTr="007A459E">
        <w:trPr>
          <w:trHeight w:val="319"/>
        </w:trPr>
        <w:tc>
          <w:tcPr>
            <w:tcW w:w="6096" w:type="dxa"/>
            <w:tcBorders>
              <w:top w:val="nil"/>
              <w:left w:val="single" w:sz="8" w:space="0" w:color="auto"/>
              <w:bottom w:val="single" w:sz="8" w:space="0" w:color="auto"/>
              <w:right w:val="single" w:sz="4" w:space="0" w:color="auto"/>
            </w:tcBorders>
            <w:shd w:val="clear" w:color="auto" w:fill="auto"/>
            <w:noWrap/>
            <w:vAlign w:val="bottom"/>
          </w:tcPr>
          <w:p w:rsidR="007A459E" w:rsidRPr="00B241A4" w:rsidRDefault="007A459E" w:rsidP="007A459E">
            <w:pPr>
              <w:spacing w:before="0" w:line="240" w:lineRule="auto"/>
              <w:rPr>
                <w:rFonts w:cs="Arial"/>
                <w:b/>
                <w:color w:val="000000"/>
                <w:sz w:val="20"/>
                <w:lang w:val="ru-RU"/>
              </w:rPr>
            </w:pPr>
            <w:r w:rsidRPr="00B241A4">
              <w:rPr>
                <w:rFonts w:cs="Arial"/>
                <w:b/>
                <w:color w:val="000000"/>
                <w:sz w:val="20"/>
                <w:lang w:val="ru-RU"/>
              </w:rPr>
              <w:t>4. Водоснабжение, обработка и удаление отходов</w:t>
            </w:r>
          </w:p>
        </w:tc>
        <w:tc>
          <w:tcPr>
            <w:tcW w:w="1275" w:type="dxa"/>
            <w:tcBorders>
              <w:top w:val="nil"/>
              <w:left w:val="single" w:sz="4" w:space="0" w:color="auto"/>
              <w:bottom w:val="single" w:sz="8"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b/>
                <w:color w:val="000000"/>
                <w:sz w:val="20"/>
                <w:lang w:val="ru-RU"/>
              </w:rPr>
            </w:pPr>
            <w:r w:rsidRPr="00B241A4">
              <w:rPr>
                <w:rFonts w:cs="Arial"/>
                <w:b/>
                <w:color w:val="000000"/>
                <w:sz w:val="20"/>
                <w:lang w:val="ru-RU"/>
              </w:rPr>
              <w:t>212</w:t>
            </w:r>
          </w:p>
        </w:tc>
        <w:tc>
          <w:tcPr>
            <w:tcW w:w="1134" w:type="dxa"/>
            <w:tcBorders>
              <w:top w:val="nil"/>
              <w:left w:val="nil"/>
              <w:bottom w:val="single" w:sz="8" w:space="0" w:color="auto"/>
              <w:right w:val="single" w:sz="4" w:space="0" w:color="auto"/>
            </w:tcBorders>
            <w:shd w:val="clear" w:color="auto" w:fill="auto"/>
            <w:noWrap/>
            <w:vAlign w:val="bottom"/>
          </w:tcPr>
          <w:p w:rsidR="007A459E" w:rsidRPr="00B241A4" w:rsidRDefault="007A459E" w:rsidP="007A459E">
            <w:pPr>
              <w:spacing w:before="0" w:line="240" w:lineRule="auto"/>
              <w:ind w:right="340"/>
              <w:jc w:val="right"/>
              <w:rPr>
                <w:rFonts w:cs="Arial"/>
                <w:b/>
                <w:color w:val="000000"/>
                <w:sz w:val="20"/>
                <w:lang w:val="ru-RU"/>
              </w:rPr>
            </w:pPr>
            <w:r w:rsidRPr="00B241A4">
              <w:rPr>
                <w:rFonts w:cs="Arial"/>
                <w:b/>
                <w:color w:val="000000"/>
                <w:sz w:val="20"/>
                <w:lang w:val="ru-RU"/>
              </w:rPr>
              <w:t>91</w:t>
            </w:r>
          </w:p>
        </w:tc>
        <w:tc>
          <w:tcPr>
            <w:tcW w:w="1134" w:type="dxa"/>
            <w:tcBorders>
              <w:top w:val="nil"/>
              <w:left w:val="nil"/>
              <w:bottom w:val="single" w:sz="8" w:space="0" w:color="auto"/>
              <w:right w:val="single" w:sz="8" w:space="0" w:color="auto"/>
            </w:tcBorders>
            <w:shd w:val="clear" w:color="auto" w:fill="auto"/>
            <w:noWrap/>
            <w:vAlign w:val="bottom"/>
          </w:tcPr>
          <w:p w:rsidR="007A459E" w:rsidRPr="00B241A4" w:rsidRDefault="007A459E" w:rsidP="007A459E">
            <w:pPr>
              <w:spacing w:before="0" w:line="240" w:lineRule="auto"/>
              <w:ind w:right="340"/>
              <w:jc w:val="right"/>
              <w:rPr>
                <w:rFonts w:cs="Arial"/>
                <w:b/>
                <w:color w:val="000000"/>
                <w:sz w:val="20"/>
                <w:lang w:val="ru-RU"/>
              </w:rPr>
            </w:pPr>
            <w:r w:rsidRPr="00B241A4">
              <w:rPr>
                <w:rFonts w:cs="Arial"/>
                <w:b/>
                <w:color w:val="000000"/>
                <w:sz w:val="20"/>
                <w:lang w:val="ru-RU"/>
              </w:rPr>
              <w:t>141</w:t>
            </w:r>
          </w:p>
        </w:tc>
      </w:tr>
      <w:tr w:rsidR="007A459E" w:rsidRPr="00B241A4" w:rsidTr="00F944A2">
        <w:trPr>
          <w:trHeight w:val="407"/>
        </w:trPr>
        <w:tc>
          <w:tcPr>
            <w:tcW w:w="6096" w:type="dxa"/>
            <w:tcBorders>
              <w:top w:val="nil"/>
              <w:left w:val="single" w:sz="8" w:space="0" w:color="auto"/>
              <w:bottom w:val="single" w:sz="8" w:space="0" w:color="auto"/>
              <w:right w:val="single" w:sz="4" w:space="0" w:color="auto"/>
            </w:tcBorders>
            <w:shd w:val="clear" w:color="auto" w:fill="auto"/>
            <w:noWrap/>
            <w:vAlign w:val="center"/>
          </w:tcPr>
          <w:p w:rsidR="007A459E" w:rsidRPr="00B241A4" w:rsidRDefault="007A459E" w:rsidP="00F944A2">
            <w:pPr>
              <w:spacing w:before="0" w:line="240" w:lineRule="auto"/>
              <w:jc w:val="left"/>
              <w:rPr>
                <w:rFonts w:cs="Arial"/>
                <w:b/>
                <w:color w:val="000000"/>
                <w:spacing w:val="20"/>
                <w:sz w:val="20"/>
                <w:lang w:val="ru-RU"/>
              </w:rPr>
            </w:pPr>
            <w:r w:rsidRPr="00B241A4">
              <w:rPr>
                <w:rFonts w:cs="Arial"/>
                <w:b/>
                <w:color w:val="000000"/>
                <w:spacing w:val="20"/>
                <w:sz w:val="20"/>
                <w:lang w:val="ru-RU"/>
              </w:rPr>
              <w:t>Всего</w:t>
            </w:r>
            <w:r w:rsidR="00F944A2" w:rsidRPr="00B241A4">
              <w:rPr>
                <w:rFonts w:cs="Arial"/>
                <w:b/>
                <w:color w:val="000000"/>
                <w:spacing w:val="20"/>
                <w:sz w:val="20"/>
                <w:lang w:val="ru-RU"/>
              </w:rPr>
              <w:t>:</w:t>
            </w:r>
          </w:p>
        </w:tc>
        <w:tc>
          <w:tcPr>
            <w:tcW w:w="1275" w:type="dxa"/>
            <w:tcBorders>
              <w:top w:val="nil"/>
              <w:left w:val="single" w:sz="4" w:space="0" w:color="auto"/>
              <w:bottom w:val="single" w:sz="8" w:space="0" w:color="auto"/>
              <w:right w:val="single" w:sz="4" w:space="0" w:color="auto"/>
            </w:tcBorders>
            <w:shd w:val="clear" w:color="auto" w:fill="auto"/>
            <w:noWrap/>
            <w:vAlign w:val="center"/>
          </w:tcPr>
          <w:p w:rsidR="007A459E" w:rsidRPr="00B241A4" w:rsidRDefault="007A459E" w:rsidP="00F944A2">
            <w:pPr>
              <w:spacing w:before="0" w:line="240" w:lineRule="auto"/>
              <w:ind w:right="340"/>
              <w:jc w:val="right"/>
              <w:rPr>
                <w:rFonts w:cs="Arial"/>
                <w:b/>
                <w:bCs/>
                <w:color w:val="000000"/>
                <w:sz w:val="20"/>
                <w:lang w:val="ru-RU"/>
              </w:rPr>
            </w:pPr>
            <w:r w:rsidRPr="00B241A4">
              <w:rPr>
                <w:rFonts w:cs="Arial"/>
                <w:b/>
                <w:bCs/>
                <w:color w:val="000000"/>
                <w:sz w:val="20"/>
                <w:lang w:val="ru-RU"/>
              </w:rPr>
              <w:t>2 508</w:t>
            </w:r>
          </w:p>
        </w:tc>
        <w:tc>
          <w:tcPr>
            <w:tcW w:w="1134" w:type="dxa"/>
            <w:tcBorders>
              <w:top w:val="nil"/>
              <w:left w:val="nil"/>
              <w:bottom w:val="single" w:sz="8" w:space="0" w:color="auto"/>
              <w:right w:val="single" w:sz="4" w:space="0" w:color="auto"/>
            </w:tcBorders>
            <w:shd w:val="clear" w:color="auto" w:fill="auto"/>
            <w:noWrap/>
            <w:vAlign w:val="center"/>
          </w:tcPr>
          <w:p w:rsidR="007A459E" w:rsidRPr="00B241A4" w:rsidRDefault="007A459E" w:rsidP="00F944A2">
            <w:pPr>
              <w:spacing w:before="0" w:line="240" w:lineRule="auto"/>
              <w:ind w:right="340"/>
              <w:jc w:val="right"/>
              <w:rPr>
                <w:rFonts w:cs="Arial"/>
                <w:b/>
                <w:bCs/>
                <w:color w:val="000000"/>
                <w:sz w:val="20"/>
                <w:lang w:val="ru-RU"/>
              </w:rPr>
            </w:pPr>
            <w:r w:rsidRPr="00B241A4">
              <w:rPr>
                <w:rFonts w:cs="Arial"/>
                <w:b/>
                <w:bCs/>
                <w:color w:val="000000"/>
                <w:sz w:val="20"/>
                <w:lang w:val="ru-RU"/>
              </w:rPr>
              <w:t>679</w:t>
            </w:r>
          </w:p>
        </w:tc>
        <w:tc>
          <w:tcPr>
            <w:tcW w:w="1134" w:type="dxa"/>
            <w:tcBorders>
              <w:top w:val="nil"/>
              <w:left w:val="nil"/>
              <w:bottom w:val="single" w:sz="8" w:space="0" w:color="auto"/>
              <w:right w:val="single" w:sz="8" w:space="0" w:color="auto"/>
            </w:tcBorders>
            <w:shd w:val="clear" w:color="auto" w:fill="auto"/>
            <w:noWrap/>
            <w:vAlign w:val="center"/>
          </w:tcPr>
          <w:p w:rsidR="007A459E" w:rsidRPr="00B241A4" w:rsidRDefault="007A459E" w:rsidP="00F944A2">
            <w:pPr>
              <w:spacing w:before="0" w:line="240" w:lineRule="auto"/>
              <w:ind w:right="340"/>
              <w:jc w:val="right"/>
              <w:rPr>
                <w:rFonts w:cs="Arial"/>
                <w:b/>
                <w:bCs/>
                <w:color w:val="000000"/>
                <w:sz w:val="20"/>
                <w:lang w:val="ru-RU"/>
              </w:rPr>
            </w:pPr>
            <w:r w:rsidRPr="00B241A4">
              <w:rPr>
                <w:rFonts w:cs="Arial"/>
                <w:b/>
                <w:bCs/>
                <w:color w:val="000000"/>
                <w:sz w:val="20"/>
                <w:lang w:val="ru-RU"/>
              </w:rPr>
              <w:t>1 829</w:t>
            </w:r>
          </w:p>
        </w:tc>
      </w:tr>
    </w:tbl>
    <w:p w:rsidR="0032552F" w:rsidRPr="0031006F" w:rsidRDefault="0032552F" w:rsidP="0032552F">
      <w:pPr>
        <w:rPr>
          <w:lang w:val="ru-RU"/>
        </w:rPr>
      </w:pPr>
    </w:p>
    <w:p w:rsidR="0032552F" w:rsidRPr="00B241A4" w:rsidRDefault="00EB5D27" w:rsidP="00FF5DD8">
      <w:pPr>
        <w:spacing w:before="0" w:after="120" w:line="240" w:lineRule="auto"/>
        <w:jc w:val="left"/>
        <w:rPr>
          <w:szCs w:val="21"/>
          <w:lang w:val="ru-RU"/>
        </w:rPr>
      </w:pPr>
      <w:r>
        <w:rPr>
          <w:sz w:val="28"/>
          <w:szCs w:val="28"/>
          <w:lang w:val="ru-RU"/>
        </w:rPr>
        <w:br w:type="page"/>
      </w:r>
      <w:r w:rsidR="00FF5DD8" w:rsidRPr="00B241A4">
        <w:rPr>
          <w:szCs w:val="21"/>
          <w:lang w:val="ru-RU"/>
        </w:rPr>
        <w:lastRenderedPageBreak/>
        <w:t xml:space="preserve">Таблица </w:t>
      </w:r>
      <w:r w:rsidR="00583D4C">
        <w:rPr>
          <w:szCs w:val="21"/>
          <w:lang w:val="ru-RU"/>
        </w:rPr>
        <w:t>1.</w:t>
      </w:r>
      <w:r w:rsidR="00FF5DD8">
        <w:rPr>
          <w:szCs w:val="21"/>
          <w:lang w:val="ru-RU"/>
        </w:rPr>
        <w:t>3</w:t>
      </w:r>
      <w:r w:rsidR="00FF5DD8" w:rsidRPr="00B241A4">
        <w:rPr>
          <w:szCs w:val="21"/>
          <w:lang w:val="ru-RU"/>
        </w:rPr>
        <w:t xml:space="preserve"> </w:t>
      </w:r>
      <w:r w:rsidR="0032552F" w:rsidRPr="00B241A4">
        <w:rPr>
          <w:szCs w:val="21"/>
          <w:lang w:val="ru-RU"/>
        </w:rPr>
        <w:t xml:space="preserve">Характеристика источников </w:t>
      </w:r>
      <w:r w:rsidR="00353398">
        <w:rPr>
          <w:szCs w:val="21"/>
          <w:lang w:val="ru-RU"/>
        </w:rPr>
        <w:t>образова</w:t>
      </w:r>
      <w:r w:rsidR="0032552F" w:rsidRPr="00B241A4">
        <w:rPr>
          <w:szCs w:val="21"/>
          <w:lang w:val="ru-RU"/>
        </w:rPr>
        <w:t xml:space="preserve">ния и выбросов </w:t>
      </w:r>
      <w:r w:rsidR="00FF5DD8">
        <w:rPr>
          <w:szCs w:val="21"/>
          <w:lang w:val="ru-RU"/>
        </w:rPr>
        <w:t>загрязняющи</w:t>
      </w:r>
      <w:r w:rsidR="0032552F" w:rsidRPr="00B241A4">
        <w:rPr>
          <w:szCs w:val="21"/>
          <w:lang w:val="ru-RU"/>
        </w:rPr>
        <w:t>х веществ</w:t>
      </w:r>
    </w:p>
    <w:tbl>
      <w:tblPr>
        <w:tblW w:w="9747" w:type="dxa"/>
        <w:tblLayout w:type="fixed"/>
        <w:tblLook w:val="0000"/>
      </w:tblPr>
      <w:tblGrid>
        <w:gridCol w:w="3227"/>
        <w:gridCol w:w="931"/>
        <w:gridCol w:w="931"/>
        <w:gridCol w:w="932"/>
        <w:gridCol w:w="931"/>
        <w:gridCol w:w="932"/>
        <w:gridCol w:w="931"/>
        <w:gridCol w:w="932"/>
      </w:tblGrid>
      <w:tr w:rsidR="0032552F" w:rsidRPr="003B04A1" w:rsidTr="003B04A1">
        <w:trPr>
          <w:trHeight w:val="498"/>
        </w:trPr>
        <w:tc>
          <w:tcPr>
            <w:tcW w:w="3227" w:type="dxa"/>
            <w:tcBorders>
              <w:top w:val="single" w:sz="8" w:space="0" w:color="auto"/>
              <w:left w:val="single" w:sz="8" w:space="0" w:color="auto"/>
              <w:bottom w:val="single" w:sz="8" w:space="0" w:color="auto"/>
              <w:right w:val="single" w:sz="8" w:space="0" w:color="auto"/>
            </w:tcBorders>
            <w:shd w:val="clear" w:color="auto" w:fill="auto"/>
            <w:noWrap/>
            <w:vAlign w:val="center"/>
          </w:tcPr>
          <w:p w:rsidR="0032552F" w:rsidRPr="003B04A1" w:rsidRDefault="00F944A2" w:rsidP="003B04A1">
            <w:pPr>
              <w:spacing w:before="0" w:line="240" w:lineRule="auto"/>
              <w:jc w:val="center"/>
              <w:rPr>
                <w:rFonts w:cs="Arial"/>
                <w:sz w:val="20"/>
                <w:lang w:val="ru-RU"/>
              </w:rPr>
            </w:pPr>
            <w:r w:rsidRPr="003B04A1">
              <w:rPr>
                <w:rFonts w:cs="Arial"/>
                <w:sz w:val="20"/>
                <w:lang w:val="ru-RU"/>
              </w:rPr>
              <w:t>Показатель</w:t>
            </w:r>
          </w:p>
        </w:tc>
        <w:tc>
          <w:tcPr>
            <w:tcW w:w="931" w:type="dxa"/>
            <w:tcBorders>
              <w:top w:val="single" w:sz="8" w:space="0" w:color="auto"/>
              <w:left w:val="nil"/>
              <w:bottom w:val="single" w:sz="8" w:space="0" w:color="auto"/>
              <w:right w:val="single" w:sz="8" w:space="0" w:color="auto"/>
            </w:tcBorders>
            <w:shd w:val="clear" w:color="auto" w:fill="auto"/>
            <w:noWrap/>
            <w:vAlign w:val="center"/>
          </w:tcPr>
          <w:p w:rsidR="0032552F" w:rsidRPr="003B04A1" w:rsidRDefault="0032552F" w:rsidP="003B04A1">
            <w:pPr>
              <w:spacing w:before="0" w:line="240" w:lineRule="auto"/>
              <w:jc w:val="center"/>
              <w:rPr>
                <w:rFonts w:cs="Arial"/>
                <w:bCs/>
                <w:sz w:val="20"/>
                <w:lang w:val="ru-RU"/>
              </w:rPr>
            </w:pPr>
            <w:r w:rsidRPr="003B04A1">
              <w:rPr>
                <w:rFonts w:cs="Arial"/>
                <w:bCs/>
                <w:sz w:val="20"/>
                <w:lang w:val="ru-RU"/>
              </w:rPr>
              <w:t>2005</w:t>
            </w:r>
            <w:r w:rsidR="00F944A2" w:rsidRPr="003B04A1">
              <w:rPr>
                <w:rFonts w:cs="Arial"/>
                <w:bCs/>
                <w:sz w:val="20"/>
                <w:lang w:val="ru-RU"/>
              </w:rPr>
              <w:t xml:space="preserve"> г.</w:t>
            </w:r>
          </w:p>
        </w:tc>
        <w:tc>
          <w:tcPr>
            <w:tcW w:w="931" w:type="dxa"/>
            <w:tcBorders>
              <w:top w:val="single" w:sz="8" w:space="0" w:color="auto"/>
              <w:left w:val="nil"/>
              <w:bottom w:val="single" w:sz="8" w:space="0" w:color="auto"/>
              <w:right w:val="single" w:sz="8" w:space="0" w:color="auto"/>
            </w:tcBorders>
            <w:shd w:val="clear" w:color="auto" w:fill="auto"/>
            <w:noWrap/>
            <w:vAlign w:val="center"/>
          </w:tcPr>
          <w:p w:rsidR="0032552F" w:rsidRPr="003B04A1" w:rsidRDefault="0032552F" w:rsidP="003B04A1">
            <w:pPr>
              <w:spacing w:before="0" w:line="240" w:lineRule="auto"/>
              <w:jc w:val="center"/>
              <w:rPr>
                <w:rFonts w:cs="Arial"/>
                <w:bCs/>
                <w:sz w:val="20"/>
                <w:lang w:val="ru-RU"/>
              </w:rPr>
            </w:pPr>
            <w:r w:rsidRPr="003B04A1">
              <w:rPr>
                <w:rFonts w:cs="Arial"/>
                <w:bCs/>
                <w:sz w:val="20"/>
                <w:lang w:val="ru-RU"/>
              </w:rPr>
              <w:t>2006</w:t>
            </w:r>
            <w:r w:rsidR="00F944A2" w:rsidRPr="003B04A1">
              <w:rPr>
                <w:rFonts w:cs="Arial"/>
                <w:bCs/>
                <w:sz w:val="20"/>
                <w:lang w:val="ru-RU"/>
              </w:rPr>
              <w:t xml:space="preserve"> г.</w:t>
            </w:r>
          </w:p>
        </w:tc>
        <w:tc>
          <w:tcPr>
            <w:tcW w:w="932" w:type="dxa"/>
            <w:tcBorders>
              <w:top w:val="single" w:sz="8" w:space="0" w:color="auto"/>
              <w:left w:val="nil"/>
              <w:bottom w:val="single" w:sz="8" w:space="0" w:color="auto"/>
              <w:right w:val="single" w:sz="8" w:space="0" w:color="auto"/>
            </w:tcBorders>
            <w:shd w:val="clear" w:color="auto" w:fill="auto"/>
            <w:noWrap/>
            <w:vAlign w:val="center"/>
          </w:tcPr>
          <w:p w:rsidR="0032552F" w:rsidRPr="003B04A1" w:rsidRDefault="0032552F" w:rsidP="003B04A1">
            <w:pPr>
              <w:spacing w:before="0" w:line="240" w:lineRule="auto"/>
              <w:jc w:val="center"/>
              <w:rPr>
                <w:rFonts w:cs="Arial"/>
                <w:bCs/>
                <w:sz w:val="20"/>
                <w:lang w:val="ru-RU"/>
              </w:rPr>
            </w:pPr>
            <w:r w:rsidRPr="003B04A1">
              <w:rPr>
                <w:rFonts w:cs="Arial"/>
                <w:bCs/>
                <w:sz w:val="20"/>
                <w:lang w:val="ru-RU"/>
              </w:rPr>
              <w:t>2007</w:t>
            </w:r>
            <w:r w:rsidR="00F944A2" w:rsidRPr="003B04A1">
              <w:rPr>
                <w:rFonts w:cs="Arial"/>
                <w:bCs/>
                <w:sz w:val="20"/>
                <w:lang w:val="ru-RU"/>
              </w:rPr>
              <w:t xml:space="preserve"> г.</w:t>
            </w:r>
          </w:p>
        </w:tc>
        <w:tc>
          <w:tcPr>
            <w:tcW w:w="931" w:type="dxa"/>
            <w:tcBorders>
              <w:top w:val="single" w:sz="8" w:space="0" w:color="auto"/>
              <w:left w:val="nil"/>
              <w:bottom w:val="single" w:sz="8" w:space="0" w:color="auto"/>
              <w:right w:val="single" w:sz="8" w:space="0" w:color="auto"/>
            </w:tcBorders>
            <w:shd w:val="clear" w:color="auto" w:fill="auto"/>
            <w:noWrap/>
            <w:vAlign w:val="center"/>
          </w:tcPr>
          <w:p w:rsidR="0032552F" w:rsidRPr="003B04A1" w:rsidRDefault="0032552F" w:rsidP="003B04A1">
            <w:pPr>
              <w:spacing w:before="0" w:line="240" w:lineRule="auto"/>
              <w:jc w:val="center"/>
              <w:rPr>
                <w:rFonts w:cs="Arial"/>
                <w:bCs/>
                <w:sz w:val="20"/>
                <w:lang w:val="ru-RU"/>
              </w:rPr>
            </w:pPr>
            <w:r w:rsidRPr="003B04A1">
              <w:rPr>
                <w:rFonts w:cs="Arial"/>
                <w:bCs/>
                <w:sz w:val="20"/>
                <w:lang w:val="ru-RU"/>
              </w:rPr>
              <w:t>2008</w:t>
            </w:r>
            <w:r w:rsidR="00F944A2" w:rsidRPr="003B04A1">
              <w:rPr>
                <w:rFonts w:cs="Arial"/>
                <w:bCs/>
                <w:sz w:val="20"/>
                <w:lang w:val="ru-RU"/>
              </w:rPr>
              <w:t xml:space="preserve"> г.</w:t>
            </w:r>
          </w:p>
        </w:tc>
        <w:tc>
          <w:tcPr>
            <w:tcW w:w="932" w:type="dxa"/>
            <w:tcBorders>
              <w:top w:val="single" w:sz="8" w:space="0" w:color="auto"/>
              <w:left w:val="nil"/>
              <w:bottom w:val="single" w:sz="8" w:space="0" w:color="auto"/>
              <w:right w:val="single" w:sz="8" w:space="0" w:color="auto"/>
            </w:tcBorders>
            <w:shd w:val="clear" w:color="auto" w:fill="auto"/>
            <w:noWrap/>
            <w:vAlign w:val="center"/>
          </w:tcPr>
          <w:p w:rsidR="0032552F" w:rsidRPr="003B04A1" w:rsidRDefault="0032552F" w:rsidP="003B04A1">
            <w:pPr>
              <w:spacing w:before="0" w:line="240" w:lineRule="auto"/>
              <w:jc w:val="center"/>
              <w:rPr>
                <w:rFonts w:cs="Arial"/>
                <w:bCs/>
                <w:sz w:val="20"/>
                <w:lang w:val="ru-RU"/>
              </w:rPr>
            </w:pPr>
            <w:r w:rsidRPr="003B04A1">
              <w:rPr>
                <w:rFonts w:cs="Arial"/>
                <w:bCs/>
                <w:sz w:val="20"/>
                <w:lang w:val="ru-RU"/>
              </w:rPr>
              <w:t>2009</w:t>
            </w:r>
            <w:r w:rsidR="00F944A2" w:rsidRPr="003B04A1">
              <w:rPr>
                <w:rFonts w:cs="Arial"/>
                <w:bCs/>
                <w:sz w:val="20"/>
                <w:lang w:val="ru-RU"/>
              </w:rPr>
              <w:t xml:space="preserve"> г.</w:t>
            </w:r>
          </w:p>
        </w:tc>
        <w:tc>
          <w:tcPr>
            <w:tcW w:w="931" w:type="dxa"/>
            <w:tcBorders>
              <w:top w:val="single" w:sz="8" w:space="0" w:color="auto"/>
              <w:left w:val="nil"/>
              <w:bottom w:val="single" w:sz="8" w:space="0" w:color="auto"/>
              <w:right w:val="single" w:sz="8" w:space="0" w:color="auto"/>
            </w:tcBorders>
            <w:shd w:val="clear" w:color="auto" w:fill="auto"/>
            <w:noWrap/>
            <w:vAlign w:val="center"/>
          </w:tcPr>
          <w:p w:rsidR="0032552F" w:rsidRPr="003B04A1" w:rsidRDefault="0032552F" w:rsidP="003B04A1">
            <w:pPr>
              <w:spacing w:before="0" w:line="240" w:lineRule="auto"/>
              <w:jc w:val="center"/>
              <w:rPr>
                <w:rFonts w:cs="Arial"/>
                <w:bCs/>
                <w:sz w:val="20"/>
                <w:lang w:val="ru-RU"/>
              </w:rPr>
            </w:pPr>
            <w:r w:rsidRPr="003B04A1">
              <w:rPr>
                <w:rFonts w:cs="Arial"/>
                <w:bCs/>
                <w:sz w:val="20"/>
                <w:lang w:val="ru-RU"/>
              </w:rPr>
              <w:t>2010</w:t>
            </w:r>
            <w:r w:rsidR="00F944A2" w:rsidRPr="003B04A1">
              <w:rPr>
                <w:rFonts w:cs="Arial"/>
                <w:bCs/>
                <w:sz w:val="20"/>
                <w:lang w:val="ru-RU"/>
              </w:rPr>
              <w:t xml:space="preserve"> г.</w:t>
            </w:r>
          </w:p>
        </w:tc>
        <w:tc>
          <w:tcPr>
            <w:tcW w:w="932" w:type="dxa"/>
            <w:tcBorders>
              <w:top w:val="single" w:sz="8" w:space="0" w:color="auto"/>
              <w:left w:val="nil"/>
              <w:bottom w:val="single" w:sz="8" w:space="0" w:color="auto"/>
              <w:right w:val="single" w:sz="8" w:space="0" w:color="auto"/>
            </w:tcBorders>
            <w:shd w:val="clear" w:color="auto" w:fill="auto"/>
            <w:noWrap/>
            <w:vAlign w:val="center"/>
          </w:tcPr>
          <w:p w:rsidR="0032552F" w:rsidRPr="003B04A1" w:rsidRDefault="0032552F" w:rsidP="003B04A1">
            <w:pPr>
              <w:spacing w:before="0" w:line="240" w:lineRule="auto"/>
              <w:jc w:val="center"/>
              <w:rPr>
                <w:rFonts w:cs="Arial"/>
                <w:bCs/>
                <w:sz w:val="20"/>
                <w:lang w:val="ru-RU"/>
              </w:rPr>
            </w:pPr>
            <w:r w:rsidRPr="003B04A1">
              <w:rPr>
                <w:rFonts w:cs="Arial"/>
                <w:bCs/>
                <w:sz w:val="20"/>
                <w:lang w:val="ru-RU"/>
              </w:rPr>
              <w:t>2011</w:t>
            </w:r>
            <w:r w:rsidR="00F944A2" w:rsidRPr="003B04A1">
              <w:rPr>
                <w:rFonts w:cs="Arial"/>
                <w:bCs/>
                <w:sz w:val="20"/>
                <w:lang w:val="ru-RU"/>
              </w:rPr>
              <w:t xml:space="preserve"> г.</w:t>
            </w:r>
          </w:p>
        </w:tc>
      </w:tr>
      <w:tr w:rsidR="0032552F" w:rsidRPr="003B04A1" w:rsidTr="003B04A1">
        <w:trPr>
          <w:trHeight w:val="600"/>
        </w:trPr>
        <w:tc>
          <w:tcPr>
            <w:tcW w:w="3227" w:type="dxa"/>
            <w:tcBorders>
              <w:top w:val="nil"/>
              <w:left w:val="single" w:sz="8" w:space="0" w:color="auto"/>
              <w:bottom w:val="single" w:sz="4" w:space="0" w:color="auto"/>
              <w:right w:val="single" w:sz="4" w:space="0" w:color="auto"/>
            </w:tcBorders>
            <w:shd w:val="clear" w:color="auto" w:fill="auto"/>
            <w:vAlign w:val="bottom"/>
          </w:tcPr>
          <w:p w:rsidR="0032552F" w:rsidRPr="003B04A1" w:rsidRDefault="0032552F" w:rsidP="003B04A1">
            <w:pPr>
              <w:spacing w:before="0" w:line="240" w:lineRule="auto"/>
              <w:jc w:val="left"/>
              <w:rPr>
                <w:rFonts w:cs="Arial"/>
                <w:sz w:val="20"/>
                <w:lang w:val="ru-RU"/>
              </w:rPr>
            </w:pPr>
            <w:r w:rsidRPr="003B04A1">
              <w:rPr>
                <w:rFonts w:cs="Arial"/>
                <w:sz w:val="20"/>
                <w:lang w:val="ru-RU"/>
              </w:rPr>
              <w:t>Количеств</w:t>
            </w:r>
            <w:r w:rsidR="00F944A2" w:rsidRPr="003B04A1">
              <w:rPr>
                <w:rFonts w:cs="Arial"/>
                <w:sz w:val="20"/>
                <w:lang w:val="ru-RU"/>
              </w:rPr>
              <w:t>о</w:t>
            </w:r>
            <w:r w:rsidRPr="003B04A1">
              <w:rPr>
                <w:rFonts w:cs="Arial"/>
                <w:sz w:val="20"/>
                <w:lang w:val="ru-RU"/>
              </w:rPr>
              <w:t xml:space="preserve"> стационарных источников</w:t>
            </w:r>
            <w:r w:rsidR="00F944A2" w:rsidRPr="003B04A1">
              <w:rPr>
                <w:rFonts w:cs="Arial"/>
                <w:sz w:val="20"/>
                <w:lang w:val="ru-RU"/>
              </w:rPr>
              <w:t>,</w:t>
            </w:r>
            <w:r w:rsidRPr="003B04A1">
              <w:rPr>
                <w:rFonts w:cs="Arial"/>
                <w:sz w:val="20"/>
                <w:lang w:val="ru-RU"/>
              </w:rPr>
              <w:t xml:space="preserve"> всего</w:t>
            </w:r>
          </w:p>
        </w:tc>
        <w:tc>
          <w:tcPr>
            <w:tcW w:w="931"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12712</w:t>
            </w:r>
          </w:p>
        </w:tc>
        <w:tc>
          <w:tcPr>
            <w:tcW w:w="931"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11794</w:t>
            </w:r>
          </w:p>
        </w:tc>
        <w:tc>
          <w:tcPr>
            <w:tcW w:w="932"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12498</w:t>
            </w:r>
          </w:p>
        </w:tc>
        <w:tc>
          <w:tcPr>
            <w:tcW w:w="931"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12374</w:t>
            </w:r>
          </w:p>
        </w:tc>
        <w:tc>
          <w:tcPr>
            <w:tcW w:w="932"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12524</w:t>
            </w:r>
          </w:p>
        </w:tc>
        <w:tc>
          <w:tcPr>
            <w:tcW w:w="931" w:type="dxa"/>
            <w:tcBorders>
              <w:top w:val="nil"/>
              <w:left w:val="nil"/>
              <w:bottom w:val="single" w:sz="4" w:space="0" w:color="auto"/>
              <w:right w:val="nil"/>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12486</w:t>
            </w:r>
          </w:p>
        </w:tc>
        <w:tc>
          <w:tcPr>
            <w:tcW w:w="932" w:type="dxa"/>
            <w:tcBorders>
              <w:top w:val="nil"/>
              <w:left w:val="single" w:sz="4" w:space="0" w:color="auto"/>
              <w:bottom w:val="single" w:sz="4" w:space="0" w:color="auto"/>
              <w:right w:val="single" w:sz="8"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11665</w:t>
            </w:r>
          </w:p>
        </w:tc>
      </w:tr>
      <w:tr w:rsidR="0032552F" w:rsidRPr="003B04A1" w:rsidTr="003B04A1">
        <w:trPr>
          <w:trHeight w:val="335"/>
        </w:trPr>
        <w:tc>
          <w:tcPr>
            <w:tcW w:w="3227" w:type="dxa"/>
            <w:tcBorders>
              <w:top w:val="nil"/>
              <w:left w:val="single" w:sz="8" w:space="0" w:color="auto"/>
              <w:bottom w:val="single" w:sz="4" w:space="0" w:color="auto"/>
              <w:right w:val="single" w:sz="4" w:space="0" w:color="auto"/>
            </w:tcBorders>
            <w:shd w:val="clear" w:color="auto" w:fill="auto"/>
            <w:vAlign w:val="bottom"/>
          </w:tcPr>
          <w:p w:rsidR="0032552F" w:rsidRPr="003B04A1" w:rsidRDefault="00F944A2" w:rsidP="003B04A1">
            <w:pPr>
              <w:spacing w:before="0" w:line="240" w:lineRule="auto"/>
              <w:jc w:val="left"/>
              <w:rPr>
                <w:rFonts w:cs="Arial"/>
                <w:sz w:val="20"/>
                <w:lang w:val="ru-RU"/>
              </w:rPr>
            </w:pPr>
            <w:r w:rsidRPr="003B04A1">
              <w:rPr>
                <w:rFonts w:cs="Arial"/>
                <w:sz w:val="20"/>
                <w:lang w:val="ru-RU"/>
              </w:rPr>
              <w:tab/>
              <w:t>и</w:t>
            </w:r>
            <w:r w:rsidR="0032552F" w:rsidRPr="003B04A1">
              <w:rPr>
                <w:rFonts w:cs="Arial"/>
                <w:sz w:val="20"/>
                <w:lang w:val="ru-RU"/>
              </w:rPr>
              <w:t>з них организованных</w:t>
            </w:r>
          </w:p>
        </w:tc>
        <w:tc>
          <w:tcPr>
            <w:tcW w:w="931"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4966</w:t>
            </w:r>
          </w:p>
        </w:tc>
        <w:tc>
          <w:tcPr>
            <w:tcW w:w="931"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4797</w:t>
            </w:r>
          </w:p>
        </w:tc>
        <w:tc>
          <w:tcPr>
            <w:tcW w:w="932"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4668</w:t>
            </w:r>
          </w:p>
        </w:tc>
        <w:tc>
          <w:tcPr>
            <w:tcW w:w="931"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4117</w:t>
            </w:r>
          </w:p>
        </w:tc>
        <w:tc>
          <w:tcPr>
            <w:tcW w:w="932"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4079</w:t>
            </w:r>
          </w:p>
        </w:tc>
        <w:tc>
          <w:tcPr>
            <w:tcW w:w="931" w:type="dxa"/>
            <w:tcBorders>
              <w:top w:val="nil"/>
              <w:left w:val="nil"/>
              <w:bottom w:val="single" w:sz="4" w:space="0" w:color="auto"/>
              <w:right w:val="nil"/>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3816</w:t>
            </w:r>
          </w:p>
        </w:tc>
        <w:tc>
          <w:tcPr>
            <w:tcW w:w="932" w:type="dxa"/>
            <w:tcBorders>
              <w:top w:val="nil"/>
              <w:left w:val="single" w:sz="4" w:space="0" w:color="auto"/>
              <w:bottom w:val="single" w:sz="4" w:space="0" w:color="auto"/>
              <w:right w:val="single" w:sz="8"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3751</w:t>
            </w:r>
          </w:p>
        </w:tc>
      </w:tr>
      <w:tr w:rsidR="0032552F" w:rsidRPr="003B04A1" w:rsidTr="003B04A1">
        <w:trPr>
          <w:trHeight w:val="600"/>
        </w:trPr>
        <w:tc>
          <w:tcPr>
            <w:tcW w:w="3227" w:type="dxa"/>
            <w:tcBorders>
              <w:top w:val="nil"/>
              <w:left w:val="single" w:sz="8" w:space="0" w:color="auto"/>
              <w:bottom w:val="single" w:sz="4" w:space="0" w:color="auto"/>
              <w:right w:val="single" w:sz="4" w:space="0" w:color="auto"/>
            </w:tcBorders>
            <w:shd w:val="clear" w:color="auto" w:fill="auto"/>
          </w:tcPr>
          <w:p w:rsidR="0032552F" w:rsidRPr="003B04A1" w:rsidRDefault="0032552F" w:rsidP="003B04A1">
            <w:pPr>
              <w:spacing w:before="0" w:line="240" w:lineRule="auto"/>
              <w:jc w:val="left"/>
              <w:rPr>
                <w:rFonts w:cs="Arial"/>
                <w:sz w:val="20"/>
                <w:lang w:val="ru-RU"/>
              </w:rPr>
            </w:pPr>
            <w:r w:rsidRPr="003B04A1">
              <w:rPr>
                <w:rFonts w:cs="Arial"/>
                <w:sz w:val="20"/>
                <w:lang w:val="ru-RU"/>
              </w:rPr>
              <w:t>Количество вредных веществ, отходящих от источника выделения, тыс. т</w:t>
            </w:r>
          </w:p>
        </w:tc>
        <w:tc>
          <w:tcPr>
            <w:tcW w:w="931"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1781</w:t>
            </w:r>
          </w:p>
        </w:tc>
        <w:tc>
          <w:tcPr>
            <w:tcW w:w="931"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715</w:t>
            </w:r>
          </w:p>
        </w:tc>
        <w:tc>
          <w:tcPr>
            <w:tcW w:w="932"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765</w:t>
            </w:r>
          </w:p>
        </w:tc>
        <w:tc>
          <w:tcPr>
            <w:tcW w:w="931"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646</w:t>
            </w:r>
          </w:p>
        </w:tc>
        <w:tc>
          <w:tcPr>
            <w:tcW w:w="932"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565</w:t>
            </w:r>
          </w:p>
        </w:tc>
        <w:tc>
          <w:tcPr>
            <w:tcW w:w="931" w:type="dxa"/>
            <w:tcBorders>
              <w:top w:val="nil"/>
              <w:left w:val="nil"/>
              <w:bottom w:val="single" w:sz="4" w:space="0" w:color="auto"/>
              <w:right w:val="nil"/>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491</w:t>
            </w:r>
          </w:p>
        </w:tc>
        <w:tc>
          <w:tcPr>
            <w:tcW w:w="932" w:type="dxa"/>
            <w:tcBorders>
              <w:top w:val="nil"/>
              <w:left w:val="single" w:sz="4" w:space="0" w:color="auto"/>
              <w:bottom w:val="single" w:sz="4" w:space="0" w:color="auto"/>
              <w:right w:val="single" w:sz="8"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479</w:t>
            </w:r>
          </w:p>
        </w:tc>
      </w:tr>
      <w:tr w:rsidR="0032552F" w:rsidRPr="003B04A1" w:rsidTr="003B04A1">
        <w:trPr>
          <w:trHeight w:val="470"/>
        </w:trPr>
        <w:tc>
          <w:tcPr>
            <w:tcW w:w="3227" w:type="dxa"/>
            <w:tcBorders>
              <w:top w:val="nil"/>
              <w:left w:val="single" w:sz="8" w:space="0" w:color="auto"/>
              <w:bottom w:val="single" w:sz="4" w:space="0" w:color="auto"/>
              <w:right w:val="single" w:sz="4" w:space="0" w:color="auto"/>
            </w:tcBorders>
            <w:shd w:val="clear" w:color="auto" w:fill="auto"/>
          </w:tcPr>
          <w:p w:rsidR="0032552F" w:rsidRPr="003B04A1" w:rsidRDefault="0032552F" w:rsidP="003B04A1">
            <w:pPr>
              <w:spacing w:before="0" w:line="240" w:lineRule="auto"/>
              <w:jc w:val="left"/>
              <w:rPr>
                <w:rFonts w:cs="Arial"/>
                <w:sz w:val="20"/>
                <w:lang w:val="ru-RU"/>
              </w:rPr>
            </w:pPr>
            <w:r w:rsidRPr="003B04A1">
              <w:rPr>
                <w:rFonts w:cs="Arial"/>
                <w:sz w:val="20"/>
                <w:lang w:val="ru-RU"/>
              </w:rPr>
              <w:t xml:space="preserve">Уловлено и обезврежено, тыс. т </w:t>
            </w:r>
          </w:p>
        </w:tc>
        <w:tc>
          <w:tcPr>
            <w:tcW w:w="931"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1223</w:t>
            </w:r>
          </w:p>
        </w:tc>
        <w:tc>
          <w:tcPr>
            <w:tcW w:w="931"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371</w:t>
            </w:r>
          </w:p>
        </w:tc>
        <w:tc>
          <w:tcPr>
            <w:tcW w:w="932"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379</w:t>
            </w:r>
          </w:p>
        </w:tc>
        <w:tc>
          <w:tcPr>
            <w:tcW w:w="931"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365</w:t>
            </w:r>
          </w:p>
        </w:tc>
        <w:tc>
          <w:tcPr>
            <w:tcW w:w="932"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265</w:t>
            </w:r>
          </w:p>
        </w:tc>
        <w:tc>
          <w:tcPr>
            <w:tcW w:w="931" w:type="dxa"/>
            <w:tcBorders>
              <w:top w:val="nil"/>
              <w:left w:val="nil"/>
              <w:bottom w:val="single" w:sz="4" w:space="0" w:color="auto"/>
              <w:right w:val="nil"/>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277</w:t>
            </w:r>
          </w:p>
        </w:tc>
        <w:tc>
          <w:tcPr>
            <w:tcW w:w="932" w:type="dxa"/>
            <w:tcBorders>
              <w:top w:val="nil"/>
              <w:left w:val="single" w:sz="4" w:space="0" w:color="auto"/>
              <w:bottom w:val="single" w:sz="4" w:space="0" w:color="auto"/>
              <w:right w:val="single" w:sz="8"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255</w:t>
            </w:r>
          </w:p>
        </w:tc>
      </w:tr>
      <w:tr w:rsidR="0032552F" w:rsidRPr="003B04A1" w:rsidTr="003B04A1">
        <w:trPr>
          <w:trHeight w:val="600"/>
        </w:trPr>
        <w:tc>
          <w:tcPr>
            <w:tcW w:w="3227" w:type="dxa"/>
            <w:tcBorders>
              <w:top w:val="nil"/>
              <w:left w:val="single" w:sz="8" w:space="0" w:color="auto"/>
              <w:bottom w:val="single" w:sz="4" w:space="0" w:color="auto"/>
              <w:right w:val="single" w:sz="4" w:space="0" w:color="auto"/>
            </w:tcBorders>
            <w:shd w:val="clear" w:color="auto" w:fill="auto"/>
          </w:tcPr>
          <w:p w:rsidR="0032552F" w:rsidRPr="003B04A1" w:rsidRDefault="0032552F" w:rsidP="003B04A1">
            <w:pPr>
              <w:spacing w:before="0" w:line="240" w:lineRule="auto"/>
              <w:jc w:val="left"/>
              <w:rPr>
                <w:rFonts w:cs="Arial"/>
                <w:sz w:val="20"/>
                <w:lang w:val="ru-RU"/>
              </w:rPr>
            </w:pPr>
            <w:r w:rsidRPr="003B04A1">
              <w:rPr>
                <w:rFonts w:cs="Arial"/>
                <w:sz w:val="20"/>
                <w:lang w:val="ru-RU"/>
              </w:rPr>
              <w:t xml:space="preserve">Уловлено и обезврежено </w:t>
            </w:r>
            <w:proofErr w:type="gramStart"/>
            <w:r w:rsidRPr="003B04A1">
              <w:rPr>
                <w:rFonts w:cs="Arial"/>
                <w:sz w:val="20"/>
                <w:lang w:val="ru-RU"/>
              </w:rPr>
              <w:t>в</w:t>
            </w:r>
            <w:proofErr w:type="gramEnd"/>
            <w:r w:rsidRPr="003B04A1">
              <w:rPr>
                <w:rFonts w:cs="Arial"/>
                <w:sz w:val="20"/>
                <w:lang w:val="ru-RU"/>
              </w:rPr>
              <w:t xml:space="preserve"> % к общему количеству вредных веществ </w:t>
            </w:r>
          </w:p>
        </w:tc>
        <w:tc>
          <w:tcPr>
            <w:tcW w:w="931"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69</w:t>
            </w:r>
          </w:p>
        </w:tc>
        <w:tc>
          <w:tcPr>
            <w:tcW w:w="931"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52</w:t>
            </w:r>
          </w:p>
        </w:tc>
        <w:tc>
          <w:tcPr>
            <w:tcW w:w="932"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50</w:t>
            </w:r>
          </w:p>
        </w:tc>
        <w:tc>
          <w:tcPr>
            <w:tcW w:w="931"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57</w:t>
            </w:r>
          </w:p>
        </w:tc>
        <w:tc>
          <w:tcPr>
            <w:tcW w:w="932"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47</w:t>
            </w:r>
          </w:p>
        </w:tc>
        <w:tc>
          <w:tcPr>
            <w:tcW w:w="931" w:type="dxa"/>
            <w:tcBorders>
              <w:top w:val="nil"/>
              <w:left w:val="nil"/>
              <w:bottom w:val="single" w:sz="4" w:space="0" w:color="auto"/>
              <w:right w:val="nil"/>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56</w:t>
            </w:r>
          </w:p>
        </w:tc>
        <w:tc>
          <w:tcPr>
            <w:tcW w:w="932" w:type="dxa"/>
            <w:tcBorders>
              <w:top w:val="nil"/>
              <w:left w:val="single" w:sz="4" w:space="0" w:color="auto"/>
              <w:bottom w:val="single" w:sz="4" w:space="0" w:color="auto"/>
              <w:right w:val="single" w:sz="8"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53</w:t>
            </w:r>
          </w:p>
        </w:tc>
      </w:tr>
      <w:tr w:rsidR="0032552F" w:rsidRPr="003B04A1" w:rsidTr="003B04A1">
        <w:trPr>
          <w:trHeight w:val="600"/>
        </w:trPr>
        <w:tc>
          <w:tcPr>
            <w:tcW w:w="3227" w:type="dxa"/>
            <w:tcBorders>
              <w:top w:val="nil"/>
              <w:left w:val="single" w:sz="8" w:space="0" w:color="auto"/>
              <w:bottom w:val="single" w:sz="4" w:space="0" w:color="auto"/>
              <w:right w:val="single" w:sz="4" w:space="0" w:color="auto"/>
            </w:tcBorders>
            <w:shd w:val="clear" w:color="auto" w:fill="auto"/>
          </w:tcPr>
          <w:p w:rsidR="0032552F" w:rsidRPr="003B04A1" w:rsidRDefault="0032552F" w:rsidP="003B04A1">
            <w:pPr>
              <w:spacing w:before="0" w:line="240" w:lineRule="auto"/>
              <w:jc w:val="left"/>
              <w:rPr>
                <w:rFonts w:cs="Arial"/>
                <w:sz w:val="20"/>
                <w:lang w:val="ru-RU"/>
              </w:rPr>
            </w:pPr>
            <w:r w:rsidRPr="003B04A1">
              <w:rPr>
                <w:rFonts w:cs="Arial"/>
                <w:sz w:val="20"/>
                <w:lang w:val="ru-RU"/>
              </w:rPr>
              <w:t>Количество вредных веществ, выбрасываемых в атмосферу, тыс. т</w:t>
            </w:r>
          </w:p>
        </w:tc>
        <w:tc>
          <w:tcPr>
            <w:tcW w:w="931"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1054</w:t>
            </w:r>
          </w:p>
        </w:tc>
        <w:tc>
          <w:tcPr>
            <w:tcW w:w="931"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875</w:t>
            </w:r>
          </w:p>
        </w:tc>
        <w:tc>
          <w:tcPr>
            <w:tcW w:w="932"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970</w:t>
            </w:r>
          </w:p>
        </w:tc>
        <w:tc>
          <w:tcPr>
            <w:tcW w:w="931"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937</w:t>
            </w:r>
          </w:p>
        </w:tc>
        <w:tc>
          <w:tcPr>
            <w:tcW w:w="932"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997</w:t>
            </w:r>
          </w:p>
        </w:tc>
        <w:tc>
          <w:tcPr>
            <w:tcW w:w="931" w:type="dxa"/>
            <w:tcBorders>
              <w:top w:val="nil"/>
              <w:left w:val="nil"/>
              <w:bottom w:val="single" w:sz="4" w:space="0" w:color="auto"/>
              <w:right w:val="nil"/>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957</w:t>
            </w:r>
          </w:p>
        </w:tc>
        <w:tc>
          <w:tcPr>
            <w:tcW w:w="932" w:type="dxa"/>
            <w:tcBorders>
              <w:top w:val="nil"/>
              <w:left w:val="single" w:sz="4" w:space="0" w:color="auto"/>
              <w:bottom w:val="single" w:sz="4" w:space="0" w:color="auto"/>
              <w:right w:val="single" w:sz="8"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1003</w:t>
            </w:r>
          </w:p>
        </w:tc>
      </w:tr>
      <w:tr w:rsidR="0032552F" w:rsidRPr="003B04A1" w:rsidTr="003B04A1">
        <w:trPr>
          <w:trHeight w:val="300"/>
        </w:trPr>
        <w:tc>
          <w:tcPr>
            <w:tcW w:w="3227" w:type="dxa"/>
            <w:tcBorders>
              <w:top w:val="nil"/>
              <w:left w:val="single" w:sz="8" w:space="0" w:color="auto"/>
              <w:bottom w:val="single" w:sz="4" w:space="0" w:color="auto"/>
              <w:right w:val="single" w:sz="4" w:space="0" w:color="auto"/>
            </w:tcBorders>
            <w:shd w:val="clear" w:color="auto" w:fill="auto"/>
            <w:noWrap/>
            <w:vAlign w:val="bottom"/>
          </w:tcPr>
          <w:p w:rsidR="00F944A2" w:rsidRPr="003B04A1" w:rsidRDefault="00F944A2" w:rsidP="003B04A1">
            <w:pPr>
              <w:spacing w:before="0" w:line="240" w:lineRule="auto"/>
              <w:jc w:val="left"/>
              <w:rPr>
                <w:rFonts w:cs="Arial"/>
                <w:sz w:val="20"/>
                <w:lang w:val="ru-RU"/>
              </w:rPr>
            </w:pPr>
            <w:r w:rsidRPr="003B04A1">
              <w:rPr>
                <w:rFonts w:cs="Arial"/>
                <w:sz w:val="20"/>
                <w:lang w:val="ru-RU"/>
              </w:rPr>
              <w:tab/>
              <w:t>в том числе:</w:t>
            </w:r>
          </w:p>
          <w:p w:rsidR="0032552F" w:rsidRPr="003B04A1" w:rsidRDefault="00F944A2" w:rsidP="003B04A1">
            <w:pPr>
              <w:spacing w:before="0" w:line="240" w:lineRule="auto"/>
              <w:jc w:val="left"/>
              <w:rPr>
                <w:rFonts w:cs="Arial"/>
                <w:sz w:val="20"/>
                <w:lang w:val="ru-RU"/>
              </w:rPr>
            </w:pPr>
            <w:r w:rsidRPr="003B04A1">
              <w:rPr>
                <w:rFonts w:cs="Arial"/>
                <w:sz w:val="20"/>
                <w:lang w:val="ru-RU"/>
              </w:rPr>
              <w:t>о</w:t>
            </w:r>
            <w:r w:rsidR="0032552F" w:rsidRPr="003B04A1">
              <w:rPr>
                <w:rFonts w:cs="Arial"/>
                <w:sz w:val="20"/>
                <w:lang w:val="ru-RU"/>
              </w:rPr>
              <w:t>т стационарных источников</w:t>
            </w:r>
          </w:p>
        </w:tc>
        <w:tc>
          <w:tcPr>
            <w:tcW w:w="931"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558</w:t>
            </w:r>
          </w:p>
        </w:tc>
        <w:tc>
          <w:tcPr>
            <w:tcW w:w="931"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344</w:t>
            </w:r>
          </w:p>
        </w:tc>
        <w:tc>
          <w:tcPr>
            <w:tcW w:w="932"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386</w:t>
            </w:r>
          </w:p>
        </w:tc>
        <w:tc>
          <w:tcPr>
            <w:tcW w:w="931"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295</w:t>
            </w:r>
          </w:p>
        </w:tc>
        <w:tc>
          <w:tcPr>
            <w:tcW w:w="932" w:type="dxa"/>
            <w:tcBorders>
              <w:top w:val="nil"/>
              <w:left w:val="nil"/>
              <w:bottom w:val="single" w:sz="4"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300</w:t>
            </w:r>
          </w:p>
        </w:tc>
        <w:tc>
          <w:tcPr>
            <w:tcW w:w="931" w:type="dxa"/>
            <w:tcBorders>
              <w:top w:val="nil"/>
              <w:left w:val="nil"/>
              <w:bottom w:val="single" w:sz="4" w:space="0" w:color="auto"/>
              <w:right w:val="nil"/>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215</w:t>
            </w:r>
          </w:p>
        </w:tc>
        <w:tc>
          <w:tcPr>
            <w:tcW w:w="932" w:type="dxa"/>
            <w:tcBorders>
              <w:top w:val="nil"/>
              <w:left w:val="single" w:sz="4" w:space="0" w:color="auto"/>
              <w:bottom w:val="single" w:sz="4" w:space="0" w:color="auto"/>
              <w:right w:val="single" w:sz="8"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224</w:t>
            </w:r>
          </w:p>
        </w:tc>
      </w:tr>
      <w:tr w:rsidR="0032552F" w:rsidRPr="003B04A1" w:rsidTr="003B04A1">
        <w:trPr>
          <w:trHeight w:val="383"/>
        </w:trPr>
        <w:tc>
          <w:tcPr>
            <w:tcW w:w="3227" w:type="dxa"/>
            <w:tcBorders>
              <w:top w:val="nil"/>
              <w:left w:val="single" w:sz="8" w:space="0" w:color="auto"/>
              <w:bottom w:val="single" w:sz="8" w:space="0" w:color="auto"/>
              <w:right w:val="single" w:sz="4" w:space="0" w:color="auto"/>
            </w:tcBorders>
            <w:shd w:val="clear" w:color="auto" w:fill="auto"/>
            <w:noWrap/>
            <w:vAlign w:val="bottom"/>
          </w:tcPr>
          <w:p w:rsidR="0032552F" w:rsidRPr="003B04A1" w:rsidRDefault="00F944A2" w:rsidP="003B04A1">
            <w:pPr>
              <w:spacing w:before="0" w:line="240" w:lineRule="auto"/>
              <w:jc w:val="left"/>
              <w:rPr>
                <w:rFonts w:cs="Arial"/>
                <w:sz w:val="20"/>
                <w:lang w:val="ru-RU"/>
              </w:rPr>
            </w:pPr>
            <w:r w:rsidRPr="003B04A1">
              <w:rPr>
                <w:rFonts w:cs="Arial"/>
                <w:sz w:val="20"/>
                <w:lang w:val="ru-RU"/>
              </w:rPr>
              <w:t>о</w:t>
            </w:r>
            <w:r w:rsidR="0032552F" w:rsidRPr="003B04A1">
              <w:rPr>
                <w:rFonts w:cs="Arial"/>
                <w:sz w:val="20"/>
                <w:lang w:val="ru-RU"/>
              </w:rPr>
              <w:t xml:space="preserve">т передвижных источников </w:t>
            </w:r>
          </w:p>
        </w:tc>
        <w:tc>
          <w:tcPr>
            <w:tcW w:w="931" w:type="dxa"/>
            <w:tcBorders>
              <w:top w:val="nil"/>
              <w:left w:val="nil"/>
              <w:bottom w:val="single" w:sz="8"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496</w:t>
            </w:r>
          </w:p>
        </w:tc>
        <w:tc>
          <w:tcPr>
            <w:tcW w:w="931" w:type="dxa"/>
            <w:tcBorders>
              <w:top w:val="nil"/>
              <w:left w:val="nil"/>
              <w:bottom w:val="single" w:sz="8"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531</w:t>
            </w:r>
          </w:p>
        </w:tc>
        <w:tc>
          <w:tcPr>
            <w:tcW w:w="932" w:type="dxa"/>
            <w:tcBorders>
              <w:top w:val="nil"/>
              <w:left w:val="nil"/>
              <w:bottom w:val="single" w:sz="8"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584</w:t>
            </w:r>
          </w:p>
        </w:tc>
        <w:tc>
          <w:tcPr>
            <w:tcW w:w="931" w:type="dxa"/>
            <w:tcBorders>
              <w:top w:val="nil"/>
              <w:left w:val="nil"/>
              <w:bottom w:val="single" w:sz="8"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642</w:t>
            </w:r>
          </w:p>
        </w:tc>
        <w:tc>
          <w:tcPr>
            <w:tcW w:w="932" w:type="dxa"/>
            <w:tcBorders>
              <w:top w:val="nil"/>
              <w:left w:val="nil"/>
              <w:bottom w:val="single" w:sz="8" w:space="0" w:color="auto"/>
              <w:right w:val="single" w:sz="4"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697</w:t>
            </w:r>
          </w:p>
        </w:tc>
        <w:tc>
          <w:tcPr>
            <w:tcW w:w="931" w:type="dxa"/>
            <w:tcBorders>
              <w:top w:val="nil"/>
              <w:left w:val="nil"/>
              <w:bottom w:val="single" w:sz="8" w:space="0" w:color="auto"/>
              <w:right w:val="nil"/>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742</w:t>
            </w:r>
          </w:p>
        </w:tc>
        <w:tc>
          <w:tcPr>
            <w:tcW w:w="932" w:type="dxa"/>
            <w:tcBorders>
              <w:top w:val="nil"/>
              <w:left w:val="single" w:sz="4" w:space="0" w:color="auto"/>
              <w:bottom w:val="single" w:sz="8" w:space="0" w:color="auto"/>
              <w:right w:val="single" w:sz="8" w:space="0" w:color="auto"/>
            </w:tcBorders>
            <w:shd w:val="clear" w:color="auto" w:fill="auto"/>
            <w:noWrap/>
            <w:vAlign w:val="bottom"/>
          </w:tcPr>
          <w:p w:rsidR="0032552F" w:rsidRPr="003B04A1" w:rsidRDefault="0032552F" w:rsidP="003B04A1">
            <w:pPr>
              <w:spacing w:before="0" w:line="240" w:lineRule="auto"/>
              <w:ind w:right="57"/>
              <w:jc w:val="right"/>
              <w:rPr>
                <w:rFonts w:cs="Arial"/>
                <w:sz w:val="20"/>
                <w:lang w:val="ru-RU"/>
              </w:rPr>
            </w:pPr>
            <w:r w:rsidRPr="003B04A1">
              <w:rPr>
                <w:rFonts w:cs="Arial"/>
                <w:sz w:val="20"/>
                <w:lang w:val="ru-RU"/>
              </w:rPr>
              <w:t>779</w:t>
            </w:r>
          </w:p>
        </w:tc>
      </w:tr>
    </w:tbl>
    <w:p w:rsidR="00751D11" w:rsidRDefault="00751D11" w:rsidP="00751D11">
      <w:pPr>
        <w:spacing w:before="0" w:after="120" w:line="276" w:lineRule="auto"/>
        <w:rPr>
          <w:rFonts w:cs="Arial"/>
          <w:szCs w:val="21"/>
          <w:lang w:val="ru-RU"/>
        </w:rPr>
      </w:pPr>
    </w:p>
    <w:p w:rsidR="00751D11" w:rsidRDefault="00751D11" w:rsidP="00751D11">
      <w:pPr>
        <w:spacing w:before="0" w:after="120" w:line="276" w:lineRule="auto"/>
        <w:rPr>
          <w:rFonts w:cs="Arial"/>
          <w:szCs w:val="21"/>
          <w:lang w:val="ru-RU"/>
        </w:rPr>
        <w:sectPr w:rsidR="00751D11" w:rsidSect="008A3199">
          <w:headerReference w:type="even" r:id="rId124"/>
          <w:headerReference w:type="default" r:id="rId125"/>
          <w:footerReference w:type="even" r:id="rId126"/>
          <w:footerReference w:type="default" r:id="rId127"/>
          <w:headerReference w:type="first" r:id="rId128"/>
          <w:footerReference w:type="first" r:id="rId129"/>
          <w:pgSz w:w="11905" w:h="16837" w:code="9"/>
          <w:pgMar w:top="1134" w:right="1134" w:bottom="1134" w:left="1134" w:header="720" w:footer="709" w:gutter="0"/>
          <w:cols w:space="720"/>
          <w:titlePg/>
          <w:docGrid w:linePitch="360"/>
        </w:sectPr>
      </w:pPr>
    </w:p>
    <w:p w:rsidR="00DF56DB" w:rsidRPr="00297817" w:rsidRDefault="00E6328D" w:rsidP="00751D11">
      <w:pPr>
        <w:pStyle w:val="Heading1"/>
        <w:spacing w:before="360" w:after="240"/>
        <w:jc w:val="left"/>
        <w:rPr>
          <w:rStyle w:val="Heading1Char"/>
          <w:bCs/>
          <w:lang w:val="ru-RU"/>
        </w:rPr>
      </w:pPr>
      <w:bookmarkStart w:id="11" w:name="_Toc353392730"/>
      <w:bookmarkStart w:id="12" w:name="_Toc355035997"/>
      <w:r>
        <w:rPr>
          <w:rStyle w:val="Heading1Char"/>
          <w:bCs/>
          <w:lang w:val="ru-RU"/>
        </w:rPr>
        <w:lastRenderedPageBreak/>
        <w:t>АРМЕНИЯ</w:t>
      </w:r>
      <w:bookmarkEnd w:id="11"/>
      <w:bookmarkEnd w:id="12"/>
    </w:p>
    <w:p w:rsidR="00847A90" w:rsidRDefault="00847A90" w:rsidP="00847A90">
      <w:pPr>
        <w:spacing w:before="0" w:after="120" w:line="240" w:lineRule="auto"/>
        <w:rPr>
          <w:rFonts w:cs="Arial"/>
          <w:snapToGrid w:val="0"/>
          <w:color w:val="000000"/>
          <w:sz w:val="20"/>
          <w:u w:val="single"/>
          <w:lang w:val="ru-RU"/>
        </w:rPr>
      </w:pPr>
      <w:r w:rsidRPr="00173384">
        <w:rPr>
          <w:rFonts w:cs="Arial"/>
          <w:snapToGrid w:val="0"/>
          <w:color w:val="000000"/>
          <w:sz w:val="20"/>
          <w:u w:val="single"/>
          <w:lang w:val="ru-RU"/>
        </w:rPr>
        <w:t>A. Инвентаризация промышленных производств</w:t>
      </w:r>
    </w:p>
    <w:p w:rsidR="00847A90" w:rsidRPr="00B970F6" w:rsidRDefault="00847A90" w:rsidP="00754EED">
      <w:pPr>
        <w:spacing w:before="0" w:after="120"/>
        <w:rPr>
          <w:rFonts w:cs="Arial"/>
          <w:iCs/>
          <w:color w:val="000000"/>
          <w:szCs w:val="21"/>
          <w:lang w:val="ru-RU" w:eastAsia="ru-RU"/>
        </w:rPr>
      </w:pPr>
      <w:r w:rsidRPr="00B970F6">
        <w:rPr>
          <w:rFonts w:cs="Arial"/>
          <w:iCs/>
          <w:color w:val="000000"/>
          <w:szCs w:val="21"/>
          <w:lang w:val="ru-RU" w:eastAsia="ru-RU"/>
        </w:rPr>
        <w:t xml:space="preserve">В </w:t>
      </w:r>
      <w:proofErr w:type="gramStart"/>
      <w:r w:rsidRPr="00B970F6">
        <w:rPr>
          <w:rFonts w:cs="Arial"/>
          <w:iCs/>
          <w:color w:val="000000"/>
          <w:szCs w:val="21"/>
          <w:lang w:val="ru-RU" w:eastAsia="ru-RU"/>
        </w:rPr>
        <w:t>составе</w:t>
      </w:r>
      <w:proofErr w:type="gramEnd"/>
      <w:r w:rsidRPr="00B970F6">
        <w:rPr>
          <w:rFonts w:cs="Arial"/>
          <w:iCs/>
          <w:color w:val="000000"/>
          <w:szCs w:val="21"/>
          <w:lang w:val="ru-RU" w:eastAsia="ru-RU"/>
        </w:rPr>
        <w:t xml:space="preserve"> С</w:t>
      </w:r>
      <w:r w:rsidR="00FF5DD8">
        <w:rPr>
          <w:rFonts w:cs="Arial"/>
          <w:iCs/>
          <w:color w:val="000000"/>
          <w:szCs w:val="21"/>
          <w:lang w:val="ru-RU" w:eastAsia="ru-RU"/>
        </w:rPr>
        <w:t>оветского Союза</w:t>
      </w:r>
      <w:r w:rsidRPr="00B970F6">
        <w:rPr>
          <w:rFonts w:cs="Arial"/>
          <w:iCs/>
          <w:color w:val="000000"/>
          <w:szCs w:val="21"/>
          <w:lang w:val="ru-RU" w:eastAsia="ru-RU"/>
        </w:rPr>
        <w:t xml:space="preserve"> Арм</w:t>
      </w:r>
      <w:r w:rsidR="00FF5DD8">
        <w:rPr>
          <w:rFonts w:cs="Arial"/>
          <w:iCs/>
          <w:color w:val="000000"/>
          <w:szCs w:val="21"/>
          <w:lang w:val="ru-RU" w:eastAsia="ru-RU"/>
        </w:rPr>
        <w:t xml:space="preserve">янская </w:t>
      </w:r>
      <w:r w:rsidRPr="00B970F6">
        <w:rPr>
          <w:rFonts w:cs="Arial"/>
          <w:iCs/>
          <w:color w:val="000000"/>
          <w:szCs w:val="21"/>
          <w:lang w:val="ru-RU" w:eastAsia="ru-RU"/>
        </w:rPr>
        <w:t xml:space="preserve">ССР была индустриально развитой республикой. </w:t>
      </w:r>
      <w:r w:rsidR="00754EED" w:rsidRPr="00754EED">
        <w:rPr>
          <w:rFonts w:cs="Arial"/>
          <w:iCs/>
          <w:color w:val="000000"/>
          <w:spacing w:val="-2"/>
          <w:szCs w:val="21"/>
          <w:lang w:val="ru-RU" w:eastAsia="ru-RU"/>
        </w:rPr>
        <w:t>Работа</w:t>
      </w:r>
      <w:r w:rsidRPr="00754EED">
        <w:rPr>
          <w:rFonts w:cs="Arial"/>
          <w:iCs/>
          <w:color w:val="000000"/>
          <w:spacing w:val="-2"/>
          <w:szCs w:val="21"/>
          <w:lang w:val="ru-RU" w:eastAsia="ru-RU"/>
        </w:rPr>
        <w:t>ли предприятия химической, л</w:t>
      </w:r>
      <w:r w:rsidR="00754EED" w:rsidRPr="00754EED">
        <w:rPr>
          <w:rFonts w:cs="Arial"/>
          <w:iCs/>
          <w:color w:val="000000"/>
          <w:spacing w:val="-2"/>
          <w:szCs w:val="21"/>
          <w:lang w:val="ru-RU" w:eastAsia="ru-RU"/>
        </w:rPr>
        <w:t>ё</w:t>
      </w:r>
      <w:r w:rsidRPr="00754EED">
        <w:rPr>
          <w:rFonts w:cs="Arial"/>
          <w:iCs/>
          <w:color w:val="000000"/>
          <w:spacing w:val="-2"/>
          <w:szCs w:val="21"/>
          <w:lang w:val="ru-RU" w:eastAsia="ru-RU"/>
        </w:rPr>
        <w:t>гкой промышленности, стро</w:t>
      </w:r>
      <w:r w:rsidR="00754EED" w:rsidRPr="00754EED">
        <w:rPr>
          <w:rFonts w:cs="Arial"/>
          <w:iCs/>
          <w:color w:val="000000"/>
          <w:spacing w:val="-2"/>
          <w:szCs w:val="21"/>
          <w:lang w:val="ru-RU" w:eastAsia="ru-RU"/>
        </w:rPr>
        <w:t xml:space="preserve">ительной и </w:t>
      </w:r>
      <w:r w:rsidRPr="00754EED">
        <w:rPr>
          <w:rFonts w:cs="Arial"/>
          <w:iCs/>
          <w:color w:val="000000"/>
          <w:spacing w:val="-2"/>
          <w:szCs w:val="21"/>
          <w:lang w:val="ru-RU" w:eastAsia="ru-RU"/>
        </w:rPr>
        <w:t>электротехнической</w:t>
      </w:r>
      <w:r w:rsidR="00754EED" w:rsidRPr="00754EED">
        <w:rPr>
          <w:rFonts w:cs="Arial"/>
          <w:iCs/>
          <w:color w:val="000000"/>
          <w:spacing w:val="-2"/>
          <w:szCs w:val="21"/>
          <w:lang w:val="ru-RU" w:eastAsia="ru-RU"/>
        </w:rPr>
        <w:t xml:space="preserve"> </w:t>
      </w:r>
      <w:r w:rsidR="00754EED" w:rsidRPr="00B970F6">
        <w:rPr>
          <w:rFonts w:cs="Arial"/>
          <w:iCs/>
          <w:color w:val="000000"/>
          <w:szCs w:val="21"/>
          <w:lang w:val="ru-RU" w:eastAsia="ru-RU"/>
        </w:rPr>
        <w:t>индустрии,</w:t>
      </w:r>
      <w:r w:rsidRPr="00B970F6">
        <w:rPr>
          <w:rFonts w:cs="Arial"/>
          <w:iCs/>
          <w:color w:val="000000"/>
          <w:szCs w:val="21"/>
          <w:lang w:val="ru-RU" w:eastAsia="ru-RU"/>
        </w:rPr>
        <w:t xml:space="preserve"> перерабатывающ</w:t>
      </w:r>
      <w:r w:rsidR="00754EED">
        <w:rPr>
          <w:rFonts w:cs="Arial"/>
          <w:iCs/>
          <w:color w:val="000000"/>
          <w:szCs w:val="21"/>
          <w:lang w:val="ru-RU" w:eastAsia="ru-RU"/>
        </w:rPr>
        <w:t>их</w:t>
      </w:r>
      <w:r w:rsidRPr="00B970F6">
        <w:rPr>
          <w:rFonts w:cs="Arial"/>
          <w:iCs/>
          <w:color w:val="000000"/>
          <w:szCs w:val="21"/>
          <w:lang w:val="ru-RU" w:eastAsia="ru-RU"/>
        </w:rPr>
        <w:t xml:space="preserve"> отраслей, машиностроительные и станкостроительные </w:t>
      </w:r>
      <w:r w:rsidR="00754EED">
        <w:rPr>
          <w:rFonts w:cs="Arial"/>
          <w:iCs/>
          <w:color w:val="000000"/>
          <w:szCs w:val="21"/>
          <w:lang w:val="ru-RU" w:eastAsia="ru-RU"/>
        </w:rPr>
        <w:t>заводы</w:t>
      </w:r>
      <w:r w:rsidRPr="00B970F6">
        <w:rPr>
          <w:rFonts w:cs="Arial"/>
          <w:iCs/>
          <w:color w:val="000000"/>
          <w:szCs w:val="21"/>
          <w:lang w:val="ru-RU" w:eastAsia="ru-RU"/>
        </w:rPr>
        <w:t>.</w:t>
      </w:r>
    </w:p>
    <w:p w:rsidR="00847A90" w:rsidRPr="00B970F6" w:rsidRDefault="00754EED" w:rsidP="00754EED">
      <w:pPr>
        <w:spacing w:before="0" w:after="120"/>
        <w:rPr>
          <w:rFonts w:cs="Arial"/>
          <w:iCs/>
          <w:color w:val="000000"/>
          <w:szCs w:val="21"/>
          <w:lang w:val="ru-RU" w:eastAsia="ru-RU"/>
        </w:rPr>
      </w:pPr>
      <w:r>
        <w:rPr>
          <w:rFonts w:cs="Arial"/>
          <w:iCs/>
          <w:color w:val="000000"/>
          <w:szCs w:val="21"/>
          <w:lang w:val="ru-RU" w:eastAsia="ru-RU"/>
        </w:rPr>
        <w:t>В указан</w:t>
      </w:r>
      <w:r w:rsidR="00847A90" w:rsidRPr="00B970F6">
        <w:rPr>
          <w:rFonts w:cs="Arial"/>
          <w:iCs/>
          <w:color w:val="000000"/>
          <w:szCs w:val="21"/>
          <w:lang w:val="ru-RU" w:eastAsia="ru-RU"/>
        </w:rPr>
        <w:t xml:space="preserve">ных </w:t>
      </w:r>
      <w:proofErr w:type="gramStart"/>
      <w:r>
        <w:rPr>
          <w:rFonts w:cs="Arial"/>
          <w:iCs/>
          <w:color w:val="000000"/>
          <w:szCs w:val="21"/>
          <w:lang w:val="ru-RU" w:eastAsia="ru-RU"/>
        </w:rPr>
        <w:t>отраслях</w:t>
      </w:r>
      <w:proofErr w:type="gramEnd"/>
      <w:r>
        <w:rPr>
          <w:rFonts w:cs="Arial"/>
          <w:iCs/>
          <w:color w:val="000000"/>
          <w:szCs w:val="21"/>
          <w:lang w:val="ru-RU" w:eastAsia="ru-RU"/>
        </w:rPr>
        <w:t xml:space="preserve"> </w:t>
      </w:r>
      <w:r w:rsidR="00847A90" w:rsidRPr="00B970F6">
        <w:rPr>
          <w:rFonts w:cs="Arial"/>
          <w:iCs/>
          <w:color w:val="000000"/>
          <w:szCs w:val="21"/>
          <w:lang w:val="ru-RU" w:eastAsia="ru-RU"/>
        </w:rPr>
        <w:t xml:space="preserve">было много </w:t>
      </w:r>
      <w:r>
        <w:rPr>
          <w:rFonts w:cs="Arial"/>
          <w:iCs/>
          <w:color w:val="000000"/>
          <w:szCs w:val="21"/>
          <w:lang w:val="ru-RU" w:eastAsia="ru-RU"/>
        </w:rPr>
        <w:t xml:space="preserve">крупных </w:t>
      </w:r>
      <w:r w:rsidR="00847A90" w:rsidRPr="00B970F6">
        <w:rPr>
          <w:rFonts w:cs="Arial"/>
          <w:iCs/>
          <w:color w:val="000000"/>
          <w:szCs w:val="21"/>
          <w:lang w:val="ru-RU" w:eastAsia="ru-RU"/>
        </w:rPr>
        <w:t>предприятий союзного значения, таких как: НПО</w:t>
      </w:r>
      <w:r w:rsidR="00593E21">
        <w:rPr>
          <w:rFonts w:cs="Arial"/>
          <w:iCs/>
          <w:color w:val="000000"/>
          <w:szCs w:val="21"/>
          <w:lang w:val="ru-RU" w:eastAsia="ru-RU"/>
        </w:rPr>
        <w:t> "</w:t>
      </w:r>
      <w:r w:rsidR="00847A90" w:rsidRPr="00B970F6">
        <w:rPr>
          <w:rFonts w:cs="Arial"/>
          <w:iCs/>
          <w:color w:val="000000"/>
          <w:szCs w:val="21"/>
          <w:lang w:val="ru-RU" w:eastAsia="ru-RU"/>
        </w:rPr>
        <w:t>Наирит</w:t>
      </w:r>
      <w:r w:rsidR="00593E21">
        <w:rPr>
          <w:rFonts w:cs="Arial"/>
          <w:iCs/>
          <w:color w:val="000000"/>
          <w:szCs w:val="21"/>
          <w:lang w:val="ru-RU" w:eastAsia="ru-RU"/>
        </w:rPr>
        <w:t>"</w:t>
      </w:r>
      <w:r w:rsidR="00847A90" w:rsidRPr="00B970F6">
        <w:rPr>
          <w:rFonts w:cs="Arial"/>
          <w:iCs/>
          <w:color w:val="000000"/>
          <w:szCs w:val="21"/>
          <w:lang w:val="ru-RU" w:eastAsia="ru-RU"/>
        </w:rPr>
        <w:t xml:space="preserve"> (единственное в</w:t>
      </w:r>
      <w:r>
        <w:rPr>
          <w:rFonts w:cs="Arial"/>
          <w:iCs/>
          <w:color w:val="000000"/>
          <w:szCs w:val="21"/>
          <w:lang w:val="ru-RU" w:eastAsia="ru-RU"/>
        </w:rPr>
        <w:t>о всех</w:t>
      </w:r>
      <w:r w:rsidR="00847A90" w:rsidRPr="00B970F6">
        <w:rPr>
          <w:rFonts w:cs="Arial"/>
          <w:iCs/>
          <w:color w:val="000000"/>
          <w:szCs w:val="21"/>
          <w:lang w:val="ru-RU" w:eastAsia="ru-RU"/>
        </w:rPr>
        <w:t xml:space="preserve"> с</w:t>
      </w:r>
      <w:r>
        <w:rPr>
          <w:rFonts w:cs="Arial"/>
          <w:iCs/>
          <w:color w:val="000000"/>
          <w:szCs w:val="21"/>
          <w:lang w:val="ru-RU" w:eastAsia="ru-RU"/>
        </w:rPr>
        <w:t>транах</w:t>
      </w:r>
      <w:r w:rsidR="00847A90" w:rsidRPr="00B970F6">
        <w:rPr>
          <w:rFonts w:cs="Arial"/>
          <w:iCs/>
          <w:color w:val="000000"/>
          <w:szCs w:val="21"/>
          <w:lang w:val="ru-RU" w:eastAsia="ru-RU"/>
        </w:rPr>
        <w:t xml:space="preserve"> </w:t>
      </w:r>
      <w:proofErr w:type="spellStart"/>
      <w:r w:rsidR="00847A90" w:rsidRPr="00B970F6">
        <w:rPr>
          <w:rFonts w:cs="Arial"/>
          <w:iCs/>
          <w:color w:val="000000"/>
          <w:szCs w:val="21"/>
          <w:lang w:val="ru-RU" w:eastAsia="ru-RU"/>
        </w:rPr>
        <w:t>СЭВ</w:t>
      </w:r>
      <w:proofErr w:type="spellEnd"/>
      <w:r>
        <w:rPr>
          <w:rStyle w:val="FootnoteReference"/>
          <w:iCs/>
          <w:lang w:val="ru-RU" w:eastAsia="ru-RU"/>
        </w:rPr>
        <w:footnoteReference w:id="1"/>
      </w:r>
      <w:r w:rsidR="00847A90" w:rsidRPr="00B970F6">
        <w:rPr>
          <w:rFonts w:cs="Arial"/>
          <w:iCs/>
          <w:color w:val="000000"/>
          <w:szCs w:val="21"/>
          <w:lang w:val="ru-RU" w:eastAsia="ru-RU"/>
        </w:rPr>
        <w:t xml:space="preserve"> производство хлоропренового каучука), ПО</w:t>
      </w:r>
      <w:r w:rsidR="00593E21">
        <w:rPr>
          <w:rFonts w:cs="Arial"/>
          <w:iCs/>
          <w:color w:val="000000"/>
          <w:szCs w:val="21"/>
          <w:lang w:val="ru-RU" w:eastAsia="ru-RU"/>
        </w:rPr>
        <w:t> "</w:t>
      </w:r>
      <w:r w:rsidR="00847A90" w:rsidRPr="00B970F6">
        <w:rPr>
          <w:rFonts w:cs="Arial"/>
          <w:iCs/>
          <w:color w:val="000000"/>
          <w:szCs w:val="21"/>
          <w:lang w:val="ru-RU" w:eastAsia="ru-RU"/>
        </w:rPr>
        <w:t>Поливинилацетат</w:t>
      </w:r>
      <w:r w:rsidR="00593E21">
        <w:rPr>
          <w:rFonts w:cs="Arial"/>
          <w:iCs/>
          <w:color w:val="000000"/>
          <w:szCs w:val="21"/>
          <w:lang w:val="ru-RU" w:eastAsia="ru-RU"/>
        </w:rPr>
        <w:t>"</w:t>
      </w:r>
      <w:r w:rsidR="00847A90" w:rsidRPr="00B970F6">
        <w:rPr>
          <w:rFonts w:cs="Arial"/>
          <w:iCs/>
          <w:color w:val="000000"/>
          <w:szCs w:val="21"/>
          <w:lang w:val="ru-RU" w:eastAsia="ru-RU"/>
        </w:rPr>
        <w:t xml:space="preserve">, ПО </w:t>
      </w:r>
      <w:r w:rsidR="00593E21">
        <w:rPr>
          <w:rFonts w:cs="Arial"/>
          <w:iCs/>
          <w:color w:val="000000"/>
          <w:szCs w:val="21"/>
          <w:lang w:val="ru-RU" w:eastAsia="ru-RU"/>
        </w:rPr>
        <w:t>"</w:t>
      </w:r>
      <w:proofErr w:type="spellStart"/>
      <w:r w:rsidR="00847A90" w:rsidRPr="00B970F6">
        <w:rPr>
          <w:rFonts w:cs="Arial"/>
          <w:iCs/>
          <w:color w:val="000000"/>
          <w:szCs w:val="21"/>
          <w:lang w:val="ru-RU" w:eastAsia="ru-RU"/>
        </w:rPr>
        <w:t>Бытхим</w:t>
      </w:r>
      <w:proofErr w:type="spellEnd"/>
      <w:r w:rsidR="00593E21">
        <w:rPr>
          <w:rFonts w:cs="Arial"/>
          <w:iCs/>
          <w:color w:val="000000"/>
          <w:szCs w:val="21"/>
          <w:lang w:val="ru-RU" w:eastAsia="ru-RU"/>
        </w:rPr>
        <w:t>"</w:t>
      </w:r>
      <w:r w:rsidR="00847A90" w:rsidRPr="00B970F6">
        <w:rPr>
          <w:rFonts w:cs="Arial"/>
          <w:iCs/>
          <w:color w:val="000000"/>
          <w:szCs w:val="21"/>
          <w:lang w:val="ru-RU" w:eastAsia="ru-RU"/>
        </w:rPr>
        <w:t xml:space="preserve">, НПО </w:t>
      </w:r>
      <w:r w:rsidR="00593E21">
        <w:rPr>
          <w:rFonts w:cs="Arial"/>
          <w:iCs/>
          <w:color w:val="000000"/>
          <w:szCs w:val="21"/>
          <w:lang w:val="ru-RU" w:eastAsia="ru-RU"/>
        </w:rPr>
        <w:t>"</w:t>
      </w:r>
      <w:proofErr w:type="spellStart"/>
      <w:r w:rsidR="00847A90" w:rsidRPr="00B970F6">
        <w:rPr>
          <w:rFonts w:cs="Arial"/>
          <w:iCs/>
          <w:color w:val="000000"/>
          <w:szCs w:val="21"/>
          <w:lang w:val="ru-RU" w:eastAsia="ru-RU"/>
        </w:rPr>
        <w:t>Полимерклей</w:t>
      </w:r>
      <w:proofErr w:type="spellEnd"/>
      <w:r w:rsidR="00593E21">
        <w:rPr>
          <w:rFonts w:cs="Arial"/>
          <w:iCs/>
          <w:color w:val="000000"/>
          <w:szCs w:val="21"/>
          <w:lang w:val="ru-RU" w:eastAsia="ru-RU"/>
        </w:rPr>
        <w:t>"</w:t>
      </w:r>
      <w:r w:rsidR="00847A90" w:rsidRPr="00B970F6">
        <w:rPr>
          <w:rFonts w:cs="Arial"/>
          <w:iCs/>
          <w:color w:val="000000"/>
          <w:szCs w:val="21"/>
          <w:lang w:val="ru-RU" w:eastAsia="ru-RU"/>
        </w:rPr>
        <w:t xml:space="preserve">, </w:t>
      </w:r>
      <w:r w:rsidR="00593E21">
        <w:rPr>
          <w:rFonts w:cs="Arial"/>
          <w:iCs/>
          <w:color w:val="000000"/>
          <w:szCs w:val="21"/>
          <w:lang w:val="ru-RU" w:eastAsia="ru-RU"/>
        </w:rPr>
        <w:t>Е</w:t>
      </w:r>
      <w:r w:rsidR="00847A90" w:rsidRPr="00B970F6">
        <w:rPr>
          <w:rFonts w:cs="Arial"/>
          <w:iCs/>
          <w:color w:val="000000"/>
          <w:szCs w:val="21"/>
          <w:lang w:val="ru-RU" w:eastAsia="ru-RU"/>
        </w:rPr>
        <w:t xml:space="preserve">реванский </w:t>
      </w:r>
      <w:r w:rsidR="00593E21" w:rsidRPr="00B970F6">
        <w:rPr>
          <w:rFonts w:cs="Arial"/>
          <w:iCs/>
          <w:color w:val="000000"/>
          <w:szCs w:val="21"/>
          <w:lang w:val="ru-RU" w:eastAsia="ru-RU"/>
        </w:rPr>
        <w:t>шинный</w:t>
      </w:r>
      <w:r w:rsidR="00847A90" w:rsidRPr="00B970F6">
        <w:rPr>
          <w:rFonts w:cs="Arial"/>
          <w:iCs/>
          <w:color w:val="000000"/>
          <w:szCs w:val="21"/>
          <w:lang w:val="ru-RU" w:eastAsia="ru-RU"/>
        </w:rPr>
        <w:t xml:space="preserve"> завод, кабельный завод, </w:t>
      </w:r>
      <w:proofErr w:type="spellStart"/>
      <w:r w:rsidR="00593E21">
        <w:rPr>
          <w:rFonts w:cs="Arial"/>
          <w:iCs/>
          <w:color w:val="000000"/>
          <w:szCs w:val="21"/>
          <w:lang w:val="ru-RU" w:eastAsia="ru-RU"/>
        </w:rPr>
        <w:t>К</w:t>
      </w:r>
      <w:r w:rsidR="00847A90" w:rsidRPr="00B970F6">
        <w:rPr>
          <w:rFonts w:cs="Arial"/>
          <w:iCs/>
          <w:color w:val="000000"/>
          <w:szCs w:val="21"/>
          <w:lang w:val="ru-RU" w:eastAsia="ru-RU"/>
        </w:rPr>
        <w:t>ироваканский</w:t>
      </w:r>
      <w:proofErr w:type="spellEnd"/>
      <w:r w:rsidR="00847A90" w:rsidRPr="00B970F6">
        <w:rPr>
          <w:rFonts w:cs="Arial"/>
          <w:iCs/>
          <w:color w:val="000000"/>
          <w:szCs w:val="21"/>
          <w:lang w:val="ru-RU" w:eastAsia="ru-RU"/>
        </w:rPr>
        <w:t xml:space="preserve"> химзавод, </w:t>
      </w:r>
      <w:r w:rsidR="00593E21">
        <w:rPr>
          <w:rFonts w:cs="Arial"/>
          <w:iCs/>
          <w:color w:val="000000"/>
          <w:szCs w:val="21"/>
          <w:lang w:val="ru-RU" w:eastAsia="ru-RU"/>
        </w:rPr>
        <w:t>Е</w:t>
      </w:r>
      <w:r w:rsidR="00847A90" w:rsidRPr="00B970F6">
        <w:rPr>
          <w:rFonts w:cs="Arial"/>
          <w:iCs/>
          <w:color w:val="000000"/>
          <w:szCs w:val="21"/>
          <w:lang w:val="ru-RU" w:eastAsia="ru-RU"/>
        </w:rPr>
        <w:t xml:space="preserve">реванский и </w:t>
      </w:r>
      <w:proofErr w:type="spellStart"/>
      <w:r w:rsidR="00593E21">
        <w:rPr>
          <w:rFonts w:cs="Arial"/>
          <w:iCs/>
          <w:color w:val="000000"/>
          <w:szCs w:val="21"/>
          <w:lang w:val="ru-RU" w:eastAsia="ru-RU"/>
        </w:rPr>
        <w:t>Ч</w:t>
      </w:r>
      <w:r w:rsidR="00847A90" w:rsidRPr="00B970F6">
        <w:rPr>
          <w:rFonts w:cs="Arial"/>
          <w:iCs/>
          <w:color w:val="000000"/>
          <w:szCs w:val="21"/>
          <w:lang w:val="ru-RU" w:eastAsia="ru-RU"/>
        </w:rPr>
        <w:t>аренцаванский</w:t>
      </w:r>
      <w:proofErr w:type="spellEnd"/>
      <w:r w:rsidR="00847A90" w:rsidRPr="00B970F6">
        <w:rPr>
          <w:rFonts w:cs="Arial"/>
          <w:iCs/>
          <w:color w:val="000000"/>
          <w:szCs w:val="21"/>
          <w:lang w:val="ru-RU" w:eastAsia="ru-RU"/>
        </w:rPr>
        <w:t xml:space="preserve"> </w:t>
      </w:r>
      <w:r w:rsidR="00593E21" w:rsidRPr="00B970F6">
        <w:rPr>
          <w:rFonts w:cs="Arial"/>
          <w:iCs/>
          <w:color w:val="000000"/>
          <w:szCs w:val="21"/>
          <w:lang w:val="ru-RU" w:eastAsia="ru-RU"/>
        </w:rPr>
        <w:t>станкостроительные</w:t>
      </w:r>
      <w:r w:rsidR="00847A90" w:rsidRPr="00B970F6">
        <w:rPr>
          <w:rFonts w:cs="Arial"/>
          <w:iCs/>
          <w:color w:val="000000"/>
          <w:szCs w:val="21"/>
          <w:lang w:val="ru-RU" w:eastAsia="ru-RU"/>
        </w:rPr>
        <w:t xml:space="preserve"> заводы, “</w:t>
      </w:r>
      <w:proofErr w:type="spellStart"/>
      <w:r w:rsidR="00847A90" w:rsidRPr="00B970F6">
        <w:rPr>
          <w:rFonts w:cs="Arial"/>
          <w:iCs/>
          <w:color w:val="000000"/>
          <w:szCs w:val="21"/>
          <w:lang w:val="ru-RU" w:eastAsia="ru-RU"/>
        </w:rPr>
        <w:t>Армэлектромаш</w:t>
      </w:r>
      <w:proofErr w:type="spellEnd"/>
      <w:r w:rsidR="00847A90" w:rsidRPr="00B970F6">
        <w:rPr>
          <w:rFonts w:cs="Arial"/>
          <w:iCs/>
          <w:color w:val="000000"/>
          <w:szCs w:val="21"/>
          <w:lang w:val="ru-RU" w:eastAsia="ru-RU"/>
        </w:rPr>
        <w:t>” и другие.</w:t>
      </w:r>
    </w:p>
    <w:p w:rsidR="00847A90" w:rsidRPr="00B970F6" w:rsidRDefault="00847A90" w:rsidP="00801366">
      <w:pPr>
        <w:spacing w:before="0" w:after="120"/>
        <w:rPr>
          <w:rFonts w:cs="Arial"/>
          <w:iCs/>
          <w:color w:val="000000"/>
          <w:szCs w:val="21"/>
          <w:lang w:val="ru-RU" w:eastAsia="ru-RU"/>
        </w:rPr>
      </w:pPr>
      <w:r w:rsidRPr="00B970F6">
        <w:rPr>
          <w:rFonts w:cs="Arial"/>
          <w:iCs/>
          <w:color w:val="000000"/>
          <w:szCs w:val="21"/>
          <w:lang w:val="ru-RU" w:eastAsia="ru-RU"/>
        </w:rPr>
        <w:t xml:space="preserve">Были развиты также горнорудное и перерабатывающие отрасли, в том числе </w:t>
      </w:r>
      <w:proofErr w:type="spellStart"/>
      <w:r w:rsidR="00801366">
        <w:rPr>
          <w:rFonts w:cs="Arial"/>
          <w:iCs/>
          <w:color w:val="000000"/>
          <w:szCs w:val="21"/>
          <w:lang w:val="ru-RU" w:eastAsia="ru-RU"/>
        </w:rPr>
        <w:t>К</w:t>
      </w:r>
      <w:r w:rsidRPr="00B970F6">
        <w:rPr>
          <w:rFonts w:cs="Arial"/>
          <w:iCs/>
          <w:color w:val="000000"/>
          <w:szCs w:val="21"/>
          <w:lang w:val="ru-RU" w:eastAsia="ru-RU"/>
        </w:rPr>
        <w:t>аджаранский</w:t>
      </w:r>
      <w:proofErr w:type="spellEnd"/>
      <w:r w:rsidRPr="00B970F6">
        <w:rPr>
          <w:rFonts w:cs="Arial"/>
          <w:iCs/>
          <w:color w:val="000000"/>
          <w:szCs w:val="21"/>
          <w:lang w:val="ru-RU" w:eastAsia="ru-RU"/>
        </w:rPr>
        <w:t xml:space="preserve">, </w:t>
      </w:r>
      <w:proofErr w:type="spellStart"/>
      <w:r w:rsidR="00801366">
        <w:rPr>
          <w:rFonts w:cs="Arial"/>
          <w:iCs/>
          <w:color w:val="000000"/>
          <w:szCs w:val="21"/>
          <w:lang w:val="ru-RU" w:eastAsia="ru-RU"/>
        </w:rPr>
        <w:t>К</w:t>
      </w:r>
      <w:r w:rsidRPr="00B970F6">
        <w:rPr>
          <w:rFonts w:cs="Arial"/>
          <w:iCs/>
          <w:color w:val="000000"/>
          <w:szCs w:val="21"/>
          <w:lang w:val="ru-RU" w:eastAsia="ru-RU"/>
        </w:rPr>
        <w:t>апанский</w:t>
      </w:r>
      <w:proofErr w:type="spellEnd"/>
      <w:r w:rsidRPr="00B970F6">
        <w:rPr>
          <w:rFonts w:cs="Arial"/>
          <w:iCs/>
          <w:color w:val="000000"/>
          <w:szCs w:val="21"/>
          <w:lang w:val="ru-RU" w:eastAsia="ru-RU"/>
        </w:rPr>
        <w:t xml:space="preserve"> и </w:t>
      </w:r>
      <w:proofErr w:type="spellStart"/>
      <w:r w:rsidR="00801366">
        <w:rPr>
          <w:rFonts w:cs="Arial"/>
          <w:iCs/>
          <w:color w:val="000000"/>
          <w:szCs w:val="21"/>
          <w:lang w:val="ru-RU" w:eastAsia="ru-RU"/>
        </w:rPr>
        <w:t>Ш</w:t>
      </w:r>
      <w:r w:rsidRPr="00B970F6">
        <w:rPr>
          <w:rFonts w:cs="Arial"/>
          <w:iCs/>
          <w:color w:val="000000"/>
          <w:szCs w:val="21"/>
          <w:lang w:val="ru-RU" w:eastAsia="ru-RU"/>
        </w:rPr>
        <w:t>амлугские</w:t>
      </w:r>
      <w:proofErr w:type="spellEnd"/>
      <w:r w:rsidRPr="00B970F6">
        <w:rPr>
          <w:rFonts w:cs="Arial"/>
          <w:iCs/>
          <w:color w:val="000000"/>
          <w:szCs w:val="21"/>
          <w:lang w:val="ru-RU" w:eastAsia="ru-RU"/>
        </w:rPr>
        <w:t xml:space="preserve"> рудники, </w:t>
      </w:r>
      <w:proofErr w:type="spellStart"/>
      <w:r w:rsidR="00801366">
        <w:rPr>
          <w:rFonts w:cs="Arial"/>
          <w:iCs/>
          <w:color w:val="000000"/>
          <w:szCs w:val="21"/>
          <w:lang w:val="ru-RU" w:eastAsia="ru-RU"/>
        </w:rPr>
        <w:t>А</w:t>
      </w:r>
      <w:r w:rsidRPr="00B970F6">
        <w:rPr>
          <w:rFonts w:cs="Arial"/>
          <w:iCs/>
          <w:color w:val="000000"/>
          <w:szCs w:val="21"/>
          <w:lang w:val="ru-RU" w:eastAsia="ru-RU"/>
        </w:rPr>
        <w:t>лавердское</w:t>
      </w:r>
      <w:proofErr w:type="spellEnd"/>
      <w:r w:rsidRPr="00B970F6">
        <w:rPr>
          <w:rFonts w:cs="Arial"/>
          <w:iCs/>
          <w:color w:val="000000"/>
          <w:szCs w:val="21"/>
          <w:lang w:val="ru-RU" w:eastAsia="ru-RU"/>
        </w:rPr>
        <w:t xml:space="preserve"> </w:t>
      </w:r>
      <w:proofErr w:type="spellStart"/>
      <w:r w:rsidRPr="00B970F6">
        <w:rPr>
          <w:rFonts w:cs="Arial"/>
          <w:iCs/>
          <w:color w:val="000000"/>
          <w:szCs w:val="21"/>
          <w:lang w:val="ru-RU" w:eastAsia="ru-RU"/>
        </w:rPr>
        <w:t>медноперерабатывающее</w:t>
      </w:r>
      <w:proofErr w:type="spellEnd"/>
      <w:r w:rsidRPr="00B970F6">
        <w:rPr>
          <w:rFonts w:cs="Arial"/>
          <w:iCs/>
          <w:color w:val="000000"/>
          <w:szCs w:val="21"/>
          <w:lang w:val="ru-RU" w:eastAsia="ru-RU"/>
        </w:rPr>
        <w:t xml:space="preserve"> предприятие и пр.</w:t>
      </w:r>
    </w:p>
    <w:p w:rsidR="00847A90" w:rsidRPr="00B970F6" w:rsidRDefault="00847A90" w:rsidP="00754EED">
      <w:pPr>
        <w:spacing w:before="0" w:after="120"/>
        <w:rPr>
          <w:rFonts w:cs="Arial"/>
          <w:iCs/>
          <w:color w:val="000000"/>
          <w:szCs w:val="21"/>
          <w:lang w:val="ru-RU" w:eastAsia="ru-RU"/>
        </w:rPr>
      </w:pPr>
      <w:r w:rsidRPr="00B970F6">
        <w:rPr>
          <w:rFonts w:cs="Arial"/>
          <w:iCs/>
          <w:color w:val="000000"/>
          <w:szCs w:val="21"/>
          <w:lang w:val="ru-RU" w:eastAsia="ru-RU"/>
        </w:rPr>
        <w:t xml:space="preserve">После развала СССР машиностроительная, станкостроительная и электротехническая отрасли практически прекратили существование, </w:t>
      </w:r>
      <w:r w:rsidR="00754EED">
        <w:rPr>
          <w:rFonts w:cs="Arial"/>
          <w:iCs/>
          <w:color w:val="000000"/>
          <w:szCs w:val="21"/>
          <w:lang w:val="ru-RU" w:eastAsia="ru-RU"/>
        </w:rPr>
        <w:t xml:space="preserve">а </w:t>
      </w:r>
      <w:r w:rsidR="00E334C6">
        <w:rPr>
          <w:rFonts w:cs="Arial"/>
          <w:iCs/>
          <w:color w:val="000000"/>
          <w:szCs w:val="21"/>
          <w:lang w:val="ru-RU" w:eastAsia="ru-RU"/>
        </w:rPr>
        <w:t xml:space="preserve">в </w:t>
      </w:r>
      <w:r w:rsidRPr="00B970F6">
        <w:rPr>
          <w:rFonts w:cs="Arial"/>
          <w:iCs/>
          <w:color w:val="000000"/>
          <w:szCs w:val="21"/>
          <w:lang w:val="ru-RU" w:eastAsia="ru-RU"/>
        </w:rPr>
        <w:t>химическ</w:t>
      </w:r>
      <w:r w:rsidR="00E334C6">
        <w:rPr>
          <w:rFonts w:cs="Arial"/>
          <w:iCs/>
          <w:color w:val="000000"/>
          <w:szCs w:val="21"/>
          <w:lang w:val="ru-RU" w:eastAsia="ru-RU"/>
        </w:rPr>
        <w:t>ой</w:t>
      </w:r>
      <w:r w:rsidRPr="00B970F6">
        <w:rPr>
          <w:rFonts w:cs="Arial"/>
          <w:iCs/>
          <w:color w:val="000000"/>
          <w:szCs w:val="21"/>
          <w:lang w:val="ru-RU" w:eastAsia="ru-RU"/>
        </w:rPr>
        <w:t xml:space="preserve"> промышленност</w:t>
      </w:r>
      <w:r w:rsidR="00E334C6">
        <w:rPr>
          <w:rFonts w:cs="Arial"/>
          <w:iCs/>
          <w:color w:val="000000"/>
          <w:szCs w:val="21"/>
          <w:lang w:val="ru-RU" w:eastAsia="ru-RU"/>
        </w:rPr>
        <w:t>и</w:t>
      </w:r>
      <w:r w:rsidRPr="00B970F6">
        <w:rPr>
          <w:rFonts w:cs="Arial"/>
          <w:iCs/>
          <w:color w:val="000000"/>
          <w:szCs w:val="21"/>
          <w:lang w:val="ru-RU" w:eastAsia="ru-RU"/>
        </w:rPr>
        <w:t xml:space="preserve"> </w:t>
      </w:r>
      <w:r w:rsidR="00E334C6">
        <w:rPr>
          <w:rFonts w:cs="Arial"/>
          <w:iCs/>
          <w:color w:val="000000"/>
          <w:szCs w:val="21"/>
          <w:lang w:val="ru-RU" w:eastAsia="ru-RU"/>
        </w:rPr>
        <w:t>работаю</w:t>
      </w:r>
      <w:r w:rsidRPr="00B970F6">
        <w:rPr>
          <w:rFonts w:cs="Arial"/>
          <w:iCs/>
          <w:color w:val="000000"/>
          <w:szCs w:val="21"/>
          <w:lang w:val="ru-RU" w:eastAsia="ru-RU"/>
        </w:rPr>
        <w:t xml:space="preserve">т </w:t>
      </w:r>
      <w:r w:rsidR="00E334C6">
        <w:rPr>
          <w:rFonts w:cs="Arial"/>
          <w:iCs/>
          <w:color w:val="000000"/>
          <w:szCs w:val="21"/>
          <w:lang w:val="ru-RU" w:eastAsia="ru-RU"/>
        </w:rPr>
        <w:t>лишь</w:t>
      </w:r>
      <w:r w:rsidRPr="00B970F6">
        <w:rPr>
          <w:rFonts w:cs="Arial"/>
          <w:iCs/>
          <w:color w:val="000000"/>
          <w:szCs w:val="21"/>
          <w:lang w:val="ru-RU" w:eastAsia="ru-RU"/>
        </w:rPr>
        <w:t xml:space="preserve"> </w:t>
      </w:r>
      <w:r w:rsidR="00E334C6">
        <w:rPr>
          <w:rFonts w:cs="Arial"/>
          <w:iCs/>
          <w:color w:val="000000"/>
          <w:szCs w:val="21"/>
          <w:lang w:val="ru-RU" w:eastAsia="ru-RU"/>
        </w:rPr>
        <w:t>небольшие</w:t>
      </w:r>
      <w:r w:rsidRPr="00B970F6">
        <w:rPr>
          <w:rFonts w:cs="Arial"/>
          <w:iCs/>
          <w:color w:val="000000"/>
          <w:szCs w:val="21"/>
          <w:lang w:val="ru-RU" w:eastAsia="ru-RU"/>
        </w:rPr>
        <w:t xml:space="preserve"> производств</w:t>
      </w:r>
      <w:r w:rsidR="00E334C6">
        <w:rPr>
          <w:rFonts w:cs="Arial"/>
          <w:iCs/>
          <w:color w:val="000000"/>
          <w:szCs w:val="21"/>
          <w:lang w:val="ru-RU" w:eastAsia="ru-RU"/>
        </w:rPr>
        <w:t>а</w:t>
      </w:r>
      <w:r w:rsidR="00754EED">
        <w:rPr>
          <w:rFonts w:cs="Arial"/>
          <w:iCs/>
          <w:color w:val="000000"/>
          <w:szCs w:val="21"/>
          <w:lang w:val="ru-RU" w:eastAsia="ru-RU"/>
        </w:rPr>
        <w:t>;</w:t>
      </w:r>
      <w:r w:rsidRPr="00B970F6">
        <w:rPr>
          <w:rFonts w:cs="Arial"/>
          <w:iCs/>
          <w:color w:val="000000"/>
          <w:szCs w:val="21"/>
          <w:lang w:val="ru-RU" w:eastAsia="ru-RU"/>
        </w:rPr>
        <w:t xml:space="preserve"> единственное </w:t>
      </w:r>
      <w:r w:rsidR="00E334C6">
        <w:rPr>
          <w:rFonts w:cs="Arial"/>
          <w:iCs/>
          <w:color w:val="000000"/>
          <w:szCs w:val="21"/>
          <w:lang w:val="ru-RU" w:eastAsia="ru-RU"/>
        </w:rPr>
        <w:t>крупн</w:t>
      </w:r>
      <w:r w:rsidRPr="00B970F6">
        <w:rPr>
          <w:rFonts w:cs="Arial"/>
          <w:iCs/>
          <w:color w:val="000000"/>
          <w:szCs w:val="21"/>
          <w:lang w:val="ru-RU" w:eastAsia="ru-RU"/>
        </w:rPr>
        <w:t xml:space="preserve">ое предприятие - НПО </w:t>
      </w:r>
      <w:r w:rsidR="00593E21">
        <w:rPr>
          <w:rFonts w:cs="Arial"/>
          <w:iCs/>
          <w:color w:val="000000"/>
          <w:szCs w:val="21"/>
          <w:lang w:val="ru-RU" w:eastAsia="ru-RU"/>
        </w:rPr>
        <w:t>"</w:t>
      </w:r>
      <w:r w:rsidRPr="00B970F6">
        <w:rPr>
          <w:rFonts w:cs="Arial"/>
          <w:iCs/>
          <w:color w:val="000000"/>
          <w:szCs w:val="21"/>
          <w:lang w:val="ru-RU" w:eastAsia="ru-RU"/>
        </w:rPr>
        <w:t>Наирит</w:t>
      </w:r>
      <w:r w:rsidR="00593E21">
        <w:rPr>
          <w:rFonts w:cs="Arial"/>
          <w:iCs/>
          <w:color w:val="000000"/>
          <w:szCs w:val="21"/>
          <w:lang w:val="ru-RU" w:eastAsia="ru-RU"/>
        </w:rPr>
        <w:t>"</w:t>
      </w:r>
      <w:r w:rsidR="00E334C6" w:rsidRPr="00B970F6">
        <w:rPr>
          <w:rFonts w:cs="Arial"/>
          <w:iCs/>
          <w:color w:val="000000"/>
          <w:szCs w:val="21"/>
          <w:lang w:val="ru-RU" w:eastAsia="ru-RU"/>
        </w:rPr>
        <w:t xml:space="preserve"> - </w:t>
      </w:r>
      <w:r w:rsidRPr="00B970F6">
        <w:rPr>
          <w:rFonts w:cs="Arial"/>
          <w:iCs/>
          <w:color w:val="000000"/>
          <w:szCs w:val="21"/>
          <w:lang w:val="ru-RU" w:eastAsia="ru-RU"/>
        </w:rPr>
        <w:t xml:space="preserve">эксплуатируется </w:t>
      </w:r>
      <w:r w:rsidR="00593E21">
        <w:rPr>
          <w:rFonts w:cs="Arial"/>
          <w:iCs/>
          <w:color w:val="000000"/>
          <w:szCs w:val="21"/>
          <w:lang w:val="ru-RU" w:eastAsia="ru-RU"/>
        </w:rPr>
        <w:t>на уровне</w:t>
      </w:r>
      <w:r w:rsidRPr="00B970F6">
        <w:rPr>
          <w:rFonts w:cs="Arial"/>
          <w:iCs/>
          <w:color w:val="000000"/>
          <w:szCs w:val="21"/>
          <w:lang w:val="ru-RU" w:eastAsia="ru-RU"/>
        </w:rPr>
        <w:t xml:space="preserve"> 5 – 10% своих</w:t>
      </w:r>
      <w:r w:rsidR="00593E21">
        <w:rPr>
          <w:rFonts w:cs="Arial"/>
          <w:iCs/>
          <w:color w:val="000000"/>
          <w:szCs w:val="21"/>
          <w:lang w:val="ru-RU" w:eastAsia="ru-RU"/>
        </w:rPr>
        <w:t xml:space="preserve"> производственных</w:t>
      </w:r>
      <w:r w:rsidRPr="00B970F6">
        <w:rPr>
          <w:rFonts w:cs="Arial"/>
          <w:iCs/>
          <w:color w:val="000000"/>
          <w:szCs w:val="21"/>
          <w:lang w:val="ru-RU" w:eastAsia="ru-RU"/>
        </w:rPr>
        <w:t xml:space="preserve"> мощностей.</w:t>
      </w:r>
      <w:r w:rsidR="00E334C6">
        <w:rPr>
          <w:rFonts w:cs="Arial"/>
          <w:iCs/>
          <w:color w:val="000000"/>
          <w:szCs w:val="21"/>
          <w:lang w:val="ru-RU" w:eastAsia="ru-RU"/>
        </w:rPr>
        <w:t xml:space="preserve"> </w:t>
      </w:r>
      <w:r w:rsidRPr="00B970F6">
        <w:rPr>
          <w:rFonts w:cs="Arial"/>
          <w:iCs/>
          <w:color w:val="000000"/>
          <w:szCs w:val="21"/>
          <w:lang w:val="ru-RU" w:eastAsia="ru-RU"/>
        </w:rPr>
        <w:t xml:space="preserve">Значительно снизились </w:t>
      </w:r>
      <w:r w:rsidR="00593E21">
        <w:rPr>
          <w:rFonts w:cs="Arial"/>
          <w:iCs/>
          <w:color w:val="000000"/>
          <w:szCs w:val="21"/>
          <w:lang w:val="ru-RU" w:eastAsia="ru-RU"/>
        </w:rPr>
        <w:t>объём</w:t>
      </w:r>
      <w:r w:rsidRPr="00B970F6">
        <w:rPr>
          <w:rFonts w:cs="Arial"/>
          <w:iCs/>
          <w:color w:val="000000"/>
          <w:szCs w:val="21"/>
          <w:lang w:val="ru-RU" w:eastAsia="ru-RU"/>
        </w:rPr>
        <w:t>ы</w:t>
      </w:r>
      <w:r w:rsidR="00AE319B">
        <w:rPr>
          <w:rFonts w:cs="Arial"/>
          <w:iCs/>
          <w:color w:val="000000"/>
          <w:szCs w:val="21"/>
          <w:lang w:val="ru-RU" w:eastAsia="ru-RU"/>
        </w:rPr>
        <w:t xml:space="preserve"> производства </w:t>
      </w:r>
      <w:r w:rsidR="00754EED">
        <w:rPr>
          <w:rFonts w:cs="Arial"/>
          <w:iCs/>
          <w:color w:val="000000"/>
          <w:szCs w:val="21"/>
          <w:lang w:val="ru-RU" w:eastAsia="ru-RU"/>
        </w:rPr>
        <w:t xml:space="preserve">и </w:t>
      </w:r>
      <w:r w:rsidR="00AE319B">
        <w:rPr>
          <w:rFonts w:cs="Arial"/>
          <w:iCs/>
          <w:color w:val="000000"/>
          <w:szCs w:val="21"/>
          <w:lang w:val="ru-RU" w:eastAsia="ru-RU"/>
        </w:rPr>
        <w:t>в</w:t>
      </w:r>
      <w:r w:rsidRPr="00B970F6">
        <w:rPr>
          <w:rFonts w:cs="Arial"/>
          <w:iCs/>
          <w:color w:val="000000"/>
          <w:szCs w:val="21"/>
          <w:lang w:val="ru-RU" w:eastAsia="ru-RU"/>
        </w:rPr>
        <w:t xml:space="preserve"> л</w:t>
      </w:r>
      <w:r w:rsidR="00AE319B">
        <w:rPr>
          <w:rFonts w:cs="Arial"/>
          <w:iCs/>
          <w:color w:val="000000"/>
          <w:szCs w:val="21"/>
          <w:lang w:val="ru-RU" w:eastAsia="ru-RU"/>
        </w:rPr>
        <w:t>ё</w:t>
      </w:r>
      <w:r w:rsidRPr="00B970F6">
        <w:rPr>
          <w:rFonts w:cs="Arial"/>
          <w:iCs/>
          <w:color w:val="000000"/>
          <w:szCs w:val="21"/>
          <w:lang w:val="ru-RU" w:eastAsia="ru-RU"/>
        </w:rPr>
        <w:t>гкой промышленности</w:t>
      </w:r>
      <w:r w:rsidR="00AE319B">
        <w:rPr>
          <w:rFonts w:cs="Arial"/>
          <w:iCs/>
          <w:color w:val="000000"/>
          <w:szCs w:val="21"/>
          <w:lang w:val="ru-RU" w:eastAsia="ru-RU"/>
        </w:rPr>
        <w:t xml:space="preserve"> </w:t>
      </w:r>
      <w:r w:rsidR="00E334C6">
        <w:rPr>
          <w:rFonts w:cs="Arial"/>
          <w:iCs/>
          <w:color w:val="000000"/>
          <w:szCs w:val="21"/>
          <w:lang w:val="ru-RU" w:eastAsia="ru-RU"/>
        </w:rPr>
        <w:t>–</w:t>
      </w:r>
      <w:r w:rsidRPr="00B970F6">
        <w:rPr>
          <w:rFonts w:cs="Arial"/>
          <w:iCs/>
          <w:color w:val="000000"/>
          <w:szCs w:val="21"/>
          <w:lang w:val="ru-RU" w:eastAsia="ru-RU"/>
        </w:rPr>
        <w:t xml:space="preserve"> обувной</w:t>
      </w:r>
      <w:r w:rsidR="00E334C6">
        <w:rPr>
          <w:rFonts w:cs="Arial"/>
          <w:iCs/>
          <w:color w:val="000000"/>
          <w:szCs w:val="21"/>
          <w:lang w:val="ru-RU" w:eastAsia="ru-RU"/>
        </w:rPr>
        <w:t>,</w:t>
      </w:r>
      <w:r w:rsidRPr="00B970F6">
        <w:rPr>
          <w:rFonts w:cs="Arial"/>
          <w:iCs/>
          <w:color w:val="000000"/>
          <w:szCs w:val="21"/>
          <w:lang w:val="ru-RU" w:eastAsia="ru-RU"/>
        </w:rPr>
        <w:t xml:space="preserve"> текстильной и др.</w:t>
      </w:r>
    </w:p>
    <w:p w:rsidR="00847A90" w:rsidRPr="00B970F6" w:rsidRDefault="00847A90" w:rsidP="00FF1DB8">
      <w:pPr>
        <w:spacing w:before="0" w:after="120"/>
        <w:rPr>
          <w:rFonts w:cs="Arial"/>
          <w:iCs/>
          <w:color w:val="000000"/>
          <w:szCs w:val="21"/>
          <w:lang w:val="ru-RU" w:eastAsia="ru-RU"/>
        </w:rPr>
      </w:pPr>
      <w:r w:rsidRPr="00B970F6">
        <w:rPr>
          <w:rFonts w:cs="Arial"/>
          <w:iCs/>
          <w:color w:val="000000"/>
          <w:szCs w:val="21"/>
          <w:lang w:val="ru-RU" w:eastAsia="ru-RU"/>
        </w:rPr>
        <w:t>В настоящее время основными источниками выбросов являются предприятия энергетической, горнодобывающей и перерабатывающей отраслей.</w:t>
      </w:r>
    </w:p>
    <w:p w:rsidR="00847A90" w:rsidRPr="00B970F6" w:rsidRDefault="00754EED" w:rsidP="00656481">
      <w:pPr>
        <w:spacing w:before="0" w:after="120"/>
        <w:rPr>
          <w:rFonts w:cs="Arial"/>
          <w:szCs w:val="21"/>
          <w:lang w:val="ru-RU"/>
        </w:rPr>
      </w:pPr>
      <w:r>
        <w:rPr>
          <w:rFonts w:cs="Arial"/>
          <w:iCs/>
          <w:color w:val="000000"/>
          <w:szCs w:val="21"/>
          <w:lang w:val="ru-RU" w:eastAsia="ru-RU"/>
        </w:rPr>
        <w:t>Д</w:t>
      </w:r>
      <w:r w:rsidR="00847A90" w:rsidRPr="00B970F6">
        <w:rPr>
          <w:rFonts w:cs="Arial"/>
          <w:iCs/>
          <w:color w:val="000000"/>
          <w:szCs w:val="21"/>
          <w:lang w:val="ru-RU" w:eastAsia="ru-RU"/>
        </w:rPr>
        <w:t>ля классификации предприятий</w:t>
      </w:r>
      <w:r>
        <w:rPr>
          <w:rFonts w:cs="Arial"/>
          <w:iCs/>
          <w:color w:val="000000"/>
          <w:szCs w:val="21"/>
          <w:lang w:val="ru-RU" w:eastAsia="ru-RU"/>
        </w:rPr>
        <w:t xml:space="preserve"> по воздействию на окружающую среду </w:t>
      </w:r>
      <w:r w:rsidR="00847A90" w:rsidRPr="00B970F6">
        <w:rPr>
          <w:rFonts w:cs="Arial"/>
          <w:iCs/>
          <w:color w:val="000000"/>
          <w:szCs w:val="21"/>
          <w:lang w:val="ru-RU" w:eastAsia="ru-RU"/>
        </w:rPr>
        <w:t xml:space="preserve">можно </w:t>
      </w:r>
      <w:r>
        <w:rPr>
          <w:rFonts w:cs="Arial"/>
          <w:iCs/>
          <w:color w:val="000000"/>
          <w:szCs w:val="21"/>
          <w:lang w:val="ru-RU" w:eastAsia="ru-RU"/>
        </w:rPr>
        <w:t>использова</w:t>
      </w:r>
      <w:r w:rsidR="00847A90" w:rsidRPr="00B970F6">
        <w:rPr>
          <w:rFonts w:cs="Arial"/>
          <w:iCs/>
          <w:color w:val="000000"/>
          <w:szCs w:val="21"/>
          <w:lang w:val="ru-RU" w:eastAsia="ru-RU"/>
        </w:rPr>
        <w:t xml:space="preserve">ть показатель </w:t>
      </w:r>
      <w:r w:rsidR="00E03101">
        <w:rPr>
          <w:rFonts w:cs="Arial"/>
          <w:szCs w:val="21"/>
          <w:lang w:val="ru-RU"/>
        </w:rPr>
        <w:t>“</w:t>
      </w:r>
      <w:r w:rsidR="00847A90" w:rsidRPr="00B970F6">
        <w:rPr>
          <w:rFonts w:cs="Arial"/>
          <w:szCs w:val="21"/>
          <w:lang w:val="ru-RU"/>
        </w:rPr>
        <w:t>требуемого потребления воздуха</w:t>
      </w:r>
      <w:r w:rsidR="00E03101">
        <w:rPr>
          <w:rFonts w:cs="Arial"/>
          <w:szCs w:val="21"/>
          <w:lang w:val="ru-RU"/>
        </w:rPr>
        <w:t>”</w:t>
      </w:r>
      <w:r w:rsidR="00847A90" w:rsidRPr="00B970F6">
        <w:rPr>
          <w:rFonts w:cs="Arial"/>
          <w:szCs w:val="21"/>
          <w:lang w:val="ru-RU"/>
        </w:rPr>
        <w:t xml:space="preserve"> (</w:t>
      </w:r>
      <w:proofErr w:type="spellStart"/>
      <w:r w:rsidR="00847A90" w:rsidRPr="00B970F6">
        <w:rPr>
          <w:rFonts w:cs="Arial"/>
          <w:szCs w:val="21"/>
          <w:lang w:val="ru-RU"/>
        </w:rPr>
        <w:t>ТПВ</w:t>
      </w:r>
      <w:proofErr w:type="spellEnd"/>
      <w:r w:rsidR="00847A90" w:rsidRPr="00B970F6">
        <w:rPr>
          <w:rFonts w:cs="Arial"/>
          <w:szCs w:val="21"/>
          <w:lang w:val="ru-RU"/>
        </w:rPr>
        <w:t xml:space="preserve">). С 1999 года на основании </w:t>
      </w:r>
      <w:proofErr w:type="spellStart"/>
      <w:r w:rsidR="00847A90" w:rsidRPr="00B970F6">
        <w:rPr>
          <w:rFonts w:cs="Arial"/>
          <w:szCs w:val="21"/>
          <w:lang w:val="ru-RU"/>
        </w:rPr>
        <w:t>ТПВ</w:t>
      </w:r>
      <w:proofErr w:type="spellEnd"/>
      <w:r w:rsidR="00847A90" w:rsidRPr="00B970F6">
        <w:rPr>
          <w:rFonts w:cs="Arial"/>
          <w:szCs w:val="21"/>
          <w:lang w:val="ru-RU"/>
        </w:rPr>
        <w:t xml:space="preserve"> определяется необходимость государственного уч</w:t>
      </w:r>
      <w:r w:rsidR="00AE319B">
        <w:rPr>
          <w:rFonts w:cs="Arial"/>
          <w:szCs w:val="21"/>
          <w:lang w:val="ru-RU"/>
        </w:rPr>
        <w:t>ё</w:t>
      </w:r>
      <w:r w:rsidR="00847A90" w:rsidRPr="00B970F6">
        <w:rPr>
          <w:rFonts w:cs="Arial"/>
          <w:szCs w:val="21"/>
          <w:lang w:val="ru-RU"/>
        </w:rPr>
        <w:t>та вредного воздействия на атмосферный воздух (постановление правительства РА №</w:t>
      </w:r>
      <w:r w:rsidR="00AE319B">
        <w:rPr>
          <w:rFonts w:cs="Arial"/>
          <w:szCs w:val="21"/>
          <w:lang w:val="ru-RU"/>
        </w:rPr>
        <w:t> </w:t>
      </w:r>
      <w:r w:rsidR="00847A90" w:rsidRPr="00B970F6">
        <w:rPr>
          <w:rFonts w:cs="Arial"/>
          <w:szCs w:val="21"/>
          <w:lang w:val="ru-RU"/>
        </w:rPr>
        <w:t>259 от</w:t>
      </w:r>
      <w:r w:rsidR="00E334C6">
        <w:rPr>
          <w:rFonts w:cs="Arial"/>
          <w:szCs w:val="21"/>
          <w:lang w:val="ru-RU"/>
        </w:rPr>
        <w:t> </w:t>
      </w:r>
      <w:r w:rsidR="00847A90" w:rsidRPr="00B970F6">
        <w:rPr>
          <w:rFonts w:cs="Arial"/>
          <w:szCs w:val="21"/>
          <w:lang w:val="ru-RU"/>
        </w:rPr>
        <w:t xml:space="preserve">22.04.1999 г. </w:t>
      </w:r>
      <w:r w:rsidR="00E03101">
        <w:rPr>
          <w:rFonts w:cs="Arial"/>
          <w:szCs w:val="21"/>
          <w:lang w:val="ru-RU"/>
        </w:rPr>
        <w:t>“</w:t>
      </w:r>
      <w:r w:rsidR="00847A90" w:rsidRPr="00AE319B">
        <w:rPr>
          <w:rFonts w:cs="Arial"/>
          <w:i/>
          <w:szCs w:val="21"/>
          <w:lang w:val="ru-RU"/>
        </w:rPr>
        <w:t>Об утверждении порядка государственного учёта вредного воздействия на</w:t>
      </w:r>
      <w:r w:rsidR="00AE319B">
        <w:rPr>
          <w:rFonts w:cs="Arial"/>
          <w:i/>
          <w:szCs w:val="21"/>
          <w:lang w:val="ru-RU"/>
        </w:rPr>
        <w:t> </w:t>
      </w:r>
      <w:r w:rsidR="00847A90" w:rsidRPr="00AE319B">
        <w:rPr>
          <w:rFonts w:cs="Arial"/>
          <w:i/>
          <w:szCs w:val="21"/>
          <w:lang w:val="ru-RU"/>
        </w:rPr>
        <w:t>атмосферный воздух</w:t>
      </w:r>
      <w:r w:rsidR="00E03101">
        <w:rPr>
          <w:rFonts w:cs="Arial"/>
          <w:szCs w:val="21"/>
          <w:lang w:val="ru-RU"/>
        </w:rPr>
        <w:t>”</w:t>
      </w:r>
      <w:r w:rsidR="00847A90" w:rsidRPr="00B970F6">
        <w:rPr>
          <w:rFonts w:cs="Arial"/>
          <w:szCs w:val="21"/>
          <w:lang w:val="ru-RU"/>
        </w:rPr>
        <w:t>).</w:t>
      </w:r>
      <w:r>
        <w:rPr>
          <w:rFonts w:cs="Arial"/>
          <w:szCs w:val="21"/>
          <w:lang w:val="ru-RU"/>
        </w:rPr>
        <w:t xml:space="preserve"> Физический смысл </w:t>
      </w:r>
      <w:proofErr w:type="spellStart"/>
      <w:r w:rsidR="00847A90" w:rsidRPr="00B970F6">
        <w:rPr>
          <w:rFonts w:cs="Arial"/>
          <w:szCs w:val="21"/>
          <w:lang w:val="ru-RU"/>
        </w:rPr>
        <w:t>ТПВ</w:t>
      </w:r>
      <w:proofErr w:type="spellEnd"/>
      <w:r w:rsidR="00847A90" w:rsidRPr="00B970F6">
        <w:rPr>
          <w:rFonts w:cs="Arial"/>
          <w:szCs w:val="21"/>
          <w:lang w:val="ru-RU"/>
        </w:rPr>
        <w:t xml:space="preserve"> </w:t>
      </w:r>
      <w:r w:rsidR="00656481">
        <w:rPr>
          <w:rFonts w:cs="Arial"/>
          <w:szCs w:val="21"/>
          <w:lang w:val="ru-RU"/>
        </w:rPr>
        <w:t>- это</w:t>
      </w:r>
      <w:r w:rsidR="00847A90" w:rsidRPr="00B970F6">
        <w:rPr>
          <w:rFonts w:cs="Arial"/>
          <w:szCs w:val="21"/>
          <w:lang w:val="ru-RU"/>
        </w:rPr>
        <w:t xml:space="preserve"> </w:t>
      </w:r>
      <w:r w:rsidR="00593E21">
        <w:rPr>
          <w:rFonts w:cs="Arial"/>
          <w:szCs w:val="21"/>
          <w:lang w:val="ru-RU"/>
        </w:rPr>
        <w:t>объём</w:t>
      </w:r>
      <w:r w:rsidR="00847A90" w:rsidRPr="00B970F6">
        <w:rPr>
          <w:rFonts w:cs="Arial"/>
          <w:szCs w:val="21"/>
          <w:lang w:val="ru-RU"/>
        </w:rPr>
        <w:t xml:space="preserve"> чистого воздуха, необходимый для разбавления выбро</w:t>
      </w:r>
      <w:r w:rsidR="00656481">
        <w:rPr>
          <w:rFonts w:cs="Arial"/>
          <w:szCs w:val="21"/>
          <w:lang w:val="ru-RU"/>
        </w:rPr>
        <w:t>сов</w:t>
      </w:r>
      <w:r w:rsidR="00847A90" w:rsidRPr="00B970F6">
        <w:rPr>
          <w:rFonts w:cs="Arial"/>
          <w:szCs w:val="21"/>
          <w:lang w:val="ru-RU"/>
        </w:rPr>
        <w:t xml:space="preserve"> </w:t>
      </w:r>
      <w:r w:rsidR="00656481">
        <w:rPr>
          <w:rFonts w:cs="Arial"/>
          <w:szCs w:val="21"/>
          <w:lang w:val="ru-RU"/>
        </w:rPr>
        <w:t>загрязняющего</w:t>
      </w:r>
      <w:r w:rsidR="00847A90" w:rsidRPr="00B970F6">
        <w:rPr>
          <w:rFonts w:cs="Arial"/>
          <w:szCs w:val="21"/>
          <w:lang w:val="ru-RU"/>
        </w:rPr>
        <w:t xml:space="preserve"> вещества до среднесуточной предельно допустимой концентрации данного вещества в воздухе населённых мест.</w:t>
      </w:r>
    </w:p>
    <w:p w:rsidR="00847A90" w:rsidRPr="00B970F6" w:rsidRDefault="00847A90" w:rsidP="00656481">
      <w:pPr>
        <w:spacing w:before="0" w:after="120"/>
        <w:rPr>
          <w:rFonts w:cs="Arial"/>
          <w:szCs w:val="21"/>
          <w:lang w:val="ru-RU"/>
        </w:rPr>
      </w:pPr>
      <w:proofErr w:type="gramStart"/>
      <w:r w:rsidRPr="00B970F6">
        <w:rPr>
          <w:rFonts w:cs="Arial"/>
          <w:szCs w:val="21"/>
          <w:lang w:val="ru-RU"/>
        </w:rPr>
        <w:t xml:space="preserve">В </w:t>
      </w:r>
      <w:smartTag w:uri="urn:schemas-microsoft-com:office:smarttags" w:element="metricconverter">
        <w:smartTagPr>
          <w:attr w:name="ProductID" w:val="2011 г"/>
        </w:smartTagPr>
        <w:r w:rsidRPr="00B970F6">
          <w:rPr>
            <w:rFonts w:cs="Arial"/>
            <w:szCs w:val="21"/>
            <w:lang w:val="ru-RU"/>
          </w:rPr>
          <w:t>2011</w:t>
        </w:r>
        <w:r w:rsidR="00AE319B">
          <w:rPr>
            <w:rFonts w:cs="Arial"/>
            <w:szCs w:val="21"/>
            <w:lang w:val="ru-RU"/>
          </w:rPr>
          <w:t xml:space="preserve"> г</w:t>
        </w:r>
      </w:smartTag>
      <w:r w:rsidR="00AE319B">
        <w:rPr>
          <w:rFonts w:cs="Arial"/>
          <w:szCs w:val="21"/>
          <w:lang w:val="ru-RU"/>
        </w:rPr>
        <w:t>.</w:t>
      </w:r>
      <w:r w:rsidRPr="00B970F6">
        <w:rPr>
          <w:rFonts w:cs="Arial"/>
          <w:szCs w:val="21"/>
          <w:lang w:val="ru-RU"/>
        </w:rPr>
        <w:t xml:space="preserve"> в </w:t>
      </w:r>
      <w:r w:rsidR="00AE319B">
        <w:rPr>
          <w:rFonts w:cs="Arial"/>
          <w:szCs w:val="21"/>
          <w:lang w:val="ru-RU"/>
        </w:rPr>
        <w:t>"</w:t>
      </w:r>
      <w:r w:rsidR="00AE319B" w:rsidRPr="00AE319B">
        <w:rPr>
          <w:rFonts w:cs="Arial"/>
          <w:i/>
          <w:szCs w:val="21"/>
          <w:lang w:val="ru-RU"/>
        </w:rPr>
        <w:t>З</w:t>
      </w:r>
      <w:r w:rsidRPr="00AE319B">
        <w:rPr>
          <w:rFonts w:cs="Arial"/>
          <w:i/>
          <w:szCs w:val="21"/>
          <w:lang w:val="ru-RU"/>
        </w:rPr>
        <w:t>акон об охране атмосферного воздуха</w:t>
      </w:r>
      <w:r w:rsidR="00AE319B">
        <w:rPr>
          <w:rFonts w:cs="Arial"/>
          <w:szCs w:val="21"/>
          <w:lang w:val="ru-RU"/>
        </w:rPr>
        <w:t>"</w:t>
      </w:r>
      <w:r w:rsidRPr="00B970F6">
        <w:rPr>
          <w:rFonts w:cs="Arial"/>
          <w:szCs w:val="21"/>
          <w:lang w:val="ru-RU"/>
        </w:rPr>
        <w:t xml:space="preserve"> были внесены изменения, в</w:t>
      </w:r>
      <w:r w:rsidR="00AE319B">
        <w:rPr>
          <w:rFonts w:cs="Arial"/>
          <w:szCs w:val="21"/>
          <w:lang w:val="ru-RU"/>
        </w:rPr>
        <w:t> </w:t>
      </w:r>
      <w:r w:rsidRPr="00B970F6">
        <w:rPr>
          <w:rFonts w:cs="Arial"/>
          <w:szCs w:val="21"/>
          <w:lang w:val="ru-RU"/>
        </w:rPr>
        <w:t>соответстви</w:t>
      </w:r>
      <w:r w:rsidR="00AE319B">
        <w:rPr>
          <w:rFonts w:cs="Arial"/>
          <w:szCs w:val="21"/>
          <w:lang w:val="ru-RU"/>
        </w:rPr>
        <w:t>и</w:t>
      </w:r>
      <w:r w:rsidRPr="00B970F6">
        <w:rPr>
          <w:rFonts w:cs="Arial"/>
          <w:szCs w:val="21"/>
          <w:lang w:val="ru-RU"/>
        </w:rPr>
        <w:t xml:space="preserve"> с</w:t>
      </w:r>
      <w:r w:rsidR="00656481">
        <w:rPr>
          <w:rFonts w:cs="Arial"/>
          <w:szCs w:val="21"/>
          <w:lang w:val="ru-RU"/>
        </w:rPr>
        <w:t> </w:t>
      </w:r>
      <w:r w:rsidRPr="00B970F6">
        <w:rPr>
          <w:rFonts w:cs="Arial"/>
          <w:szCs w:val="21"/>
          <w:lang w:val="ru-RU"/>
        </w:rPr>
        <w:t xml:space="preserve">которыми </w:t>
      </w:r>
      <w:r w:rsidRPr="00B970F6">
        <w:rPr>
          <w:rFonts w:cs="Arial"/>
          <w:spacing w:val="-3"/>
          <w:szCs w:val="21"/>
          <w:lang w:val="ru-RU"/>
        </w:rPr>
        <w:t>предприятия и организации, которые имеют</w:t>
      </w:r>
      <w:r w:rsidRPr="00B970F6">
        <w:rPr>
          <w:rFonts w:cs="Arial"/>
          <w:spacing w:val="-1"/>
          <w:szCs w:val="21"/>
          <w:lang w:val="ru-RU"/>
        </w:rPr>
        <w:t xml:space="preserve"> выбросы вредных веществ в атмосферу и </w:t>
      </w:r>
      <w:proofErr w:type="spellStart"/>
      <w:r w:rsidRPr="00B970F6">
        <w:rPr>
          <w:rFonts w:cs="Arial"/>
          <w:spacing w:val="-1"/>
          <w:szCs w:val="21"/>
          <w:lang w:val="ru-RU"/>
        </w:rPr>
        <w:t>ТПВ</w:t>
      </w:r>
      <w:proofErr w:type="spellEnd"/>
      <w:r w:rsidRPr="00B970F6">
        <w:rPr>
          <w:rFonts w:cs="Arial"/>
          <w:spacing w:val="-1"/>
          <w:szCs w:val="21"/>
          <w:lang w:val="ru-RU"/>
        </w:rPr>
        <w:t xml:space="preserve"> которых превышает 2 млрд.</w:t>
      </w:r>
      <w:r w:rsidRPr="00B970F6">
        <w:rPr>
          <w:rFonts w:cs="Arial"/>
          <w:spacing w:val="-1"/>
          <w:szCs w:val="21"/>
        </w:rPr>
        <w:t> </w:t>
      </w:r>
      <w:r w:rsidRPr="00B970F6">
        <w:rPr>
          <w:rFonts w:cs="Arial"/>
          <w:szCs w:val="21"/>
          <w:lang w:val="ru-RU"/>
        </w:rPr>
        <w:t>м</w:t>
      </w:r>
      <w:r w:rsidRPr="00B970F6">
        <w:rPr>
          <w:rFonts w:cs="Arial"/>
          <w:szCs w:val="21"/>
          <w:vertAlign w:val="superscript"/>
          <w:lang w:val="ru-RU"/>
        </w:rPr>
        <w:t>3</w:t>
      </w:r>
      <w:r w:rsidRPr="00B970F6">
        <w:rPr>
          <w:rFonts w:cs="Arial"/>
          <w:szCs w:val="21"/>
          <w:lang w:val="ru-RU"/>
        </w:rPr>
        <w:t>/год или 2 тыс.</w:t>
      </w:r>
      <w:r w:rsidRPr="00B970F6">
        <w:rPr>
          <w:rFonts w:cs="Arial"/>
          <w:szCs w:val="21"/>
        </w:rPr>
        <w:t> </w:t>
      </w:r>
      <w:r w:rsidRPr="00B970F6">
        <w:rPr>
          <w:rFonts w:cs="Arial"/>
          <w:szCs w:val="21"/>
          <w:lang w:val="ru-RU"/>
        </w:rPr>
        <w:t>м</w:t>
      </w:r>
      <w:r w:rsidRPr="00B970F6">
        <w:rPr>
          <w:rFonts w:cs="Arial"/>
          <w:szCs w:val="21"/>
          <w:vertAlign w:val="superscript"/>
          <w:lang w:val="ru-RU"/>
        </w:rPr>
        <w:t>3</w:t>
      </w:r>
      <w:r w:rsidRPr="00B970F6">
        <w:rPr>
          <w:rFonts w:cs="Arial"/>
          <w:szCs w:val="21"/>
          <w:lang w:val="ru-RU"/>
        </w:rPr>
        <w:t>/с</w:t>
      </w:r>
      <w:r w:rsidRPr="00B970F6">
        <w:rPr>
          <w:rFonts w:cs="Arial"/>
          <w:spacing w:val="-1"/>
          <w:szCs w:val="21"/>
          <w:lang w:val="ru-RU"/>
        </w:rPr>
        <w:t xml:space="preserve"> обязаны</w:t>
      </w:r>
      <w:r w:rsidRPr="00B970F6">
        <w:rPr>
          <w:rFonts w:cs="Arial"/>
          <w:szCs w:val="21"/>
          <w:lang w:val="ru-RU"/>
        </w:rPr>
        <w:t xml:space="preserve"> </w:t>
      </w:r>
      <w:r w:rsidRPr="00B970F6">
        <w:rPr>
          <w:rFonts w:cs="Arial"/>
          <w:spacing w:val="-4"/>
          <w:szCs w:val="21"/>
          <w:lang w:val="ru-RU"/>
        </w:rPr>
        <w:t>получить разрешение на выброс от специально уполномоченных государственных органов</w:t>
      </w:r>
      <w:r w:rsidR="00656481">
        <w:rPr>
          <w:rFonts w:cs="Arial"/>
          <w:spacing w:val="-4"/>
          <w:szCs w:val="21"/>
          <w:lang w:val="ru-RU"/>
        </w:rPr>
        <w:t>;</w:t>
      </w:r>
      <w:r w:rsidRPr="00B970F6">
        <w:rPr>
          <w:rFonts w:cs="Arial"/>
          <w:spacing w:val="-4"/>
          <w:szCs w:val="21"/>
          <w:lang w:val="ru-RU"/>
        </w:rPr>
        <w:t xml:space="preserve"> </w:t>
      </w:r>
      <w:r w:rsidRPr="00B970F6">
        <w:rPr>
          <w:rFonts w:cs="Arial"/>
          <w:spacing w:val="-3"/>
          <w:szCs w:val="21"/>
          <w:lang w:val="ru-RU"/>
        </w:rPr>
        <w:t>в настоящее время т</w:t>
      </w:r>
      <w:r w:rsidR="00656481">
        <w:rPr>
          <w:rFonts w:cs="Arial"/>
          <w:spacing w:val="-3"/>
          <w:szCs w:val="21"/>
          <w:lang w:val="ru-RU"/>
        </w:rPr>
        <w:t>ак</w:t>
      </w:r>
      <w:r w:rsidRPr="00B970F6">
        <w:rPr>
          <w:rFonts w:cs="Arial"/>
          <w:spacing w:val="-3"/>
          <w:szCs w:val="21"/>
          <w:lang w:val="ru-RU"/>
        </w:rPr>
        <w:t>им органом является Министерство охраны природы.</w:t>
      </w:r>
      <w:proofErr w:type="gramEnd"/>
      <w:r w:rsidRPr="00B970F6">
        <w:rPr>
          <w:rFonts w:cs="Arial"/>
          <w:spacing w:val="-3"/>
          <w:szCs w:val="21"/>
          <w:lang w:val="ru-RU"/>
        </w:rPr>
        <w:t xml:space="preserve"> Разрешение </w:t>
      </w:r>
      <w:r w:rsidRPr="00B970F6">
        <w:rPr>
          <w:rFonts w:cs="Arial"/>
          <w:szCs w:val="21"/>
          <w:lang w:val="ru-RU"/>
        </w:rPr>
        <w:t>выда</w:t>
      </w:r>
      <w:r w:rsidR="00AE319B">
        <w:rPr>
          <w:rFonts w:cs="Arial"/>
          <w:szCs w:val="21"/>
          <w:lang w:val="ru-RU"/>
        </w:rPr>
        <w:t>ё</w:t>
      </w:r>
      <w:r w:rsidRPr="00B970F6">
        <w:rPr>
          <w:rFonts w:cs="Arial"/>
          <w:szCs w:val="21"/>
          <w:lang w:val="ru-RU"/>
        </w:rPr>
        <w:t>тся на</w:t>
      </w:r>
      <w:r w:rsidR="00656481">
        <w:rPr>
          <w:rFonts w:cs="Arial"/>
          <w:szCs w:val="21"/>
          <w:lang w:val="ru-RU"/>
        </w:rPr>
        <w:t xml:space="preserve"> </w:t>
      </w:r>
      <w:r w:rsidRPr="00B970F6">
        <w:rPr>
          <w:rFonts w:cs="Arial"/>
          <w:szCs w:val="21"/>
          <w:lang w:val="ru-RU"/>
        </w:rPr>
        <w:t xml:space="preserve">основании </w:t>
      </w:r>
      <w:r w:rsidR="00656481">
        <w:rPr>
          <w:rFonts w:cs="Arial"/>
          <w:szCs w:val="21"/>
          <w:lang w:val="ru-RU"/>
        </w:rPr>
        <w:t>рассмотрения</w:t>
      </w:r>
      <w:r w:rsidRPr="00B970F6">
        <w:rPr>
          <w:rFonts w:cs="Arial"/>
          <w:szCs w:val="21"/>
          <w:lang w:val="ru-RU"/>
        </w:rPr>
        <w:t xml:space="preserve"> соответствующего документа - проекта нормативов предельно-</w:t>
      </w:r>
      <w:r w:rsidRPr="00B970F6">
        <w:rPr>
          <w:rFonts w:cs="Arial"/>
          <w:spacing w:val="-1"/>
          <w:szCs w:val="21"/>
          <w:lang w:val="ru-RU"/>
        </w:rPr>
        <w:t xml:space="preserve">допустимых выбросов (ПДВ), который </w:t>
      </w:r>
      <w:r w:rsidR="00656481">
        <w:rPr>
          <w:rFonts w:cs="Arial"/>
          <w:spacing w:val="-1"/>
          <w:szCs w:val="21"/>
          <w:lang w:val="ru-RU"/>
        </w:rPr>
        <w:t>пред</w:t>
      </w:r>
      <w:r w:rsidRPr="00B970F6">
        <w:rPr>
          <w:rFonts w:cs="Arial"/>
          <w:spacing w:val="-1"/>
          <w:szCs w:val="21"/>
          <w:lang w:val="ru-RU"/>
        </w:rPr>
        <w:t>оставляется</w:t>
      </w:r>
      <w:r w:rsidR="00656481">
        <w:rPr>
          <w:rFonts w:cs="Arial"/>
          <w:spacing w:val="-1"/>
          <w:szCs w:val="21"/>
          <w:lang w:val="ru-RU"/>
        </w:rPr>
        <w:t xml:space="preserve"> промышленным</w:t>
      </w:r>
      <w:r w:rsidRPr="00B970F6">
        <w:rPr>
          <w:rFonts w:cs="Arial"/>
          <w:spacing w:val="-1"/>
          <w:szCs w:val="21"/>
          <w:lang w:val="ru-RU"/>
        </w:rPr>
        <w:t xml:space="preserve"> предприятием.</w:t>
      </w:r>
    </w:p>
    <w:p w:rsidR="00847A90" w:rsidRPr="00B970F6" w:rsidRDefault="00847A90" w:rsidP="00656481">
      <w:pPr>
        <w:spacing w:before="0" w:after="120"/>
        <w:rPr>
          <w:rFonts w:cs="Arial"/>
          <w:szCs w:val="21"/>
          <w:lang w:val="ru-RU"/>
        </w:rPr>
      </w:pPr>
      <w:r w:rsidRPr="00B970F6">
        <w:rPr>
          <w:rFonts w:cs="Arial"/>
          <w:szCs w:val="21"/>
          <w:lang w:val="ru-RU"/>
        </w:rPr>
        <w:t xml:space="preserve">Предприятия разрабатывают и представляют в </w:t>
      </w:r>
      <w:r w:rsidR="00656481">
        <w:rPr>
          <w:rFonts w:cs="Arial"/>
          <w:szCs w:val="21"/>
          <w:lang w:val="ru-RU"/>
        </w:rPr>
        <w:t>М</w:t>
      </w:r>
      <w:r w:rsidRPr="00B970F6">
        <w:rPr>
          <w:rFonts w:cs="Arial"/>
          <w:szCs w:val="21"/>
          <w:lang w:val="ru-RU"/>
        </w:rPr>
        <w:t>инистерство охран</w:t>
      </w:r>
      <w:r w:rsidR="00656481">
        <w:rPr>
          <w:rFonts w:cs="Arial"/>
          <w:szCs w:val="21"/>
          <w:lang w:val="ru-RU"/>
        </w:rPr>
        <w:t>ы</w:t>
      </w:r>
      <w:r w:rsidRPr="00B970F6">
        <w:rPr>
          <w:rFonts w:cs="Arial"/>
          <w:szCs w:val="21"/>
          <w:lang w:val="ru-RU"/>
        </w:rPr>
        <w:t xml:space="preserve"> природы проекты </w:t>
      </w:r>
      <w:r w:rsidRPr="00B970F6">
        <w:rPr>
          <w:rFonts w:cs="Arial"/>
          <w:spacing w:val="-1"/>
          <w:szCs w:val="21"/>
          <w:lang w:val="ru-RU"/>
        </w:rPr>
        <w:t>ПДВ</w:t>
      </w:r>
      <w:r w:rsidRPr="00B970F6">
        <w:rPr>
          <w:rFonts w:cs="Arial"/>
          <w:szCs w:val="21"/>
          <w:lang w:val="ru-RU"/>
        </w:rPr>
        <w:t xml:space="preserve">, где </w:t>
      </w:r>
      <w:r w:rsidR="00656481">
        <w:rPr>
          <w:rFonts w:cs="Arial"/>
          <w:szCs w:val="21"/>
          <w:lang w:val="ru-RU"/>
        </w:rPr>
        <w:t>указа</w:t>
      </w:r>
      <w:r w:rsidRPr="00B970F6">
        <w:rPr>
          <w:rFonts w:cs="Arial"/>
          <w:szCs w:val="21"/>
          <w:lang w:val="ru-RU"/>
        </w:rPr>
        <w:t xml:space="preserve">ны годовые выбросы по отдельным ингредиентам. На основе этих </w:t>
      </w:r>
      <w:proofErr w:type="gramStart"/>
      <w:r w:rsidRPr="00B970F6">
        <w:rPr>
          <w:rFonts w:cs="Arial"/>
          <w:szCs w:val="21"/>
          <w:lang w:val="ru-RU"/>
        </w:rPr>
        <w:t>данных</w:t>
      </w:r>
      <w:proofErr w:type="gramEnd"/>
      <w:r w:rsidRPr="00B970F6">
        <w:rPr>
          <w:rFonts w:cs="Arial"/>
          <w:szCs w:val="21"/>
          <w:lang w:val="ru-RU"/>
        </w:rPr>
        <w:t xml:space="preserve"> возможно рассчитать </w:t>
      </w:r>
      <w:proofErr w:type="spellStart"/>
      <w:r w:rsidRPr="00B970F6">
        <w:rPr>
          <w:rFonts w:cs="Arial"/>
          <w:szCs w:val="21"/>
          <w:lang w:val="ru-RU"/>
        </w:rPr>
        <w:t>ТПВ</w:t>
      </w:r>
      <w:proofErr w:type="spellEnd"/>
      <w:r w:rsidRPr="00B970F6">
        <w:rPr>
          <w:rFonts w:cs="Arial"/>
          <w:szCs w:val="21"/>
          <w:lang w:val="ru-RU"/>
        </w:rPr>
        <w:t xml:space="preserve"> и определить предприяти</w:t>
      </w:r>
      <w:r w:rsidR="00656481">
        <w:rPr>
          <w:rFonts w:cs="Arial"/>
          <w:szCs w:val="21"/>
          <w:lang w:val="ru-RU"/>
        </w:rPr>
        <w:t>я</w:t>
      </w:r>
      <w:r w:rsidRPr="00B970F6">
        <w:rPr>
          <w:rFonts w:cs="Arial"/>
          <w:szCs w:val="21"/>
          <w:lang w:val="ru-RU"/>
        </w:rPr>
        <w:t>,</w:t>
      </w:r>
      <w:r w:rsidR="00656481">
        <w:rPr>
          <w:rFonts w:cs="Arial"/>
          <w:szCs w:val="21"/>
          <w:lang w:val="ru-RU"/>
        </w:rPr>
        <w:t xml:space="preserve"> которые</w:t>
      </w:r>
      <w:r w:rsidRPr="00B970F6">
        <w:rPr>
          <w:rFonts w:cs="Arial"/>
          <w:szCs w:val="21"/>
          <w:lang w:val="ru-RU"/>
        </w:rPr>
        <w:t xml:space="preserve"> внося</w:t>
      </w:r>
      <w:r w:rsidR="00656481">
        <w:rPr>
          <w:rFonts w:cs="Arial"/>
          <w:szCs w:val="21"/>
          <w:lang w:val="ru-RU"/>
        </w:rPr>
        <w:t>т</w:t>
      </w:r>
      <w:r w:rsidRPr="00B970F6">
        <w:rPr>
          <w:rFonts w:cs="Arial"/>
          <w:szCs w:val="21"/>
          <w:lang w:val="ru-RU"/>
        </w:rPr>
        <w:t xml:space="preserve"> основной вклад в</w:t>
      </w:r>
      <w:r w:rsidR="00AE319B">
        <w:rPr>
          <w:rFonts w:cs="Arial"/>
          <w:szCs w:val="21"/>
          <w:lang w:val="ru-RU"/>
        </w:rPr>
        <w:t> </w:t>
      </w:r>
      <w:r w:rsidRPr="00B970F6">
        <w:rPr>
          <w:rFonts w:cs="Arial"/>
          <w:szCs w:val="21"/>
          <w:lang w:val="ru-RU"/>
        </w:rPr>
        <w:t>загрязнение атмосферного воздуха.</w:t>
      </w:r>
    </w:p>
    <w:p w:rsidR="00847A90" w:rsidRDefault="00847A90" w:rsidP="00656481">
      <w:pPr>
        <w:spacing w:before="0" w:after="120"/>
        <w:rPr>
          <w:rFonts w:cs="Arial"/>
          <w:szCs w:val="21"/>
          <w:lang w:val="ru-RU"/>
        </w:rPr>
      </w:pPr>
      <w:r w:rsidRPr="00B970F6">
        <w:rPr>
          <w:rFonts w:cs="Arial"/>
          <w:szCs w:val="21"/>
          <w:lang w:val="ru-RU"/>
        </w:rPr>
        <w:t xml:space="preserve">Применив предлагаемый метод, были рассчитаны </w:t>
      </w:r>
      <w:proofErr w:type="spellStart"/>
      <w:r w:rsidRPr="00B970F6">
        <w:rPr>
          <w:rFonts w:cs="Arial"/>
          <w:szCs w:val="21"/>
          <w:lang w:val="ru-RU"/>
        </w:rPr>
        <w:t>ТПВ</w:t>
      </w:r>
      <w:proofErr w:type="spellEnd"/>
      <w:r w:rsidRPr="00B970F6">
        <w:rPr>
          <w:rFonts w:cs="Arial"/>
          <w:szCs w:val="21"/>
          <w:lang w:val="ru-RU"/>
        </w:rPr>
        <w:t xml:space="preserve"> предприятий загрязнителей по</w:t>
      </w:r>
      <w:r w:rsidRPr="00B970F6">
        <w:rPr>
          <w:rFonts w:cs="Arial"/>
          <w:szCs w:val="21"/>
          <w:lang w:val="uk-UA"/>
        </w:rPr>
        <w:t> </w:t>
      </w:r>
      <w:r w:rsidRPr="00B970F6">
        <w:rPr>
          <w:rFonts w:cs="Arial"/>
          <w:szCs w:val="21"/>
          <w:lang w:val="ru-RU"/>
        </w:rPr>
        <w:t>данным проектов ПДВ</w:t>
      </w:r>
      <w:r w:rsidR="00656481">
        <w:rPr>
          <w:rFonts w:cs="Arial"/>
          <w:szCs w:val="21"/>
          <w:lang w:val="ru-RU"/>
        </w:rPr>
        <w:t xml:space="preserve"> и составлен</w:t>
      </w:r>
      <w:r w:rsidRPr="00B970F6">
        <w:rPr>
          <w:rFonts w:cs="Arial"/>
          <w:szCs w:val="21"/>
          <w:lang w:val="ru-RU"/>
        </w:rPr>
        <w:t xml:space="preserve"> список предприятий, </w:t>
      </w:r>
      <w:proofErr w:type="spellStart"/>
      <w:r w:rsidRPr="00B970F6">
        <w:rPr>
          <w:rFonts w:cs="Arial"/>
          <w:szCs w:val="21"/>
          <w:lang w:val="ru-RU"/>
        </w:rPr>
        <w:t>ТПВ</w:t>
      </w:r>
      <w:proofErr w:type="spellEnd"/>
      <w:r w:rsidRPr="00B970F6">
        <w:rPr>
          <w:rFonts w:cs="Arial"/>
          <w:szCs w:val="21"/>
          <w:lang w:val="ru-RU"/>
        </w:rPr>
        <w:t xml:space="preserve"> которых составляет примерно 95</w:t>
      </w:r>
      <w:r w:rsidR="00AE319B">
        <w:rPr>
          <w:rFonts w:cs="Arial"/>
          <w:szCs w:val="21"/>
          <w:lang w:val="ru-RU"/>
        </w:rPr>
        <w:t>%</w:t>
      </w:r>
      <w:r w:rsidRPr="00B970F6">
        <w:rPr>
          <w:rFonts w:cs="Arial"/>
          <w:szCs w:val="21"/>
          <w:lang w:val="ru-RU"/>
        </w:rPr>
        <w:t xml:space="preserve"> от</w:t>
      </w:r>
      <w:r w:rsidR="00656481">
        <w:rPr>
          <w:rFonts w:cs="Arial"/>
          <w:szCs w:val="21"/>
          <w:lang w:val="ru-RU"/>
        </w:rPr>
        <w:t> </w:t>
      </w:r>
      <w:r w:rsidRPr="00B970F6">
        <w:rPr>
          <w:rFonts w:cs="Arial"/>
          <w:szCs w:val="21"/>
          <w:lang w:val="ru-RU"/>
        </w:rPr>
        <w:t xml:space="preserve">суммарного значения </w:t>
      </w:r>
      <w:proofErr w:type="spellStart"/>
      <w:r w:rsidRPr="00B970F6">
        <w:rPr>
          <w:rFonts w:cs="Arial"/>
          <w:szCs w:val="21"/>
          <w:lang w:val="ru-RU"/>
        </w:rPr>
        <w:t>ТПВ</w:t>
      </w:r>
      <w:proofErr w:type="spellEnd"/>
      <w:r w:rsidRPr="00B970F6">
        <w:rPr>
          <w:rFonts w:cs="Arial"/>
          <w:szCs w:val="21"/>
          <w:lang w:val="ru-RU"/>
        </w:rPr>
        <w:t>.</w:t>
      </w:r>
    </w:p>
    <w:p w:rsidR="00656481" w:rsidRPr="00B970F6" w:rsidRDefault="00656481" w:rsidP="00656481">
      <w:pPr>
        <w:spacing w:before="0" w:after="120"/>
        <w:rPr>
          <w:rFonts w:cs="Arial"/>
          <w:szCs w:val="21"/>
          <w:lang w:val="ru-RU"/>
        </w:rPr>
      </w:pPr>
      <w:r>
        <w:rPr>
          <w:rFonts w:cs="Arial"/>
          <w:szCs w:val="21"/>
          <w:lang w:val="ru-RU"/>
        </w:rPr>
        <w:t xml:space="preserve">Это </w:t>
      </w:r>
      <w:proofErr w:type="gramStart"/>
      <w:r>
        <w:rPr>
          <w:rFonts w:cs="Arial"/>
          <w:szCs w:val="21"/>
          <w:lang w:val="ru-RU"/>
        </w:rPr>
        <w:t>следующие</w:t>
      </w:r>
      <w:proofErr w:type="gramEnd"/>
      <w:r>
        <w:rPr>
          <w:rFonts w:cs="Arial"/>
          <w:szCs w:val="21"/>
          <w:lang w:val="ru-RU"/>
        </w:rPr>
        <w:t xml:space="preserve"> 12 производств, по указанным ранее отраслям:</w:t>
      </w:r>
    </w:p>
    <w:p w:rsidR="00847A90" w:rsidRPr="00B970F6" w:rsidRDefault="00847A90" w:rsidP="00B970F6">
      <w:pPr>
        <w:spacing w:before="0" w:after="120"/>
        <w:ind w:firstLine="540"/>
        <w:rPr>
          <w:rFonts w:cs="Arial"/>
          <w:i/>
          <w:szCs w:val="21"/>
          <w:lang w:val="ru-RU"/>
        </w:rPr>
      </w:pPr>
      <w:r w:rsidRPr="00B970F6">
        <w:rPr>
          <w:rFonts w:cs="Arial"/>
          <w:i/>
          <w:szCs w:val="21"/>
          <w:lang w:val="ru-RU"/>
        </w:rPr>
        <w:lastRenderedPageBreak/>
        <w:t>1. Энергетика</w:t>
      </w:r>
    </w:p>
    <w:p w:rsidR="00847A90" w:rsidRPr="00B970F6" w:rsidRDefault="00847A90" w:rsidP="008C252D">
      <w:pPr>
        <w:spacing w:before="0" w:after="60"/>
        <w:ind w:firstLine="539"/>
        <w:rPr>
          <w:rFonts w:cs="Arial"/>
          <w:szCs w:val="21"/>
          <w:lang w:val="ru-RU"/>
        </w:rPr>
      </w:pPr>
      <w:r w:rsidRPr="00B970F6">
        <w:rPr>
          <w:rFonts w:cs="Arial"/>
          <w:szCs w:val="21"/>
          <w:lang w:val="ru-RU"/>
        </w:rPr>
        <w:t xml:space="preserve">1.1. </w:t>
      </w:r>
      <w:proofErr w:type="spellStart"/>
      <w:r w:rsidRPr="00B970F6">
        <w:rPr>
          <w:rFonts w:cs="Arial"/>
          <w:szCs w:val="21"/>
          <w:lang w:val="ru-RU"/>
        </w:rPr>
        <w:t>Разданская</w:t>
      </w:r>
      <w:proofErr w:type="spellEnd"/>
      <w:r w:rsidRPr="00B970F6">
        <w:rPr>
          <w:rFonts w:cs="Arial"/>
          <w:szCs w:val="21"/>
          <w:lang w:val="ru-RU"/>
        </w:rPr>
        <w:t xml:space="preserve"> ТЭЦ</w:t>
      </w:r>
    </w:p>
    <w:p w:rsidR="00847A90" w:rsidRPr="00B970F6" w:rsidRDefault="00847A90" w:rsidP="008C252D">
      <w:pPr>
        <w:spacing w:before="0" w:after="60"/>
        <w:ind w:firstLine="539"/>
        <w:rPr>
          <w:rFonts w:cs="Arial"/>
          <w:szCs w:val="21"/>
          <w:lang w:val="ru-RU"/>
        </w:rPr>
      </w:pPr>
      <w:r w:rsidRPr="00B970F6">
        <w:rPr>
          <w:rFonts w:cs="Arial"/>
          <w:szCs w:val="21"/>
          <w:lang w:val="ru-RU"/>
        </w:rPr>
        <w:t xml:space="preserve">1.2. 5-й энергоблок </w:t>
      </w:r>
      <w:proofErr w:type="spellStart"/>
      <w:r w:rsidRPr="00B970F6">
        <w:rPr>
          <w:rFonts w:cs="Arial"/>
          <w:szCs w:val="21"/>
          <w:lang w:val="ru-RU"/>
        </w:rPr>
        <w:t>Разданской</w:t>
      </w:r>
      <w:proofErr w:type="spellEnd"/>
      <w:r w:rsidRPr="00B970F6">
        <w:rPr>
          <w:rFonts w:cs="Arial"/>
          <w:szCs w:val="21"/>
          <w:lang w:val="ru-RU"/>
        </w:rPr>
        <w:t xml:space="preserve"> ТЭЦ</w:t>
      </w:r>
    </w:p>
    <w:p w:rsidR="00847A90" w:rsidRPr="00B970F6" w:rsidRDefault="00847A90" w:rsidP="008C252D">
      <w:pPr>
        <w:spacing w:before="0" w:after="60"/>
        <w:ind w:firstLine="539"/>
        <w:rPr>
          <w:rFonts w:cs="Arial"/>
          <w:szCs w:val="21"/>
          <w:lang w:val="ru-RU"/>
        </w:rPr>
      </w:pPr>
      <w:r w:rsidRPr="00B970F6">
        <w:rPr>
          <w:rFonts w:cs="Arial"/>
          <w:szCs w:val="21"/>
          <w:lang w:val="ru-RU"/>
        </w:rPr>
        <w:t>1.3. Ереванская ТЭЦ</w:t>
      </w:r>
    </w:p>
    <w:p w:rsidR="00847A90" w:rsidRPr="00B970F6" w:rsidRDefault="00847A90" w:rsidP="00B970F6">
      <w:pPr>
        <w:spacing w:before="0" w:after="120"/>
        <w:ind w:firstLine="540"/>
        <w:rPr>
          <w:rFonts w:cs="Arial"/>
          <w:szCs w:val="21"/>
          <w:lang w:val="ru-RU"/>
        </w:rPr>
      </w:pPr>
      <w:r w:rsidRPr="00B970F6">
        <w:rPr>
          <w:rFonts w:cs="Arial"/>
          <w:szCs w:val="21"/>
          <w:lang w:val="ru-RU"/>
        </w:rPr>
        <w:t xml:space="preserve">1.4. ЗАО </w:t>
      </w:r>
      <w:r w:rsidR="00E03101">
        <w:rPr>
          <w:rFonts w:cs="Arial"/>
          <w:szCs w:val="21"/>
          <w:lang w:val="ru-RU"/>
        </w:rPr>
        <w:t>“</w:t>
      </w:r>
      <w:proofErr w:type="spellStart"/>
      <w:r w:rsidRPr="00B970F6">
        <w:rPr>
          <w:rFonts w:cs="Arial"/>
          <w:szCs w:val="21"/>
          <w:lang w:val="ru-RU"/>
        </w:rPr>
        <w:t>Армросгазпром</w:t>
      </w:r>
      <w:proofErr w:type="spellEnd"/>
      <w:r w:rsidR="00E03101">
        <w:rPr>
          <w:rFonts w:cs="Arial"/>
          <w:szCs w:val="21"/>
          <w:lang w:val="ru-RU"/>
        </w:rPr>
        <w:t>”</w:t>
      </w:r>
    </w:p>
    <w:p w:rsidR="00847A90" w:rsidRPr="00B970F6" w:rsidRDefault="00847A90" w:rsidP="00AE319B">
      <w:pPr>
        <w:spacing w:before="240" w:after="120"/>
        <w:ind w:firstLine="539"/>
        <w:rPr>
          <w:rFonts w:cs="Arial"/>
          <w:i/>
          <w:szCs w:val="21"/>
          <w:lang w:val="ru-RU"/>
        </w:rPr>
      </w:pPr>
      <w:r w:rsidRPr="00B970F6">
        <w:rPr>
          <w:rFonts w:cs="Arial"/>
          <w:i/>
          <w:szCs w:val="21"/>
          <w:lang w:val="ru-RU"/>
        </w:rPr>
        <w:t>2. Строительная индустрия</w:t>
      </w:r>
    </w:p>
    <w:p w:rsidR="00847A90" w:rsidRPr="00AE319B" w:rsidRDefault="00847A90" w:rsidP="008C252D">
      <w:pPr>
        <w:spacing w:before="0" w:after="60"/>
        <w:ind w:firstLine="539"/>
        <w:rPr>
          <w:rFonts w:cs="Arial"/>
          <w:szCs w:val="21"/>
          <w:lang w:val="ru-RU"/>
        </w:rPr>
      </w:pPr>
      <w:r w:rsidRPr="00AE319B">
        <w:rPr>
          <w:rFonts w:cs="Arial"/>
          <w:szCs w:val="21"/>
          <w:lang w:val="ru-RU"/>
        </w:rPr>
        <w:t xml:space="preserve">2.1. </w:t>
      </w:r>
      <w:proofErr w:type="spellStart"/>
      <w:r w:rsidRPr="00AE319B">
        <w:rPr>
          <w:rFonts w:cs="Arial"/>
          <w:szCs w:val="21"/>
          <w:lang w:val="ru-RU"/>
        </w:rPr>
        <w:t>Разданский</w:t>
      </w:r>
      <w:proofErr w:type="spellEnd"/>
      <w:r w:rsidRPr="00AE319B">
        <w:rPr>
          <w:rFonts w:cs="Arial"/>
          <w:szCs w:val="21"/>
          <w:lang w:val="ru-RU"/>
        </w:rPr>
        <w:t xml:space="preserve"> цементный завод (</w:t>
      </w:r>
      <w:proofErr w:type="spellStart"/>
      <w:r w:rsidRPr="00AE319B">
        <w:rPr>
          <w:rFonts w:cs="Arial"/>
          <w:szCs w:val="21"/>
          <w:lang w:val="ru-RU"/>
        </w:rPr>
        <w:t>Мика</w:t>
      </w:r>
      <w:proofErr w:type="spellEnd"/>
      <w:r w:rsidRPr="00AE319B">
        <w:rPr>
          <w:rFonts w:cs="Arial"/>
          <w:szCs w:val="21"/>
          <w:lang w:val="ru-RU"/>
        </w:rPr>
        <w:t xml:space="preserve"> цемент)</w:t>
      </w:r>
    </w:p>
    <w:p w:rsidR="00847A90" w:rsidRPr="00AE319B" w:rsidRDefault="00847A90" w:rsidP="008C252D">
      <w:pPr>
        <w:spacing w:before="0" w:after="60"/>
        <w:ind w:firstLine="539"/>
        <w:rPr>
          <w:rFonts w:cs="Arial"/>
          <w:szCs w:val="21"/>
          <w:lang w:val="ru-RU"/>
        </w:rPr>
      </w:pPr>
      <w:r w:rsidRPr="00AE319B">
        <w:rPr>
          <w:rFonts w:cs="Arial"/>
          <w:szCs w:val="21"/>
          <w:lang w:val="ru-RU"/>
        </w:rPr>
        <w:t xml:space="preserve">2.2. </w:t>
      </w:r>
      <w:proofErr w:type="spellStart"/>
      <w:r w:rsidRPr="00AE319B">
        <w:rPr>
          <w:rFonts w:cs="Arial"/>
          <w:szCs w:val="21"/>
          <w:lang w:val="ru-RU"/>
        </w:rPr>
        <w:t>Араратцемент</w:t>
      </w:r>
      <w:proofErr w:type="spellEnd"/>
    </w:p>
    <w:p w:rsidR="00847A90" w:rsidRPr="00AE319B" w:rsidRDefault="00847A90" w:rsidP="00B970F6">
      <w:pPr>
        <w:spacing w:before="0" w:after="120"/>
        <w:ind w:firstLine="540"/>
        <w:rPr>
          <w:rFonts w:cs="Arial"/>
          <w:szCs w:val="21"/>
          <w:lang w:val="ru-RU"/>
        </w:rPr>
      </w:pPr>
      <w:r w:rsidRPr="00AE319B">
        <w:rPr>
          <w:rFonts w:cs="Arial"/>
          <w:szCs w:val="21"/>
          <w:lang w:val="ru-RU"/>
        </w:rPr>
        <w:t>2.3. Ереванский алебастровый завод</w:t>
      </w:r>
    </w:p>
    <w:p w:rsidR="00847A90" w:rsidRPr="00AE319B" w:rsidRDefault="00847A90" w:rsidP="008C252D">
      <w:pPr>
        <w:spacing w:before="240" w:after="120"/>
        <w:ind w:firstLine="539"/>
        <w:rPr>
          <w:rFonts w:cs="Arial"/>
          <w:i/>
          <w:szCs w:val="21"/>
          <w:lang w:val="ru-RU"/>
        </w:rPr>
      </w:pPr>
      <w:r w:rsidRPr="00AE319B">
        <w:rPr>
          <w:rFonts w:cs="Arial"/>
          <w:i/>
          <w:szCs w:val="21"/>
          <w:lang w:val="ru-RU"/>
        </w:rPr>
        <w:t>3. Горнорудная и перерабатывающая (горно</w:t>
      </w:r>
      <w:r w:rsidR="008C252D">
        <w:rPr>
          <w:rFonts w:cs="Arial"/>
          <w:i/>
          <w:szCs w:val="21"/>
          <w:lang w:val="ru-RU"/>
        </w:rPr>
        <w:t>-</w:t>
      </w:r>
      <w:r w:rsidRPr="00AE319B">
        <w:rPr>
          <w:rFonts w:cs="Arial"/>
          <w:i/>
          <w:szCs w:val="21"/>
          <w:lang w:val="ru-RU"/>
        </w:rPr>
        <w:t>металлургическая) промышленность</w:t>
      </w:r>
    </w:p>
    <w:p w:rsidR="00847A90" w:rsidRPr="00AE319B" w:rsidRDefault="00847A90" w:rsidP="008C252D">
      <w:pPr>
        <w:spacing w:before="0" w:after="60"/>
        <w:ind w:firstLine="539"/>
        <w:rPr>
          <w:rFonts w:cs="Arial"/>
          <w:szCs w:val="21"/>
          <w:lang w:val="ru-RU"/>
        </w:rPr>
      </w:pPr>
      <w:r w:rsidRPr="00AE319B">
        <w:rPr>
          <w:rFonts w:cs="Arial"/>
          <w:szCs w:val="21"/>
          <w:lang w:val="ru-RU"/>
        </w:rPr>
        <w:t xml:space="preserve">3.1. </w:t>
      </w:r>
      <w:proofErr w:type="spellStart"/>
      <w:r w:rsidRPr="00AE319B">
        <w:rPr>
          <w:rFonts w:cs="Arial"/>
          <w:szCs w:val="21"/>
          <w:lang w:val="ru-RU"/>
        </w:rPr>
        <w:t>Алавердский</w:t>
      </w:r>
      <w:proofErr w:type="spellEnd"/>
      <w:r w:rsidRPr="00AE319B">
        <w:rPr>
          <w:rFonts w:cs="Arial"/>
          <w:szCs w:val="21"/>
          <w:lang w:val="ru-RU"/>
        </w:rPr>
        <w:t xml:space="preserve"> </w:t>
      </w:r>
      <w:proofErr w:type="spellStart"/>
      <w:r w:rsidRPr="00AE319B">
        <w:rPr>
          <w:rFonts w:cs="Arial"/>
          <w:szCs w:val="21"/>
          <w:lang w:val="ru-RU"/>
        </w:rPr>
        <w:t>медноперерабатывающий</w:t>
      </w:r>
      <w:proofErr w:type="spellEnd"/>
      <w:r w:rsidRPr="00AE319B">
        <w:rPr>
          <w:rFonts w:cs="Arial"/>
          <w:szCs w:val="21"/>
          <w:lang w:val="ru-RU"/>
        </w:rPr>
        <w:t xml:space="preserve"> завод</w:t>
      </w:r>
    </w:p>
    <w:p w:rsidR="00847A90" w:rsidRPr="00AE319B" w:rsidRDefault="00847A90" w:rsidP="008C252D">
      <w:pPr>
        <w:spacing w:before="0" w:after="60"/>
        <w:ind w:firstLine="539"/>
        <w:rPr>
          <w:rFonts w:cs="Arial"/>
          <w:szCs w:val="21"/>
          <w:lang w:val="ru-RU"/>
        </w:rPr>
      </w:pPr>
      <w:r w:rsidRPr="00AE319B">
        <w:rPr>
          <w:rFonts w:cs="Arial"/>
          <w:szCs w:val="21"/>
          <w:lang w:val="ru-RU"/>
        </w:rPr>
        <w:t>3.2. ЗАО “Чистое железо” (производство ферромолибдена)</w:t>
      </w:r>
    </w:p>
    <w:p w:rsidR="00847A90" w:rsidRPr="00AE319B" w:rsidRDefault="00847A90" w:rsidP="008C252D">
      <w:pPr>
        <w:spacing w:before="0" w:after="60"/>
        <w:ind w:firstLine="539"/>
        <w:rPr>
          <w:rFonts w:cs="Arial"/>
          <w:szCs w:val="21"/>
          <w:lang w:val="ru-RU"/>
        </w:rPr>
      </w:pPr>
      <w:r w:rsidRPr="00AE319B">
        <w:rPr>
          <w:rFonts w:cs="Arial"/>
          <w:szCs w:val="21"/>
          <w:lang w:val="ru-RU"/>
        </w:rPr>
        <w:t xml:space="preserve">3.3. ЗАО “Молибден </w:t>
      </w:r>
      <w:proofErr w:type="spellStart"/>
      <w:r w:rsidRPr="00AE319B">
        <w:rPr>
          <w:rFonts w:cs="Arial"/>
          <w:szCs w:val="21"/>
          <w:lang w:val="ru-RU"/>
        </w:rPr>
        <w:t>продакшн</w:t>
      </w:r>
      <w:proofErr w:type="spellEnd"/>
      <w:r w:rsidRPr="00AE319B">
        <w:rPr>
          <w:rFonts w:cs="Arial"/>
          <w:szCs w:val="21"/>
          <w:lang w:val="ru-RU"/>
        </w:rPr>
        <w:t>” (производство ферромолибдена)</w:t>
      </w:r>
    </w:p>
    <w:p w:rsidR="00847A90" w:rsidRPr="00AE319B" w:rsidRDefault="00847A90" w:rsidP="008C252D">
      <w:pPr>
        <w:spacing w:before="0" w:after="60"/>
        <w:ind w:firstLine="539"/>
        <w:rPr>
          <w:rFonts w:cs="Arial"/>
          <w:szCs w:val="21"/>
          <w:lang w:val="ru-RU"/>
        </w:rPr>
      </w:pPr>
      <w:r w:rsidRPr="00AE319B">
        <w:rPr>
          <w:rFonts w:cs="Arial"/>
          <w:szCs w:val="21"/>
          <w:lang w:val="ru-RU"/>
        </w:rPr>
        <w:t xml:space="preserve">3.4. </w:t>
      </w:r>
      <w:proofErr w:type="spellStart"/>
      <w:r w:rsidRPr="00AE319B">
        <w:rPr>
          <w:rFonts w:cs="Arial"/>
          <w:szCs w:val="21"/>
          <w:lang w:val="ru-RU"/>
        </w:rPr>
        <w:t>Армавирский</w:t>
      </w:r>
      <w:proofErr w:type="spellEnd"/>
      <w:r w:rsidRPr="00AE319B">
        <w:rPr>
          <w:rFonts w:cs="Arial"/>
          <w:szCs w:val="21"/>
          <w:lang w:val="ru-RU"/>
        </w:rPr>
        <w:t xml:space="preserve"> завод ферросплавов</w:t>
      </w:r>
    </w:p>
    <w:p w:rsidR="00847A90" w:rsidRDefault="00847A90" w:rsidP="00B970F6">
      <w:pPr>
        <w:spacing w:before="0" w:after="120"/>
        <w:ind w:firstLine="540"/>
        <w:rPr>
          <w:rFonts w:cs="Arial"/>
          <w:szCs w:val="21"/>
          <w:lang w:val="ru-RU"/>
        </w:rPr>
      </w:pPr>
      <w:r w:rsidRPr="00AE319B">
        <w:rPr>
          <w:rFonts w:cs="Arial"/>
          <w:szCs w:val="21"/>
          <w:lang w:val="ru-RU"/>
        </w:rPr>
        <w:t>3.5. Зангезурский (</w:t>
      </w:r>
      <w:proofErr w:type="spellStart"/>
      <w:r w:rsidRPr="00AE319B">
        <w:rPr>
          <w:rFonts w:cs="Arial"/>
          <w:szCs w:val="21"/>
          <w:lang w:val="ru-RU"/>
        </w:rPr>
        <w:t>Каджаранский</w:t>
      </w:r>
      <w:proofErr w:type="spellEnd"/>
      <w:r w:rsidRPr="00AE319B">
        <w:rPr>
          <w:rFonts w:cs="Arial"/>
          <w:szCs w:val="21"/>
          <w:lang w:val="ru-RU"/>
        </w:rPr>
        <w:t>) медно-молибденовый комбинат</w:t>
      </w:r>
      <w:r w:rsidR="002256DB">
        <w:rPr>
          <w:rFonts w:cs="Arial"/>
          <w:szCs w:val="21"/>
          <w:lang w:val="ru-RU"/>
        </w:rPr>
        <w:t>.</w:t>
      </w:r>
    </w:p>
    <w:p w:rsidR="002256DB" w:rsidRDefault="002256DB" w:rsidP="002256DB">
      <w:pPr>
        <w:spacing w:before="0" w:after="120"/>
        <w:rPr>
          <w:rFonts w:cs="Arial"/>
          <w:szCs w:val="21"/>
          <w:lang w:val="ru-RU"/>
        </w:rPr>
      </w:pPr>
      <w:r>
        <w:rPr>
          <w:rFonts w:cs="Arial"/>
          <w:szCs w:val="21"/>
          <w:lang w:val="ru-RU"/>
        </w:rPr>
        <w:t>Далее приведен перечень основных производств, характеризующих промышленность Армении в целом.</w:t>
      </w:r>
    </w:p>
    <w:p w:rsidR="002256DB" w:rsidRDefault="002256DB" w:rsidP="00B970F6">
      <w:pPr>
        <w:spacing w:before="0" w:after="120"/>
        <w:ind w:firstLine="540"/>
        <w:rPr>
          <w:rFonts w:cs="Arial"/>
          <w:szCs w:val="21"/>
          <w:lang w:val="ru-RU"/>
        </w:rPr>
      </w:pPr>
    </w:p>
    <w:p w:rsidR="002256DB" w:rsidRDefault="002256DB" w:rsidP="00B970F6">
      <w:pPr>
        <w:spacing w:before="0" w:after="120"/>
        <w:ind w:firstLine="540"/>
        <w:rPr>
          <w:rFonts w:cs="Arial"/>
          <w:szCs w:val="21"/>
          <w:lang w:val="ru-RU"/>
        </w:rPr>
        <w:sectPr w:rsidR="002256DB" w:rsidSect="008A3199">
          <w:headerReference w:type="even" r:id="rId130"/>
          <w:headerReference w:type="default" r:id="rId131"/>
          <w:footerReference w:type="default" r:id="rId132"/>
          <w:headerReference w:type="first" r:id="rId133"/>
          <w:footerReference w:type="first" r:id="rId134"/>
          <w:pgSz w:w="11905" w:h="16837" w:code="9"/>
          <w:pgMar w:top="1134" w:right="1134" w:bottom="1134" w:left="1134" w:header="720" w:footer="709" w:gutter="0"/>
          <w:cols w:space="720"/>
          <w:titlePg/>
          <w:docGrid w:linePitch="360"/>
        </w:sectPr>
      </w:pPr>
    </w:p>
    <w:p w:rsidR="00583D4C" w:rsidRPr="00B241A4" w:rsidRDefault="00583D4C" w:rsidP="00583D4C">
      <w:pPr>
        <w:spacing w:before="0" w:after="120" w:line="240" w:lineRule="auto"/>
        <w:jc w:val="left"/>
        <w:rPr>
          <w:szCs w:val="21"/>
          <w:lang w:val="ru-RU"/>
        </w:rPr>
      </w:pPr>
      <w:r w:rsidRPr="00B241A4">
        <w:rPr>
          <w:szCs w:val="21"/>
          <w:lang w:val="ru-RU"/>
        </w:rPr>
        <w:lastRenderedPageBreak/>
        <w:t xml:space="preserve">Таблица </w:t>
      </w:r>
      <w:r>
        <w:rPr>
          <w:szCs w:val="21"/>
          <w:lang w:val="ru-RU"/>
        </w:rPr>
        <w:t xml:space="preserve"> 2.1</w:t>
      </w:r>
      <w:r w:rsidRPr="00B241A4">
        <w:rPr>
          <w:szCs w:val="21"/>
          <w:lang w:val="ru-RU"/>
        </w:rPr>
        <w:t xml:space="preserve"> </w:t>
      </w:r>
      <w:r>
        <w:rPr>
          <w:rFonts w:cs="Arial"/>
          <w:szCs w:val="21"/>
          <w:lang w:val="ru-RU"/>
        </w:rPr>
        <w:t>Основные промышленные производства Армении</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51"/>
        <w:gridCol w:w="515"/>
        <w:gridCol w:w="3173"/>
        <w:gridCol w:w="3402"/>
        <w:gridCol w:w="1276"/>
        <w:gridCol w:w="6379"/>
      </w:tblGrid>
      <w:tr w:rsidR="002256DB" w:rsidRPr="000E6E33" w:rsidTr="002256DB">
        <w:trPr>
          <w:cantSplit/>
          <w:trHeight w:val="838"/>
          <w:tblHeader/>
        </w:trPr>
        <w:tc>
          <w:tcPr>
            <w:tcW w:w="966" w:type="dxa"/>
            <w:gridSpan w:val="2"/>
            <w:vAlign w:val="center"/>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bCs/>
                <w:sz w:val="20"/>
                <w:szCs w:val="20"/>
                <w:lang w:val="ru-RU"/>
              </w:rPr>
              <w:t>Код</w:t>
            </w:r>
          </w:p>
        </w:tc>
        <w:tc>
          <w:tcPr>
            <w:tcW w:w="3173" w:type="dxa"/>
            <w:tcMar>
              <w:left w:w="28" w:type="dxa"/>
              <w:right w:w="28" w:type="dxa"/>
            </w:tcMar>
            <w:vAlign w:val="center"/>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bCs/>
                <w:sz w:val="20"/>
                <w:szCs w:val="20"/>
                <w:lang w:val="ru-RU"/>
              </w:rPr>
              <w:t>Вид деятельности</w:t>
            </w:r>
          </w:p>
        </w:tc>
        <w:tc>
          <w:tcPr>
            <w:tcW w:w="3402" w:type="dxa"/>
            <w:tcMar>
              <w:left w:w="28" w:type="dxa"/>
              <w:right w:w="28" w:type="dxa"/>
            </w:tcMar>
            <w:vAlign w:val="center"/>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bCs/>
                <w:sz w:val="20"/>
                <w:szCs w:val="20"/>
                <w:lang w:val="ru-RU"/>
              </w:rPr>
              <w:t xml:space="preserve">Пороговое значение согласно Приложению </w:t>
            </w:r>
            <w:proofErr w:type="spellStart"/>
            <w:r w:rsidRPr="000E6E33">
              <w:rPr>
                <w:rFonts w:ascii="Arial" w:hAnsi="Arial" w:cs="Arial"/>
                <w:bCs/>
                <w:sz w:val="20"/>
                <w:szCs w:val="20"/>
                <w:lang w:val="ru-RU"/>
              </w:rPr>
              <w:t>I</w:t>
            </w:r>
            <w:proofErr w:type="spellEnd"/>
            <w:r w:rsidRPr="000E6E33">
              <w:rPr>
                <w:rFonts w:ascii="Arial" w:hAnsi="Arial" w:cs="Arial"/>
                <w:bCs/>
                <w:sz w:val="20"/>
                <w:szCs w:val="20"/>
                <w:lang w:val="ru-RU"/>
              </w:rPr>
              <w:t xml:space="preserve"> Директивы 2010/75/EU</w:t>
            </w:r>
          </w:p>
        </w:tc>
        <w:tc>
          <w:tcPr>
            <w:tcW w:w="1276" w:type="dxa"/>
            <w:vAlign w:val="center"/>
          </w:tcPr>
          <w:p w:rsidR="002256DB" w:rsidRPr="000E6E33" w:rsidRDefault="002256DB" w:rsidP="002256DB">
            <w:pPr>
              <w:pStyle w:val="Table"/>
              <w:spacing w:after="0"/>
              <w:rPr>
                <w:rFonts w:ascii="Arial" w:hAnsi="Arial" w:cs="Arial"/>
                <w:sz w:val="20"/>
                <w:szCs w:val="20"/>
                <w:lang w:val="ru-RU"/>
              </w:rPr>
            </w:pPr>
            <w:r>
              <w:rPr>
                <w:rFonts w:ascii="Arial" w:hAnsi="Arial" w:cs="Arial"/>
                <w:bCs/>
                <w:sz w:val="20"/>
                <w:szCs w:val="20"/>
                <w:lang w:val="ru-RU"/>
              </w:rPr>
              <w:t>Количество производств</w:t>
            </w:r>
          </w:p>
        </w:tc>
        <w:tc>
          <w:tcPr>
            <w:tcW w:w="6379" w:type="dxa"/>
            <w:vAlign w:val="center"/>
          </w:tcPr>
          <w:p w:rsidR="002256DB" w:rsidRPr="000E6E33" w:rsidRDefault="002256DB" w:rsidP="002256DB">
            <w:pPr>
              <w:pStyle w:val="Table"/>
              <w:spacing w:after="0"/>
              <w:rPr>
                <w:rFonts w:ascii="Arial" w:hAnsi="Arial" w:cs="Arial"/>
                <w:bCs/>
                <w:sz w:val="20"/>
                <w:szCs w:val="20"/>
                <w:lang w:val="ru-RU"/>
              </w:rPr>
            </w:pPr>
            <w:r>
              <w:rPr>
                <w:rFonts w:ascii="Arial" w:hAnsi="Arial" w:cs="Arial"/>
                <w:bCs/>
                <w:sz w:val="20"/>
                <w:szCs w:val="20"/>
                <w:lang w:val="ru-RU"/>
              </w:rPr>
              <w:t>Предприятия, компании</w:t>
            </w:r>
          </w:p>
        </w:tc>
      </w:tr>
      <w:tr w:rsidR="002256DB" w:rsidRPr="001263E7" w:rsidTr="00583D4C">
        <w:trPr>
          <w:cantSplit/>
          <w:trHeight w:val="629"/>
        </w:trPr>
        <w:tc>
          <w:tcPr>
            <w:tcW w:w="451" w:type="dxa"/>
            <w:vMerge w:val="restart"/>
            <w:textDirection w:val="btLr"/>
            <w:vAlign w:val="center"/>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t>1. Энергетика</w:t>
            </w:r>
          </w:p>
        </w:tc>
        <w:tc>
          <w:tcPr>
            <w:tcW w:w="515" w:type="dxa"/>
            <w:vAlign w:val="center"/>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t>1.1</w:t>
            </w:r>
          </w:p>
        </w:tc>
        <w:tc>
          <w:tcPr>
            <w:tcW w:w="3173" w:type="dxa"/>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Топливосжигающие</w:t>
            </w:r>
            <w:r w:rsidRPr="000E6E33" w:rsidDel="00A777A6">
              <w:rPr>
                <w:rFonts w:ascii="Arial" w:hAnsi="Arial" w:cs="Arial"/>
                <w:sz w:val="20"/>
                <w:szCs w:val="20"/>
                <w:lang w:val="ru-RU"/>
              </w:rPr>
              <w:t xml:space="preserve"> </w:t>
            </w:r>
            <w:r w:rsidRPr="000E6E33">
              <w:rPr>
                <w:rFonts w:ascii="Arial" w:hAnsi="Arial" w:cs="Arial"/>
                <w:sz w:val="20"/>
                <w:szCs w:val="20"/>
                <w:lang w:val="ru-RU"/>
              </w:rPr>
              <w:t>установки</w:t>
            </w:r>
          </w:p>
        </w:tc>
        <w:tc>
          <w:tcPr>
            <w:tcW w:w="3402" w:type="dxa"/>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Потребляемая тепловая мощность 50 МВт и более</w:t>
            </w:r>
          </w:p>
        </w:tc>
        <w:tc>
          <w:tcPr>
            <w:tcW w:w="1276" w:type="dxa"/>
            <w:vAlign w:val="center"/>
          </w:tcPr>
          <w:p w:rsidR="002256DB" w:rsidRPr="000E6E33" w:rsidRDefault="002256DB" w:rsidP="002256DB">
            <w:pPr>
              <w:pStyle w:val="Table"/>
              <w:spacing w:after="0"/>
              <w:rPr>
                <w:rFonts w:ascii="Arial" w:hAnsi="Arial" w:cs="Arial"/>
                <w:sz w:val="20"/>
                <w:szCs w:val="20"/>
                <w:lang w:val="en-US"/>
              </w:rPr>
            </w:pPr>
            <w:r w:rsidRPr="000E6E33">
              <w:rPr>
                <w:rFonts w:ascii="Arial" w:hAnsi="Arial" w:cs="Arial"/>
                <w:sz w:val="20"/>
                <w:szCs w:val="20"/>
                <w:lang w:val="en-US"/>
              </w:rPr>
              <w:t>3</w:t>
            </w:r>
          </w:p>
        </w:tc>
        <w:tc>
          <w:tcPr>
            <w:tcW w:w="6379" w:type="dxa"/>
          </w:tcPr>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ОАО “</w:t>
            </w:r>
            <w:proofErr w:type="spellStart"/>
            <w:r w:rsidRPr="005D18E8">
              <w:rPr>
                <w:rFonts w:ascii="Arial" w:hAnsi="Arial" w:cs="Arial"/>
                <w:sz w:val="20"/>
                <w:szCs w:val="20"/>
                <w:lang w:val="ru-RU"/>
              </w:rPr>
              <w:t>Разданская</w:t>
            </w:r>
            <w:proofErr w:type="spellEnd"/>
            <w:r w:rsidRPr="005D18E8">
              <w:rPr>
                <w:rFonts w:ascii="Arial" w:hAnsi="Arial" w:cs="Arial"/>
                <w:sz w:val="20"/>
                <w:szCs w:val="20"/>
                <w:lang w:val="ru-RU"/>
              </w:rPr>
              <w:t xml:space="preserve"> ТЭЦ”</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ЗАО “Ереванская ТЭЦ”</w:t>
            </w:r>
          </w:p>
          <w:p w:rsidR="002256DB" w:rsidRPr="005D18E8" w:rsidRDefault="002256DB" w:rsidP="002256DB">
            <w:pPr>
              <w:pStyle w:val="Table"/>
              <w:spacing w:after="0"/>
              <w:jc w:val="left"/>
              <w:rPr>
                <w:rFonts w:ascii="Arial" w:hAnsi="Arial" w:cs="Arial"/>
                <w:sz w:val="20"/>
                <w:szCs w:val="20"/>
                <w:lang w:val="ru-RU"/>
              </w:rPr>
            </w:pPr>
            <w:r w:rsidRPr="005D18E8">
              <w:rPr>
                <w:rFonts w:ascii="Arial" w:hAnsi="Arial" w:cs="Arial"/>
                <w:sz w:val="20"/>
                <w:szCs w:val="20"/>
                <w:lang w:val="ru-RU"/>
              </w:rPr>
              <w:t>ОАО “</w:t>
            </w:r>
            <w:proofErr w:type="spellStart"/>
            <w:r w:rsidRPr="005D18E8">
              <w:rPr>
                <w:rFonts w:ascii="Arial" w:hAnsi="Arial" w:cs="Arial"/>
                <w:sz w:val="20"/>
                <w:szCs w:val="20"/>
                <w:lang w:val="ru-RU"/>
              </w:rPr>
              <w:t>Разданская</w:t>
            </w:r>
            <w:proofErr w:type="spellEnd"/>
            <w:r w:rsidRPr="005D18E8">
              <w:rPr>
                <w:rFonts w:ascii="Arial" w:hAnsi="Arial" w:cs="Arial"/>
                <w:sz w:val="20"/>
                <w:szCs w:val="20"/>
                <w:lang w:val="ru-RU"/>
              </w:rPr>
              <w:t xml:space="preserve"> ТЭЦ”, 5-й энергоблок (ЗАО “Газпром”)</w:t>
            </w:r>
          </w:p>
        </w:tc>
      </w:tr>
      <w:tr w:rsidR="002256DB" w:rsidRPr="00CA7D33" w:rsidTr="002256DB">
        <w:trPr>
          <w:cantSplit/>
          <w:trHeight w:val="272"/>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Align w:val="center"/>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1.2</w:t>
            </w:r>
          </w:p>
        </w:tc>
        <w:tc>
          <w:tcPr>
            <w:tcW w:w="3173" w:type="dxa"/>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Переработка нефти и газа</w:t>
            </w:r>
          </w:p>
        </w:tc>
        <w:tc>
          <w:tcPr>
            <w:tcW w:w="3402" w:type="dxa"/>
            <w:tcMar>
              <w:left w:w="28" w:type="dxa"/>
              <w:right w:w="28" w:type="dxa"/>
            </w:tcMar>
          </w:tcPr>
          <w:p w:rsidR="002256DB" w:rsidRPr="006960B0" w:rsidRDefault="002256DB" w:rsidP="002256DB">
            <w:pPr>
              <w:pStyle w:val="Table"/>
              <w:spacing w:after="0"/>
              <w:jc w:val="both"/>
              <w:rPr>
                <w:rFonts w:ascii="Arial" w:hAnsi="Arial" w:cs="Arial"/>
                <w:color w:val="948A54" w:themeColor="background2" w:themeShade="80"/>
                <w:sz w:val="20"/>
                <w:szCs w:val="20"/>
                <w:lang w:val="ru-RU"/>
              </w:rPr>
            </w:pP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color w:val="333333"/>
                <w:sz w:val="20"/>
                <w:szCs w:val="20"/>
                <w:lang w:val="ru-RU"/>
              </w:rPr>
            </w:pPr>
          </w:p>
        </w:tc>
      </w:tr>
      <w:tr w:rsidR="002256DB" w:rsidRPr="00CA7D33" w:rsidTr="002256DB">
        <w:trPr>
          <w:cantSplit/>
          <w:trHeight w:val="112"/>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Align w:val="center"/>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1.3</w:t>
            </w:r>
          </w:p>
        </w:tc>
        <w:tc>
          <w:tcPr>
            <w:tcW w:w="3173" w:type="dxa"/>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Коксохимическое производство</w:t>
            </w:r>
          </w:p>
        </w:tc>
        <w:tc>
          <w:tcPr>
            <w:tcW w:w="3402" w:type="dxa"/>
            <w:tcMar>
              <w:left w:w="28" w:type="dxa"/>
              <w:right w:w="28" w:type="dxa"/>
            </w:tcMar>
          </w:tcPr>
          <w:p w:rsidR="002256DB" w:rsidRPr="006960B0" w:rsidRDefault="002256DB" w:rsidP="002256DB">
            <w:pPr>
              <w:pStyle w:val="Table"/>
              <w:spacing w:after="0"/>
              <w:jc w:val="both"/>
              <w:rPr>
                <w:rFonts w:ascii="Arial" w:hAnsi="Arial" w:cs="Arial"/>
                <w:color w:val="948A54" w:themeColor="background2" w:themeShade="80"/>
                <w:sz w:val="20"/>
                <w:szCs w:val="20"/>
                <w:lang w:val="ru-RU"/>
              </w:rPr>
            </w:pP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105F8F">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restart"/>
            <w:vAlign w:val="center"/>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1.4</w:t>
            </w:r>
          </w:p>
        </w:tc>
        <w:tc>
          <w:tcPr>
            <w:tcW w:w="3173" w:type="dxa"/>
            <w:vMerge w:val="restart"/>
            <w:tcMar>
              <w:left w:w="28" w:type="dxa"/>
              <w:right w:w="28" w:type="dxa"/>
            </w:tcMar>
          </w:tcPr>
          <w:p w:rsidR="002256DB" w:rsidRPr="006960B0" w:rsidRDefault="002256DB" w:rsidP="00105F8F">
            <w:pPr>
              <w:spacing w:before="0" w:line="240" w:lineRule="auto"/>
              <w:jc w:val="left"/>
              <w:rPr>
                <w:rFonts w:cs="Arial"/>
                <w:color w:val="948A54" w:themeColor="background2" w:themeShade="80"/>
                <w:sz w:val="20"/>
                <w:lang w:val="ru-RU"/>
              </w:rPr>
            </w:pPr>
            <w:r w:rsidRPr="006960B0">
              <w:rPr>
                <w:rFonts w:cs="Arial"/>
                <w:color w:val="948A54" w:themeColor="background2" w:themeShade="80"/>
                <w:sz w:val="20"/>
                <w:lang w:val="ru-RU"/>
              </w:rPr>
              <w:t>Газификация или ожижение: угля;</w:t>
            </w:r>
          </w:p>
          <w:p w:rsidR="002256DB" w:rsidRPr="006960B0" w:rsidRDefault="002256DB" w:rsidP="00105F8F">
            <w:pPr>
              <w:pStyle w:val="ListParagraph"/>
              <w:numPr>
                <w:ilvl w:val="0"/>
                <w:numId w:val="50"/>
              </w:numPr>
              <w:spacing w:after="0" w:line="240" w:lineRule="auto"/>
              <w:ind w:left="0" w:hanging="357"/>
              <w:contextualSpacing w:val="0"/>
              <w:rPr>
                <w:rFonts w:ascii="Arial" w:hAnsi="Arial" w:cs="Arial"/>
                <w:color w:val="948A54" w:themeColor="background2" w:themeShade="80"/>
                <w:sz w:val="20"/>
                <w:lang w:val="ru-RU"/>
              </w:rPr>
            </w:pPr>
            <w:r w:rsidRPr="006960B0">
              <w:rPr>
                <w:rFonts w:ascii="Arial" w:hAnsi="Arial" w:cs="Arial"/>
                <w:color w:val="948A54" w:themeColor="background2" w:themeShade="80"/>
                <w:sz w:val="20"/>
                <w:lang w:val="ru-RU"/>
              </w:rPr>
              <w:t>других видов твёрдого топлива</w:t>
            </w: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Потребляемая тепловая мощность 20 МВт и более</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color w:val="333333"/>
                <w:sz w:val="20"/>
                <w:szCs w:val="20"/>
                <w:lang w:val="ru-RU"/>
              </w:rPr>
            </w:pPr>
          </w:p>
        </w:tc>
      </w:tr>
      <w:tr w:rsidR="002256DB" w:rsidRPr="00CA7D33" w:rsidTr="002256DB">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6960B0" w:rsidRDefault="002256DB" w:rsidP="002256DB">
            <w:pPr>
              <w:pStyle w:val="Table"/>
              <w:spacing w:after="0"/>
              <w:rPr>
                <w:rFonts w:ascii="Arial" w:hAnsi="Arial" w:cs="Arial"/>
                <w:color w:val="948A54" w:themeColor="background2" w:themeShade="80"/>
                <w:sz w:val="20"/>
                <w:szCs w:val="20"/>
                <w:lang w:val="ru-RU"/>
              </w:rPr>
            </w:pPr>
          </w:p>
        </w:tc>
        <w:tc>
          <w:tcPr>
            <w:tcW w:w="3173" w:type="dxa"/>
            <w:vMerge/>
            <w:tcMar>
              <w:left w:w="28" w:type="dxa"/>
              <w:right w:w="28" w:type="dxa"/>
            </w:tcMar>
            <w:vAlign w:val="center"/>
          </w:tcPr>
          <w:p w:rsidR="002256DB" w:rsidRPr="006960B0" w:rsidRDefault="002256DB" w:rsidP="002256DB">
            <w:pPr>
              <w:pStyle w:val="ListParagraph"/>
              <w:numPr>
                <w:ilvl w:val="0"/>
                <w:numId w:val="50"/>
              </w:numPr>
              <w:spacing w:after="0" w:line="240" w:lineRule="auto"/>
              <w:ind w:left="0" w:hanging="357"/>
              <w:contextualSpacing w:val="0"/>
              <w:rPr>
                <w:rFonts w:ascii="Arial" w:hAnsi="Arial" w:cs="Arial"/>
                <w:color w:val="948A54" w:themeColor="background2" w:themeShade="80"/>
                <w:sz w:val="20"/>
                <w:lang w:val="ru-RU"/>
              </w:rPr>
            </w:pP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Потребляемая тепловая мощность менее 20 МВт</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color w:val="333333"/>
                <w:sz w:val="20"/>
                <w:szCs w:val="20"/>
                <w:lang w:val="ru-RU"/>
              </w:rPr>
            </w:pPr>
          </w:p>
        </w:tc>
      </w:tr>
      <w:tr w:rsidR="002256DB" w:rsidRPr="00CA7D33" w:rsidTr="002256DB">
        <w:trPr>
          <w:cantSplit/>
        </w:trPr>
        <w:tc>
          <w:tcPr>
            <w:tcW w:w="451" w:type="dxa"/>
            <w:vMerge w:val="restart"/>
            <w:textDirection w:val="btLr"/>
            <w:vAlign w:val="center"/>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t>2. Производство и обработка металлов</w:t>
            </w:r>
          </w:p>
        </w:tc>
        <w:tc>
          <w:tcPr>
            <w:tcW w:w="515" w:type="dxa"/>
            <w:vAlign w:val="center"/>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2.1</w:t>
            </w:r>
          </w:p>
        </w:tc>
        <w:tc>
          <w:tcPr>
            <w:tcW w:w="3173" w:type="dxa"/>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Обжиг или агломерация металлических руд (включая сульфидные руды)</w:t>
            </w:r>
          </w:p>
        </w:tc>
        <w:tc>
          <w:tcPr>
            <w:tcW w:w="3402" w:type="dxa"/>
            <w:tcMar>
              <w:left w:w="28" w:type="dxa"/>
              <w:right w:w="28" w:type="dxa"/>
            </w:tcMar>
          </w:tcPr>
          <w:p w:rsidR="002256DB" w:rsidRPr="006960B0" w:rsidRDefault="002256DB" w:rsidP="002256DB">
            <w:pPr>
              <w:pStyle w:val="Table"/>
              <w:spacing w:after="0"/>
              <w:jc w:val="both"/>
              <w:rPr>
                <w:rFonts w:ascii="Arial" w:hAnsi="Arial" w:cs="Arial"/>
                <w:color w:val="948A54" w:themeColor="background2" w:themeShade="80"/>
                <w:sz w:val="20"/>
                <w:szCs w:val="20"/>
                <w:lang w:val="ru-RU"/>
              </w:rPr>
            </w:pP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restart"/>
            <w:vAlign w:val="center"/>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t>2.2</w:t>
            </w:r>
          </w:p>
        </w:tc>
        <w:tc>
          <w:tcPr>
            <w:tcW w:w="3173" w:type="dxa"/>
            <w:vMerge w:val="restart"/>
            <w:tcMar>
              <w:left w:w="28" w:type="dxa"/>
              <w:right w:w="28" w:type="dxa"/>
            </w:tcMar>
            <w:vAlign w:val="center"/>
          </w:tcPr>
          <w:p w:rsidR="002256DB" w:rsidRPr="000E6E33" w:rsidRDefault="002256DB" w:rsidP="002256DB">
            <w:pPr>
              <w:pStyle w:val="Table"/>
              <w:spacing w:after="0"/>
              <w:jc w:val="left"/>
              <w:rPr>
                <w:rFonts w:ascii="Arial" w:hAnsi="Arial" w:cs="Arial"/>
                <w:color w:val="000000"/>
                <w:sz w:val="20"/>
                <w:szCs w:val="20"/>
                <w:lang w:val="ru-RU"/>
              </w:rPr>
            </w:pPr>
            <w:r w:rsidRPr="000E6E33">
              <w:rPr>
                <w:rFonts w:ascii="Arial" w:hAnsi="Arial" w:cs="Arial"/>
                <w:color w:val="000000"/>
                <w:sz w:val="20"/>
                <w:szCs w:val="20"/>
                <w:lang w:val="ru-RU"/>
              </w:rPr>
              <w:t xml:space="preserve">Производство чугуна или стали (первичное или переплав), включая </w:t>
            </w:r>
            <w:proofErr w:type="spellStart"/>
            <w:r w:rsidRPr="000E6E33">
              <w:rPr>
                <w:rFonts w:ascii="Arial" w:hAnsi="Arial" w:cs="Arial"/>
                <w:color w:val="000000"/>
                <w:sz w:val="20"/>
                <w:szCs w:val="20"/>
                <w:lang w:val="ru-RU"/>
              </w:rPr>
              <w:t>УНРС</w:t>
            </w:r>
            <w:proofErr w:type="spellEnd"/>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более 2.5 т/ч</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1263E7" w:rsidTr="002256DB">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p>
        </w:tc>
        <w:tc>
          <w:tcPr>
            <w:tcW w:w="3402" w:type="dxa"/>
            <w:tcMar>
              <w:left w:w="28" w:type="dxa"/>
              <w:right w:w="28" w:type="dxa"/>
            </w:tcMa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Производительность менее 2.5 т/ч</w:t>
            </w:r>
          </w:p>
        </w:tc>
        <w:tc>
          <w:tcPr>
            <w:tcW w:w="1276" w:type="dxa"/>
          </w:tcPr>
          <w:p w:rsidR="002256DB" w:rsidRPr="000E6E33" w:rsidRDefault="002256DB" w:rsidP="002256DB">
            <w:pPr>
              <w:pStyle w:val="Table"/>
              <w:spacing w:after="0"/>
              <w:rPr>
                <w:rFonts w:ascii="Arial" w:hAnsi="Arial" w:cs="Arial"/>
                <w:sz w:val="20"/>
                <w:szCs w:val="20"/>
                <w:lang w:val="ru-RU"/>
              </w:rPr>
            </w:pPr>
            <w:r>
              <w:rPr>
                <w:rFonts w:ascii="Arial" w:hAnsi="Arial" w:cs="Arial"/>
                <w:sz w:val="20"/>
                <w:szCs w:val="20"/>
                <w:lang w:val="ru-RU"/>
              </w:rPr>
              <w:t>1</w:t>
            </w:r>
          </w:p>
        </w:tc>
        <w:tc>
          <w:tcPr>
            <w:tcW w:w="6379" w:type="dxa"/>
          </w:tcPr>
          <w:p w:rsidR="002256DB" w:rsidRPr="00CA7D33" w:rsidRDefault="002256DB" w:rsidP="002256DB">
            <w:pPr>
              <w:pStyle w:val="Table"/>
              <w:spacing w:after="0"/>
              <w:jc w:val="left"/>
              <w:rPr>
                <w:rFonts w:ascii="Arial" w:hAnsi="Arial" w:cs="Arial"/>
                <w:sz w:val="20"/>
                <w:szCs w:val="20"/>
                <w:lang w:val="ru-RU"/>
              </w:rPr>
            </w:pPr>
            <w:r w:rsidRPr="005D18E8">
              <w:rPr>
                <w:rFonts w:ascii="Arial" w:hAnsi="Arial" w:cs="Arial"/>
                <w:sz w:val="20"/>
                <w:szCs w:val="20"/>
                <w:lang w:val="ru-RU"/>
              </w:rPr>
              <w:t xml:space="preserve">ОАО </w:t>
            </w:r>
            <w:proofErr w:type="spellStart"/>
            <w:r w:rsidRPr="005D18E8">
              <w:rPr>
                <w:rFonts w:ascii="Arial" w:hAnsi="Arial" w:cs="Arial"/>
                <w:sz w:val="20"/>
                <w:szCs w:val="20"/>
                <w:lang w:val="ru-RU"/>
              </w:rPr>
              <w:t>Артикский</w:t>
            </w:r>
            <w:proofErr w:type="spellEnd"/>
            <w:r w:rsidRPr="005D18E8">
              <w:rPr>
                <w:rFonts w:ascii="Arial" w:hAnsi="Arial" w:cs="Arial"/>
                <w:sz w:val="20"/>
                <w:szCs w:val="20"/>
                <w:lang w:val="ru-RU"/>
              </w:rPr>
              <w:t xml:space="preserve"> “</w:t>
            </w:r>
            <w:proofErr w:type="spellStart"/>
            <w:r w:rsidRPr="005D18E8">
              <w:rPr>
                <w:rFonts w:ascii="Arial" w:hAnsi="Arial" w:cs="Arial"/>
                <w:sz w:val="20"/>
                <w:szCs w:val="20"/>
                <w:lang w:val="ru-RU"/>
              </w:rPr>
              <w:t>Стекломаш</w:t>
            </w:r>
            <w:proofErr w:type="spellEnd"/>
            <w:r w:rsidRPr="005D18E8">
              <w:rPr>
                <w:rFonts w:ascii="Arial" w:hAnsi="Arial" w:cs="Arial"/>
                <w:sz w:val="20"/>
                <w:szCs w:val="20"/>
                <w:lang w:val="ru-RU"/>
              </w:rPr>
              <w:t>”</w:t>
            </w:r>
            <w:r>
              <w:rPr>
                <w:rFonts w:ascii="Arial" w:hAnsi="Arial" w:cs="Arial"/>
                <w:sz w:val="20"/>
                <w:szCs w:val="20"/>
                <w:lang w:val="ru-RU"/>
              </w:rPr>
              <w:t xml:space="preserve"> </w:t>
            </w:r>
            <w:r w:rsidRPr="005D18E8">
              <w:rPr>
                <w:rFonts w:ascii="Arial" w:hAnsi="Arial" w:cs="Arial"/>
                <w:sz w:val="20"/>
                <w:szCs w:val="20"/>
                <w:lang w:val="ru-RU"/>
              </w:rPr>
              <w:t>/переплав чугуна и стали/</w:t>
            </w:r>
          </w:p>
        </w:tc>
      </w:tr>
      <w:tr w:rsidR="002256DB" w:rsidRPr="00CA7D33" w:rsidTr="002256DB">
        <w:trPr>
          <w:cantSplit/>
          <w:trHeight w:val="75"/>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restart"/>
            <w:vAlign w:val="center"/>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t>2.3</w:t>
            </w:r>
          </w:p>
        </w:tc>
        <w:tc>
          <w:tcPr>
            <w:tcW w:w="3173" w:type="dxa"/>
            <w:vMerge w:val="restart"/>
            <w:tcMar>
              <w:left w:w="28" w:type="dxa"/>
              <w:right w:w="28" w:type="dxa"/>
            </w:tcMar>
            <w:vAlign w:val="center"/>
          </w:tcPr>
          <w:p w:rsidR="002256DB" w:rsidRPr="006960B0" w:rsidRDefault="002256DB" w:rsidP="002256DB">
            <w:pPr>
              <w:pStyle w:val="Table"/>
              <w:numPr>
                <w:ilvl w:val="0"/>
                <w:numId w:val="51"/>
              </w:numPr>
              <w:spacing w:after="0"/>
              <w:ind w:left="0" w:hanging="357"/>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Чёрная металлургия: горячая прокатка</w:t>
            </w: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более 20 т/ч по необработанной стали</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75"/>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2256DB" w:rsidRPr="006960B0" w:rsidRDefault="002256DB" w:rsidP="002256DB">
            <w:pPr>
              <w:pStyle w:val="Table"/>
              <w:numPr>
                <w:ilvl w:val="0"/>
                <w:numId w:val="51"/>
              </w:numPr>
              <w:spacing w:after="0"/>
              <w:ind w:left="0" w:hanging="357"/>
              <w:jc w:val="left"/>
              <w:rPr>
                <w:rFonts w:ascii="Arial" w:hAnsi="Arial" w:cs="Arial"/>
                <w:color w:val="948A54" w:themeColor="background2" w:themeShade="80"/>
                <w:sz w:val="20"/>
                <w:szCs w:val="20"/>
                <w:lang w:val="ru-RU"/>
              </w:rPr>
            </w:pP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менее 20 т/ч по необработанной стали</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373"/>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val="restart"/>
            <w:tcMar>
              <w:left w:w="28" w:type="dxa"/>
              <w:right w:w="28" w:type="dxa"/>
            </w:tcMar>
            <w:vAlign w:val="center"/>
          </w:tcPr>
          <w:p w:rsidR="002256DB" w:rsidRPr="006960B0" w:rsidRDefault="002256DB" w:rsidP="002256DB">
            <w:pPr>
              <w:pStyle w:val="Table"/>
              <w:numPr>
                <w:ilvl w:val="0"/>
                <w:numId w:val="51"/>
              </w:numPr>
              <w:spacing w:after="0"/>
              <w:ind w:left="0" w:hanging="357"/>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Чёрная металлургия: кузнечные молоты</w:t>
            </w: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Энергия более 50 кДж/молот, потребляемая тепловая мощность более 20 МВт</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373"/>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2256DB" w:rsidRPr="006960B0" w:rsidRDefault="002256DB" w:rsidP="002256DB">
            <w:pPr>
              <w:pStyle w:val="Table"/>
              <w:numPr>
                <w:ilvl w:val="0"/>
                <w:numId w:val="51"/>
              </w:numPr>
              <w:spacing w:after="0"/>
              <w:ind w:left="0" w:hanging="357"/>
              <w:jc w:val="left"/>
              <w:rPr>
                <w:rFonts w:ascii="Arial" w:hAnsi="Arial" w:cs="Arial"/>
                <w:color w:val="948A54" w:themeColor="background2" w:themeShade="80"/>
                <w:sz w:val="20"/>
                <w:szCs w:val="20"/>
                <w:lang w:val="ru-RU"/>
              </w:rPr>
            </w:pP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Энергия менее 50 кДж/молот, потребляемая тепловая мощность менее 20 МВт</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112"/>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val="restart"/>
            <w:tcMar>
              <w:left w:w="28" w:type="dxa"/>
              <w:right w:w="28" w:type="dxa"/>
            </w:tcMar>
            <w:vAlign w:val="center"/>
          </w:tcPr>
          <w:p w:rsidR="002256DB" w:rsidRPr="006960B0" w:rsidRDefault="002256DB" w:rsidP="002256DB">
            <w:pPr>
              <w:pStyle w:val="Table"/>
              <w:numPr>
                <w:ilvl w:val="0"/>
                <w:numId w:val="51"/>
              </w:numPr>
              <w:spacing w:after="0"/>
              <w:ind w:left="0" w:hanging="357"/>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Чёрная металлургия: нанесение защитных металлических покрытий</w:t>
            </w: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Входная мощность более 2 т/ч по необработанной стали</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112"/>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2256DB" w:rsidRPr="006960B0" w:rsidRDefault="002256DB" w:rsidP="002256DB">
            <w:pPr>
              <w:pStyle w:val="Table"/>
              <w:numPr>
                <w:ilvl w:val="0"/>
                <w:numId w:val="51"/>
              </w:numPr>
              <w:spacing w:after="0"/>
              <w:ind w:left="0" w:hanging="357"/>
              <w:jc w:val="left"/>
              <w:rPr>
                <w:rFonts w:ascii="Arial" w:hAnsi="Arial" w:cs="Arial"/>
                <w:color w:val="948A54" w:themeColor="background2" w:themeShade="80"/>
                <w:sz w:val="20"/>
                <w:szCs w:val="20"/>
                <w:lang w:val="ru-RU"/>
              </w:rPr>
            </w:pP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Входная мощность менее 2 т/ч по необработанной стали</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restart"/>
            <w:vAlign w:val="center"/>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t>2.4</w:t>
            </w:r>
          </w:p>
        </w:tc>
        <w:tc>
          <w:tcPr>
            <w:tcW w:w="3173" w:type="dxa"/>
            <w:vMerge w:val="restart"/>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Литьё чёрных металлов</w:t>
            </w: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более 20 т/сут</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p>
        </w:tc>
        <w:tc>
          <w:tcPr>
            <w:tcW w:w="3402" w:type="dxa"/>
            <w:tcMar>
              <w:left w:w="28" w:type="dxa"/>
              <w:right w:w="28" w:type="dxa"/>
            </w:tcMa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Производительность менее 20 т/сут</w:t>
            </w:r>
          </w:p>
        </w:tc>
        <w:tc>
          <w:tcPr>
            <w:tcW w:w="1276" w:type="dxa"/>
          </w:tcPr>
          <w:p w:rsidR="002256DB" w:rsidRPr="000E6E33" w:rsidRDefault="002256DB" w:rsidP="002256DB">
            <w:pPr>
              <w:pStyle w:val="Table"/>
              <w:spacing w:after="0"/>
              <w:rPr>
                <w:rFonts w:ascii="Arial" w:hAnsi="Arial" w:cs="Arial"/>
                <w:sz w:val="20"/>
                <w:szCs w:val="20"/>
                <w:lang w:val="en-US"/>
              </w:rPr>
            </w:pPr>
            <w:r w:rsidRPr="000E6E33">
              <w:rPr>
                <w:rFonts w:ascii="Arial" w:hAnsi="Arial" w:cs="Arial"/>
                <w:sz w:val="20"/>
                <w:szCs w:val="20"/>
                <w:lang w:val="en-US"/>
              </w:rPr>
              <w:t>1</w:t>
            </w:r>
          </w:p>
        </w:tc>
        <w:tc>
          <w:tcPr>
            <w:tcW w:w="6379" w:type="dxa"/>
          </w:tcPr>
          <w:p w:rsidR="002256DB" w:rsidRPr="00CA7D33" w:rsidRDefault="002256DB" w:rsidP="002256DB">
            <w:pPr>
              <w:pStyle w:val="Table"/>
              <w:spacing w:after="0"/>
              <w:jc w:val="left"/>
              <w:rPr>
                <w:rFonts w:ascii="Arial" w:hAnsi="Arial" w:cs="Arial"/>
                <w:sz w:val="20"/>
                <w:szCs w:val="20"/>
                <w:lang w:val="en-US"/>
              </w:rPr>
            </w:pPr>
          </w:p>
        </w:tc>
      </w:tr>
      <w:tr w:rsidR="002256DB" w:rsidRPr="00CA7D33" w:rsidTr="002256DB">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restart"/>
            <w:vAlign w:val="center"/>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t>2.5</w:t>
            </w:r>
          </w:p>
        </w:tc>
        <w:tc>
          <w:tcPr>
            <w:tcW w:w="3173" w:type="dxa"/>
            <w:vMerge w:val="restart"/>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w:t>
            </w:r>
            <w:proofErr w:type="spellStart"/>
            <w:r w:rsidRPr="000E6E33">
              <w:rPr>
                <w:rFonts w:ascii="Arial" w:hAnsi="Arial" w:cs="Arial"/>
                <w:sz w:val="20"/>
                <w:szCs w:val="20"/>
                <w:lang w:val="ru-RU"/>
              </w:rPr>
              <w:t>a</w:t>
            </w:r>
            <w:proofErr w:type="spellEnd"/>
            <w:r w:rsidRPr="000E6E33">
              <w:rPr>
                <w:rFonts w:ascii="Arial" w:hAnsi="Arial" w:cs="Arial"/>
                <w:sz w:val="20"/>
                <w:szCs w:val="20"/>
                <w:lang w:val="ru-RU"/>
              </w:rPr>
              <w:t>) Первичное производство цветных металлов</w:t>
            </w: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Плавильная мощность более 4 т/сут свинца и кадмия и 20 т/сут всех прочих металлов</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6871BC" w:rsidTr="002256DB">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p>
        </w:tc>
        <w:tc>
          <w:tcPr>
            <w:tcW w:w="3402" w:type="dxa"/>
            <w:tcMar>
              <w:left w:w="28" w:type="dxa"/>
              <w:right w:w="28" w:type="dxa"/>
            </w:tcMa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Плавильная мощность менее 4 т/сут свинца и кадмия и 20 т/сут всех прочих металлов</w:t>
            </w:r>
          </w:p>
        </w:tc>
        <w:tc>
          <w:tcPr>
            <w:tcW w:w="1276" w:type="dxa"/>
          </w:tcPr>
          <w:p w:rsidR="002256DB" w:rsidRPr="0033762A" w:rsidRDefault="002256DB" w:rsidP="002256DB">
            <w:pPr>
              <w:pStyle w:val="Table"/>
              <w:spacing w:after="0"/>
              <w:rPr>
                <w:rFonts w:ascii="Arial" w:hAnsi="Arial" w:cs="Arial"/>
                <w:sz w:val="20"/>
                <w:szCs w:val="20"/>
                <w:lang w:val="ru-RU"/>
              </w:rPr>
            </w:pPr>
            <w:r>
              <w:rPr>
                <w:rFonts w:ascii="Arial" w:hAnsi="Arial" w:cs="Arial"/>
                <w:sz w:val="20"/>
                <w:szCs w:val="20"/>
                <w:lang w:val="ru-RU"/>
              </w:rPr>
              <w:t>7</w:t>
            </w:r>
          </w:p>
        </w:tc>
        <w:tc>
          <w:tcPr>
            <w:tcW w:w="6379" w:type="dxa"/>
          </w:tcPr>
          <w:p w:rsidR="002256DB" w:rsidRPr="005D18E8" w:rsidRDefault="002256DB" w:rsidP="00583D4C">
            <w:pPr>
              <w:pStyle w:val="Table"/>
              <w:spacing w:after="0"/>
              <w:jc w:val="left"/>
              <w:rPr>
                <w:rFonts w:ascii="Arial" w:hAnsi="Arial" w:cs="Arial"/>
                <w:sz w:val="20"/>
                <w:szCs w:val="20"/>
                <w:lang w:val="ru-RU"/>
              </w:rPr>
            </w:pPr>
            <w:r w:rsidRPr="005D18E8">
              <w:rPr>
                <w:rFonts w:cs="Arial"/>
                <w:sz w:val="20"/>
                <w:lang w:val="ru-RU"/>
              </w:rPr>
              <w:t>“</w:t>
            </w:r>
            <w:proofErr w:type="spellStart"/>
            <w:r w:rsidRPr="005D18E8">
              <w:rPr>
                <w:rFonts w:ascii="Arial" w:hAnsi="Arial" w:cs="Arial"/>
                <w:sz w:val="20"/>
                <w:szCs w:val="20"/>
                <w:lang w:val="ru-RU"/>
              </w:rPr>
              <w:t>Армениан</w:t>
            </w:r>
            <w:proofErr w:type="spellEnd"/>
            <w:r w:rsidRPr="005D18E8">
              <w:rPr>
                <w:rFonts w:ascii="Arial" w:hAnsi="Arial" w:cs="Arial"/>
                <w:sz w:val="20"/>
                <w:szCs w:val="20"/>
                <w:lang w:val="ru-RU"/>
              </w:rPr>
              <w:t xml:space="preserve"> </w:t>
            </w:r>
            <w:proofErr w:type="spellStart"/>
            <w:r w:rsidRPr="005D18E8">
              <w:rPr>
                <w:rFonts w:ascii="Arial" w:hAnsi="Arial" w:cs="Arial"/>
                <w:sz w:val="20"/>
                <w:szCs w:val="20"/>
                <w:lang w:val="ru-RU"/>
              </w:rPr>
              <w:t>Капр</w:t>
            </w:r>
            <w:proofErr w:type="spellEnd"/>
            <w:r w:rsidRPr="005D18E8">
              <w:rPr>
                <w:rFonts w:ascii="Arial" w:hAnsi="Arial" w:cs="Arial"/>
                <w:sz w:val="20"/>
                <w:szCs w:val="20"/>
                <w:lang w:val="ru-RU"/>
              </w:rPr>
              <w:t xml:space="preserve"> </w:t>
            </w:r>
            <w:proofErr w:type="spellStart"/>
            <w:r w:rsidRPr="005D18E8">
              <w:rPr>
                <w:rFonts w:ascii="Arial" w:hAnsi="Arial" w:cs="Arial"/>
                <w:sz w:val="20"/>
                <w:szCs w:val="20"/>
                <w:lang w:val="ru-RU"/>
              </w:rPr>
              <w:t>Програм</w:t>
            </w:r>
            <w:proofErr w:type="spellEnd"/>
            <w:r w:rsidRPr="005D18E8">
              <w:rPr>
                <w:rFonts w:ascii="Arial" w:hAnsi="Arial" w:cs="Arial"/>
                <w:sz w:val="20"/>
                <w:szCs w:val="20"/>
                <w:lang w:val="ru-RU"/>
              </w:rPr>
              <w:t>” ЗАО</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Агаракский</w:t>
            </w:r>
            <w:proofErr w:type="spellEnd"/>
            <w:r w:rsidRPr="005D18E8">
              <w:rPr>
                <w:rFonts w:ascii="Arial" w:hAnsi="Arial" w:cs="Arial"/>
                <w:sz w:val="20"/>
                <w:szCs w:val="20"/>
                <w:lang w:val="ru-RU"/>
              </w:rPr>
              <w:t xml:space="preserve"> медно-молибденовый комбинат” ЗАО</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ГеоПроМайнинг</w:t>
            </w:r>
            <w:proofErr w:type="spellEnd"/>
            <w:r w:rsidRPr="005D18E8">
              <w:rPr>
                <w:rFonts w:ascii="Arial" w:hAnsi="Arial" w:cs="Arial"/>
                <w:sz w:val="20"/>
                <w:szCs w:val="20"/>
                <w:lang w:val="ru-RU"/>
              </w:rPr>
              <w:t xml:space="preserve"> </w:t>
            </w:r>
            <w:proofErr w:type="spellStart"/>
            <w:r w:rsidRPr="005D18E8">
              <w:rPr>
                <w:rFonts w:ascii="Arial" w:hAnsi="Arial" w:cs="Arial"/>
                <w:sz w:val="20"/>
                <w:szCs w:val="20"/>
                <w:lang w:val="ru-RU"/>
              </w:rPr>
              <w:t>Голд</w:t>
            </w:r>
            <w:proofErr w:type="spellEnd"/>
            <w:r w:rsidRPr="005D18E8">
              <w:rPr>
                <w:rFonts w:ascii="Arial" w:hAnsi="Arial" w:cs="Arial"/>
                <w:sz w:val="20"/>
                <w:szCs w:val="20"/>
                <w:lang w:val="ru-RU"/>
              </w:rPr>
              <w:t>” ООО</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Горнообогатительный</w:t>
            </w:r>
            <w:proofErr w:type="spellEnd"/>
            <w:r w:rsidRPr="005D18E8">
              <w:rPr>
                <w:rFonts w:ascii="Arial" w:hAnsi="Arial" w:cs="Arial"/>
                <w:sz w:val="20"/>
                <w:szCs w:val="20"/>
                <w:lang w:val="ru-RU"/>
              </w:rPr>
              <w:t xml:space="preserve"> комбинат А</w:t>
            </w:r>
            <w:proofErr w:type="gramStart"/>
            <w:r w:rsidRPr="00583D4C">
              <w:rPr>
                <w:rFonts w:ascii="Arial" w:hAnsi="Arial" w:cs="Arial"/>
                <w:sz w:val="20"/>
                <w:szCs w:val="20"/>
              </w:rPr>
              <w:t>x</w:t>
            </w:r>
            <w:proofErr w:type="gramEnd"/>
            <w:r w:rsidRPr="005D18E8">
              <w:rPr>
                <w:rFonts w:ascii="Arial" w:hAnsi="Arial" w:cs="Arial"/>
                <w:sz w:val="20"/>
                <w:szCs w:val="20"/>
                <w:lang w:val="ru-RU"/>
              </w:rPr>
              <w:t>тала” ЗАО</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Медномолибденовый</w:t>
            </w:r>
            <w:proofErr w:type="spellEnd"/>
            <w:r w:rsidRPr="005D18E8">
              <w:rPr>
                <w:rFonts w:ascii="Arial" w:hAnsi="Arial" w:cs="Arial"/>
                <w:sz w:val="20"/>
                <w:szCs w:val="20"/>
                <w:lang w:val="ru-RU"/>
              </w:rPr>
              <w:t xml:space="preserve"> комбинат Зангезур” ЗАО</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“Завод Чистого Железа” ОАО</w:t>
            </w:r>
          </w:p>
          <w:p w:rsidR="002256DB" w:rsidRPr="006871BC" w:rsidRDefault="002256DB" w:rsidP="00583D4C">
            <w:pPr>
              <w:pStyle w:val="Table"/>
              <w:spacing w:after="0"/>
              <w:jc w:val="left"/>
              <w:rPr>
                <w:rFonts w:cs="Arial"/>
                <w:sz w:val="20"/>
                <w:lang w:val="ru-RU"/>
              </w:rPr>
            </w:pPr>
            <w:r w:rsidRPr="006871BC">
              <w:rPr>
                <w:rFonts w:ascii="Arial" w:hAnsi="Arial" w:cs="Arial"/>
                <w:sz w:val="20"/>
                <w:szCs w:val="20"/>
                <w:lang w:val="ru-RU"/>
              </w:rPr>
              <w:t>“</w:t>
            </w:r>
            <w:proofErr w:type="spellStart"/>
            <w:r w:rsidRPr="006871BC">
              <w:rPr>
                <w:rFonts w:ascii="Arial" w:hAnsi="Arial" w:cs="Arial"/>
                <w:sz w:val="20"/>
                <w:szCs w:val="20"/>
                <w:lang w:val="ru-RU"/>
              </w:rPr>
              <w:t>Армениан</w:t>
            </w:r>
            <w:proofErr w:type="spellEnd"/>
            <w:r w:rsidRPr="006871BC">
              <w:rPr>
                <w:rFonts w:ascii="Arial" w:hAnsi="Arial" w:cs="Arial"/>
                <w:sz w:val="20"/>
                <w:szCs w:val="20"/>
                <w:lang w:val="ru-RU"/>
              </w:rPr>
              <w:t xml:space="preserve"> Молибден </w:t>
            </w:r>
            <w:proofErr w:type="spellStart"/>
            <w:r w:rsidRPr="006871BC">
              <w:rPr>
                <w:rFonts w:ascii="Arial" w:hAnsi="Arial" w:cs="Arial"/>
                <w:sz w:val="20"/>
                <w:szCs w:val="20"/>
                <w:lang w:val="ru-RU"/>
              </w:rPr>
              <w:t>Продакшн</w:t>
            </w:r>
            <w:proofErr w:type="spellEnd"/>
            <w:r w:rsidRPr="006871BC">
              <w:rPr>
                <w:rFonts w:ascii="Arial" w:hAnsi="Arial" w:cs="Arial"/>
                <w:sz w:val="20"/>
                <w:szCs w:val="20"/>
                <w:lang w:val="ru-RU"/>
              </w:rPr>
              <w:t>” ООО</w:t>
            </w:r>
          </w:p>
        </w:tc>
      </w:tr>
      <w:tr w:rsidR="002256DB" w:rsidRPr="00CA7D33" w:rsidTr="002256DB">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restart"/>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val="restart"/>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w:t>
            </w:r>
            <w:proofErr w:type="spellStart"/>
            <w:r w:rsidRPr="000E6E33">
              <w:rPr>
                <w:rFonts w:ascii="Arial" w:hAnsi="Arial" w:cs="Arial"/>
                <w:sz w:val="20"/>
                <w:szCs w:val="20"/>
                <w:lang w:val="ru-RU"/>
              </w:rPr>
              <w:t>b</w:t>
            </w:r>
            <w:proofErr w:type="spellEnd"/>
            <w:r w:rsidRPr="000E6E33">
              <w:rPr>
                <w:rFonts w:ascii="Arial" w:hAnsi="Arial" w:cs="Arial"/>
                <w:sz w:val="20"/>
                <w:szCs w:val="20"/>
                <w:lang w:val="ru-RU"/>
              </w:rPr>
              <w:t>) Переплав и литьё цветных металлов</w:t>
            </w: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Плавильная мощность более 4 т/сут свинца и кадмия и 20 т/сут всех прочих металлов</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1263E7" w:rsidTr="002256DB">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p>
        </w:tc>
        <w:tc>
          <w:tcPr>
            <w:tcW w:w="3402" w:type="dxa"/>
            <w:tcMar>
              <w:left w:w="28" w:type="dxa"/>
              <w:right w:w="28" w:type="dxa"/>
            </w:tcMa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Плавильная мощность менее 4 т/сут свинца и кадмия и 20 т/сут всех прочих металлов</w:t>
            </w:r>
          </w:p>
        </w:tc>
        <w:tc>
          <w:tcPr>
            <w:tcW w:w="1276" w:type="dxa"/>
          </w:tcPr>
          <w:p w:rsidR="002256DB" w:rsidRPr="0033762A" w:rsidRDefault="002256DB" w:rsidP="002256DB">
            <w:pPr>
              <w:pStyle w:val="Table"/>
              <w:spacing w:after="0"/>
              <w:rPr>
                <w:rFonts w:ascii="Arial" w:hAnsi="Arial" w:cs="Arial"/>
                <w:sz w:val="20"/>
                <w:szCs w:val="20"/>
                <w:lang w:val="ru-RU"/>
              </w:rPr>
            </w:pPr>
            <w:r>
              <w:rPr>
                <w:rFonts w:ascii="Arial" w:hAnsi="Arial" w:cs="Arial"/>
                <w:sz w:val="20"/>
                <w:szCs w:val="20"/>
                <w:lang w:val="ru-RU"/>
              </w:rPr>
              <w:t>8</w:t>
            </w:r>
          </w:p>
        </w:tc>
        <w:tc>
          <w:tcPr>
            <w:tcW w:w="6379" w:type="dxa"/>
          </w:tcPr>
          <w:p w:rsidR="002256DB" w:rsidRPr="005D18E8" w:rsidRDefault="002256DB" w:rsidP="00583D4C">
            <w:pPr>
              <w:pStyle w:val="Table"/>
              <w:spacing w:after="0"/>
              <w:jc w:val="left"/>
              <w:rPr>
                <w:rFonts w:ascii="Arial" w:hAnsi="Arial" w:cs="Arial"/>
                <w:sz w:val="20"/>
                <w:szCs w:val="20"/>
                <w:lang w:val="ru-RU"/>
              </w:rPr>
            </w:pPr>
            <w:r w:rsidRPr="005D18E8">
              <w:rPr>
                <w:rFonts w:cs="Arial"/>
                <w:sz w:val="20"/>
                <w:lang w:val="ru-RU"/>
              </w:rPr>
              <w:t>“</w:t>
            </w:r>
            <w:proofErr w:type="spellStart"/>
            <w:r w:rsidRPr="005D18E8">
              <w:rPr>
                <w:rFonts w:ascii="Arial" w:hAnsi="Arial" w:cs="Arial"/>
                <w:sz w:val="20"/>
                <w:szCs w:val="20"/>
                <w:lang w:val="ru-RU"/>
              </w:rPr>
              <w:t>Дзулакентрон</w:t>
            </w:r>
            <w:proofErr w:type="spellEnd"/>
            <w:r w:rsidRPr="005D18E8">
              <w:rPr>
                <w:rFonts w:ascii="Arial" w:hAnsi="Arial" w:cs="Arial"/>
                <w:sz w:val="20"/>
                <w:szCs w:val="20"/>
                <w:lang w:val="ru-RU"/>
              </w:rPr>
              <w:t>” ОАО /переплав металлов/</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Арвал</w:t>
            </w:r>
            <w:proofErr w:type="spellEnd"/>
            <w:r w:rsidRPr="005D18E8">
              <w:rPr>
                <w:rFonts w:ascii="Arial" w:hAnsi="Arial" w:cs="Arial"/>
                <w:sz w:val="20"/>
                <w:szCs w:val="20"/>
                <w:lang w:val="ru-RU"/>
              </w:rPr>
              <w:t xml:space="preserve"> </w:t>
            </w:r>
            <w:proofErr w:type="spellStart"/>
            <w:r w:rsidRPr="005D18E8">
              <w:rPr>
                <w:rFonts w:ascii="Arial" w:hAnsi="Arial" w:cs="Arial"/>
                <w:sz w:val="20"/>
                <w:szCs w:val="20"/>
                <w:lang w:val="ru-RU"/>
              </w:rPr>
              <w:t>Машинари</w:t>
            </w:r>
            <w:proofErr w:type="spellEnd"/>
            <w:r w:rsidRPr="005D18E8">
              <w:rPr>
                <w:rFonts w:ascii="Arial" w:hAnsi="Arial" w:cs="Arial"/>
                <w:sz w:val="20"/>
                <w:szCs w:val="20"/>
                <w:lang w:val="ru-RU"/>
              </w:rPr>
              <w:t>” ООО /литьё металлов/</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 xml:space="preserve"> “</w:t>
            </w:r>
            <w:proofErr w:type="spellStart"/>
            <w:r w:rsidRPr="005D18E8">
              <w:rPr>
                <w:rFonts w:ascii="Arial" w:hAnsi="Arial" w:cs="Arial"/>
                <w:sz w:val="20"/>
                <w:szCs w:val="20"/>
                <w:lang w:val="ru-RU"/>
              </w:rPr>
              <w:t>Армениан</w:t>
            </w:r>
            <w:proofErr w:type="spellEnd"/>
            <w:r w:rsidRPr="005D18E8">
              <w:rPr>
                <w:rFonts w:ascii="Arial" w:hAnsi="Arial" w:cs="Arial"/>
                <w:sz w:val="20"/>
                <w:szCs w:val="20"/>
                <w:lang w:val="ru-RU"/>
              </w:rPr>
              <w:t xml:space="preserve"> </w:t>
            </w:r>
            <w:proofErr w:type="spellStart"/>
            <w:r w:rsidRPr="005D18E8">
              <w:rPr>
                <w:rFonts w:ascii="Arial" w:hAnsi="Arial" w:cs="Arial"/>
                <w:sz w:val="20"/>
                <w:szCs w:val="20"/>
                <w:lang w:val="ru-RU"/>
              </w:rPr>
              <w:t>Титаниум</w:t>
            </w:r>
            <w:proofErr w:type="spellEnd"/>
            <w:r w:rsidRPr="005D18E8">
              <w:rPr>
                <w:rFonts w:ascii="Arial" w:hAnsi="Arial" w:cs="Arial"/>
                <w:sz w:val="20"/>
                <w:szCs w:val="20"/>
                <w:lang w:val="ru-RU"/>
              </w:rPr>
              <w:t xml:space="preserve"> </w:t>
            </w:r>
            <w:proofErr w:type="spellStart"/>
            <w:r w:rsidRPr="005D18E8">
              <w:rPr>
                <w:rFonts w:ascii="Arial" w:hAnsi="Arial" w:cs="Arial"/>
                <w:sz w:val="20"/>
                <w:szCs w:val="20"/>
                <w:lang w:val="ru-RU"/>
              </w:rPr>
              <w:t>продакшн</w:t>
            </w:r>
            <w:proofErr w:type="spellEnd"/>
            <w:r w:rsidRPr="005D18E8">
              <w:rPr>
                <w:rFonts w:ascii="Arial" w:hAnsi="Arial" w:cs="Arial"/>
                <w:sz w:val="20"/>
                <w:szCs w:val="20"/>
                <w:lang w:val="ru-RU"/>
              </w:rPr>
              <w:t>” ООО</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АС-Ме</w:t>
            </w:r>
            <w:proofErr w:type="spellEnd"/>
            <w:proofErr w:type="gramStart"/>
            <w:r w:rsidRPr="00583D4C">
              <w:rPr>
                <w:rFonts w:ascii="Arial" w:hAnsi="Arial" w:cs="Arial"/>
                <w:sz w:val="20"/>
                <w:szCs w:val="20"/>
              </w:rPr>
              <w:t>x</w:t>
            </w:r>
            <w:proofErr w:type="spellStart"/>
            <w:proofErr w:type="gramEnd"/>
            <w:r w:rsidRPr="005D18E8">
              <w:rPr>
                <w:rFonts w:ascii="Arial" w:hAnsi="Arial" w:cs="Arial"/>
                <w:sz w:val="20"/>
                <w:szCs w:val="20"/>
                <w:lang w:val="ru-RU"/>
              </w:rPr>
              <w:t>аника</w:t>
            </w:r>
            <w:proofErr w:type="spellEnd"/>
            <w:r w:rsidRPr="005D18E8">
              <w:rPr>
                <w:rFonts w:ascii="Arial" w:hAnsi="Arial" w:cs="Arial"/>
                <w:sz w:val="20"/>
                <w:szCs w:val="20"/>
                <w:lang w:val="ru-RU"/>
              </w:rPr>
              <w:t>” ООО /литьё и переплав/</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 xml:space="preserve">“Завод </w:t>
            </w:r>
            <w:proofErr w:type="spellStart"/>
            <w:r w:rsidRPr="005D18E8">
              <w:rPr>
                <w:rFonts w:ascii="Arial" w:hAnsi="Arial" w:cs="Arial"/>
                <w:sz w:val="20"/>
                <w:szCs w:val="20"/>
                <w:lang w:val="ru-RU"/>
              </w:rPr>
              <w:t>металлич</w:t>
            </w:r>
            <w:proofErr w:type="spellEnd"/>
            <w:r w:rsidRPr="005D18E8">
              <w:rPr>
                <w:rFonts w:ascii="Arial" w:hAnsi="Arial" w:cs="Arial"/>
                <w:sz w:val="20"/>
                <w:szCs w:val="20"/>
                <w:lang w:val="ru-RU"/>
              </w:rPr>
              <w:t>. Конструкций” ОАО /литьё и переплав/</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 xml:space="preserve"> “</w:t>
            </w:r>
            <w:proofErr w:type="spellStart"/>
            <w:r w:rsidRPr="005D18E8">
              <w:rPr>
                <w:rFonts w:ascii="Arial" w:hAnsi="Arial" w:cs="Arial"/>
                <w:sz w:val="20"/>
                <w:szCs w:val="20"/>
                <w:lang w:val="ru-RU"/>
              </w:rPr>
              <w:t>Алмин</w:t>
            </w:r>
            <w:proofErr w:type="spellEnd"/>
            <w:r w:rsidRPr="005D18E8">
              <w:rPr>
                <w:rFonts w:ascii="Arial" w:hAnsi="Arial" w:cs="Arial"/>
                <w:sz w:val="20"/>
                <w:szCs w:val="20"/>
                <w:lang w:val="ru-RU"/>
              </w:rPr>
              <w:t>” ООО /пр-во метал</w:t>
            </w:r>
            <w:proofErr w:type="gramStart"/>
            <w:r w:rsidRPr="005D18E8">
              <w:rPr>
                <w:rFonts w:ascii="Arial" w:hAnsi="Arial" w:cs="Arial"/>
                <w:sz w:val="20"/>
                <w:szCs w:val="20"/>
                <w:lang w:val="ru-RU"/>
              </w:rPr>
              <w:t>.</w:t>
            </w:r>
            <w:proofErr w:type="gramEnd"/>
            <w:r w:rsidRPr="005D18E8">
              <w:rPr>
                <w:rFonts w:ascii="Arial" w:hAnsi="Arial" w:cs="Arial"/>
                <w:sz w:val="20"/>
                <w:szCs w:val="20"/>
                <w:lang w:val="ru-RU"/>
              </w:rPr>
              <w:t xml:space="preserve"> </w:t>
            </w:r>
            <w:proofErr w:type="gramStart"/>
            <w:r w:rsidRPr="005D18E8">
              <w:rPr>
                <w:rFonts w:ascii="Arial" w:hAnsi="Arial" w:cs="Arial"/>
                <w:sz w:val="20"/>
                <w:szCs w:val="20"/>
                <w:lang w:val="ru-RU"/>
              </w:rPr>
              <w:t>и</w:t>
            </w:r>
            <w:proofErr w:type="gramEnd"/>
            <w:r w:rsidRPr="005D18E8">
              <w:rPr>
                <w:rFonts w:ascii="Arial" w:hAnsi="Arial" w:cs="Arial"/>
                <w:sz w:val="20"/>
                <w:szCs w:val="20"/>
                <w:lang w:val="ru-RU"/>
              </w:rPr>
              <w:t>нструментов/</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Пайлан</w:t>
            </w:r>
            <w:proofErr w:type="spellEnd"/>
            <w:r w:rsidRPr="005D18E8">
              <w:rPr>
                <w:rFonts w:ascii="Arial" w:hAnsi="Arial" w:cs="Arial"/>
                <w:sz w:val="20"/>
                <w:szCs w:val="20"/>
                <w:lang w:val="ru-RU"/>
              </w:rPr>
              <w:t>” ООО /переплав алюминия/</w:t>
            </w:r>
          </w:p>
          <w:p w:rsidR="002256DB" w:rsidRPr="005D18E8" w:rsidRDefault="002256DB" w:rsidP="002256DB">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Произвдоствоте</w:t>
            </w:r>
            <w:proofErr w:type="spellEnd"/>
            <w:r w:rsidRPr="00CA7D33">
              <w:rPr>
                <w:rFonts w:ascii="Arial" w:hAnsi="Arial" w:cs="Arial"/>
                <w:sz w:val="20"/>
                <w:szCs w:val="20"/>
              </w:rPr>
              <w:t>x</w:t>
            </w:r>
            <w:proofErr w:type="spellStart"/>
            <w:r w:rsidRPr="005D18E8">
              <w:rPr>
                <w:rFonts w:ascii="Arial" w:hAnsi="Arial" w:cs="Arial"/>
                <w:sz w:val="20"/>
                <w:szCs w:val="20"/>
                <w:lang w:val="ru-RU"/>
              </w:rPr>
              <w:t>ническая</w:t>
            </w:r>
            <w:proofErr w:type="spellEnd"/>
            <w:r w:rsidRPr="005D18E8">
              <w:rPr>
                <w:rFonts w:ascii="Arial" w:hAnsi="Arial" w:cs="Arial"/>
                <w:sz w:val="20"/>
                <w:szCs w:val="20"/>
                <w:lang w:val="ru-RU"/>
              </w:rPr>
              <w:t xml:space="preserve"> комплектация” ЗАО /переплав металл</w:t>
            </w:r>
            <w:proofErr w:type="gramStart"/>
            <w:r w:rsidRPr="005D18E8">
              <w:rPr>
                <w:rFonts w:ascii="Arial" w:hAnsi="Arial" w:cs="Arial"/>
                <w:sz w:val="20"/>
                <w:szCs w:val="20"/>
                <w:lang w:val="ru-RU"/>
              </w:rPr>
              <w:t>.</w:t>
            </w:r>
            <w:proofErr w:type="gramEnd"/>
            <w:r w:rsidRPr="005D18E8">
              <w:rPr>
                <w:rFonts w:ascii="Arial" w:hAnsi="Arial" w:cs="Arial"/>
                <w:sz w:val="20"/>
                <w:szCs w:val="20"/>
                <w:lang w:val="ru-RU"/>
              </w:rPr>
              <w:t xml:space="preserve"> </w:t>
            </w:r>
            <w:proofErr w:type="gramStart"/>
            <w:r w:rsidRPr="005D18E8">
              <w:rPr>
                <w:rFonts w:ascii="Arial" w:hAnsi="Arial" w:cs="Arial"/>
                <w:sz w:val="20"/>
                <w:szCs w:val="20"/>
                <w:lang w:val="ru-RU"/>
              </w:rPr>
              <w:t>и</w:t>
            </w:r>
            <w:proofErr w:type="gramEnd"/>
            <w:r w:rsidRPr="005D18E8">
              <w:rPr>
                <w:rFonts w:ascii="Arial" w:hAnsi="Arial" w:cs="Arial"/>
                <w:sz w:val="20"/>
                <w:szCs w:val="20"/>
                <w:lang w:val="ru-RU"/>
              </w:rPr>
              <w:t>зделий/</w:t>
            </w:r>
          </w:p>
        </w:tc>
      </w:tr>
      <w:tr w:rsidR="002256DB" w:rsidRPr="00CA7D33" w:rsidTr="002256DB">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restart"/>
            <w:vAlign w:val="center"/>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2.6</w:t>
            </w:r>
          </w:p>
        </w:tc>
        <w:tc>
          <w:tcPr>
            <w:tcW w:w="3173" w:type="dxa"/>
            <w:vMerge w:val="restart"/>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Обработка поверхности металлов и пластиков с использованием электролитических и химических процессов</w:t>
            </w: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Объём ванны для обработки более 30 м</w:t>
            </w:r>
            <w:r w:rsidRPr="006960B0">
              <w:rPr>
                <w:rFonts w:ascii="Arial" w:hAnsi="Arial" w:cs="Arial"/>
                <w:color w:val="948A54" w:themeColor="background2" w:themeShade="80"/>
                <w:sz w:val="20"/>
                <w:szCs w:val="20"/>
                <w:vertAlign w:val="superscript"/>
                <w:lang w:val="ru-RU"/>
              </w:rPr>
              <w:t>3</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Объём ванны для обработки менее 30 м</w:t>
            </w:r>
            <w:r w:rsidRPr="006960B0">
              <w:rPr>
                <w:rFonts w:ascii="Arial" w:hAnsi="Arial" w:cs="Arial"/>
                <w:color w:val="948A54" w:themeColor="background2" w:themeShade="80"/>
                <w:sz w:val="20"/>
                <w:szCs w:val="20"/>
                <w:vertAlign w:val="superscript"/>
                <w:lang w:val="ru-RU"/>
              </w:rPr>
              <w:t>3</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1263E7" w:rsidTr="002256DB">
        <w:trPr>
          <w:cantSplit/>
          <w:trHeight w:val="2124"/>
        </w:trPr>
        <w:tc>
          <w:tcPr>
            <w:tcW w:w="451" w:type="dxa"/>
            <w:textDirection w:val="btLr"/>
            <w:vAlign w:val="center"/>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t>3. Переработка минерального сырья</w:t>
            </w:r>
          </w:p>
        </w:tc>
        <w:tc>
          <w:tcPr>
            <w:tcW w:w="515" w:type="dxa"/>
            <w:vMerge w:val="restart"/>
            <w:vAlign w:val="center"/>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t>3.1</w:t>
            </w:r>
          </w:p>
        </w:tc>
        <w:tc>
          <w:tcPr>
            <w:tcW w:w="3173" w:type="dxa"/>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color w:val="000000"/>
                <w:sz w:val="20"/>
                <w:szCs w:val="20"/>
                <w:lang w:val="ru-RU"/>
              </w:rPr>
              <w:t>Производство цемента, извести и оксида магния:</w:t>
            </w:r>
          </w:p>
        </w:tc>
        <w:tc>
          <w:tcPr>
            <w:tcW w:w="3402" w:type="dxa"/>
            <w:tcMar>
              <w:left w:w="28" w:type="dxa"/>
              <w:right w:w="28" w:type="dxa"/>
            </w:tcMar>
          </w:tcPr>
          <w:p w:rsidR="002256DB" w:rsidRPr="000E6E33" w:rsidRDefault="002256DB" w:rsidP="002256DB">
            <w:pPr>
              <w:pStyle w:val="Table"/>
              <w:spacing w:after="0"/>
              <w:jc w:val="both"/>
              <w:rPr>
                <w:rFonts w:ascii="Arial" w:hAnsi="Arial" w:cs="Arial"/>
                <w:sz w:val="20"/>
                <w:szCs w:val="20"/>
                <w:lang w:val="ru-RU"/>
              </w:rPr>
            </w:pPr>
          </w:p>
        </w:tc>
        <w:tc>
          <w:tcPr>
            <w:tcW w:w="1276" w:type="dxa"/>
          </w:tcPr>
          <w:p w:rsidR="002256DB" w:rsidRPr="000E6E33" w:rsidRDefault="002256DB" w:rsidP="002256DB">
            <w:pPr>
              <w:pStyle w:val="Table"/>
              <w:spacing w:after="0"/>
              <w:rPr>
                <w:rFonts w:ascii="Arial" w:hAnsi="Arial" w:cs="Arial"/>
                <w:sz w:val="20"/>
                <w:szCs w:val="20"/>
                <w:lang w:val="ru-RU"/>
              </w:rPr>
            </w:pP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1263E7" w:rsidTr="002256DB">
        <w:trPr>
          <w:cantSplit/>
          <w:trHeight w:val="338"/>
        </w:trPr>
        <w:tc>
          <w:tcPr>
            <w:tcW w:w="451" w:type="dxa"/>
            <w:textDirection w:val="btLr"/>
            <w:vAlign w:val="cente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val="restart"/>
            <w:tcMar>
              <w:left w:w="28" w:type="dxa"/>
              <w:right w:w="28" w:type="dxa"/>
            </w:tcMar>
            <w:vAlign w:val="center"/>
          </w:tcPr>
          <w:p w:rsidR="002256DB" w:rsidRPr="000E6E33" w:rsidRDefault="002256DB" w:rsidP="002256DB">
            <w:pPr>
              <w:pStyle w:val="Table"/>
              <w:numPr>
                <w:ilvl w:val="0"/>
                <w:numId w:val="52"/>
              </w:numPr>
              <w:spacing w:after="0"/>
              <w:ind w:left="0" w:hanging="357"/>
              <w:jc w:val="left"/>
              <w:rPr>
                <w:rFonts w:ascii="Arial" w:hAnsi="Arial" w:cs="Arial"/>
                <w:color w:val="000000"/>
                <w:sz w:val="20"/>
                <w:szCs w:val="20"/>
                <w:lang w:val="ru-RU"/>
              </w:rPr>
            </w:pPr>
            <w:r w:rsidRPr="000E6E33">
              <w:rPr>
                <w:rFonts w:ascii="Arial" w:hAnsi="Arial" w:cs="Arial"/>
                <w:color w:val="000000"/>
                <w:sz w:val="20"/>
                <w:szCs w:val="20"/>
                <w:lang w:val="ru-RU"/>
              </w:rPr>
              <w:t>цементного клинкера</w:t>
            </w:r>
          </w:p>
        </w:tc>
        <w:tc>
          <w:tcPr>
            <w:tcW w:w="3402" w:type="dxa"/>
            <w:tcMar>
              <w:left w:w="28" w:type="dxa"/>
              <w:right w:w="28" w:type="dxa"/>
            </w:tcMa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color w:val="000000"/>
                <w:sz w:val="20"/>
                <w:szCs w:val="20"/>
                <w:lang w:val="ru-RU"/>
              </w:rPr>
              <w:t>Во вращающихся обжиговых печах производительностью более 500 т</w:t>
            </w:r>
            <w:r w:rsidR="00AE3E79">
              <w:rPr>
                <w:rFonts w:ascii="Arial" w:hAnsi="Arial" w:cs="Arial"/>
                <w:color w:val="000000"/>
                <w:sz w:val="20"/>
                <w:szCs w:val="20"/>
                <w:lang w:val="ru-RU"/>
              </w:rPr>
              <w:t>/сут</w:t>
            </w:r>
            <w:r w:rsidRPr="000E6E33">
              <w:rPr>
                <w:rFonts w:ascii="Arial" w:hAnsi="Arial" w:cs="Arial"/>
                <w:color w:val="000000"/>
                <w:sz w:val="20"/>
                <w:szCs w:val="20"/>
                <w:lang w:val="ru-RU"/>
              </w:rPr>
              <w:t xml:space="preserve"> или в печах другого типа производительностью более 50 т</w:t>
            </w:r>
            <w:r w:rsidR="00AE3E79">
              <w:rPr>
                <w:rFonts w:ascii="Arial" w:hAnsi="Arial" w:cs="Arial"/>
                <w:color w:val="000000"/>
                <w:sz w:val="20"/>
                <w:szCs w:val="20"/>
                <w:lang w:val="ru-RU"/>
              </w:rPr>
              <w:t>/сут</w:t>
            </w:r>
          </w:p>
        </w:tc>
        <w:tc>
          <w:tcPr>
            <w:tcW w:w="1276" w:type="dxa"/>
          </w:tcPr>
          <w:p w:rsidR="002256DB" w:rsidRPr="000E6E33" w:rsidRDefault="002256DB" w:rsidP="002256DB">
            <w:pPr>
              <w:pStyle w:val="Table"/>
              <w:spacing w:after="0"/>
              <w:rPr>
                <w:rFonts w:ascii="Arial" w:hAnsi="Arial" w:cs="Arial"/>
                <w:sz w:val="20"/>
                <w:szCs w:val="20"/>
                <w:lang w:val="en-US"/>
              </w:rPr>
            </w:pPr>
            <w:r w:rsidRPr="000E6E33">
              <w:rPr>
                <w:rFonts w:ascii="Arial" w:hAnsi="Arial" w:cs="Arial"/>
                <w:sz w:val="20"/>
                <w:szCs w:val="20"/>
                <w:lang w:val="en-US"/>
              </w:rPr>
              <w:t>2</w:t>
            </w:r>
          </w:p>
        </w:tc>
        <w:tc>
          <w:tcPr>
            <w:tcW w:w="6379" w:type="dxa"/>
          </w:tcPr>
          <w:p w:rsidR="002256DB" w:rsidRPr="005D18E8" w:rsidRDefault="002256DB" w:rsidP="00583D4C">
            <w:pPr>
              <w:pStyle w:val="Table"/>
              <w:spacing w:after="0"/>
              <w:jc w:val="left"/>
              <w:rPr>
                <w:rFonts w:ascii="Arial" w:hAnsi="Arial" w:cs="Arial"/>
                <w:sz w:val="20"/>
                <w:szCs w:val="20"/>
                <w:lang w:val="ru-RU"/>
              </w:rPr>
            </w:pPr>
            <w:r w:rsidRPr="005D18E8">
              <w:rPr>
                <w:rFonts w:cs="Arial"/>
                <w:sz w:val="20"/>
                <w:lang w:val="ru-RU"/>
              </w:rPr>
              <w:t>“</w:t>
            </w:r>
            <w:proofErr w:type="spellStart"/>
            <w:r w:rsidRPr="005D18E8">
              <w:rPr>
                <w:rFonts w:ascii="Arial" w:hAnsi="Arial" w:cs="Arial"/>
                <w:sz w:val="20"/>
                <w:szCs w:val="20"/>
                <w:lang w:val="ru-RU"/>
              </w:rPr>
              <w:t>Мика-Цемент</w:t>
            </w:r>
            <w:proofErr w:type="spellEnd"/>
            <w:r w:rsidRPr="005D18E8">
              <w:rPr>
                <w:rFonts w:ascii="Arial" w:hAnsi="Arial" w:cs="Arial"/>
                <w:sz w:val="20"/>
                <w:szCs w:val="20"/>
                <w:lang w:val="ru-RU"/>
              </w:rPr>
              <w:t>” ЗАО</w:t>
            </w:r>
          </w:p>
          <w:p w:rsidR="002256DB" w:rsidRPr="005D18E8" w:rsidRDefault="002256DB" w:rsidP="002256DB">
            <w:pPr>
              <w:pStyle w:val="Table"/>
              <w:spacing w:after="0"/>
              <w:jc w:val="left"/>
              <w:rPr>
                <w:rFonts w:ascii="Arial" w:hAnsi="Arial" w:cs="Arial"/>
                <w:sz w:val="20"/>
                <w:szCs w:val="20"/>
                <w:lang w:val="ru-RU"/>
              </w:rPr>
            </w:pPr>
            <w:r w:rsidRPr="005D18E8">
              <w:rPr>
                <w:rFonts w:ascii="Arial" w:hAnsi="Arial" w:cs="Arial"/>
                <w:sz w:val="20"/>
                <w:szCs w:val="20"/>
                <w:lang w:val="ru-RU"/>
              </w:rPr>
              <w:t>“Арарат-Цемент” ЗАО</w:t>
            </w:r>
          </w:p>
        </w:tc>
      </w:tr>
      <w:tr w:rsidR="002256DB" w:rsidRPr="00CA7D33" w:rsidTr="002256DB">
        <w:trPr>
          <w:cantSplit/>
          <w:trHeight w:val="338"/>
        </w:trPr>
        <w:tc>
          <w:tcPr>
            <w:tcW w:w="451" w:type="dxa"/>
            <w:vMerge w:val="restart"/>
            <w:textDirection w:val="btLr"/>
            <w:vAlign w:val="center"/>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lastRenderedPageBreak/>
              <w:t>3. Переработка минерального сырья</w:t>
            </w: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2256DB" w:rsidRPr="000E6E33" w:rsidRDefault="002256DB" w:rsidP="002256DB">
            <w:pPr>
              <w:pStyle w:val="Table"/>
              <w:numPr>
                <w:ilvl w:val="0"/>
                <w:numId w:val="52"/>
              </w:numPr>
              <w:spacing w:after="0"/>
              <w:ind w:left="0" w:hanging="357"/>
              <w:jc w:val="left"/>
              <w:rPr>
                <w:rFonts w:ascii="Arial" w:hAnsi="Arial" w:cs="Arial"/>
                <w:sz w:val="20"/>
                <w:szCs w:val="20"/>
                <w:lang w:val="ru-RU"/>
              </w:rPr>
            </w:pPr>
          </w:p>
        </w:tc>
        <w:tc>
          <w:tcPr>
            <w:tcW w:w="3402" w:type="dxa"/>
            <w:tcMar>
              <w:left w:w="28" w:type="dxa"/>
              <w:right w:w="28" w:type="dxa"/>
            </w:tcMar>
          </w:tcPr>
          <w:p w:rsidR="002256DB" w:rsidRPr="006960B0" w:rsidRDefault="002256DB" w:rsidP="00583D4C">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Во вращающихся обжиговых печах производительностью менее 500</w:t>
            </w:r>
            <w:r w:rsidR="00583D4C">
              <w:rPr>
                <w:rFonts w:ascii="Arial" w:hAnsi="Arial" w:cs="Arial"/>
                <w:color w:val="948A54" w:themeColor="background2" w:themeShade="80"/>
                <w:sz w:val="20"/>
                <w:szCs w:val="20"/>
                <w:lang w:val="ru-RU"/>
              </w:rPr>
              <w:t> </w:t>
            </w:r>
            <w:r w:rsidRPr="006960B0">
              <w:rPr>
                <w:rFonts w:ascii="Arial" w:hAnsi="Arial" w:cs="Arial"/>
                <w:color w:val="948A54" w:themeColor="background2" w:themeShade="80"/>
                <w:sz w:val="20"/>
                <w:szCs w:val="20"/>
                <w:lang w:val="ru-RU"/>
              </w:rPr>
              <w:t>т</w:t>
            </w:r>
            <w:r w:rsidR="00AE3E79">
              <w:rPr>
                <w:rFonts w:ascii="Arial" w:hAnsi="Arial" w:cs="Arial"/>
                <w:color w:val="948A54" w:themeColor="background2" w:themeShade="80"/>
                <w:sz w:val="20"/>
                <w:szCs w:val="20"/>
                <w:lang w:val="ru-RU"/>
              </w:rPr>
              <w:t>/сут</w:t>
            </w:r>
            <w:r w:rsidRPr="006960B0">
              <w:rPr>
                <w:rFonts w:ascii="Arial" w:hAnsi="Arial" w:cs="Arial"/>
                <w:color w:val="948A54" w:themeColor="background2" w:themeShade="80"/>
                <w:sz w:val="20"/>
                <w:szCs w:val="20"/>
                <w:lang w:val="ru-RU"/>
              </w:rPr>
              <w:t xml:space="preserve"> или в печах другого типа производительностью менее</w:t>
            </w:r>
            <w:r w:rsidR="00583D4C">
              <w:rPr>
                <w:rFonts w:ascii="Arial" w:hAnsi="Arial" w:cs="Arial"/>
                <w:color w:val="948A54" w:themeColor="background2" w:themeShade="80"/>
                <w:sz w:val="20"/>
                <w:szCs w:val="20"/>
                <w:lang w:val="ru-RU"/>
              </w:rPr>
              <w:t> </w:t>
            </w:r>
            <w:r w:rsidRPr="006960B0">
              <w:rPr>
                <w:rFonts w:ascii="Arial" w:hAnsi="Arial" w:cs="Arial"/>
                <w:color w:val="948A54" w:themeColor="background2" w:themeShade="80"/>
                <w:sz w:val="20"/>
                <w:szCs w:val="20"/>
                <w:lang w:val="ru-RU"/>
              </w:rPr>
              <w:t>50 т</w:t>
            </w:r>
            <w:r w:rsidR="00AE3E79">
              <w:rPr>
                <w:rFonts w:ascii="Arial" w:hAnsi="Arial" w:cs="Arial"/>
                <w:color w:val="948A54" w:themeColor="background2" w:themeShade="80"/>
                <w:sz w:val="20"/>
                <w:szCs w:val="20"/>
                <w:lang w:val="ru-RU"/>
              </w:rPr>
              <w:t>/сут</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223"/>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val="restart"/>
            <w:tcMar>
              <w:left w:w="28" w:type="dxa"/>
              <w:right w:w="28" w:type="dxa"/>
            </w:tcMar>
            <w:vAlign w:val="center"/>
          </w:tcPr>
          <w:p w:rsidR="002256DB" w:rsidRPr="000E6E33" w:rsidRDefault="002256DB" w:rsidP="002256DB">
            <w:pPr>
              <w:pStyle w:val="BodyText"/>
              <w:numPr>
                <w:ilvl w:val="0"/>
                <w:numId w:val="52"/>
              </w:numPr>
              <w:ind w:left="0" w:hanging="357"/>
              <w:rPr>
                <w:rFonts w:ascii="Arial" w:hAnsi="Arial" w:cs="Arial"/>
                <w:color w:val="000000"/>
                <w:sz w:val="20"/>
                <w:lang w:val="ru-RU"/>
              </w:rPr>
            </w:pPr>
            <w:r w:rsidRPr="000E6E33">
              <w:rPr>
                <w:rFonts w:ascii="Arial" w:hAnsi="Arial" w:cs="Arial"/>
                <w:color w:val="000000"/>
                <w:sz w:val="20"/>
                <w:lang w:val="ru-RU"/>
              </w:rPr>
              <w:t>извести</w:t>
            </w:r>
          </w:p>
        </w:tc>
        <w:tc>
          <w:tcPr>
            <w:tcW w:w="3402" w:type="dxa"/>
            <w:tcMar>
              <w:left w:w="28" w:type="dxa"/>
              <w:right w:w="28" w:type="dxa"/>
            </w:tcMar>
          </w:tcPr>
          <w:p w:rsidR="002256DB" w:rsidRPr="006960B0" w:rsidRDefault="002256DB" w:rsidP="00583D4C">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более 50</w:t>
            </w:r>
            <w:r w:rsidR="00583D4C">
              <w:rPr>
                <w:rFonts w:ascii="Arial" w:hAnsi="Arial" w:cs="Arial"/>
                <w:color w:val="948A54" w:themeColor="background2" w:themeShade="80"/>
                <w:sz w:val="20"/>
                <w:szCs w:val="20"/>
                <w:lang w:val="ru-RU"/>
              </w:rPr>
              <w:t> </w:t>
            </w:r>
            <w:r w:rsidRPr="006960B0">
              <w:rPr>
                <w:rFonts w:ascii="Arial" w:hAnsi="Arial" w:cs="Arial"/>
                <w:color w:val="948A54" w:themeColor="background2" w:themeShade="80"/>
                <w:sz w:val="20"/>
                <w:szCs w:val="20"/>
                <w:lang w:val="ru-RU"/>
              </w:rPr>
              <w:t>т</w:t>
            </w:r>
            <w:r w:rsidR="00AE3E79">
              <w:rPr>
                <w:rFonts w:ascii="Arial" w:hAnsi="Arial" w:cs="Arial"/>
                <w:color w:val="948A54" w:themeColor="background2" w:themeShade="80"/>
                <w:sz w:val="20"/>
                <w:szCs w:val="20"/>
                <w:lang w:val="ru-RU"/>
              </w:rPr>
              <w:t>/сут</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1263E7" w:rsidTr="002256DB">
        <w:trPr>
          <w:cantSplit/>
          <w:trHeight w:val="223"/>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2256DB" w:rsidRPr="000E6E33" w:rsidRDefault="002256DB" w:rsidP="002256DB">
            <w:pPr>
              <w:pStyle w:val="BodyText"/>
              <w:numPr>
                <w:ilvl w:val="0"/>
                <w:numId w:val="52"/>
              </w:numPr>
              <w:ind w:left="0" w:hanging="357"/>
              <w:rPr>
                <w:rFonts w:ascii="Arial" w:hAnsi="Arial" w:cs="Arial"/>
                <w:sz w:val="20"/>
                <w:lang w:val="ru-RU"/>
              </w:rPr>
            </w:pPr>
          </w:p>
        </w:tc>
        <w:tc>
          <w:tcPr>
            <w:tcW w:w="3402" w:type="dxa"/>
            <w:tcMar>
              <w:left w:w="28" w:type="dxa"/>
              <w:right w:w="28" w:type="dxa"/>
            </w:tcMar>
          </w:tcPr>
          <w:p w:rsidR="002256DB" w:rsidRPr="000E6E33" w:rsidRDefault="002256DB" w:rsidP="00583D4C">
            <w:pPr>
              <w:pStyle w:val="Table"/>
              <w:spacing w:after="0"/>
              <w:jc w:val="left"/>
              <w:rPr>
                <w:rFonts w:ascii="Arial" w:hAnsi="Arial" w:cs="Arial"/>
                <w:sz w:val="20"/>
                <w:szCs w:val="20"/>
                <w:lang w:val="ru-RU"/>
              </w:rPr>
            </w:pPr>
            <w:r w:rsidRPr="000E6E33">
              <w:rPr>
                <w:rFonts w:ascii="Arial" w:hAnsi="Arial" w:cs="Arial"/>
                <w:color w:val="000000"/>
                <w:sz w:val="20"/>
                <w:szCs w:val="20"/>
                <w:lang w:val="ru-RU"/>
              </w:rPr>
              <w:t>Производительность менее 50</w:t>
            </w:r>
            <w:r w:rsidR="00583D4C">
              <w:rPr>
                <w:rFonts w:ascii="Arial" w:hAnsi="Arial" w:cs="Arial"/>
                <w:color w:val="000000"/>
                <w:sz w:val="20"/>
                <w:szCs w:val="20"/>
                <w:lang w:val="ru-RU"/>
              </w:rPr>
              <w:t> </w:t>
            </w:r>
            <w:r w:rsidRPr="000E6E33">
              <w:rPr>
                <w:rFonts w:ascii="Arial" w:hAnsi="Arial" w:cs="Arial"/>
                <w:color w:val="000000"/>
                <w:sz w:val="20"/>
                <w:szCs w:val="20"/>
                <w:lang w:val="ru-RU"/>
              </w:rPr>
              <w:t>т</w:t>
            </w:r>
            <w:r w:rsidR="00AE3E79">
              <w:rPr>
                <w:rFonts w:ascii="Arial" w:hAnsi="Arial" w:cs="Arial"/>
                <w:color w:val="000000"/>
                <w:sz w:val="20"/>
                <w:szCs w:val="20"/>
                <w:lang w:val="ru-RU"/>
              </w:rPr>
              <w:t>/сут</w:t>
            </w:r>
          </w:p>
        </w:tc>
        <w:tc>
          <w:tcPr>
            <w:tcW w:w="1276" w:type="dxa"/>
          </w:tcPr>
          <w:p w:rsidR="002256DB" w:rsidRPr="000E6E33" w:rsidRDefault="002256DB" w:rsidP="002256DB">
            <w:pPr>
              <w:pStyle w:val="Table"/>
              <w:spacing w:after="0"/>
              <w:rPr>
                <w:rFonts w:ascii="Arial" w:hAnsi="Arial" w:cs="Arial"/>
                <w:sz w:val="20"/>
                <w:szCs w:val="20"/>
                <w:lang w:val="en-US"/>
              </w:rPr>
            </w:pPr>
            <w:r w:rsidRPr="000E6E33">
              <w:rPr>
                <w:rFonts w:ascii="Arial" w:hAnsi="Arial" w:cs="Arial"/>
                <w:sz w:val="20"/>
                <w:szCs w:val="20"/>
                <w:lang w:val="en-US"/>
              </w:rPr>
              <w:t>1</w:t>
            </w:r>
          </w:p>
        </w:tc>
        <w:tc>
          <w:tcPr>
            <w:tcW w:w="6379" w:type="dxa"/>
          </w:tcPr>
          <w:p w:rsidR="002256DB" w:rsidRPr="005D18E8" w:rsidRDefault="002256DB" w:rsidP="002256DB">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Вайрл</w:t>
            </w:r>
            <w:proofErr w:type="spellEnd"/>
            <w:proofErr w:type="gramStart"/>
            <w:r w:rsidRPr="005D18E8">
              <w:rPr>
                <w:rFonts w:ascii="Arial" w:hAnsi="Arial" w:cs="Arial"/>
                <w:sz w:val="20"/>
                <w:szCs w:val="20"/>
                <w:lang w:val="ru-RU"/>
              </w:rPr>
              <w:t>”О</w:t>
            </w:r>
            <w:proofErr w:type="gramEnd"/>
            <w:r w:rsidRPr="005D18E8">
              <w:rPr>
                <w:rFonts w:ascii="Arial" w:hAnsi="Arial" w:cs="Arial"/>
                <w:sz w:val="20"/>
                <w:szCs w:val="20"/>
                <w:lang w:val="ru-RU"/>
              </w:rPr>
              <w:t>ОО /пр-во извести/</w:t>
            </w:r>
          </w:p>
        </w:tc>
      </w:tr>
      <w:tr w:rsidR="002256DB" w:rsidRPr="00CA7D33" w:rsidTr="002256DB">
        <w:trPr>
          <w:cantSplit/>
          <w:trHeight w:val="413"/>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val="restart"/>
            <w:tcMar>
              <w:left w:w="28" w:type="dxa"/>
              <w:right w:w="28" w:type="dxa"/>
            </w:tcMar>
            <w:vAlign w:val="center"/>
          </w:tcPr>
          <w:p w:rsidR="002256DB" w:rsidRPr="006960B0" w:rsidRDefault="002256DB" w:rsidP="002256DB">
            <w:pPr>
              <w:pStyle w:val="BodyText"/>
              <w:numPr>
                <w:ilvl w:val="0"/>
                <w:numId w:val="52"/>
              </w:numPr>
              <w:ind w:left="0" w:hanging="357"/>
              <w:rPr>
                <w:rFonts w:ascii="Arial" w:hAnsi="Arial" w:cs="Arial"/>
                <w:color w:val="948A54" w:themeColor="background2" w:themeShade="80"/>
                <w:sz w:val="20"/>
                <w:lang w:val="ru-RU"/>
              </w:rPr>
            </w:pPr>
            <w:r w:rsidRPr="006960B0">
              <w:rPr>
                <w:rFonts w:ascii="Arial" w:hAnsi="Arial" w:cs="Arial"/>
                <w:color w:val="948A54" w:themeColor="background2" w:themeShade="80"/>
                <w:sz w:val="20"/>
                <w:lang w:val="ru-RU"/>
              </w:rPr>
              <w:t>оксида магния</w:t>
            </w: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 xml:space="preserve">В обжиговых </w:t>
            </w:r>
            <w:proofErr w:type="gramStart"/>
            <w:r w:rsidRPr="006960B0">
              <w:rPr>
                <w:rFonts w:ascii="Arial" w:hAnsi="Arial" w:cs="Arial"/>
                <w:color w:val="948A54" w:themeColor="background2" w:themeShade="80"/>
                <w:sz w:val="20"/>
                <w:szCs w:val="20"/>
                <w:lang w:val="ru-RU"/>
              </w:rPr>
              <w:t>печах</w:t>
            </w:r>
            <w:proofErr w:type="gramEnd"/>
            <w:r w:rsidRPr="006960B0">
              <w:rPr>
                <w:rFonts w:ascii="Arial" w:hAnsi="Arial" w:cs="Arial"/>
                <w:color w:val="948A54" w:themeColor="background2" w:themeShade="80"/>
                <w:sz w:val="20"/>
                <w:szCs w:val="20"/>
                <w:lang w:val="ru-RU"/>
              </w:rPr>
              <w:t xml:space="preserve"> производительностью более 50 т</w:t>
            </w:r>
            <w:r w:rsidR="00AE3E79">
              <w:rPr>
                <w:rFonts w:ascii="Arial" w:hAnsi="Arial" w:cs="Arial"/>
                <w:color w:val="948A54" w:themeColor="background2" w:themeShade="80"/>
                <w:sz w:val="20"/>
                <w:szCs w:val="20"/>
                <w:lang w:val="ru-RU"/>
              </w:rPr>
              <w:t>/сут</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413"/>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2256DB" w:rsidRPr="006960B0" w:rsidRDefault="002256DB" w:rsidP="002256DB">
            <w:pPr>
              <w:pStyle w:val="BodyText"/>
              <w:numPr>
                <w:ilvl w:val="0"/>
                <w:numId w:val="52"/>
              </w:numPr>
              <w:ind w:left="0" w:hanging="357"/>
              <w:rPr>
                <w:rFonts w:ascii="Arial" w:hAnsi="Arial" w:cs="Arial"/>
                <w:color w:val="948A54" w:themeColor="background2" w:themeShade="80"/>
                <w:sz w:val="20"/>
                <w:lang w:val="ru-RU"/>
              </w:rPr>
            </w:pP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 xml:space="preserve">В обжиговых </w:t>
            </w:r>
            <w:proofErr w:type="gramStart"/>
            <w:r w:rsidRPr="006960B0">
              <w:rPr>
                <w:rFonts w:ascii="Arial" w:hAnsi="Arial" w:cs="Arial"/>
                <w:color w:val="948A54" w:themeColor="background2" w:themeShade="80"/>
                <w:sz w:val="20"/>
                <w:szCs w:val="20"/>
                <w:lang w:val="ru-RU"/>
              </w:rPr>
              <w:t>печах</w:t>
            </w:r>
            <w:proofErr w:type="gramEnd"/>
            <w:r w:rsidRPr="006960B0">
              <w:rPr>
                <w:rFonts w:ascii="Arial" w:hAnsi="Arial" w:cs="Arial"/>
                <w:color w:val="948A54" w:themeColor="background2" w:themeShade="80"/>
                <w:sz w:val="20"/>
                <w:szCs w:val="20"/>
                <w:lang w:val="ru-RU"/>
              </w:rPr>
              <w:t xml:space="preserve"> </w:t>
            </w:r>
            <w:proofErr w:type="spellStart"/>
            <w:r w:rsidRPr="006960B0">
              <w:rPr>
                <w:rFonts w:ascii="Arial" w:hAnsi="Arial" w:cs="Arial"/>
                <w:color w:val="948A54" w:themeColor="background2" w:themeShade="80"/>
                <w:sz w:val="20"/>
                <w:szCs w:val="20"/>
                <w:lang w:val="ru-RU"/>
              </w:rPr>
              <w:t>производитель-ностью</w:t>
            </w:r>
            <w:proofErr w:type="spellEnd"/>
            <w:r w:rsidRPr="006960B0">
              <w:rPr>
                <w:rFonts w:ascii="Arial" w:hAnsi="Arial" w:cs="Arial"/>
                <w:color w:val="948A54" w:themeColor="background2" w:themeShade="80"/>
                <w:sz w:val="20"/>
                <w:szCs w:val="20"/>
                <w:lang w:val="ru-RU"/>
              </w:rPr>
              <w:t xml:space="preserve"> менее 50 т</w:t>
            </w:r>
            <w:r w:rsidR="00AE3E79">
              <w:rPr>
                <w:rFonts w:ascii="Arial" w:hAnsi="Arial" w:cs="Arial"/>
                <w:color w:val="948A54" w:themeColor="background2" w:themeShade="80"/>
                <w:sz w:val="20"/>
                <w:szCs w:val="20"/>
                <w:lang w:val="ru-RU"/>
              </w:rPr>
              <w:t>/сут</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Align w:val="center"/>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3.2</w:t>
            </w:r>
          </w:p>
        </w:tc>
        <w:tc>
          <w:tcPr>
            <w:tcW w:w="3173" w:type="dxa"/>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Производство асбеста и изделий на основе асбеста</w:t>
            </w:r>
          </w:p>
        </w:tc>
        <w:tc>
          <w:tcPr>
            <w:tcW w:w="3402" w:type="dxa"/>
            <w:tcMar>
              <w:left w:w="28" w:type="dxa"/>
              <w:right w:w="28" w:type="dxa"/>
            </w:tcMar>
          </w:tcPr>
          <w:p w:rsidR="002256DB" w:rsidRPr="006960B0" w:rsidRDefault="002256DB" w:rsidP="002256DB">
            <w:pPr>
              <w:pStyle w:val="Table"/>
              <w:spacing w:after="0"/>
              <w:jc w:val="both"/>
              <w:rPr>
                <w:rFonts w:ascii="Arial" w:hAnsi="Arial" w:cs="Arial"/>
                <w:color w:val="948A54" w:themeColor="background2" w:themeShade="80"/>
                <w:sz w:val="20"/>
                <w:szCs w:val="20"/>
                <w:lang w:val="ru-RU"/>
              </w:rPr>
            </w:pP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restart"/>
            <w:vAlign w:val="center"/>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t>3.3</w:t>
            </w:r>
          </w:p>
        </w:tc>
        <w:tc>
          <w:tcPr>
            <w:tcW w:w="3173" w:type="dxa"/>
            <w:vMerge w:val="restart"/>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Производство стекла</w:t>
            </w: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Плавильная мощность более 20 т/сут</w:t>
            </w:r>
          </w:p>
        </w:tc>
        <w:tc>
          <w:tcPr>
            <w:tcW w:w="1276" w:type="dxa"/>
          </w:tcPr>
          <w:p w:rsidR="002256DB" w:rsidRPr="0033762A" w:rsidRDefault="002256DB" w:rsidP="002256DB">
            <w:pPr>
              <w:pStyle w:val="Table"/>
              <w:spacing w:after="0"/>
              <w:rPr>
                <w:rFonts w:ascii="Arial" w:hAnsi="Arial" w:cs="Arial"/>
                <w:sz w:val="20"/>
                <w:szCs w:val="20"/>
                <w:lang w:val="ru-RU"/>
              </w:rPr>
            </w:pPr>
            <w:r>
              <w:rPr>
                <w:rFonts w:ascii="Arial" w:hAnsi="Arial" w:cs="Arial"/>
                <w:sz w:val="20"/>
                <w:szCs w:val="20"/>
                <w:lang w:val="ru-RU"/>
              </w:rPr>
              <w:t>-</w:t>
            </w:r>
          </w:p>
        </w:tc>
        <w:tc>
          <w:tcPr>
            <w:tcW w:w="6379" w:type="dxa"/>
          </w:tcPr>
          <w:p w:rsidR="002256DB" w:rsidRPr="00583D4C" w:rsidRDefault="002256DB" w:rsidP="002256DB">
            <w:pPr>
              <w:pStyle w:val="Table"/>
              <w:spacing w:after="0"/>
              <w:jc w:val="left"/>
              <w:rPr>
                <w:rFonts w:ascii="Arial" w:hAnsi="Arial" w:cs="Arial"/>
                <w:sz w:val="20"/>
                <w:szCs w:val="20"/>
              </w:rPr>
            </w:pPr>
          </w:p>
        </w:tc>
      </w:tr>
      <w:tr w:rsidR="002256DB" w:rsidRPr="001263E7" w:rsidTr="002256DB">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p>
        </w:tc>
        <w:tc>
          <w:tcPr>
            <w:tcW w:w="3402" w:type="dxa"/>
            <w:tcMar>
              <w:left w:w="28" w:type="dxa"/>
              <w:right w:w="28" w:type="dxa"/>
            </w:tcMa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Плавильная мощность менее 20 т/сут</w:t>
            </w:r>
          </w:p>
        </w:tc>
        <w:tc>
          <w:tcPr>
            <w:tcW w:w="1276" w:type="dxa"/>
          </w:tcPr>
          <w:p w:rsidR="002256DB" w:rsidRPr="0033762A" w:rsidRDefault="002256DB" w:rsidP="002256DB">
            <w:pPr>
              <w:pStyle w:val="Table"/>
              <w:spacing w:after="0"/>
              <w:rPr>
                <w:rFonts w:ascii="Arial" w:hAnsi="Arial" w:cs="Arial"/>
                <w:sz w:val="20"/>
                <w:szCs w:val="20"/>
                <w:lang w:val="ru-RU"/>
              </w:rPr>
            </w:pPr>
            <w:r>
              <w:rPr>
                <w:rFonts w:ascii="Arial" w:hAnsi="Arial" w:cs="Arial"/>
                <w:sz w:val="20"/>
                <w:szCs w:val="20"/>
                <w:lang w:val="ru-RU"/>
              </w:rPr>
              <w:t>5</w:t>
            </w:r>
          </w:p>
        </w:tc>
        <w:tc>
          <w:tcPr>
            <w:tcW w:w="6379" w:type="dxa"/>
          </w:tcPr>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Апакемекусич</w:t>
            </w:r>
            <w:proofErr w:type="spellEnd"/>
            <w:proofErr w:type="gramStart"/>
            <w:r w:rsidRPr="005D18E8">
              <w:rPr>
                <w:rFonts w:ascii="Arial" w:hAnsi="Arial" w:cs="Arial"/>
                <w:sz w:val="20"/>
                <w:szCs w:val="20"/>
                <w:lang w:val="ru-RU"/>
              </w:rPr>
              <w:t>”О</w:t>
            </w:r>
            <w:proofErr w:type="gramEnd"/>
            <w:r w:rsidRPr="005D18E8">
              <w:rPr>
                <w:rFonts w:ascii="Arial" w:hAnsi="Arial" w:cs="Arial"/>
                <w:sz w:val="20"/>
                <w:szCs w:val="20"/>
                <w:lang w:val="ru-RU"/>
              </w:rPr>
              <w:t>АО /пр-во стекла/</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gramStart"/>
            <w:r w:rsidRPr="00583D4C">
              <w:rPr>
                <w:rFonts w:ascii="Arial" w:hAnsi="Arial" w:cs="Arial"/>
                <w:sz w:val="20"/>
                <w:szCs w:val="20"/>
              </w:rPr>
              <w:t>X</w:t>
            </w:r>
            <w:proofErr w:type="spellStart"/>
            <w:proofErr w:type="gramEnd"/>
            <w:r w:rsidRPr="005D18E8">
              <w:rPr>
                <w:rFonts w:ascii="Arial" w:hAnsi="Arial" w:cs="Arial"/>
                <w:sz w:val="20"/>
                <w:szCs w:val="20"/>
                <w:lang w:val="ru-RU"/>
              </w:rPr>
              <w:t>рат</w:t>
            </w:r>
            <w:proofErr w:type="spellEnd"/>
            <w:r w:rsidRPr="005D18E8">
              <w:rPr>
                <w:rFonts w:ascii="Arial" w:hAnsi="Arial" w:cs="Arial"/>
                <w:sz w:val="20"/>
                <w:szCs w:val="20"/>
                <w:lang w:val="ru-RU"/>
              </w:rPr>
              <w:t>” ООО /пр-во стеклотары/</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 xml:space="preserve">“А. Осипян” ООО/пр-во </w:t>
            </w:r>
            <w:proofErr w:type="gramStart"/>
            <w:r w:rsidRPr="005D18E8">
              <w:rPr>
                <w:rFonts w:ascii="Arial" w:hAnsi="Arial" w:cs="Arial"/>
                <w:sz w:val="20"/>
                <w:szCs w:val="20"/>
                <w:lang w:val="ru-RU"/>
              </w:rPr>
              <w:t>стекло тары</w:t>
            </w:r>
            <w:proofErr w:type="gramEnd"/>
            <w:r w:rsidRPr="005D18E8">
              <w:rPr>
                <w:rFonts w:ascii="Arial" w:hAnsi="Arial" w:cs="Arial"/>
                <w:sz w:val="20"/>
                <w:szCs w:val="20"/>
                <w:lang w:val="ru-RU"/>
              </w:rPr>
              <w:t>/</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Саранист</w:t>
            </w:r>
            <w:proofErr w:type="spellEnd"/>
            <w:r w:rsidRPr="005D18E8">
              <w:rPr>
                <w:rFonts w:ascii="Arial" w:hAnsi="Arial" w:cs="Arial"/>
                <w:sz w:val="20"/>
                <w:szCs w:val="20"/>
                <w:lang w:val="ru-RU"/>
              </w:rPr>
              <w:t>” ООО /пр-во стеклотары/</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 xml:space="preserve">“Глас </w:t>
            </w:r>
            <w:proofErr w:type="spellStart"/>
            <w:r w:rsidRPr="005D18E8">
              <w:rPr>
                <w:rFonts w:ascii="Arial" w:hAnsi="Arial" w:cs="Arial"/>
                <w:sz w:val="20"/>
                <w:szCs w:val="20"/>
                <w:lang w:val="ru-RU"/>
              </w:rPr>
              <w:t>Уолд</w:t>
            </w:r>
            <w:proofErr w:type="spellEnd"/>
            <w:r w:rsidRPr="005D18E8">
              <w:rPr>
                <w:rFonts w:ascii="Arial" w:hAnsi="Arial" w:cs="Arial"/>
                <w:sz w:val="20"/>
                <w:szCs w:val="20"/>
                <w:lang w:val="ru-RU"/>
              </w:rPr>
              <w:t xml:space="preserve"> </w:t>
            </w:r>
            <w:proofErr w:type="spellStart"/>
            <w:r w:rsidRPr="005D18E8">
              <w:rPr>
                <w:rFonts w:ascii="Arial" w:hAnsi="Arial" w:cs="Arial"/>
                <w:sz w:val="20"/>
                <w:szCs w:val="20"/>
                <w:lang w:val="ru-RU"/>
              </w:rPr>
              <w:t>Кампни</w:t>
            </w:r>
            <w:proofErr w:type="spellEnd"/>
            <w:r w:rsidRPr="005D18E8">
              <w:rPr>
                <w:rFonts w:ascii="Arial" w:hAnsi="Arial" w:cs="Arial"/>
                <w:sz w:val="20"/>
                <w:szCs w:val="20"/>
                <w:lang w:val="ru-RU"/>
              </w:rPr>
              <w:t>” ЗАО /пр-во стеклотары/</w:t>
            </w:r>
          </w:p>
        </w:tc>
      </w:tr>
      <w:tr w:rsidR="002256DB" w:rsidRPr="00CA7D33" w:rsidTr="002256DB">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restart"/>
            <w:vAlign w:val="center"/>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3.4</w:t>
            </w:r>
          </w:p>
        </w:tc>
        <w:tc>
          <w:tcPr>
            <w:tcW w:w="3173" w:type="dxa"/>
            <w:vMerge w:val="restart"/>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Плавление минеральных веществ</w:t>
            </w: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Плавильная мощность более 20 т/сут</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6960B0" w:rsidRDefault="002256DB" w:rsidP="002256DB">
            <w:pPr>
              <w:pStyle w:val="Table"/>
              <w:spacing w:after="0"/>
              <w:rPr>
                <w:rFonts w:ascii="Arial" w:hAnsi="Arial" w:cs="Arial"/>
                <w:color w:val="948A54" w:themeColor="background2" w:themeShade="80"/>
                <w:sz w:val="20"/>
                <w:szCs w:val="20"/>
                <w:lang w:val="ru-RU"/>
              </w:rPr>
            </w:pPr>
          </w:p>
        </w:tc>
        <w:tc>
          <w:tcPr>
            <w:tcW w:w="3173" w:type="dxa"/>
            <w:vMerge/>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Плавильная мощность менее 20 т/сут</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restart"/>
            <w:vAlign w:val="center"/>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t>3.5</w:t>
            </w:r>
          </w:p>
        </w:tc>
        <w:tc>
          <w:tcPr>
            <w:tcW w:w="3173" w:type="dxa"/>
            <w:vMerge w:val="restart"/>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Изготовление керамической продукции путём обжига</w:t>
            </w:r>
          </w:p>
        </w:tc>
        <w:tc>
          <w:tcPr>
            <w:tcW w:w="3402" w:type="dxa"/>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более 75 т</w:t>
            </w:r>
            <w:r w:rsidR="00AE3E79">
              <w:rPr>
                <w:rFonts w:ascii="Arial" w:hAnsi="Arial" w:cs="Arial"/>
                <w:color w:val="948A54" w:themeColor="background2" w:themeShade="80"/>
                <w:sz w:val="20"/>
                <w:szCs w:val="20"/>
                <w:lang w:val="ru-RU"/>
              </w:rPr>
              <w:t>/сут</w:t>
            </w:r>
            <w:r w:rsidRPr="006960B0">
              <w:rPr>
                <w:rFonts w:ascii="Arial" w:hAnsi="Arial" w:cs="Arial"/>
                <w:color w:val="948A54" w:themeColor="background2" w:themeShade="80"/>
                <w:sz w:val="20"/>
                <w:szCs w:val="20"/>
                <w:lang w:val="ru-RU"/>
              </w:rPr>
              <w:t xml:space="preserve"> и/или объём обжиговых печей более 4 м</w:t>
            </w:r>
            <w:r w:rsidRPr="006960B0">
              <w:rPr>
                <w:rFonts w:ascii="Arial" w:hAnsi="Arial" w:cs="Arial"/>
                <w:color w:val="948A54" w:themeColor="background2" w:themeShade="80"/>
                <w:sz w:val="20"/>
                <w:szCs w:val="20"/>
                <w:vertAlign w:val="superscript"/>
                <w:lang w:val="ru-RU"/>
              </w:rPr>
              <w:t>3</w:t>
            </w:r>
            <w:r w:rsidRPr="006960B0">
              <w:rPr>
                <w:rFonts w:ascii="Arial" w:hAnsi="Arial" w:cs="Arial"/>
                <w:color w:val="948A54" w:themeColor="background2" w:themeShade="80"/>
                <w:sz w:val="20"/>
                <w:szCs w:val="20"/>
                <w:lang w:val="ru-RU"/>
              </w:rPr>
              <w:t xml:space="preserve"> и плотность садки печи более 300 кг/м</w:t>
            </w:r>
            <w:r w:rsidRPr="006960B0">
              <w:rPr>
                <w:rFonts w:ascii="Arial" w:hAnsi="Arial" w:cs="Arial"/>
                <w:color w:val="948A54" w:themeColor="background2" w:themeShade="80"/>
                <w:sz w:val="20"/>
                <w:szCs w:val="20"/>
                <w:vertAlign w:val="superscript"/>
                <w:lang w:val="ru-RU"/>
              </w:rPr>
              <w:t>3</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583D4C">
        <w:trPr>
          <w:cantSplit/>
          <w:trHeight w:val="982"/>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p>
        </w:tc>
        <w:tc>
          <w:tcPr>
            <w:tcW w:w="3402" w:type="dxa"/>
            <w:tcMar>
              <w:left w:w="28" w:type="dxa"/>
              <w:right w:w="28" w:type="dxa"/>
            </w:tcMa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color w:val="000000"/>
                <w:sz w:val="20"/>
                <w:szCs w:val="20"/>
                <w:lang w:val="ru-RU"/>
              </w:rPr>
              <w:t>Производительность менее 75 т</w:t>
            </w:r>
            <w:r w:rsidR="00AE3E79">
              <w:rPr>
                <w:rFonts w:ascii="Arial" w:hAnsi="Arial" w:cs="Arial"/>
                <w:color w:val="000000"/>
                <w:sz w:val="20"/>
                <w:szCs w:val="20"/>
                <w:lang w:val="ru-RU"/>
              </w:rPr>
              <w:t>/сут</w:t>
            </w:r>
            <w:r w:rsidRPr="000E6E33">
              <w:rPr>
                <w:rFonts w:ascii="Arial" w:hAnsi="Arial" w:cs="Arial"/>
                <w:color w:val="000000"/>
                <w:sz w:val="20"/>
                <w:szCs w:val="20"/>
                <w:lang w:val="ru-RU"/>
              </w:rPr>
              <w:t xml:space="preserve"> и/или объём обжиговых печей менее 4 м</w:t>
            </w:r>
            <w:r w:rsidRPr="000E6E33">
              <w:rPr>
                <w:rFonts w:ascii="Arial" w:hAnsi="Arial" w:cs="Arial"/>
                <w:color w:val="000000"/>
                <w:sz w:val="20"/>
                <w:szCs w:val="20"/>
                <w:vertAlign w:val="superscript"/>
                <w:lang w:val="ru-RU"/>
              </w:rPr>
              <w:t>3</w:t>
            </w:r>
            <w:r w:rsidRPr="000E6E33">
              <w:rPr>
                <w:rFonts w:ascii="Arial" w:hAnsi="Arial" w:cs="Arial"/>
                <w:color w:val="000000"/>
                <w:sz w:val="20"/>
                <w:szCs w:val="20"/>
                <w:lang w:val="ru-RU"/>
              </w:rPr>
              <w:t xml:space="preserve"> и плотность садки печи менее 300 кг/м</w:t>
            </w:r>
            <w:r w:rsidRPr="000E6E33">
              <w:rPr>
                <w:rFonts w:ascii="Arial" w:hAnsi="Arial" w:cs="Arial"/>
                <w:color w:val="000000"/>
                <w:sz w:val="20"/>
                <w:szCs w:val="20"/>
                <w:vertAlign w:val="superscript"/>
                <w:lang w:val="ru-RU"/>
              </w:rPr>
              <w:t>3</w:t>
            </w:r>
          </w:p>
        </w:tc>
        <w:tc>
          <w:tcPr>
            <w:tcW w:w="1276" w:type="dxa"/>
          </w:tcPr>
          <w:p w:rsidR="002256DB" w:rsidRPr="000E6E33" w:rsidRDefault="002256DB" w:rsidP="002256DB">
            <w:pPr>
              <w:pStyle w:val="Table"/>
              <w:spacing w:after="0"/>
              <w:rPr>
                <w:rFonts w:ascii="Arial" w:hAnsi="Arial" w:cs="Arial"/>
                <w:sz w:val="20"/>
                <w:szCs w:val="20"/>
                <w:lang w:val="en-US"/>
              </w:rPr>
            </w:pPr>
            <w:r w:rsidRPr="000E6E33">
              <w:rPr>
                <w:rFonts w:ascii="Arial" w:hAnsi="Arial" w:cs="Arial"/>
                <w:sz w:val="20"/>
                <w:szCs w:val="20"/>
                <w:lang w:val="en-US"/>
              </w:rPr>
              <w:t>1</w:t>
            </w:r>
          </w:p>
        </w:tc>
        <w:tc>
          <w:tcPr>
            <w:tcW w:w="6379" w:type="dxa"/>
          </w:tcPr>
          <w:p w:rsidR="002256DB" w:rsidRPr="00CA7D33" w:rsidRDefault="002256DB" w:rsidP="002256DB">
            <w:pPr>
              <w:pStyle w:val="Table"/>
              <w:spacing w:after="0"/>
              <w:jc w:val="left"/>
              <w:rPr>
                <w:rFonts w:ascii="Arial" w:hAnsi="Arial" w:cs="Arial"/>
                <w:sz w:val="20"/>
                <w:szCs w:val="20"/>
                <w:lang w:val="en-US"/>
              </w:rPr>
            </w:pPr>
          </w:p>
        </w:tc>
      </w:tr>
      <w:tr w:rsidR="002256DB" w:rsidRPr="001263E7" w:rsidTr="002256DB">
        <w:trPr>
          <w:cantSplit/>
          <w:trHeight w:val="293"/>
        </w:trPr>
        <w:tc>
          <w:tcPr>
            <w:tcW w:w="451" w:type="dxa"/>
            <w:vMerge w:val="restart"/>
            <w:textDirection w:val="btLr"/>
            <w:vAlign w:val="center"/>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lastRenderedPageBreak/>
              <w:t>4. Химическая</w:t>
            </w:r>
            <w:r>
              <w:rPr>
                <w:rFonts w:ascii="Arial" w:hAnsi="Arial" w:cs="Arial"/>
                <w:sz w:val="20"/>
                <w:szCs w:val="20"/>
                <w:lang w:val="ru-RU"/>
              </w:rPr>
              <w:t xml:space="preserve"> </w:t>
            </w:r>
            <w:proofErr w:type="spellStart"/>
            <w:r w:rsidRPr="000E6E33">
              <w:rPr>
                <w:rFonts w:ascii="Arial" w:hAnsi="Arial" w:cs="Arial"/>
                <w:sz w:val="20"/>
                <w:szCs w:val="20"/>
                <w:lang w:val="ru-RU"/>
              </w:rPr>
              <w:t>промышленость</w:t>
            </w:r>
            <w:proofErr w:type="spellEnd"/>
          </w:p>
        </w:tc>
        <w:tc>
          <w:tcPr>
            <w:tcW w:w="515" w:type="dxa"/>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t>4.1</w:t>
            </w:r>
          </w:p>
        </w:tc>
        <w:tc>
          <w:tcPr>
            <w:tcW w:w="6575" w:type="dxa"/>
            <w:gridSpan w:val="2"/>
            <w:tcMar>
              <w:left w:w="28" w:type="dxa"/>
              <w:right w:w="28" w:type="dxa"/>
            </w:tcMa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Производство органических веществ</w:t>
            </w:r>
          </w:p>
        </w:tc>
        <w:tc>
          <w:tcPr>
            <w:tcW w:w="1276" w:type="dxa"/>
          </w:tcPr>
          <w:p w:rsidR="002256DB" w:rsidRPr="00B26C3D" w:rsidRDefault="002256DB" w:rsidP="002256DB">
            <w:pPr>
              <w:pStyle w:val="Table"/>
              <w:spacing w:after="0"/>
              <w:rPr>
                <w:rFonts w:ascii="Arial" w:hAnsi="Arial" w:cs="Arial"/>
                <w:sz w:val="20"/>
                <w:szCs w:val="20"/>
                <w:lang w:val="ru-RU"/>
              </w:rPr>
            </w:pPr>
            <w:r w:rsidRPr="000E6E33">
              <w:rPr>
                <w:rFonts w:ascii="Arial" w:hAnsi="Arial" w:cs="Arial"/>
                <w:sz w:val="20"/>
                <w:szCs w:val="20"/>
                <w:lang w:val="en-US"/>
              </w:rPr>
              <w:t>2</w:t>
            </w:r>
            <w:r>
              <w:rPr>
                <w:rFonts w:ascii="Arial" w:hAnsi="Arial" w:cs="Arial"/>
                <w:sz w:val="20"/>
                <w:szCs w:val="20"/>
                <w:lang w:val="ru-RU"/>
              </w:rPr>
              <w:t>8</w:t>
            </w:r>
          </w:p>
        </w:tc>
        <w:tc>
          <w:tcPr>
            <w:tcW w:w="6379" w:type="dxa"/>
          </w:tcPr>
          <w:p w:rsidR="002256DB" w:rsidRPr="005D18E8" w:rsidRDefault="002256DB" w:rsidP="00583D4C">
            <w:pPr>
              <w:pStyle w:val="Table"/>
              <w:spacing w:after="0"/>
              <w:jc w:val="left"/>
              <w:rPr>
                <w:rFonts w:ascii="Arial" w:hAnsi="Arial" w:cs="Arial"/>
                <w:sz w:val="20"/>
                <w:szCs w:val="20"/>
                <w:lang w:val="ru-RU"/>
              </w:rPr>
            </w:pPr>
            <w:r w:rsidRPr="005D18E8">
              <w:rPr>
                <w:rFonts w:cs="Arial"/>
                <w:sz w:val="20"/>
                <w:lang w:val="ru-RU"/>
              </w:rPr>
              <w:t>“</w:t>
            </w:r>
            <w:proofErr w:type="spellStart"/>
            <w:r w:rsidRPr="005D18E8">
              <w:rPr>
                <w:rFonts w:ascii="Arial" w:hAnsi="Arial" w:cs="Arial"/>
                <w:sz w:val="20"/>
                <w:szCs w:val="20"/>
                <w:lang w:val="ru-RU"/>
              </w:rPr>
              <w:t>Мобил-Тиви</w:t>
            </w:r>
            <w:proofErr w:type="spellEnd"/>
            <w:r w:rsidRPr="005D18E8">
              <w:rPr>
                <w:rFonts w:ascii="Arial" w:hAnsi="Arial" w:cs="Arial"/>
                <w:sz w:val="20"/>
                <w:szCs w:val="20"/>
                <w:lang w:val="ru-RU"/>
              </w:rPr>
              <w:t>” ООО /пр-во резиновых материалов/</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Изогам</w:t>
            </w:r>
            <w:proofErr w:type="spellEnd"/>
            <w:r w:rsidRPr="005D18E8">
              <w:rPr>
                <w:rFonts w:ascii="Arial" w:hAnsi="Arial" w:cs="Arial"/>
                <w:sz w:val="20"/>
                <w:szCs w:val="20"/>
                <w:lang w:val="ru-RU"/>
              </w:rPr>
              <w:t xml:space="preserve">” ООО /пр-во </w:t>
            </w:r>
            <w:proofErr w:type="spellStart"/>
            <w:r w:rsidRPr="005D18E8">
              <w:rPr>
                <w:rFonts w:ascii="Arial" w:hAnsi="Arial" w:cs="Arial"/>
                <w:sz w:val="20"/>
                <w:szCs w:val="20"/>
                <w:lang w:val="ru-RU"/>
              </w:rPr>
              <w:t>изогама</w:t>
            </w:r>
            <w:proofErr w:type="spellEnd"/>
            <w:r w:rsidRPr="005D18E8">
              <w:rPr>
                <w:rFonts w:ascii="Arial" w:hAnsi="Arial" w:cs="Arial"/>
                <w:sz w:val="20"/>
                <w:szCs w:val="20"/>
                <w:lang w:val="ru-RU"/>
              </w:rPr>
              <w:t xml:space="preserve"> и др. орган</w:t>
            </w:r>
            <w:proofErr w:type="gramStart"/>
            <w:r w:rsidRPr="005D18E8">
              <w:rPr>
                <w:rFonts w:ascii="Arial" w:hAnsi="Arial" w:cs="Arial"/>
                <w:sz w:val="20"/>
                <w:szCs w:val="20"/>
                <w:lang w:val="ru-RU"/>
              </w:rPr>
              <w:t>.</w:t>
            </w:r>
            <w:proofErr w:type="gramEnd"/>
            <w:r w:rsidRPr="005D18E8">
              <w:rPr>
                <w:rFonts w:ascii="Arial" w:hAnsi="Arial" w:cs="Arial"/>
                <w:sz w:val="20"/>
                <w:szCs w:val="20"/>
                <w:lang w:val="ru-RU"/>
              </w:rPr>
              <w:t xml:space="preserve"> </w:t>
            </w:r>
            <w:proofErr w:type="gramStart"/>
            <w:r w:rsidRPr="005D18E8">
              <w:rPr>
                <w:rFonts w:ascii="Arial" w:hAnsi="Arial" w:cs="Arial"/>
                <w:sz w:val="20"/>
                <w:szCs w:val="20"/>
                <w:lang w:val="ru-RU"/>
              </w:rPr>
              <w:t>в</w:t>
            </w:r>
            <w:proofErr w:type="gramEnd"/>
            <w:r w:rsidRPr="005D18E8">
              <w:rPr>
                <w:rFonts w:ascii="Arial" w:hAnsi="Arial" w:cs="Arial"/>
                <w:sz w:val="20"/>
                <w:szCs w:val="20"/>
                <w:lang w:val="ru-RU"/>
              </w:rPr>
              <w:t>еществ/</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“Фирма Т. Н. Т” ООО /пр-во резиновых изделий/</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Литокол</w:t>
            </w:r>
            <w:proofErr w:type="spellEnd"/>
            <w:r w:rsidRPr="005D18E8">
              <w:rPr>
                <w:rFonts w:ascii="Arial" w:hAnsi="Arial" w:cs="Arial"/>
                <w:sz w:val="20"/>
                <w:szCs w:val="20"/>
                <w:lang w:val="ru-RU"/>
              </w:rPr>
              <w:t xml:space="preserve"> </w:t>
            </w:r>
            <w:proofErr w:type="spellStart"/>
            <w:r w:rsidRPr="005D18E8">
              <w:rPr>
                <w:rFonts w:ascii="Arial" w:hAnsi="Arial" w:cs="Arial"/>
                <w:sz w:val="20"/>
                <w:szCs w:val="20"/>
                <w:lang w:val="ru-RU"/>
              </w:rPr>
              <w:t>АМ</w:t>
            </w:r>
            <w:proofErr w:type="spellEnd"/>
            <w:r w:rsidRPr="005D18E8">
              <w:rPr>
                <w:rFonts w:ascii="Arial" w:hAnsi="Arial" w:cs="Arial"/>
                <w:sz w:val="20"/>
                <w:szCs w:val="20"/>
                <w:lang w:val="ru-RU"/>
              </w:rPr>
              <w:t xml:space="preserve"> КО” ООО /пр-во клея/</w:t>
            </w:r>
          </w:p>
          <w:p w:rsidR="002256DB" w:rsidRPr="00CA7D33" w:rsidRDefault="002256DB" w:rsidP="002256DB">
            <w:pPr>
              <w:pStyle w:val="Table"/>
              <w:spacing w:after="0"/>
              <w:jc w:val="left"/>
              <w:rPr>
                <w:rFonts w:ascii="Arial" w:hAnsi="Arial" w:cs="Arial"/>
                <w:sz w:val="20"/>
                <w:szCs w:val="20"/>
                <w:lang w:val="ru-RU"/>
              </w:rPr>
            </w:pPr>
            <w:r w:rsidRPr="005D18E8">
              <w:rPr>
                <w:rFonts w:ascii="Arial" w:hAnsi="Arial" w:cs="Arial"/>
                <w:sz w:val="20"/>
                <w:szCs w:val="20"/>
                <w:lang w:val="ru-RU"/>
              </w:rPr>
              <w:t xml:space="preserve">“Ереванский НИИ </w:t>
            </w:r>
            <w:proofErr w:type="spellStart"/>
            <w:r w:rsidRPr="005D18E8">
              <w:rPr>
                <w:rFonts w:ascii="Arial" w:hAnsi="Arial" w:cs="Arial"/>
                <w:sz w:val="20"/>
                <w:szCs w:val="20"/>
                <w:lang w:val="ru-RU"/>
              </w:rPr>
              <w:t>пластполимер</w:t>
            </w:r>
            <w:proofErr w:type="spellEnd"/>
            <w:r w:rsidRPr="005D18E8">
              <w:rPr>
                <w:rFonts w:ascii="Arial" w:hAnsi="Arial" w:cs="Arial"/>
                <w:sz w:val="20"/>
                <w:szCs w:val="20"/>
                <w:lang w:val="ru-RU"/>
              </w:rPr>
              <w:t>” ЗАО /пр-во клея/</w:t>
            </w:r>
          </w:p>
        </w:tc>
      </w:tr>
      <w:tr w:rsidR="002256DB" w:rsidRPr="00CA7D33" w:rsidTr="002256DB">
        <w:trPr>
          <w:cantSplit/>
          <w:trHeight w:val="550"/>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tcPr>
          <w:p w:rsidR="002256DB" w:rsidRPr="000E6E33" w:rsidRDefault="002256DB" w:rsidP="002256DB">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простые углеводороды (линейные или циклические, насыщенные или ненасыщенные, алифатические или ароматические)</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550"/>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tcPr>
          <w:p w:rsidR="002256DB" w:rsidRPr="000E6E33" w:rsidRDefault="002256DB" w:rsidP="002256DB">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кислородсодержащие углеводороды, такие как спирты, альдегиды, кетоны, карбоновые кислоты, сложные эфиры и смеси эфиров, ацетаты, простые эфиры, перекиси и эпоксидные смолы</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en-US"/>
              </w:rPr>
            </w:pPr>
          </w:p>
        </w:tc>
      </w:tr>
      <w:tr w:rsidR="002256DB" w:rsidRPr="00CA7D33" w:rsidTr="00583D4C">
        <w:trPr>
          <w:cantSplit/>
          <w:trHeight w:val="545"/>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tcPr>
          <w:p w:rsidR="002256DB" w:rsidRPr="000E6E33" w:rsidRDefault="002256DB" w:rsidP="002256DB">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серосодержащие углеводороды</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550"/>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tcPr>
          <w:p w:rsidR="002256DB" w:rsidRPr="000E6E33" w:rsidRDefault="002256DB" w:rsidP="002256DB">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азотсодержащие углеводороды, такие как амины, амиды, нитриты, нитросоединения или нитраты, нитрилы, цианаты, изоцианаты</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583D4C">
        <w:trPr>
          <w:cantSplit/>
          <w:trHeight w:val="573"/>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tcPr>
          <w:p w:rsidR="002256DB" w:rsidRPr="000E6E33" w:rsidRDefault="002256DB" w:rsidP="002256DB">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фосфорсодержащие углеводороды</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583D4C">
        <w:trPr>
          <w:cantSplit/>
          <w:trHeight w:val="551"/>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tcPr>
          <w:p w:rsidR="002256DB" w:rsidRPr="000E6E33" w:rsidRDefault="002256DB" w:rsidP="002256DB">
            <w:pPr>
              <w:pStyle w:val="Table"/>
              <w:spacing w:after="0"/>
              <w:jc w:val="both"/>
              <w:rPr>
                <w:rFonts w:ascii="Arial" w:hAnsi="Arial" w:cs="Arial"/>
                <w:sz w:val="20"/>
                <w:szCs w:val="20"/>
                <w:lang w:val="ru-RU"/>
              </w:rPr>
            </w:pPr>
          </w:p>
        </w:tc>
        <w:tc>
          <w:tcPr>
            <w:tcW w:w="6575" w:type="dxa"/>
            <w:gridSpan w:val="2"/>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галогенные углеводороды</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583D4C">
        <w:trPr>
          <w:cantSplit/>
          <w:trHeight w:val="557"/>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tcPr>
          <w:p w:rsidR="002256DB" w:rsidRPr="000E6E33" w:rsidRDefault="002256DB" w:rsidP="002256DB">
            <w:pPr>
              <w:pStyle w:val="Table"/>
              <w:spacing w:after="0"/>
              <w:jc w:val="both"/>
              <w:rPr>
                <w:rFonts w:ascii="Arial" w:hAnsi="Arial" w:cs="Arial"/>
                <w:sz w:val="20"/>
                <w:szCs w:val="20"/>
                <w:lang w:val="ru-RU"/>
              </w:rPr>
            </w:pPr>
          </w:p>
        </w:tc>
        <w:tc>
          <w:tcPr>
            <w:tcW w:w="6575" w:type="dxa"/>
            <w:gridSpan w:val="2"/>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металлоорганические соединения</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1263E7" w:rsidTr="002256DB">
        <w:trPr>
          <w:cantSplit/>
          <w:trHeight w:val="550"/>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tcPr>
          <w:p w:rsidR="002256DB" w:rsidRPr="000E6E33" w:rsidRDefault="002256DB" w:rsidP="002256DB">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color w:val="000000"/>
                <w:sz w:val="20"/>
                <w:szCs w:val="20"/>
                <w:lang w:val="ru-RU"/>
              </w:rPr>
              <w:t>пластические материалы (полимеры, синтетические волокна и волокна на основе целлюлозы)</w:t>
            </w:r>
          </w:p>
        </w:tc>
        <w:tc>
          <w:tcPr>
            <w:tcW w:w="1276" w:type="dxa"/>
            <w:vAlign w:val="center"/>
          </w:tcPr>
          <w:p w:rsidR="002256DB" w:rsidRPr="00637509" w:rsidRDefault="002256DB" w:rsidP="002256DB">
            <w:pPr>
              <w:pStyle w:val="Table"/>
              <w:spacing w:after="0"/>
              <w:rPr>
                <w:rFonts w:ascii="Arial" w:hAnsi="Arial" w:cs="Arial"/>
                <w:sz w:val="20"/>
                <w:szCs w:val="20"/>
                <w:lang w:val="ru-RU"/>
              </w:rPr>
            </w:pPr>
            <w:r>
              <w:rPr>
                <w:rFonts w:ascii="Arial" w:hAnsi="Arial" w:cs="Arial"/>
                <w:sz w:val="20"/>
                <w:szCs w:val="20"/>
                <w:lang w:val="ru-RU"/>
              </w:rPr>
              <w:t>16</w:t>
            </w:r>
          </w:p>
        </w:tc>
        <w:tc>
          <w:tcPr>
            <w:tcW w:w="6379" w:type="dxa"/>
          </w:tcPr>
          <w:p w:rsidR="002256DB" w:rsidRPr="005D18E8" w:rsidRDefault="002256DB" w:rsidP="00583D4C">
            <w:pPr>
              <w:pStyle w:val="Table"/>
              <w:spacing w:after="0"/>
              <w:jc w:val="left"/>
              <w:rPr>
                <w:rFonts w:ascii="Arial" w:hAnsi="Arial" w:cs="Arial"/>
                <w:sz w:val="20"/>
                <w:szCs w:val="20"/>
                <w:lang w:val="ru-RU"/>
              </w:rPr>
            </w:pPr>
            <w:r w:rsidRPr="005D18E8">
              <w:rPr>
                <w:rFonts w:cs="Arial"/>
                <w:sz w:val="20"/>
                <w:lang w:val="ru-RU"/>
              </w:rPr>
              <w:t>“</w:t>
            </w:r>
            <w:proofErr w:type="spellStart"/>
            <w:r w:rsidRPr="005D18E8">
              <w:rPr>
                <w:rFonts w:ascii="Arial" w:hAnsi="Arial" w:cs="Arial"/>
                <w:sz w:val="20"/>
                <w:szCs w:val="20"/>
                <w:lang w:val="ru-RU"/>
              </w:rPr>
              <w:t>Нуш</w:t>
            </w:r>
            <w:proofErr w:type="spellEnd"/>
            <w:r w:rsidRPr="005D18E8">
              <w:rPr>
                <w:rFonts w:ascii="Arial" w:hAnsi="Arial" w:cs="Arial"/>
                <w:sz w:val="20"/>
                <w:szCs w:val="20"/>
                <w:lang w:val="ru-RU"/>
              </w:rPr>
              <w:t>” ООО /пр-во пластмассы/</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Нецук</w:t>
            </w:r>
            <w:proofErr w:type="spellEnd"/>
            <w:r w:rsidRPr="005D18E8">
              <w:rPr>
                <w:rFonts w:ascii="Arial" w:hAnsi="Arial" w:cs="Arial"/>
                <w:sz w:val="20"/>
                <w:szCs w:val="20"/>
                <w:lang w:val="ru-RU"/>
              </w:rPr>
              <w:t xml:space="preserve"> </w:t>
            </w:r>
            <w:proofErr w:type="spellStart"/>
            <w:r w:rsidRPr="005D18E8">
              <w:rPr>
                <w:rFonts w:ascii="Arial" w:hAnsi="Arial" w:cs="Arial"/>
                <w:sz w:val="20"/>
                <w:szCs w:val="20"/>
                <w:lang w:val="ru-RU"/>
              </w:rPr>
              <w:t>КЭФ</w:t>
            </w:r>
            <w:proofErr w:type="spellEnd"/>
            <w:r w:rsidRPr="005D18E8">
              <w:rPr>
                <w:rFonts w:ascii="Arial" w:hAnsi="Arial" w:cs="Arial"/>
                <w:sz w:val="20"/>
                <w:szCs w:val="20"/>
                <w:lang w:val="ru-RU"/>
              </w:rPr>
              <w:t>” ООО /пр-во пластмассы/</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Анипласт</w:t>
            </w:r>
            <w:proofErr w:type="spellEnd"/>
            <w:r w:rsidRPr="005D18E8">
              <w:rPr>
                <w:rFonts w:ascii="Arial" w:hAnsi="Arial" w:cs="Arial"/>
                <w:sz w:val="20"/>
                <w:szCs w:val="20"/>
                <w:lang w:val="ru-RU"/>
              </w:rPr>
              <w:t>” ООО/</w:t>
            </w:r>
            <w:proofErr w:type="spellStart"/>
            <w:r w:rsidRPr="005D18E8">
              <w:rPr>
                <w:rFonts w:ascii="Arial" w:hAnsi="Arial" w:cs="Arial"/>
                <w:sz w:val="20"/>
                <w:szCs w:val="20"/>
                <w:lang w:val="ru-RU"/>
              </w:rPr>
              <w:t>прр-во</w:t>
            </w:r>
            <w:proofErr w:type="spellEnd"/>
            <w:r w:rsidRPr="005D18E8">
              <w:rPr>
                <w:rFonts w:ascii="Arial" w:hAnsi="Arial" w:cs="Arial"/>
                <w:sz w:val="20"/>
                <w:szCs w:val="20"/>
                <w:lang w:val="ru-RU"/>
              </w:rPr>
              <w:t xml:space="preserve"> </w:t>
            </w:r>
            <w:proofErr w:type="spellStart"/>
            <w:r w:rsidRPr="005D18E8">
              <w:rPr>
                <w:rFonts w:ascii="Arial" w:hAnsi="Arial" w:cs="Arial"/>
                <w:sz w:val="20"/>
                <w:szCs w:val="20"/>
                <w:lang w:val="ru-RU"/>
              </w:rPr>
              <w:t>полиэтил</w:t>
            </w:r>
            <w:proofErr w:type="spellEnd"/>
            <w:r w:rsidRPr="005D18E8">
              <w:rPr>
                <w:rFonts w:ascii="Arial" w:hAnsi="Arial" w:cs="Arial"/>
                <w:sz w:val="20"/>
                <w:szCs w:val="20"/>
                <w:lang w:val="ru-RU"/>
              </w:rPr>
              <w:t>. пакетов/</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Мелава</w:t>
            </w:r>
            <w:proofErr w:type="spellEnd"/>
            <w:r w:rsidRPr="005D18E8">
              <w:rPr>
                <w:rFonts w:ascii="Arial" w:hAnsi="Arial" w:cs="Arial"/>
                <w:sz w:val="20"/>
                <w:szCs w:val="20"/>
                <w:lang w:val="ru-RU"/>
              </w:rPr>
              <w:t xml:space="preserve">” /пр-во </w:t>
            </w:r>
            <w:proofErr w:type="spellStart"/>
            <w:r w:rsidRPr="005D18E8">
              <w:rPr>
                <w:rFonts w:ascii="Arial" w:hAnsi="Arial" w:cs="Arial"/>
                <w:sz w:val="20"/>
                <w:szCs w:val="20"/>
                <w:lang w:val="ru-RU"/>
              </w:rPr>
              <w:t>полиэт</w:t>
            </w:r>
            <w:proofErr w:type="spellEnd"/>
            <w:r w:rsidRPr="005D18E8">
              <w:rPr>
                <w:rFonts w:ascii="Arial" w:hAnsi="Arial" w:cs="Arial"/>
                <w:sz w:val="20"/>
                <w:szCs w:val="20"/>
                <w:lang w:val="ru-RU"/>
              </w:rPr>
              <w:t>. пакетов/</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Импульс-А</w:t>
            </w:r>
            <w:proofErr w:type="spellEnd"/>
            <w:proofErr w:type="gramStart"/>
            <w:r w:rsidRPr="005D18E8">
              <w:rPr>
                <w:rFonts w:ascii="Arial" w:hAnsi="Arial" w:cs="Arial"/>
                <w:sz w:val="20"/>
                <w:szCs w:val="20"/>
                <w:lang w:val="ru-RU"/>
              </w:rPr>
              <w:t>”З</w:t>
            </w:r>
            <w:proofErr w:type="gramEnd"/>
            <w:r w:rsidRPr="005D18E8">
              <w:rPr>
                <w:rFonts w:ascii="Arial" w:hAnsi="Arial" w:cs="Arial"/>
                <w:sz w:val="20"/>
                <w:szCs w:val="20"/>
                <w:lang w:val="ru-RU"/>
              </w:rPr>
              <w:t>АО /пр-во пластмассы/</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“Гари Пласт” ООО /пр-во пластика/</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Нюпласт</w:t>
            </w:r>
            <w:proofErr w:type="spellEnd"/>
            <w:r w:rsidRPr="005D18E8">
              <w:rPr>
                <w:rFonts w:ascii="Arial" w:hAnsi="Arial" w:cs="Arial"/>
                <w:sz w:val="20"/>
                <w:szCs w:val="20"/>
                <w:lang w:val="ru-RU"/>
              </w:rPr>
              <w:t>” ЗАО /пр-во пласт</w:t>
            </w:r>
            <w:proofErr w:type="gramStart"/>
            <w:r w:rsidRPr="005D18E8">
              <w:rPr>
                <w:rFonts w:ascii="Arial" w:hAnsi="Arial" w:cs="Arial"/>
                <w:sz w:val="20"/>
                <w:szCs w:val="20"/>
                <w:lang w:val="ru-RU"/>
              </w:rPr>
              <w:t>.</w:t>
            </w:r>
            <w:proofErr w:type="gramEnd"/>
            <w:r w:rsidRPr="005D18E8">
              <w:rPr>
                <w:rFonts w:ascii="Arial" w:hAnsi="Arial" w:cs="Arial"/>
                <w:sz w:val="20"/>
                <w:szCs w:val="20"/>
                <w:lang w:val="ru-RU"/>
              </w:rPr>
              <w:t xml:space="preserve"> </w:t>
            </w:r>
            <w:proofErr w:type="gramStart"/>
            <w:r w:rsidRPr="005D18E8">
              <w:rPr>
                <w:rFonts w:ascii="Arial" w:hAnsi="Arial" w:cs="Arial"/>
                <w:sz w:val="20"/>
                <w:szCs w:val="20"/>
                <w:lang w:val="ru-RU"/>
              </w:rPr>
              <w:t>т</w:t>
            </w:r>
            <w:proofErr w:type="gramEnd"/>
            <w:r w:rsidRPr="005D18E8">
              <w:rPr>
                <w:rFonts w:ascii="Arial" w:hAnsi="Arial" w:cs="Arial"/>
                <w:sz w:val="20"/>
                <w:szCs w:val="20"/>
                <w:lang w:val="ru-RU"/>
              </w:rPr>
              <w:t>руб/</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 xml:space="preserve">“Арагац-5” </w:t>
            </w:r>
            <w:proofErr w:type="spellStart"/>
            <w:proofErr w:type="gramStart"/>
            <w:r w:rsidRPr="005D18E8">
              <w:rPr>
                <w:rFonts w:ascii="Arial" w:hAnsi="Arial" w:cs="Arial"/>
                <w:sz w:val="20"/>
                <w:szCs w:val="20"/>
                <w:lang w:val="ru-RU"/>
              </w:rPr>
              <w:t>П</w:t>
            </w:r>
            <w:proofErr w:type="spellEnd"/>
            <w:proofErr w:type="gramEnd"/>
            <w:r w:rsidRPr="005D18E8">
              <w:rPr>
                <w:rFonts w:ascii="Arial" w:hAnsi="Arial" w:cs="Arial"/>
                <w:sz w:val="20"/>
                <w:szCs w:val="20"/>
                <w:lang w:val="ru-RU"/>
              </w:rPr>
              <w:t>/К /пр-во губки/</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Овалпластик</w:t>
            </w:r>
            <w:proofErr w:type="spellEnd"/>
            <w:r w:rsidRPr="005D18E8">
              <w:rPr>
                <w:rFonts w:ascii="Arial" w:hAnsi="Arial" w:cs="Arial"/>
                <w:sz w:val="20"/>
                <w:szCs w:val="20"/>
                <w:lang w:val="ru-RU"/>
              </w:rPr>
              <w:t>” ООО /пр-во пласт</w:t>
            </w:r>
            <w:proofErr w:type="gramStart"/>
            <w:r w:rsidRPr="005D18E8">
              <w:rPr>
                <w:rFonts w:ascii="Arial" w:hAnsi="Arial" w:cs="Arial"/>
                <w:sz w:val="20"/>
                <w:szCs w:val="20"/>
                <w:lang w:val="ru-RU"/>
              </w:rPr>
              <w:t>.</w:t>
            </w:r>
            <w:proofErr w:type="gramEnd"/>
            <w:r w:rsidRPr="005D18E8">
              <w:rPr>
                <w:rFonts w:ascii="Arial" w:hAnsi="Arial" w:cs="Arial"/>
                <w:sz w:val="20"/>
                <w:szCs w:val="20"/>
                <w:lang w:val="ru-RU"/>
              </w:rPr>
              <w:t xml:space="preserve"> </w:t>
            </w:r>
            <w:proofErr w:type="gramStart"/>
            <w:r w:rsidRPr="005D18E8">
              <w:rPr>
                <w:rFonts w:ascii="Arial" w:hAnsi="Arial" w:cs="Arial"/>
                <w:sz w:val="20"/>
                <w:szCs w:val="20"/>
                <w:lang w:val="ru-RU"/>
              </w:rPr>
              <w:t>м</w:t>
            </w:r>
            <w:proofErr w:type="gramEnd"/>
            <w:r w:rsidRPr="005D18E8">
              <w:rPr>
                <w:rFonts w:ascii="Arial" w:hAnsi="Arial" w:cs="Arial"/>
                <w:sz w:val="20"/>
                <w:szCs w:val="20"/>
                <w:lang w:val="ru-RU"/>
              </w:rPr>
              <w:t>атериалов/</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 xml:space="preserve">“Гари Групп” ООО /пр-во </w:t>
            </w:r>
            <w:proofErr w:type="spellStart"/>
            <w:r w:rsidRPr="005D18E8">
              <w:rPr>
                <w:rFonts w:ascii="Arial" w:hAnsi="Arial" w:cs="Arial"/>
                <w:sz w:val="20"/>
                <w:szCs w:val="20"/>
                <w:lang w:val="ru-RU"/>
              </w:rPr>
              <w:t>пластм</w:t>
            </w:r>
            <w:proofErr w:type="spellEnd"/>
            <w:r w:rsidRPr="005D18E8">
              <w:rPr>
                <w:rFonts w:ascii="Arial" w:hAnsi="Arial" w:cs="Arial"/>
                <w:sz w:val="20"/>
                <w:szCs w:val="20"/>
                <w:lang w:val="ru-RU"/>
              </w:rPr>
              <w:t>. изделий/</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“Коннект</w:t>
            </w:r>
            <w:proofErr w:type="gramStart"/>
            <w:r w:rsidRPr="005D18E8">
              <w:rPr>
                <w:rFonts w:ascii="Arial" w:hAnsi="Arial" w:cs="Arial"/>
                <w:sz w:val="20"/>
                <w:szCs w:val="20"/>
                <w:lang w:val="ru-RU"/>
              </w:rPr>
              <w:t>”О</w:t>
            </w:r>
            <w:proofErr w:type="gramEnd"/>
            <w:r w:rsidRPr="005D18E8">
              <w:rPr>
                <w:rFonts w:ascii="Arial" w:hAnsi="Arial" w:cs="Arial"/>
                <w:sz w:val="20"/>
                <w:szCs w:val="20"/>
                <w:lang w:val="ru-RU"/>
              </w:rPr>
              <w:t xml:space="preserve">АО /пр-во </w:t>
            </w:r>
            <w:proofErr w:type="spellStart"/>
            <w:r w:rsidRPr="005D18E8">
              <w:rPr>
                <w:rFonts w:ascii="Arial" w:hAnsi="Arial" w:cs="Arial"/>
                <w:sz w:val="20"/>
                <w:szCs w:val="20"/>
                <w:lang w:val="ru-RU"/>
              </w:rPr>
              <w:t>пластич</w:t>
            </w:r>
            <w:proofErr w:type="spellEnd"/>
            <w:r w:rsidRPr="005D18E8">
              <w:rPr>
                <w:rFonts w:ascii="Arial" w:hAnsi="Arial" w:cs="Arial"/>
                <w:sz w:val="20"/>
                <w:szCs w:val="20"/>
                <w:lang w:val="ru-RU"/>
              </w:rPr>
              <w:t>. крышек/</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Энергопласт</w:t>
            </w:r>
            <w:proofErr w:type="spellEnd"/>
            <w:r w:rsidRPr="005D18E8">
              <w:rPr>
                <w:rFonts w:ascii="Arial" w:hAnsi="Arial" w:cs="Arial"/>
                <w:sz w:val="20"/>
                <w:szCs w:val="20"/>
                <w:lang w:val="ru-RU"/>
              </w:rPr>
              <w:t xml:space="preserve">” ООО /пр-во </w:t>
            </w:r>
            <w:proofErr w:type="spellStart"/>
            <w:r w:rsidRPr="005D18E8">
              <w:rPr>
                <w:rFonts w:ascii="Arial" w:hAnsi="Arial" w:cs="Arial"/>
                <w:sz w:val="20"/>
                <w:szCs w:val="20"/>
                <w:lang w:val="ru-RU"/>
              </w:rPr>
              <w:t>пластм</w:t>
            </w:r>
            <w:proofErr w:type="spellEnd"/>
            <w:r w:rsidRPr="005D18E8">
              <w:rPr>
                <w:rFonts w:ascii="Arial" w:hAnsi="Arial" w:cs="Arial"/>
                <w:sz w:val="20"/>
                <w:szCs w:val="20"/>
                <w:lang w:val="ru-RU"/>
              </w:rPr>
              <w:t>. Труб/</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w:t>
            </w:r>
            <w:r w:rsidRPr="00583D4C">
              <w:rPr>
                <w:rFonts w:ascii="Arial" w:hAnsi="Arial" w:cs="Arial"/>
                <w:sz w:val="20"/>
                <w:szCs w:val="20"/>
              </w:rPr>
              <w:t>X</w:t>
            </w:r>
            <w:proofErr w:type="spellStart"/>
            <w:r w:rsidRPr="005D18E8">
              <w:rPr>
                <w:rFonts w:ascii="Arial" w:hAnsi="Arial" w:cs="Arial"/>
                <w:sz w:val="20"/>
                <w:szCs w:val="20"/>
                <w:lang w:val="ru-RU"/>
              </w:rPr>
              <w:t>итекс</w:t>
            </w:r>
            <w:proofErr w:type="spellEnd"/>
            <w:r w:rsidRPr="005D18E8">
              <w:rPr>
                <w:rFonts w:ascii="Arial" w:hAnsi="Arial" w:cs="Arial"/>
                <w:sz w:val="20"/>
                <w:szCs w:val="20"/>
                <w:lang w:val="ru-RU"/>
              </w:rPr>
              <w:t xml:space="preserve"> пластик” ЗАО /пр-во пласт</w:t>
            </w:r>
            <w:proofErr w:type="gramStart"/>
            <w:r w:rsidRPr="005D18E8">
              <w:rPr>
                <w:rFonts w:ascii="Arial" w:hAnsi="Arial" w:cs="Arial"/>
                <w:sz w:val="20"/>
                <w:szCs w:val="20"/>
                <w:lang w:val="ru-RU"/>
              </w:rPr>
              <w:t>.</w:t>
            </w:r>
            <w:proofErr w:type="gramEnd"/>
            <w:r w:rsidRPr="005D18E8">
              <w:rPr>
                <w:rFonts w:ascii="Arial" w:hAnsi="Arial" w:cs="Arial"/>
                <w:sz w:val="20"/>
                <w:szCs w:val="20"/>
                <w:lang w:val="ru-RU"/>
              </w:rPr>
              <w:t xml:space="preserve"> </w:t>
            </w:r>
            <w:proofErr w:type="gramStart"/>
            <w:r w:rsidRPr="005D18E8">
              <w:rPr>
                <w:rFonts w:ascii="Arial" w:hAnsi="Arial" w:cs="Arial"/>
                <w:sz w:val="20"/>
                <w:szCs w:val="20"/>
                <w:lang w:val="ru-RU"/>
              </w:rPr>
              <w:t>м</w:t>
            </w:r>
            <w:proofErr w:type="gramEnd"/>
            <w:r w:rsidRPr="005D18E8">
              <w:rPr>
                <w:rFonts w:ascii="Arial" w:hAnsi="Arial" w:cs="Arial"/>
                <w:sz w:val="20"/>
                <w:szCs w:val="20"/>
                <w:lang w:val="ru-RU"/>
              </w:rPr>
              <w:t>атериалов/</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Пеко</w:t>
            </w:r>
            <w:proofErr w:type="spellEnd"/>
            <w:r w:rsidRPr="005D18E8">
              <w:rPr>
                <w:rFonts w:ascii="Arial" w:hAnsi="Arial" w:cs="Arial"/>
                <w:sz w:val="20"/>
                <w:szCs w:val="20"/>
                <w:lang w:val="ru-RU"/>
              </w:rPr>
              <w:t xml:space="preserve"> </w:t>
            </w:r>
            <w:proofErr w:type="spellStart"/>
            <w:r w:rsidRPr="005D18E8">
              <w:rPr>
                <w:rFonts w:ascii="Arial" w:hAnsi="Arial" w:cs="Arial"/>
                <w:sz w:val="20"/>
                <w:szCs w:val="20"/>
                <w:lang w:val="ru-RU"/>
              </w:rPr>
              <w:t>Груп</w:t>
            </w:r>
            <w:proofErr w:type="spellEnd"/>
            <w:r w:rsidRPr="005D18E8">
              <w:rPr>
                <w:rFonts w:ascii="Arial" w:hAnsi="Arial" w:cs="Arial"/>
                <w:sz w:val="20"/>
                <w:szCs w:val="20"/>
                <w:lang w:val="ru-RU"/>
              </w:rPr>
              <w:t>” ООО /пр-во пласт</w:t>
            </w:r>
            <w:proofErr w:type="gramStart"/>
            <w:r w:rsidRPr="005D18E8">
              <w:rPr>
                <w:rFonts w:ascii="Arial" w:hAnsi="Arial" w:cs="Arial"/>
                <w:sz w:val="20"/>
                <w:szCs w:val="20"/>
                <w:lang w:val="ru-RU"/>
              </w:rPr>
              <w:t>.</w:t>
            </w:r>
            <w:proofErr w:type="gramEnd"/>
            <w:r w:rsidRPr="005D18E8">
              <w:rPr>
                <w:rFonts w:ascii="Arial" w:hAnsi="Arial" w:cs="Arial"/>
                <w:sz w:val="20"/>
                <w:szCs w:val="20"/>
                <w:lang w:val="ru-RU"/>
              </w:rPr>
              <w:t xml:space="preserve"> </w:t>
            </w:r>
            <w:proofErr w:type="gramStart"/>
            <w:r w:rsidRPr="005D18E8">
              <w:rPr>
                <w:rFonts w:ascii="Arial" w:hAnsi="Arial" w:cs="Arial"/>
                <w:sz w:val="20"/>
                <w:szCs w:val="20"/>
                <w:lang w:val="ru-RU"/>
              </w:rPr>
              <w:t>и</w:t>
            </w:r>
            <w:proofErr w:type="gramEnd"/>
            <w:r w:rsidRPr="005D18E8">
              <w:rPr>
                <w:rFonts w:ascii="Arial" w:hAnsi="Arial" w:cs="Arial"/>
                <w:sz w:val="20"/>
                <w:szCs w:val="20"/>
                <w:lang w:val="ru-RU"/>
              </w:rPr>
              <w:t>зделий/</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 xml:space="preserve">“Пластик” ОАО /пр-во </w:t>
            </w:r>
            <w:proofErr w:type="spellStart"/>
            <w:r w:rsidRPr="005D18E8">
              <w:rPr>
                <w:rFonts w:ascii="Arial" w:hAnsi="Arial" w:cs="Arial"/>
                <w:sz w:val="20"/>
                <w:szCs w:val="20"/>
                <w:lang w:val="ru-RU"/>
              </w:rPr>
              <w:t>пластм</w:t>
            </w:r>
            <w:proofErr w:type="spellEnd"/>
            <w:r w:rsidRPr="005D18E8">
              <w:rPr>
                <w:rFonts w:ascii="Arial" w:hAnsi="Arial" w:cs="Arial"/>
                <w:sz w:val="20"/>
                <w:szCs w:val="20"/>
                <w:lang w:val="ru-RU"/>
              </w:rPr>
              <w:t xml:space="preserve"> изделий/</w:t>
            </w:r>
          </w:p>
          <w:p w:rsidR="002256DB" w:rsidRPr="005D18E8" w:rsidRDefault="002256DB" w:rsidP="002256DB">
            <w:pPr>
              <w:pStyle w:val="Table"/>
              <w:spacing w:after="0"/>
              <w:jc w:val="left"/>
              <w:rPr>
                <w:rFonts w:ascii="Arial" w:hAnsi="Arial" w:cs="Arial"/>
                <w:sz w:val="20"/>
                <w:szCs w:val="20"/>
                <w:lang w:val="ru-RU"/>
              </w:rPr>
            </w:pPr>
            <w:r w:rsidRPr="005D18E8">
              <w:rPr>
                <w:rFonts w:ascii="Arial" w:hAnsi="Arial" w:cs="Arial"/>
                <w:sz w:val="20"/>
                <w:szCs w:val="20"/>
                <w:lang w:val="ru-RU"/>
              </w:rPr>
              <w:t xml:space="preserve">“Ереванский завод </w:t>
            </w:r>
            <w:proofErr w:type="spellStart"/>
            <w:r w:rsidRPr="005D18E8">
              <w:rPr>
                <w:rFonts w:ascii="Arial" w:hAnsi="Arial" w:cs="Arial"/>
                <w:sz w:val="20"/>
                <w:szCs w:val="20"/>
                <w:lang w:val="ru-RU"/>
              </w:rPr>
              <w:t>Полипласт</w:t>
            </w:r>
            <w:proofErr w:type="spellEnd"/>
            <w:r w:rsidRPr="005D18E8">
              <w:rPr>
                <w:rFonts w:ascii="Arial" w:hAnsi="Arial" w:cs="Arial"/>
                <w:sz w:val="20"/>
                <w:szCs w:val="20"/>
                <w:lang w:val="ru-RU"/>
              </w:rPr>
              <w:t xml:space="preserve">” ОАО /пр-во </w:t>
            </w:r>
            <w:proofErr w:type="spellStart"/>
            <w:r w:rsidRPr="005D18E8">
              <w:rPr>
                <w:rFonts w:ascii="Arial" w:hAnsi="Arial" w:cs="Arial"/>
                <w:sz w:val="20"/>
                <w:szCs w:val="20"/>
                <w:lang w:val="ru-RU"/>
              </w:rPr>
              <w:t>полиэтил</w:t>
            </w:r>
            <w:proofErr w:type="spellEnd"/>
            <w:r w:rsidRPr="005D18E8">
              <w:rPr>
                <w:rFonts w:ascii="Arial" w:hAnsi="Arial" w:cs="Arial"/>
                <w:sz w:val="20"/>
                <w:szCs w:val="20"/>
                <w:lang w:val="ru-RU"/>
              </w:rPr>
              <w:t>. материалов/</w:t>
            </w:r>
          </w:p>
        </w:tc>
      </w:tr>
      <w:tr w:rsidR="002256DB" w:rsidRPr="00CA7D33" w:rsidTr="002256DB">
        <w:trPr>
          <w:cantSplit/>
          <w:trHeight w:val="550"/>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tcPr>
          <w:p w:rsidR="002256DB" w:rsidRPr="000E6E33" w:rsidRDefault="002256DB" w:rsidP="002256DB">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color w:val="000000"/>
                <w:sz w:val="20"/>
                <w:szCs w:val="20"/>
                <w:lang w:val="ru-RU"/>
              </w:rPr>
              <w:t>синтетические каучуки</w:t>
            </w:r>
          </w:p>
        </w:tc>
        <w:tc>
          <w:tcPr>
            <w:tcW w:w="1276" w:type="dxa"/>
            <w:vAlign w:val="center"/>
          </w:tcPr>
          <w:p w:rsidR="002256DB" w:rsidRPr="00637509" w:rsidRDefault="002256DB" w:rsidP="002256DB">
            <w:pPr>
              <w:pStyle w:val="Table"/>
              <w:spacing w:after="0"/>
              <w:rPr>
                <w:rFonts w:ascii="Arial" w:hAnsi="Arial" w:cs="Arial"/>
                <w:sz w:val="20"/>
                <w:szCs w:val="20"/>
                <w:lang w:val="ru-RU"/>
              </w:rPr>
            </w:pPr>
            <w:r>
              <w:rPr>
                <w:rFonts w:ascii="Arial" w:hAnsi="Arial" w:cs="Arial"/>
                <w:sz w:val="20"/>
                <w:szCs w:val="20"/>
                <w:lang w:val="ru-RU"/>
              </w:rPr>
              <w:t>1</w:t>
            </w:r>
          </w:p>
        </w:tc>
        <w:tc>
          <w:tcPr>
            <w:tcW w:w="6379" w:type="dxa"/>
          </w:tcPr>
          <w:p w:rsidR="002256DB" w:rsidRPr="00CA7D33" w:rsidRDefault="002256DB" w:rsidP="002256DB">
            <w:pPr>
              <w:rPr>
                <w:rFonts w:cs="Arial"/>
                <w:sz w:val="20"/>
              </w:rPr>
            </w:pPr>
            <w:r w:rsidRPr="00CA7D33">
              <w:rPr>
                <w:rFonts w:cs="Arial"/>
                <w:sz w:val="20"/>
              </w:rPr>
              <w:t>“Наирит” ЗАО</w:t>
            </w:r>
          </w:p>
        </w:tc>
      </w:tr>
      <w:tr w:rsidR="002256DB" w:rsidRPr="001263E7" w:rsidTr="002256DB">
        <w:trPr>
          <w:cantSplit/>
          <w:trHeight w:val="550"/>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tcPr>
          <w:p w:rsidR="002256DB" w:rsidRPr="000E6E33" w:rsidRDefault="002256DB" w:rsidP="002256DB">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color w:val="000000"/>
                <w:sz w:val="20"/>
                <w:szCs w:val="20"/>
                <w:lang w:val="ru-RU"/>
              </w:rPr>
              <w:t>красители и пигменты</w:t>
            </w:r>
          </w:p>
        </w:tc>
        <w:tc>
          <w:tcPr>
            <w:tcW w:w="1276" w:type="dxa"/>
            <w:vAlign w:val="center"/>
          </w:tcPr>
          <w:p w:rsidR="002256DB" w:rsidRPr="00637509" w:rsidRDefault="002256DB" w:rsidP="002256DB">
            <w:pPr>
              <w:pStyle w:val="Table"/>
              <w:spacing w:after="0"/>
              <w:rPr>
                <w:rFonts w:ascii="Arial" w:hAnsi="Arial" w:cs="Arial"/>
                <w:sz w:val="20"/>
                <w:szCs w:val="20"/>
                <w:lang w:val="ru-RU"/>
              </w:rPr>
            </w:pPr>
            <w:r>
              <w:rPr>
                <w:rFonts w:ascii="Arial" w:hAnsi="Arial" w:cs="Arial"/>
                <w:sz w:val="20"/>
                <w:szCs w:val="20"/>
                <w:lang w:val="ru-RU"/>
              </w:rPr>
              <w:t>6</w:t>
            </w:r>
          </w:p>
        </w:tc>
        <w:tc>
          <w:tcPr>
            <w:tcW w:w="6379" w:type="dxa"/>
          </w:tcPr>
          <w:p w:rsidR="002256DB" w:rsidRPr="005D18E8" w:rsidRDefault="002256DB" w:rsidP="00583D4C">
            <w:pPr>
              <w:pStyle w:val="Table"/>
              <w:spacing w:after="0"/>
              <w:jc w:val="left"/>
              <w:rPr>
                <w:rFonts w:ascii="Arial" w:hAnsi="Arial" w:cs="Arial"/>
                <w:sz w:val="20"/>
                <w:szCs w:val="20"/>
                <w:lang w:val="ru-RU"/>
              </w:rPr>
            </w:pPr>
            <w:r w:rsidRPr="005D18E8">
              <w:rPr>
                <w:rFonts w:cs="Arial"/>
                <w:sz w:val="20"/>
                <w:lang w:val="ru-RU"/>
              </w:rPr>
              <w:t>“</w:t>
            </w:r>
            <w:proofErr w:type="spellStart"/>
            <w:r w:rsidRPr="005D18E8">
              <w:rPr>
                <w:rFonts w:ascii="Arial" w:hAnsi="Arial" w:cs="Arial"/>
                <w:sz w:val="20"/>
                <w:szCs w:val="20"/>
                <w:lang w:val="ru-RU"/>
              </w:rPr>
              <w:t>Ванполимед</w:t>
            </w:r>
            <w:proofErr w:type="spellEnd"/>
            <w:r w:rsidRPr="005D18E8">
              <w:rPr>
                <w:rFonts w:ascii="Arial" w:hAnsi="Arial" w:cs="Arial"/>
                <w:sz w:val="20"/>
                <w:szCs w:val="20"/>
                <w:lang w:val="ru-RU"/>
              </w:rPr>
              <w:t>” ООО /пр-во красок/</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Г.И.П.К</w:t>
            </w:r>
            <w:proofErr w:type="spellEnd"/>
            <w:r w:rsidRPr="005D18E8">
              <w:rPr>
                <w:rFonts w:ascii="Arial" w:hAnsi="Arial" w:cs="Arial"/>
                <w:sz w:val="20"/>
                <w:szCs w:val="20"/>
                <w:lang w:val="ru-RU"/>
              </w:rPr>
              <w:t>. ЗАО /пр-во красок/</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Краун</w:t>
            </w:r>
            <w:proofErr w:type="spellEnd"/>
            <w:r w:rsidRPr="005D18E8">
              <w:rPr>
                <w:rFonts w:ascii="Arial" w:hAnsi="Arial" w:cs="Arial"/>
                <w:sz w:val="20"/>
                <w:szCs w:val="20"/>
                <w:lang w:val="ru-RU"/>
              </w:rPr>
              <w:t xml:space="preserve"> </w:t>
            </w:r>
            <w:proofErr w:type="spellStart"/>
            <w:r w:rsidRPr="005D18E8">
              <w:rPr>
                <w:rFonts w:ascii="Arial" w:hAnsi="Arial" w:cs="Arial"/>
                <w:sz w:val="20"/>
                <w:szCs w:val="20"/>
                <w:lang w:val="ru-RU"/>
              </w:rPr>
              <w:t>Кемикал</w:t>
            </w:r>
            <w:proofErr w:type="spellEnd"/>
            <w:proofErr w:type="gramStart"/>
            <w:r w:rsidRPr="005D18E8">
              <w:rPr>
                <w:rFonts w:ascii="Arial" w:hAnsi="Arial" w:cs="Arial"/>
                <w:sz w:val="20"/>
                <w:szCs w:val="20"/>
                <w:lang w:val="ru-RU"/>
              </w:rPr>
              <w:t>”О</w:t>
            </w:r>
            <w:proofErr w:type="gramEnd"/>
            <w:r w:rsidRPr="005D18E8">
              <w:rPr>
                <w:rFonts w:ascii="Arial" w:hAnsi="Arial" w:cs="Arial"/>
                <w:sz w:val="20"/>
                <w:szCs w:val="20"/>
                <w:lang w:val="ru-RU"/>
              </w:rPr>
              <w:t>ОО /пр-во лаков, красок и растворителей/</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“Завод лаков и красок</w:t>
            </w:r>
            <w:proofErr w:type="gramStart"/>
            <w:r w:rsidRPr="005D18E8">
              <w:rPr>
                <w:rFonts w:ascii="Arial" w:hAnsi="Arial" w:cs="Arial"/>
                <w:sz w:val="20"/>
                <w:szCs w:val="20"/>
                <w:lang w:val="ru-RU"/>
              </w:rPr>
              <w:t>”О</w:t>
            </w:r>
            <w:proofErr w:type="gramEnd"/>
            <w:r w:rsidRPr="005D18E8">
              <w:rPr>
                <w:rFonts w:ascii="Arial" w:hAnsi="Arial" w:cs="Arial"/>
                <w:sz w:val="20"/>
                <w:szCs w:val="20"/>
                <w:lang w:val="ru-RU"/>
              </w:rPr>
              <w:t xml:space="preserve">АО </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Британиа</w:t>
            </w:r>
            <w:proofErr w:type="spellEnd"/>
            <w:r w:rsidRPr="005D18E8">
              <w:rPr>
                <w:rFonts w:ascii="Arial" w:hAnsi="Arial" w:cs="Arial"/>
                <w:sz w:val="20"/>
                <w:szCs w:val="20"/>
                <w:lang w:val="ru-RU"/>
              </w:rPr>
              <w:t xml:space="preserve"> </w:t>
            </w:r>
            <w:proofErr w:type="spellStart"/>
            <w:r w:rsidRPr="005D18E8">
              <w:rPr>
                <w:rFonts w:ascii="Arial" w:hAnsi="Arial" w:cs="Arial"/>
                <w:sz w:val="20"/>
                <w:szCs w:val="20"/>
                <w:lang w:val="ru-RU"/>
              </w:rPr>
              <w:t>Коутинг</w:t>
            </w:r>
            <w:proofErr w:type="spellEnd"/>
            <w:r w:rsidRPr="005D18E8">
              <w:rPr>
                <w:rFonts w:ascii="Arial" w:hAnsi="Arial" w:cs="Arial"/>
                <w:sz w:val="20"/>
                <w:szCs w:val="20"/>
                <w:lang w:val="ru-RU"/>
              </w:rPr>
              <w:t xml:space="preserve"> </w:t>
            </w:r>
            <w:proofErr w:type="spellStart"/>
            <w:r w:rsidRPr="005D18E8">
              <w:rPr>
                <w:rFonts w:ascii="Arial" w:hAnsi="Arial" w:cs="Arial"/>
                <w:sz w:val="20"/>
                <w:szCs w:val="20"/>
                <w:lang w:val="ru-RU"/>
              </w:rPr>
              <w:t>енд</w:t>
            </w:r>
            <w:proofErr w:type="spellEnd"/>
            <w:r w:rsidRPr="005D18E8">
              <w:rPr>
                <w:rFonts w:ascii="Arial" w:hAnsi="Arial" w:cs="Arial"/>
                <w:sz w:val="20"/>
                <w:szCs w:val="20"/>
                <w:lang w:val="ru-RU"/>
              </w:rPr>
              <w:t xml:space="preserve"> </w:t>
            </w:r>
            <w:proofErr w:type="spellStart"/>
            <w:r w:rsidRPr="005D18E8">
              <w:rPr>
                <w:rFonts w:ascii="Arial" w:hAnsi="Arial" w:cs="Arial"/>
                <w:sz w:val="20"/>
                <w:szCs w:val="20"/>
                <w:lang w:val="ru-RU"/>
              </w:rPr>
              <w:t>Кемикл</w:t>
            </w:r>
            <w:proofErr w:type="spellEnd"/>
            <w:r w:rsidRPr="005D18E8">
              <w:rPr>
                <w:rFonts w:ascii="Arial" w:hAnsi="Arial" w:cs="Arial"/>
                <w:sz w:val="20"/>
                <w:szCs w:val="20"/>
                <w:lang w:val="ru-RU"/>
              </w:rPr>
              <w:t>” ЗАО /пр-во красок/</w:t>
            </w:r>
          </w:p>
          <w:p w:rsidR="002256DB" w:rsidRPr="005D18E8" w:rsidRDefault="002256DB" w:rsidP="00583D4C">
            <w:pPr>
              <w:pStyle w:val="Table"/>
              <w:spacing w:after="0"/>
              <w:jc w:val="left"/>
              <w:rPr>
                <w:rFonts w:cs="Arial"/>
                <w:sz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Микс</w:t>
            </w:r>
            <w:proofErr w:type="spellEnd"/>
            <w:r w:rsidRPr="005D18E8">
              <w:rPr>
                <w:rFonts w:ascii="Arial" w:hAnsi="Arial" w:cs="Arial"/>
                <w:sz w:val="20"/>
                <w:szCs w:val="20"/>
                <w:lang w:val="ru-RU"/>
              </w:rPr>
              <w:t xml:space="preserve"> </w:t>
            </w:r>
            <w:proofErr w:type="spellStart"/>
            <w:r w:rsidRPr="005D18E8">
              <w:rPr>
                <w:rFonts w:ascii="Arial" w:hAnsi="Arial" w:cs="Arial"/>
                <w:sz w:val="20"/>
                <w:szCs w:val="20"/>
                <w:lang w:val="ru-RU"/>
              </w:rPr>
              <w:t>Пеинтс</w:t>
            </w:r>
            <w:proofErr w:type="spellEnd"/>
            <w:r w:rsidRPr="005D18E8">
              <w:rPr>
                <w:rFonts w:ascii="Arial" w:hAnsi="Arial" w:cs="Arial"/>
                <w:sz w:val="20"/>
                <w:szCs w:val="20"/>
                <w:lang w:val="ru-RU"/>
              </w:rPr>
              <w:t>” ООО /пр-во красок/</w:t>
            </w:r>
          </w:p>
        </w:tc>
      </w:tr>
      <w:tr w:rsidR="002256DB" w:rsidRPr="00CA7D33" w:rsidTr="002256DB">
        <w:trPr>
          <w:cantSplit/>
          <w:trHeight w:val="550"/>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tcPr>
          <w:p w:rsidR="002256DB" w:rsidRPr="000E6E33" w:rsidRDefault="002256DB" w:rsidP="002256DB">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поверхностно-активные вещества</w:t>
            </w:r>
          </w:p>
        </w:tc>
        <w:tc>
          <w:tcPr>
            <w:tcW w:w="1276" w:type="dxa"/>
            <w:vAlign w:val="center"/>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105F8F">
        <w:trPr>
          <w:cantSplit/>
          <w:trHeight w:val="550"/>
        </w:trPr>
        <w:tc>
          <w:tcPr>
            <w:tcW w:w="451" w:type="dxa"/>
            <w:vMerge/>
          </w:tcPr>
          <w:p w:rsidR="002256DB" w:rsidRPr="000E6E33" w:rsidRDefault="002256DB" w:rsidP="002256DB">
            <w:pPr>
              <w:pStyle w:val="Table"/>
              <w:spacing w:after="0"/>
              <w:rPr>
                <w:rFonts w:ascii="Arial" w:hAnsi="Arial" w:cs="Arial"/>
                <w:sz w:val="20"/>
                <w:szCs w:val="20"/>
                <w:lang w:val="ru-RU"/>
              </w:rPr>
            </w:pPr>
          </w:p>
        </w:tc>
        <w:tc>
          <w:tcPr>
            <w:tcW w:w="515" w:type="dxa"/>
            <w:vAlign w:val="center"/>
          </w:tcPr>
          <w:p w:rsidR="002256DB" w:rsidRPr="000E6E33" w:rsidRDefault="002256DB" w:rsidP="00105F8F">
            <w:pPr>
              <w:pStyle w:val="Table"/>
              <w:spacing w:after="0"/>
              <w:rPr>
                <w:rFonts w:ascii="Arial" w:hAnsi="Arial" w:cs="Arial"/>
                <w:sz w:val="20"/>
                <w:szCs w:val="20"/>
                <w:lang w:val="ru-RU"/>
              </w:rPr>
            </w:pPr>
            <w:r w:rsidRPr="000E6E33">
              <w:rPr>
                <w:rFonts w:ascii="Arial" w:hAnsi="Arial" w:cs="Arial"/>
                <w:sz w:val="20"/>
                <w:szCs w:val="20"/>
                <w:lang w:val="ru-RU"/>
              </w:rPr>
              <w:t>4.2</w:t>
            </w:r>
          </w:p>
        </w:tc>
        <w:tc>
          <w:tcPr>
            <w:tcW w:w="6575" w:type="dxa"/>
            <w:gridSpan w:val="2"/>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Производство неорганических веществ</w:t>
            </w:r>
          </w:p>
        </w:tc>
        <w:tc>
          <w:tcPr>
            <w:tcW w:w="1276" w:type="dxa"/>
            <w:vAlign w:val="center"/>
          </w:tcPr>
          <w:p w:rsidR="002256DB" w:rsidRPr="00B26C3D" w:rsidRDefault="002256DB" w:rsidP="002256DB">
            <w:pPr>
              <w:pStyle w:val="Table"/>
              <w:spacing w:after="0"/>
              <w:rPr>
                <w:rFonts w:ascii="Arial" w:hAnsi="Arial" w:cs="Arial"/>
                <w:sz w:val="20"/>
                <w:szCs w:val="20"/>
                <w:lang w:val="ru-RU"/>
              </w:rPr>
            </w:pPr>
            <w:r>
              <w:rPr>
                <w:rFonts w:ascii="Arial" w:hAnsi="Arial" w:cs="Arial"/>
                <w:sz w:val="20"/>
                <w:szCs w:val="20"/>
                <w:lang w:val="ru-RU"/>
              </w:rPr>
              <w:t>2</w:t>
            </w:r>
          </w:p>
        </w:tc>
        <w:tc>
          <w:tcPr>
            <w:tcW w:w="6379" w:type="dxa"/>
            <w:vAlign w:val="center"/>
          </w:tcPr>
          <w:p w:rsidR="002256DB" w:rsidRPr="00CA7D33" w:rsidRDefault="002256DB" w:rsidP="002256DB">
            <w:pPr>
              <w:pStyle w:val="Table"/>
              <w:spacing w:after="0"/>
              <w:jc w:val="left"/>
              <w:rPr>
                <w:rFonts w:ascii="Arial" w:hAnsi="Arial" w:cs="Arial"/>
                <w:sz w:val="20"/>
                <w:szCs w:val="20"/>
                <w:lang w:val="en-US"/>
              </w:rPr>
            </w:pPr>
            <w:r w:rsidRPr="00CA7D33">
              <w:rPr>
                <w:rFonts w:ascii="Arial" w:hAnsi="Arial" w:cs="Arial"/>
                <w:sz w:val="20"/>
                <w:szCs w:val="20"/>
              </w:rPr>
              <w:t>“</w:t>
            </w:r>
            <w:proofErr w:type="spellStart"/>
            <w:r w:rsidRPr="00CA7D33">
              <w:rPr>
                <w:rFonts w:ascii="Arial" w:hAnsi="Arial" w:cs="Arial"/>
                <w:sz w:val="20"/>
                <w:szCs w:val="20"/>
              </w:rPr>
              <w:t>Ванадзор</w:t>
            </w:r>
            <w:proofErr w:type="spellEnd"/>
            <w:r>
              <w:rPr>
                <w:rFonts w:ascii="Arial" w:hAnsi="Arial" w:cs="Arial"/>
                <w:sz w:val="20"/>
                <w:szCs w:val="20"/>
              </w:rPr>
              <w:t xml:space="preserve"> </w:t>
            </w:r>
            <w:proofErr w:type="spellStart"/>
            <w:r w:rsidRPr="00CA7D33">
              <w:rPr>
                <w:rFonts w:ascii="Arial" w:hAnsi="Arial" w:cs="Arial"/>
                <w:sz w:val="20"/>
                <w:szCs w:val="20"/>
              </w:rPr>
              <w:t>Xим</w:t>
            </w:r>
            <w:proofErr w:type="spellEnd"/>
            <w:r w:rsidRPr="00CA7D33">
              <w:rPr>
                <w:rFonts w:ascii="Arial" w:hAnsi="Arial" w:cs="Arial"/>
                <w:sz w:val="20"/>
                <w:szCs w:val="20"/>
              </w:rPr>
              <w:t xml:space="preserve"> </w:t>
            </w:r>
            <w:proofErr w:type="spellStart"/>
            <w:r w:rsidRPr="00CA7D33">
              <w:rPr>
                <w:rFonts w:ascii="Arial" w:hAnsi="Arial" w:cs="Arial"/>
                <w:sz w:val="20"/>
                <w:szCs w:val="20"/>
              </w:rPr>
              <w:t>пром</w:t>
            </w:r>
            <w:proofErr w:type="spellEnd"/>
            <w:r w:rsidRPr="00CA7D33">
              <w:rPr>
                <w:rFonts w:ascii="Arial" w:hAnsi="Arial" w:cs="Arial"/>
                <w:sz w:val="20"/>
                <w:szCs w:val="20"/>
              </w:rPr>
              <w:t>” ЗАО</w:t>
            </w:r>
          </w:p>
        </w:tc>
      </w:tr>
      <w:tr w:rsidR="002256DB" w:rsidRPr="00CA7D33" w:rsidTr="002256DB">
        <w:trPr>
          <w:cantSplit/>
          <w:trHeight w:val="550"/>
        </w:trPr>
        <w:tc>
          <w:tcPr>
            <w:tcW w:w="451" w:type="dxa"/>
            <w:vMerge/>
          </w:tcPr>
          <w:p w:rsidR="002256DB" w:rsidRPr="000E6E33" w:rsidRDefault="002256DB" w:rsidP="002256DB">
            <w:pPr>
              <w:pStyle w:val="Table"/>
              <w:spacing w:after="0"/>
              <w:rPr>
                <w:rFonts w:ascii="Arial" w:hAnsi="Arial" w:cs="Arial"/>
                <w:sz w:val="20"/>
                <w:szCs w:val="20"/>
                <w:lang w:val="ru-RU"/>
              </w:rPr>
            </w:pPr>
          </w:p>
        </w:tc>
        <w:tc>
          <w:tcPr>
            <w:tcW w:w="515" w:type="dxa"/>
          </w:tcPr>
          <w:p w:rsidR="002256DB" w:rsidRPr="000E6E33" w:rsidRDefault="002256DB" w:rsidP="002256DB">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proofErr w:type="gramStart"/>
            <w:r w:rsidRPr="006960B0">
              <w:rPr>
                <w:rFonts w:ascii="Arial" w:hAnsi="Arial" w:cs="Arial"/>
                <w:color w:val="948A54" w:themeColor="background2" w:themeShade="80"/>
                <w:sz w:val="20"/>
                <w:szCs w:val="20"/>
                <w:lang w:val="ru-RU"/>
              </w:rPr>
              <w:t>газы, включая аммиак, хлор или хлористый водород, фтор или фтористый водород, оксиды углерода, соединения серы, оксиды азота, водород, диоксид серы, хлорокись углерода (фосген)</w:t>
            </w:r>
            <w:proofErr w:type="gramEnd"/>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550"/>
        </w:trPr>
        <w:tc>
          <w:tcPr>
            <w:tcW w:w="451" w:type="dxa"/>
            <w:vMerge/>
          </w:tcPr>
          <w:p w:rsidR="002256DB" w:rsidRPr="000E6E33" w:rsidRDefault="002256DB" w:rsidP="002256DB">
            <w:pPr>
              <w:pStyle w:val="Table"/>
              <w:spacing w:after="0"/>
              <w:rPr>
                <w:rFonts w:ascii="Arial" w:hAnsi="Arial" w:cs="Arial"/>
                <w:sz w:val="20"/>
                <w:szCs w:val="20"/>
                <w:lang w:val="ru-RU"/>
              </w:rPr>
            </w:pPr>
          </w:p>
        </w:tc>
        <w:tc>
          <w:tcPr>
            <w:tcW w:w="515" w:type="dxa"/>
          </w:tcPr>
          <w:p w:rsidR="002256DB" w:rsidRPr="000E6E33" w:rsidRDefault="002256DB" w:rsidP="002256DB">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proofErr w:type="gramStart"/>
            <w:r w:rsidRPr="006960B0">
              <w:rPr>
                <w:rFonts w:ascii="Arial" w:hAnsi="Arial" w:cs="Arial"/>
                <w:color w:val="948A54" w:themeColor="background2" w:themeShade="80"/>
                <w:sz w:val="20"/>
                <w:szCs w:val="20"/>
                <w:lang w:val="ru-RU"/>
              </w:rPr>
              <w:t>кислоты, включая хромовую кислоту, плавиковую кислоту, фосфорную кислоту, азотную кислоту, соляную кислоту, серную кислоту, олеум, сернистую кислоту</w:t>
            </w:r>
            <w:proofErr w:type="gramEnd"/>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550"/>
        </w:trPr>
        <w:tc>
          <w:tcPr>
            <w:tcW w:w="451" w:type="dxa"/>
            <w:vMerge/>
          </w:tcPr>
          <w:p w:rsidR="002256DB" w:rsidRPr="000E6E33" w:rsidRDefault="002256DB" w:rsidP="002256DB">
            <w:pPr>
              <w:pStyle w:val="Table"/>
              <w:spacing w:after="0"/>
              <w:rPr>
                <w:rFonts w:ascii="Arial" w:hAnsi="Arial" w:cs="Arial"/>
                <w:sz w:val="20"/>
                <w:szCs w:val="20"/>
                <w:lang w:val="ru-RU"/>
              </w:rPr>
            </w:pPr>
          </w:p>
        </w:tc>
        <w:tc>
          <w:tcPr>
            <w:tcW w:w="515" w:type="dxa"/>
          </w:tcPr>
          <w:p w:rsidR="002256DB" w:rsidRPr="000E6E33" w:rsidRDefault="002256DB" w:rsidP="002256DB">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основания (щёлочи), включая гидроксид аммония, гидроксид калия, гидроксид натрия</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550"/>
        </w:trPr>
        <w:tc>
          <w:tcPr>
            <w:tcW w:w="451" w:type="dxa"/>
            <w:vMerge/>
          </w:tcPr>
          <w:p w:rsidR="002256DB" w:rsidRPr="000E6E33" w:rsidRDefault="002256DB" w:rsidP="002256DB">
            <w:pPr>
              <w:pStyle w:val="Table"/>
              <w:spacing w:after="0"/>
              <w:rPr>
                <w:rFonts w:ascii="Arial" w:hAnsi="Arial" w:cs="Arial"/>
                <w:sz w:val="20"/>
                <w:szCs w:val="20"/>
                <w:lang w:val="ru-RU"/>
              </w:rPr>
            </w:pPr>
          </w:p>
        </w:tc>
        <w:tc>
          <w:tcPr>
            <w:tcW w:w="515" w:type="dxa"/>
          </w:tcPr>
          <w:p w:rsidR="002256DB" w:rsidRPr="000E6E33" w:rsidRDefault="002256DB" w:rsidP="002256DB">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соли, включая хлорид аммония, хлорат калия, карбонат калия, карбонат натрия, перборат, нитрат серебра</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1263E7" w:rsidTr="002256DB">
        <w:trPr>
          <w:cantSplit/>
          <w:trHeight w:val="550"/>
        </w:trPr>
        <w:tc>
          <w:tcPr>
            <w:tcW w:w="451" w:type="dxa"/>
            <w:vMerge/>
          </w:tcPr>
          <w:p w:rsidR="002256DB" w:rsidRPr="000E6E33" w:rsidRDefault="002256DB" w:rsidP="002256DB">
            <w:pPr>
              <w:pStyle w:val="Table"/>
              <w:spacing w:after="0"/>
              <w:rPr>
                <w:rFonts w:ascii="Arial" w:hAnsi="Arial" w:cs="Arial"/>
                <w:sz w:val="20"/>
                <w:szCs w:val="20"/>
                <w:lang w:val="ru-RU"/>
              </w:rPr>
            </w:pPr>
          </w:p>
        </w:tc>
        <w:tc>
          <w:tcPr>
            <w:tcW w:w="515" w:type="dxa"/>
          </w:tcPr>
          <w:p w:rsidR="002256DB" w:rsidRPr="000E6E33" w:rsidRDefault="002256DB" w:rsidP="002256DB">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color w:val="000000"/>
                <w:sz w:val="20"/>
                <w:szCs w:val="20"/>
                <w:lang w:val="ru-RU"/>
              </w:rPr>
              <w:t>неметаллы, оксиды металлов или другие неорганические соединения, включая карбид кальция, кремний, карбид кремния</w:t>
            </w:r>
          </w:p>
        </w:tc>
        <w:tc>
          <w:tcPr>
            <w:tcW w:w="1276" w:type="dxa"/>
          </w:tcPr>
          <w:p w:rsidR="002256DB" w:rsidRPr="000E6E33" w:rsidRDefault="002256DB" w:rsidP="002256DB">
            <w:pPr>
              <w:pStyle w:val="Table"/>
              <w:spacing w:after="0"/>
              <w:rPr>
                <w:rFonts w:ascii="Arial" w:hAnsi="Arial" w:cs="Arial"/>
                <w:sz w:val="20"/>
                <w:szCs w:val="20"/>
                <w:lang w:val="en-US"/>
              </w:rPr>
            </w:pPr>
            <w:r w:rsidRPr="000E6E33">
              <w:rPr>
                <w:rFonts w:ascii="Arial" w:hAnsi="Arial" w:cs="Arial"/>
                <w:sz w:val="20"/>
                <w:szCs w:val="20"/>
                <w:lang w:val="en-US"/>
              </w:rPr>
              <w:t>1</w:t>
            </w:r>
          </w:p>
        </w:tc>
        <w:tc>
          <w:tcPr>
            <w:tcW w:w="6379" w:type="dxa"/>
          </w:tcPr>
          <w:p w:rsidR="002256DB" w:rsidRPr="005D18E8" w:rsidRDefault="002256DB" w:rsidP="002256DB">
            <w:pPr>
              <w:pStyle w:val="Table"/>
              <w:spacing w:after="0"/>
              <w:jc w:val="left"/>
              <w:rPr>
                <w:rFonts w:ascii="Arial" w:hAnsi="Arial" w:cs="Arial"/>
                <w:sz w:val="20"/>
                <w:szCs w:val="20"/>
                <w:lang w:val="ru-RU"/>
              </w:rPr>
            </w:pPr>
            <w:r w:rsidRPr="005D18E8">
              <w:rPr>
                <w:rFonts w:ascii="Arial" w:hAnsi="Arial" w:cs="Arial"/>
                <w:sz w:val="20"/>
                <w:szCs w:val="20"/>
                <w:lang w:val="ru-RU"/>
              </w:rPr>
              <w:t>“Композит металл” ЗАО /пр-во карбида кальция/</w:t>
            </w:r>
          </w:p>
        </w:tc>
      </w:tr>
      <w:tr w:rsidR="002256DB" w:rsidRPr="00CA7D33" w:rsidTr="002256DB">
        <w:trPr>
          <w:cantSplit/>
          <w:trHeight w:val="550"/>
        </w:trPr>
        <w:tc>
          <w:tcPr>
            <w:tcW w:w="451" w:type="dxa"/>
            <w:vMerge/>
          </w:tcPr>
          <w:p w:rsidR="002256DB" w:rsidRPr="000E6E33" w:rsidRDefault="002256DB" w:rsidP="002256DB">
            <w:pPr>
              <w:pStyle w:val="Table"/>
              <w:spacing w:after="0"/>
              <w:rPr>
                <w:rFonts w:ascii="Arial" w:hAnsi="Arial" w:cs="Arial"/>
                <w:sz w:val="20"/>
                <w:szCs w:val="20"/>
                <w:lang w:val="ru-RU"/>
              </w:rPr>
            </w:pPr>
          </w:p>
        </w:tc>
        <w:tc>
          <w:tcPr>
            <w:tcW w:w="515" w:type="dxa"/>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t>4.3</w:t>
            </w:r>
          </w:p>
        </w:tc>
        <w:tc>
          <w:tcPr>
            <w:tcW w:w="6575" w:type="dxa"/>
            <w:gridSpan w:val="2"/>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Производство фосфорных, азотных или калийных минеральных удобрений</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en-US"/>
              </w:rPr>
            </w:pPr>
          </w:p>
        </w:tc>
      </w:tr>
      <w:tr w:rsidR="002256DB" w:rsidRPr="00CA7D33" w:rsidTr="002256DB">
        <w:trPr>
          <w:cantSplit/>
          <w:trHeight w:val="550"/>
        </w:trPr>
        <w:tc>
          <w:tcPr>
            <w:tcW w:w="451" w:type="dxa"/>
            <w:vMerge/>
          </w:tcPr>
          <w:p w:rsidR="002256DB" w:rsidRPr="000E6E33" w:rsidRDefault="002256DB" w:rsidP="002256DB">
            <w:pPr>
              <w:pStyle w:val="Table"/>
              <w:spacing w:after="0"/>
              <w:rPr>
                <w:rFonts w:ascii="Arial" w:hAnsi="Arial" w:cs="Arial"/>
                <w:sz w:val="20"/>
                <w:szCs w:val="20"/>
                <w:lang w:val="ru-RU"/>
              </w:rPr>
            </w:pPr>
          </w:p>
        </w:tc>
        <w:tc>
          <w:tcPr>
            <w:tcW w:w="515" w:type="dxa"/>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t>4.4</w:t>
            </w:r>
          </w:p>
        </w:tc>
        <w:tc>
          <w:tcPr>
            <w:tcW w:w="6575" w:type="dxa"/>
            <w:gridSpan w:val="2"/>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Производство средств защиты растений и биоцидов</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1263E7" w:rsidTr="002256DB">
        <w:trPr>
          <w:cantSplit/>
          <w:trHeight w:val="550"/>
        </w:trPr>
        <w:tc>
          <w:tcPr>
            <w:tcW w:w="451" w:type="dxa"/>
            <w:vMerge/>
          </w:tcPr>
          <w:p w:rsidR="002256DB" w:rsidRPr="000E6E33" w:rsidRDefault="002256DB" w:rsidP="002256DB">
            <w:pPr>
              <w:pStyle w:val="Table"/>
              <w:spacing w:after="0"/>
              <w:rPr>
                <w:rFonts w:ascii="Arial" w:hAnsi="Arial" w:cs="Arial"/>
                <w:sz w:val="20"/>
                <w:szCs w:val="20"/>
                <w:lang w:val="ru-RU"/>
              </w:rPr>
            </w:pPr>
          </w:p>
        </w:tc>
        <w:tc>
          <w:tcPr>
            <w:tcW w:w="515" w:type="dxa"/>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t>4.5</w:t>
            </w:r>
          </w:p>
        </w:tc>
        <w:tc>
          <w:tcPr>
            <w:tcW w:w="6575" w:type="dxa"/>
            <w:gridSpan w:val="2"/>
            <w:tcMar>
              <w:left w:w="28" w:type="dxa"/>
              <w:right w:w="28" w:type="dxa"/>
            </w:tcMa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color w:val="000000"/>
                <w:sz w:val="20"/>
                <w:szCs w:val="20"/>
                <w:lang w:val="ru-RU"/>
              </w:rPr>
              <w:t>Производство фармацевтической продукции, включая полупродукты</w:t>
            </w:r>
          </w:p>
        </w:tc>
        <w:tc>
          <w:tcPr>
            <w:tcW w:w="1276" w:type="dxa"/>
          </w:tcPr>
          <w:p w:rsidR="002256DB" w:rsidRPr="00637509" w:rsidRDefault="002256DB" w:rsidP="002256DB">
            <w:pPr>
              <w:pStyle w:val="Table"/>
              <w:spacing w:after="0"/>
              <w:rPr>
                <w:rFonts w:ascii="Arial" w:hAnsi="Arial" w:cs="Arial"/>
                <w:sz w:val="20"/>
                <w:szCs w:val="20"/>
                <w:lang w:val="ru-RU"/>
              </w:rPr>
            </w:pPr>
            <w:r>
              <w:rPr>
                <w:rFonts w:ascii="Arial" w:hAnsi="Arial" w:cs="Arial"/>
                <w:sz w:val="20"/>
                <w:szCs w:val="20"/>
                <w:lang w:val="ru-RU"/>
              </w:rPr>
              <w:t>5</w:t>
            </w:r>
          </w:p>
        </w:tc>
        <w:tc>
          <w:tcPr>
            <w:tcW w:w="6379" w:type="dxa"/>
          </w:tcPr>
          <w:p w:rsidR="002256DB" w:rsidRPr="005D18E8" w:rsidRDefault="002256DB" w:rsidP="00583D4C">
            <w:pPr>
              <w:pStyle w:val="Table"/>
              <w:spacing w:after="0"/>
              <w:jc w:val="left"/>
              <w:rPr>
                <w:rFonts w:ascii="Arial" w:hAnsi="Arial" w:cs="Arial"/>
                <w:sz w:val="20"/>
                <w:szCs w:val="20"/>
                <w:lang w:val="ru-RU"/>
              </w:rPr>
            </w:pPr>
            <w:r w:rsidRPr="005D18E8">
              <w:rPr>
                <w:rFonts w:cs="Arial"/>
                <w:sz w:val="20"/>
                <w:lang w:val="ru-RU"/>
              </w:rPr>
              <w:t>“</w:t>
            </w:r>
            <w:proofErr w:type="spellStart"/>
            <w:r w:rsidRPr="005D18E8">
              <w:rPr>
                <w:rFonts w:ascii="Arial" w:hAnsi="Arial" w:cs="Arial"/>
                <w:sz w:val="20"/>
                <w:szCs w:val="20"/>
                <w:lang w:val="ru-RU"/>
              </w:rPr>
              <w:t>Арпимед</w:t>
            </w:r>
            <w:proofErr w:type="spellEnd"/>
            <w:r w:rsidRPr="005D18E8">
              <w:rPr>
                <w:rFonts w:ascii="Arial" w:hAnsi="Arial" w:cs="Arial"/>
                <w:sz w:val="20"/>
                <w:szCs w:val="20"/>
                <w:lang w:val="ru-RU"/>
              </w:rPr>
              <w:t xml:space="preserve">” ООО /пр-во </w:t>
            </w:r>
            <w:proofErr w:type="spellStart"/>
            <w:r w:rsidRPr="005D18E8">
              <w:rPr>
                <w:rFonts w:ascii="Arial" w:hAnsi="Arial" w:cs="Arial"/>
                <w:sz w:val="20"/>
                <w:szCs w:val="20"/>
                <w:lang w:val="ru-RU"/>
              </w:rPr>
              <w:t>лекартсв</w:t>
            </w:r>
            <w:proofErr w:type="gramStart"/>
            <w:r w:rsidRPr="005D18E8">
              <w:rPr>
                <w:rFonts w:ascii="Arial" w:hAnsi="Arial" w:cs="Arial"/>
                <w:sz w:val="20"/>
                <w:szCs w:val="20"/>
                <w:lang w:val="ru-RU"/>
              </w:rPr>
              <w:t>.п</w:t>
            </w:r>
            <w:proofErr w:type="gramEnd"/>
            <w:r w:rsidRPr="005D18E8">
              <w:rPr>
                <w:rFonts w:ascii="Arial" w:hAnsi="Arial" w:cs="Arial"/>
                <w:sz w:val="20"/>
                <w:szCs w:val="20"/>
                <w:lang w:val="ru-RU"/>
              </w:rPr>
              <w:t>репаратов</w:t>
            </w:r>
            <w:proofErr w:type="spellEnd"/>
            <w:r w:rsidRPr="005D18E8">
              <w:rPr>
                <w:rFonts w:ascii="Arial" w:hAnsi="Arial" w:cs="Arial"/>
                <w:sz w:val="20"/>
                <w:szCs w:val="20"/>
                <w:lang w:val="ru-RU"/>
              </w:rPr>
              <w:t>/</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Медикал</w:t>
            </w:r>
            <w:proofErr w:type="spellEnd"/>
            <w:r w:rsidRPr="005D18E8">
              <w:rPr>
                <w:rFonts w:ascii="Arial" w:hAnsi="Arial" w:cs="Arial"/>
                <w:sz w:val="20"/>
                <w:szCs w:val="20"/>
                <w:lang w:val="ru-RU"/>
              </w:rPr>
              <w:t xml:space="preserve"> Горизонт” ООО /пр-во </w:t>
            </w:r>
            <w:proofErr w:type="spellStart"/>
            <w:r w:rsidRPr="005D18E8">
              <w:rPr>
                <w:rFonts w:ascii="Arial" w:hAnsi="Arial" w:cs="Arial"/>
                <w:sz w:val="20"/>
                <w:szCs w:val="20"/>
                <w:lang w:val="ru-RU"/>
              </w:rPr>
              <w:t>лекарст</w:t>
            </w:r>
            <w:proofErr w:type="spellEnd"/>
            <w:r w:rsidRPr="005D18E8">
              <w:rPr>
                <w:rFonts w:ascii="Arial" w:hAnsi="Arial" w:cs="Arial"/>
                <w:sz w:val="20"/>
                <w:szCs w:val="20"/>
                <w:lang w:val="ru-RU"/>
              </w:rPr>
              <w:t>. Препаратов/</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Фарматек</w:t>
            </w:r>
            <w:proofErr w:type="spellEnd"/>
            <w:r w:rsidRPr="005D18E8">
              <w:rPr>
                <w:rFonts w:ascii="Arial" w:hAnsi="Arial" w:cs="Arial"/>
                <w:sz w:val="20"/>
                <w:szCs w:val="20"/>
                <w:lang w:val="ru-RU"/>
              </w:rPr>
              <w:t>” ЗАО /пр-во лекарств</w:t>
            </w:r>
            <w:proofErr w:type="gramStart"/>
            <w:r w:rsidRPr="005D18E8">
              <w:rPr>
                <w:rFonts w:ascii="Arial" w:hAnsi="Arial" w:cs="Arial"/>
                <w:sz w:val="20"/>
                <w:szCs w:val="20"/>
                <w:lang w:val="ru-RU"/>
              </w:rPr>
              <w:t>.</w:t>
            </w:r>
            <w:proofErr w:type="gramEnd"/>
            <w:r w:rsidRPr="005D18E8">
              <w:rPr>
                <w:rFonts w:ascii="Arial" w:hAnsi="Arial" w:cs="Arial"/>
                <w:sz w:val="20"/>
                <w:szCs w:val="20"/>
                <w:lang w:val="ru-RU"/>
              </w:rPr>
              <w:t xml:space="preserve"> </w:t>
            </w:r>
            <w:proofErr w:type="gramStart"/>
            <w:r w:rsidRPr="005D18E8">
              <w:rPr>
                <w:rFonts w:ascii="Arial" w:hAnsi="Arial" w:cs="Arial"/>
                <w:sz w:val="20"/>
                <w:szCs w:val="20"/>
                <w:lang w:val="ru-RU"/>
              </w:rPr>
              <w:t>п</w:t>
            </w:r>
            <w:proofErr w:type="gramEnd"/>
            <w:r w:rsidRPr="005D18E8">
              <w:rPr>
                <w:rFonts w:ascii="Arial" w:hAnsi="Arial" w:cs="Arial"/>
                <w:sz w:val="20"/>
                <w:szCs w:val="20"/>
                <w:lang w:val="ru-RU"/>
              </w:rPr>
              <w:t>репаратов/</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 xml:space="preserve">“Ереванская </w:t>
            </w:r>
            <w:r w:rsidRPr="00583D4C">
              <w:rPr>
                <w:rFonts w:ascii="Arial" w:hAnsi="Arial" w:cs="Arial"/>
                <w:sz w:val="20"/>
                <w:szCs w:val="20"/>
              </w:rPr>
              <w:t>X</w:t>
            </w:r>
            <w:proofErr w:type="spellStart"/>
            <w:r w:rsidRPr="005D18E8">
              <w:rPr>
                <w:rFonts w:ascii="Arial" w:hAnsi="Arial" w:cs="Arial"/>
                <w:sz w:val="20"/>
                <w:szCs w:val="20"/>
                <w:lang w:val="ru-RU"/>
              </w:rPr>
              <w:t>имия-фармацевтическая</w:t>
            </w:r>
            <w:proofErr w:type="spellEnd"/>
            <w:r w:rsidRPr="005D18E8">
              <w:rPr>
                <w:rFonts w:ascii="Arial" w:hAnsi="Arial" w:cs="Arial"/>
                <w:sz w:val="20"/>
                <w:szCs w:val="20"/>
                <w:lang w:val="ru-RU"/>
              </w:rPr>
              <w:t xml:space="preserve"> фирма” ОАО /пр-во лекарств</w:t>
            </w:r>
            <w:proofErr w:type="gramStart"/>
            <w:r w:rsidRPr="005D18E8">
              <w:rPr>
                <w:rFonts w:ascii="Arial" w:hAnsi="Arial" w:cs="Arial"/>
                <w:sz w:val="20"/>
                <w:szCs w:val="20"/>
                <w:lang w:val="ru-RU"/>
              </w:rPr>
              <w:t>.</w:t>
            </w:r>
            <w:proofErr w:type="gramEnd"/>
            <w:r w:rsidRPr="005D18E8">
              <w:rPr>
                <w:rFonts w:ascii="Arial" w:hAnsi="Arial" w:cs="Arial"/>
                <w:sz w:val="20"/>
                <w:szCs w:val="20"/>
                <w:lang w:val="ru-RU"/>
              </w:rPr>
              <w:t xml:space="preserve"> </w:t>
            </w:r>
            <w:proofErr w:type="gramStart"/>
            <w:r w:rsidRPr="005D18E8">
              <w:rPr>
                <w:rFonts w:ascii="Arial" w:hAnsi="Arial" w:cs="Arial"/>
                <w:sz w:val="20"/>
                <w:szCs w:val="20"/>
                <w:lang w:val="ru-RU"/>
              </w:rPr>
              <w:t>п</w:t>
            </w:r>
            <w:proofErr w:type="gramEnd"/>
            <w:r w:rsidRPr="005D18E8">
              <w:rPr>
                <w:rFonts w:ascii="Arial" w:hAnsi="Arial" w:cs="Arial"/>
                <w:sz w:val="20"/>
                <w:szCs w:val="20"/>
                <w:lang w:val="ru-RU"/>
              </w:rPr>
              <w:t>репаратов/</w:t>
            </w:r>
          </w:p>
          <w:p w:rsidR="002256DB" w:rsidRPr="005D18E8" w:rsidRDefault="002256DB" w:rsidP="00583D4C">
            <w:pPr>
              <w:pStyle w:val="Table"/>
              <w:spacing w:after="0"/>
              <w:jc w:val="left"/>
              <w:rPr>
                <w:rFonts w:cs="Arial"/>
                <w:sz w:val="20"/>
                <w:lang w:val="ru-RU"/>
              </w:rPr>
            </w:pPr>
            <w:r w:rsidRPr="005D18E8">
              <w:rPr>
                <w:rFonts w:ascii="Arial" w:hAnsi="Arial" w:cs="Arial"/>
                <w:sz w:val="20"/>
                <w:szCs w:val="20"/>
                <w:lang w:val="ru-RU"/>
              </w:rPr>
              <w:t>“Завод витаминов” ОАО /пр-во лекарств/</w:t>
            </w:r>
          </w:p>
        </w:tc>
      </w:tr>
      <w:tr w:rsidR="002256DB" w:rsidRPr="00CA7D33" w:rsidTr="002256DB">
        <w:trPr>
          <w:cantSplit/>
          <w:trHeight w:val="550"/>
        </w:trPr>
        <w:tc>
          <w:tcPr>
            <w:tcW w:w="451" w:type="dxa"/>
            <w:vMerge/>
          </w:tcPr>
          <w:p w:rsidR="002256DB" w:rsidRPr="000E6E33" w:rsidRDefault="002256DB" w:rsidP="002256DB">
            <w:pPr>
              <w:pStyle w:val="Table"/>
              <w:spacing w:after="0"/>
              <w:rPr>
                <w:rFonts w:ascii="Arial" w:hAnsi="Arial" w:cs="Arial"/>
                <w:sz w:val="20"/>
                <w:szCs w:val="20"/>
                <w:lang w:val="ru-RU"/>
              </w:rPr>
            </w:pPr>
          </w:p>
        </w:tc>
        <w:tc>
          <w:tcPr>
            <w:tcW w:w="515"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4.6</w:t>
            </w:r>
          </w:p>
        </w:tc>
        <w:tc>
          <w:tcPr>
            <w:tcW w:w="6575" w:type="dxa"/>
            <w:gridSpan w:val="2"/>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Производство взрывчатых веществ</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550"/>
        </w:trPr>
        <w:tc>
          <w:tcPr>
            <w:tcW w:w="451" w:type="dxa"/>
            <w:vMerge w:val="restart"/>
            <w:textDirection w:val="btLr"/>
            <w:vAlign w:val="center"/>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t>5. Обращение с отходами</w:t>
            </w:r>
          </w:p>
        </w:tc>
        <w:tc>
          <w:tcPr>
            <w:tcW w:w="515" w:type="dxa"/>
            <w:vMerge w:val="restart"/>
            <w:vAlign w:val="center"/>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5.1</w:t>
            </w:r>
          </w:p>
        </w:tc>
        <w:tc>
          <w:tcPr>
            <w:tcW w:w="3173" w:type="dxa"/>
            <w:vMerge w:val="restart"/>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Удаление и утилизация опасных отходов</w:t>
            </w: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более 10 т</w:t>
            </w:r>
            <w:r w:rsidR="00AE3E79">
              <w:rPr>
                <w:rFonts w:ascii="Arial" w:hAnsi="Arial" w:cs="Arial"/>
                <w:color w:val="948A54" w:themeColor="background2" w:themeShade="80"/>
                <w:sz w:val="20"/>
                <w:szCs w:val="20"/>
                <w:lang w:val="ru-RU"/>
              </w:rPr>
              <w:t>/сут</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565"/>
        </w:trPr>
        <w:tc>
          <w:tcPr>
            <w:tcW w:w="451" w:type="dxa"/>
            <w:vMerge/>
            <w:textDirection w:val="btLr"/>
            <w:vAlign w:val="cente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6960B0" w:rsidRDefault="002256DB" w:rsidP="002256DB">
            <w:pPr>
              <w:pStyle w:val="Table"/>
              <w:spacing w:after="0"/>
              <w:rPr>
                <w:rFonts w:ascii="Arial" w:hAnsi="Arial" w:cs="Arial"/>
                <w:color w:val="948A54" w:themeColor="background2" w:themeShade="80"/>
                <w:sz w:val="20"/>
                <w:szCs w:val="20"/>
                <w:lang w:val="ru-RU"/>
              </w:rPr>
            </w:pPr>
          </w:p>
        </w:tc>
        <w:tc>
          <w:tcPr>
            <w:tcW w:w="3173" w:type="dxa"/>
            <w:vMerge/>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p>
        </w:tc>
        <w:tc>
          <w:tcPr>
            <w:tcW w:w="3402" w:type="dxa"/>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менее 10 т</w:t>
            </w:r>
            <w:r w:rsidR="00AE3E79">
              <w:rPr>
                <w:rFonts w:ascii="Arial" w:hAnsi="Arial" w:cs="Arial"/>
                <w:color w:val="948A54" w:themeColor="background2" w:themeShade="80"/>
                <w:sz w:val="20"/>
                <w:szCs w:val="20"/>
                <w:lang w:val="ru-RU"/>
              </w:rPr>
              <w:t>/сут</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en-US"/>
              </w:rPr>
            </w:pPr>
          </w:p>
        </w:tc>
      </w:tr>
      <w:tr w:rsidR="002256DB" w:rsidRPr="00CA7D33" w:rsidTr="00583D4C">
        <w:trPr>
          <w:cantSplit/>
          <w:trHeight w:val="421"/>
        </w:trPr>
        <w:tc>
          <w:tcPr>
            <w:tcW w:w="451" w:type="dxa"/>
            <w:vMerge/>
            <w:textDirection w:val="btLr"/>
            <w:vAlign w:val="center"/>
          </w:tcPr>
          <w:p w:rsidR="002256DB" w:rsidRPr="000E6E33" w:rsidRDefault="002256DB" w:rsidP="002256DB">
            <w:pPr>
              <w:pStyle w:val="Table"/>
              <w:spacing w:after="0"/>
              <w:rPr>
                <w:rFonts w:ascii="Arial" w:hAnsi="Arial" w:cs="Arial"/>
                <w:sz w:val="20"/>
                <w:szCs w:val="20"/>
                <w:lang w:val="ru-RU"/>
              </w:rPr>
            </w:pPr>
          </w:p>
        </w:tc>
        <w:tc>
          <w:tcPr>
            <w:tcW w:w="515" w:type="dxa"/>
            <w:vMerge w:val="restart"/>
            <w:vAlign w:val="center"/>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5.2</w:t>
            </w:r>
          </w:p>
        </w:tc>
        <w:tc>
          <w:tcPr>
            <w:tcW w:w="3173" w:type="dxa"/>
            <w:tcMar>
              <w:left w:w="28" w:type="dxa"/>
              <w:right w:w="28" w:type="dxa"/>
            </w:tcMar>
            <w:vAlign w:val="center"/>
          </w:tcPr>
          <w:p w:rsidR="002256DB" w:rsidRPr="006960B0" w:rsidRDefault="002256DB" w:rsidP="002256DB">
            <w:pPr>
              <w:pStyle w:val="ListParagraph"/>
              <w:autoSpaceDE w:val="0"/>
              <w:autoSpaceDN w:val="0"/>
              <w:adjustRightInd w:val="0"/>
              <w:ind w:left="0"/>
              <w:contextualSpacing w:val="0"/>
              <w:rPr>
                <w:rFonts w:ascii="Arial" w:hAnsi="Arial" w:cs="Arial"/>
                <w:color w:val="948A54" w:themeColor="background2" w:themeShade="80"/>
                <w:sz w:val="20"/>
                <w:lang w:val="ru-RU"/>
              </w:rPr>
            </w:pPr>
            <w:r w:rsidRPr="006960B0">
              <w:rPr>
                <w:rFonts w:ascii="Arial" w:hAnsi="Arial" w:cs="Arial"/>
                <w:color w:val="948A54" w:themeColor="background2" w:themeShade="80"/>
                <w:sz w:val="20"/>
                <w:lang w:val="ru-RU"/>
              </w:rPr>
              <w:t>Сжигание</w:t>
            </w:r>
          </w:p>
        </w:tc>
        <w:tc>
          <w:tcPr>
            <w:tcW w:w="3402" w:type="dxa"/>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168"/>
        </w:trPr>
        <w:tc>
          <w:tcPr>
            <w:tcW w:w="451" w:type="dxa"/>
            <w:vMerge/>
            <w:textDirection w:val="btLr"/>
            <w:vAlign w:val="cente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6960B0" w:rsidRDefault="002256DB" w:rsidP="002256DB">
            <w:pPr>
              <w:pStyle w:val="Table"/>
              <w:spacing w:after="0"/>
              <w:rPr>
                <w:rFonts w:ascii="Arial" w:hAnsi="Arial" w:cs="Arial"/>
                <w:color w:val="948A54" w:themeColor="background2" w:themeShade="80"/>
                <w:sz w:val="20"/>
                <w:szCs w:val="20"/>
                <w:lang w:val="ru-RU"/>
              </w:rPr>
            </w:pPr>
          </w:p>
        </w:tc>
        <w:tc>
          <w:tcPr>
            <w:tcW w:w="3173" w:type="dxa"/>
            <w:vMerge w:val="restart"/>
            <w:tcMar>
              <w:left w:w="28" w:type="dxa"/>
              <w:right w:w="28" w:type="dxa"/>
            </w:tcMar>
            <w:vAlign w:val="center"/>
          </w:tcPr>
          <w:p w:rsidR="002256DB" w:rsidRPr="006960B0" w:rsidRDefault="002256DB" w:rsidP="002256DB">
            <w:pPr>
              <w:pStyle w:val="ListParagraph"/>
              <w:numPr>
                <w:ilvl w:val="0"/>
                <w:numId w:val="55"/>
              </w:numPr>
              <w:autoSpaceDE w:val="0"/>
              <w:autoSpaceDN w:val="0"/>
              <w:adjustRightInd w:val="0"/>
              <w:spacing w:after="0" w:line="240" w:lineRule="auto"/>
              <w:ind w:left="0" w:hanging="425"/>
              <w:rPr>
                <w:rFonts w:ascii="Arial" w:hAnsi="Arial" w:cs="Arial"/>
                <w:color w:val="948A54" w:themeColor="background2" w:themeShade="80"/>
                <w:sz w:val="20"/>
                <w:lang w:val="ru-RU"/>
              </w:rPr>
            </w:pPr>
            <w:r w:rsidRPr="006960B0">
              <w:rPr>
                <w:rFonts w:ascii="Arial" w:hAnsi="Arial" w:cs="Arial"/>
                <w:color w:val="948A54" w:themeColor="background2" w:themeShade="80"/>
                <w:sz w:val="20"/>
                <w:lang w:val="ru-RU"/>
              </w:rPr>
              <w:t>неопасных отходов</w:t>
            </w: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более 3 т/ч</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168"/>
        </w:trPr>
        <w:tc>
          <w:tcPr>
            <w:tcW w:w="451" w:type="dxa"/>
            <w:vMerge/>
            <w:textDirection w:val="btLr"/>
            <w:vAlign w:val="cente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6960B0" w:rsidRDefault="002256DB" w:rsidP="002256DB">
            <w:pPr>
              <w:pStyle w:val="Table"/>
              <w:spacing w:after="0"/>
              <w:rPr>
                <w:rFonts w:ascii="Arial" w:hAnsi="Arial" w:cs="Arial"/>
                <w:color w:val="948A54" w:themeColor="background2" w:themeShade="80"/>
                <w:sz w:val="20"/>
                <w:szCs w:val="20"/>
                <w:lang w:val="ru-RU"/>
              </w:rPr>
            </w:pPr>
          </w:p>
        </w:tc>
        <w:tc>
          <w:tcPr>
            <w:tcW w:w="3173" w:type="dxa"/>
            <w:vMerge/>
            <w:tcMar>
              <w:left w:w="28" w:type="dxa"/>
              <w:right w:w="28" w:type="dxa"/>
            </w:tcMar>
            <w:vAlign w:val="center"/>
          </w:tcPr>
          <w:p w:rsidR="002256DB" w:rsidRPr="006960B0" w:rsidRDefault="002256DB" w:rsidP="002256DB">
            <w:pPr>
              <w:pStyle w:val="ListParagraph"/>
              <w:numPr>
                <w:ilvl w:val="0"/>
                <w:numId w:val="55"/>
              </w:numPr>
              <w:autoSpaceDE w:val="0"/>
              <w:autoSpaceDN w:val="0"/>
              <w:adjustRightInd w:val="0"/>
              <w:spacing w:after="0" w:line="240" w:lineRule="auto"/>
              <w:ind w:left="0" w:hanging="425"/>
              <w:contextualSpacing w:val="0"/>
              <w:rPr>
                <w:rFonts w:ascii="Arial" w:hAnsi="Arial" w:cs="Arial"/>
                <w:color w:val="948A54" w:themeColor="background2" w:themeShade="80"/>
                <w:sz w:val="20"/>
                <w:lang w:val="ru-RU"/>
              </w:rPr>
            </w:pPr>
          </w:p>
        </w:tc>
        <w:tc>
          <w:tcPr>
            <w:tcW w:w="3402" w:type="dxa"/>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менее 3 т/ч</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276"/>
        </w:trPr>
        <w:tc>
          <w:tcPr>
            <w:tcW w:w="451" w:type="dxa"/>
            <w:vMerge/>
            <w:textDirection w:val="btLr"/>
            <w:vAlign w:val="cente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val="restart"/>
            <w:tcMar>
              <w:left w:w="28" w:type="dxa"/>
              <w:right w:w="28" w:type="dxa"/>
            </w:tcMar>
            <w:vAlign w:val="center"/>
          </w:tcPr>
          <w:p w:rsidR="002256DB" w:rsidRPr="000E6E33" w:rsidRDefault="002256DB" w:rsidP="002256DB">
            <w:pPr>
              <w:pStyle w:val="ListParagraph"/>
              <w:numPr>
                <w:ilvl w:val="0"/>
                <w:numId w:val="55"/>
              </w:numPr>
              <w:autoSpaceDE w:val="0"/>
              <w:autoSpaceDN w:val="0"/>
              <w:adjustRightInd w:val="0"/>
              <w:spacing w:after="0" w:line="240" w:lineRule="auto"/>
              <w:ind w:left="0" w:hanging="425"/>
              <w:rPr>
                <w:rFonts w:ascii="Arial" w:hAnsi="Arial" w:cs="Arial"/>
                <w:color w:val="000000"/>
                <w:sz w:val="20"/>
                <w:lang w:val="ru-RU"/>
              </w:rPr>
            </w:pPr>
            <w:r w:rsidRPr="000E6E33">
              <w:rPr>
                <w:rFonts w:ascii="Arial" w:hAnsi="Arial" w:cs="Arial"/>
                <w:color w:val="000000"/>
                <w:sz w:val="20"/>
                <w:lang w:val="ru-RU"/>
              </w:rPr>
              <w:t>опасных отходов</w:t>
            </w: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более 10 т</w:t>
            </w:r>
            <w:r w:rsidR="00AE3E79">
              <w:rPr>
                <w:rFonts w:ascii="Arial" w:hAnsi="Arial" w:cs="Arial"/>
                <w:color w:val="948A54" w:themeColor="background2" w:themeShade="80"/>
                <w:sz w:val="20"/>
                <w:szCs w:val="20"/>
                <w:lang w:val="ru-RU"/>
              </w:rPr>
              <w:t>/сут</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276"/>
        </w:trPr>
        <w:tc>
          <w:tcPr>
            <w:tcW w:w="451" w:type="dxa"/>
            <w:vMerge/>
            <w:textDirection w:val="btLr"/>
            <w:vAlign w:val="cente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2256DB" w:rsidRPr="000E6E33" w:rsidRDefault="002256DB" w:rsidP="002256DB">
            <w:pPr>
              <w:pStyle w:val="ListParagraph"/>
              <w:numPr>
                <w:ilvl w:val="0"/>
                <w:numId w:val="55"/>
              </w:numPr>
              <w:autoSpaceDE w:val="0"/>
              <w:autoSpaceDN w:val="0"/>
              <w:adjustRightInd w:val="0"/>
              <w:spacing w:after="0" w:line="240" w:lineRule="auto"/>
              <w:ind w:left="0" w:hanging="425"/>
              <w:contextualSpacing w:val="0"/>
              <w:rPr>
                <w:rFonts w:ascii="Arial" w:hAnsi="Arial" w:cs="Arial"/>
                <w:sz w:val="20"/>
                <w:lang w:val="ru-RU"/>
              </w:rPr>
            </w:pPr>
          </w:p>
        </w:tc>
        <w:tc>
          <w:tcPr>
            <w:tcW w:w="3402" w:type="dxa"/>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 xml:space="preserve">Производительность </w:t>
            </w:r>
            <w:r w:rsidRPr="000E6E33">
              <w:rPr>
                <w:rFonts w:ascii="Arial" w:hAnsi="Arial" w:cs="Arial"/>
                <w:color w:val="000000"/>
                <w:sz w:val="20"/>
                <w:szCs w:val="20"/>
                <w:lang w:val="ru-RU"/>
              </w:rPr>
              <w:t>менее 10 т</w:t>
            </w:r>
            <w:r w:rsidR="00AE3E79">
              <w:rPr>
                <w:rFonts w:ascii="Arial" w:hAnsi="Arial" w:cs="Arial"/>
                <w:color w:val="000000"/>
                <w:sz w:val="20"/>
                <w:szCs w:val="20"/>
                <w:lang w:val="ru-RU"/>
              </w:rPr>
              <w:t>/сут</w:t>
            </w:r>
          </w:p>
        </w:tc>
        <w:tc>
          <w:tcPr>
            <w:tcW w:w="1276" w:type="dxa"/>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t>3</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483"/>
        </w:trPr>
        <w:tc>
          <w:tcPr>
            <w:tcW w:w="451" w:type="dxa"/>
            <w:vMerge/>
            <w:textDirection w:val="btLr"/>
            <w:vAlign w:val="center"/>
          </w:tcPr>
          <w:p w:rsidR="002256DB" w:rsidRPr="000E6E33" w:rsidRDefault="002256DB" w:rsidP="002256DB">
            <w:pPr>
              <w:pStyle w:val="Table"/>
              <w:spacing w:after="0"/>
              <w:rPr>
                <w:rFonts w:ascii="Arial" w:hAnsi="Arial" w:cs="Arial"/>
                <w:sz w:val="20"/>
                <w:szCs w:val="20"/>
                <w:lang w:val="ru-RU"/>
              </w:rPr>
            </w:pPr>
          </w:p>
        </w:tc>
        <w:tc>
          <w:tcPr>
            <w:tcW w:w="515" w:type="dxa"/>
            <w:vMerge w:val="restart"/>
            <w:vAlign w:val="center"/>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t>5.3</w:t>
            </w:r>
          </w:p>
        </w:tc>
        <w:tc>
          <w:tcPr>
            <w:tcW w:w="3173" w:type="dxa"/>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Неопасные отходы</w:t>
            </w:r>
          </w:p>
        </w:tc>
        <w:tc>
          <w:tcPr>
            <w:tcW w:w="3402" w:type="dxa"/>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p>
        </w:tc>
        <w:tc>
          <w:tcPr>
            <w:tcW w:w="1276" w:type="dxa"/>
          </w:tcPr>
          <w:p w:rsidR="002256DB" w:rsidRPr="000E6E33" w:rsidRDefault="002256DB" w:rsidP="002256DB">
            <w:pPr>
              <w:pStyle w:val="Table"/>
              <w:spacing w:after="0"/>
              <w:rPr>
                <w:rFonts w:ascii="Arial" w:hAnsi="Arial" w:cs="Arial"/>
                <w:sz w:val="20"/>
                <w:szCs w:val="20"/>
                <w:lang w:val="ru-RU"/>
              </w:rPr>
            </w:pP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170"/>
        </w:trPr>
        <w:tc>
          <w:tcPr>
            <w:tcW w:w="451" w:type="dxa"/>
            <w:vMerge/>
            <w:textDirection w:val="btLr"/>
            <w:vAlign w:val="cente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val="restart"/>
            <w:tcMar>
              <w:left w:w="28" w:type="dxa"/>
              <w:right w:w="28" w:type="dxa"/>
            </w:tcMar>
            <w:vAlign w:val="center"/>
          </w:tcPr>
          <w:p w:rsidR="002256DB" w:rsidRPr="000E6E33" w:rsidRDefault="002256DB" w:rsidP="002256DB">
            <w:pPr>
              <w:pStyle w:val="Table"/>
              <w:numPr>
                <w:ilvl w:val="0"/>
                <w:numId w:val="56"/>
              </w:numPr>
              <w:spacing w:after="0"/>
              <w:ind w:left="0" w:hanging="357"/>
              <w:jc w:val="left"/>
              <w:rPr>
                <w:rFonts w:ascii="Arial" w:hAnsi="Arial" w:cs="Arial"/>
                <w:color w:val="000000"/>
                <w:sz w:val="20"/>
                <w:szCs w:val="20"/>
                <w:lang w:val="ru-RU"/>
              </w:rPr>
            </w:pPr>
            <w:r w:rsidRPr="000E6E33">
              <w:rPr>
                <w:rFonts w:ascii="Arial" w:hAnsi="Arial" w:cs="Arial"/>
                <w:color w:val="000000"/>
                <w:sz w:val="20"/>
                <w:szCs w:val="20"/>
                <w:lang w:val="ru-RU"/>
              </w:rPr>
              <w:t>размещение</w:t>
            </w:r>
          </w:p>
        </w:tc>
        <w:tc>
          <w:tcPr>
            <w:tcW w:w="3402" w:type="dxa"/>
            <w:tcMar>
              <w:left w:w="28" w:type="dxa"/>
              <w:right w:w="28" w:type="dxa"/>
            </w:tcMa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Производительность более 50 т</w:t>
            </w:r>
            <w:r w:rsidR="00AE3E79">
              <w:rPr>
                <w:rFonts w:ascii="Arial" w:hAnsi="Arial" w:cs="Arial"/>
                <w:sz w:val="20"/>
                <w:szCs w:val="20"/>
                <w:lang w:val="ru-RU"/>
              </w:rPr>
              <w:t>/сут</w:t>
            </w:r>
          </w:p>
        </w:tc>
        <w:tc>
          <w:tcPr>
            <w:tcW w:w="1276" w:type="dxa"/>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t>1</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170"/>
        </w:trPr>
        <w:tc>
          <w:tcPr>
            <w:tcW w:w="451" w:type="dxa"/>
            <w:vMerge/>
            <w:textDirection w:val="btLr"/>
            <w:vAlign w:val="cente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2256DB" w:rsidRPr="000E6E33" w:rsidRDefault="002256DB" w:rsidP="002256DB">
            <w:pPr>
              <w:pStyle w:val="Table"/>
              <w:numPr>
                <w:ilvl w:val="0"/>
                <w:numId w:val="56"/>
              </w:numPr>
              <w:spacing w:after="0"/>
              <w:ind w:left="0" w:hanging="357"/>
              <w:jc w:val="left"/>
              <w:rPr>
                <w:rFonts w:ascii="Arial" w:hAnsi="Arial" w:cs="Arial"/>
                <w:sz w:val="20"/>
                <w:szCs w:val="20"/>
                <w:lang w:val="ru-RU"/>
              </w:rPr>
            </w:pPr>
          </w:p>
        </w:tc>
        <w:tc>
          <w:tcPr>
            <w:tcW w:w="3402" w:type="dxa"/>
            <w:tcMar>
              <w:left w:w="28" w:type="dxa"/>
              <w:right w:w="28" w:type="dxa"/>
            </w:tcMar>
            <w:vAlign w:val="center"/>
          </w:tcPr>
          <w:p w:rsidR="002256DB" w:rsidRPr="006960B0" w:rsidRDefault="002256DB" w:rsidP="00583D4C">
            <w:pPr>
              <w:jc w:val="left"/>
              <w:rPr>
                <w:rFonts w:cs="Arial"/>
                <w:color w:val="948A54" w:themeColor="background2" w:themeShade="80"/>
                <w:sz w:val="20"/>
                <w:lang w:val="ru-RU"/>
              </w:rPr>
            </w:pPr>
            <w:r w:rsidRPr="006960B0">
              <w:rPr>
                <w:rFonts w:cs="Arial"/>
                <w:color w:val="948A54" w:themeColor="background2" w:themeShade="80"/>
                <w:sz w:val="20"/>
                <w:lang w:val="ru-RU"/>
              </w:rPr>
              <w:t>Производительность менее 50 т</w:t>
            </w:r>
            <w:r w:rsidR="00AE3E79">
              <w:rPr>
                <w:rFonts w:cs="Arial"/>
                <w:color w:val="948A54" w:themeColor="background2" w:themeShade="80"/>
                <w:sz w:val="20"/>
                <w:lang w:val="ru-RU"/>
              </w:rPr>
              <w:t>/сут</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265"/>
        </w:trPr>
        <w:tc>
          <w:tcPr>
            <w:tcW w:w="451" w:type="dxa"/>
            <w:vMerge/>
            <w:textDirection w:val="btLr"/>
            <w:vAlign w:val="cente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val="restart"/>
            <w:tcMar>
              <w:left w:w="28" w:type="dxa"/>
              <w:right w:w="28" w:type="dxa"/>
            </w:tcMar>
            <w:vAlign w:val="center"/>
          </w:tcPr>
          <w:p w:rsidR="002256DB" w:rsidRPr="000E6E33" w:rsidRDefault="002256DB" w:rsidP="002256DB">
            <w:pPr>
              <w:pStyle w:val="Table"/>
              <w:numPr>
                <w:ilvl w:val="0"/>
                <w:numId w:val="56"/>
              </w:numPr>
              <w:spacing w:after="0"/>
              <w:ind w:left="0" w:hanging="357"/>
              <w:jc w:val="left"/>
              <w:rPr>
                <w:rFonts w:ascii="Arial" w:hAnsi="Arial" w:cs="Arial"/>
                <w:color w:val="000000"/>
                <w:sz w:val="20"/>
                <w:szCs w:val="20"/>
                <w:lang w:val="ru-RU"/>
              </w:rPr>
            </w:pPr>
            <w:r w:rsidRPr="000E6E33">
              <w:rPr>
                <w:rFonts w:ascii="Arial" w:hAnsi="Arial" w:cs="Arial"/>
                <w:color w:val="000000"/>
                <w:sz w:val="20"/>
                <w:szCs w:val="20"/>
                <w:lang w:val="ru-RU"/>
              </w:rPr>
              <w:t>утилизация</w:t>
            </w:r>
          </w:p>
        </w:tc>
        <w:tc>
          <w:tcPr>
            <w:tcW w:w="3402" w:type="dxa"/>
            <w:tcMar>
              <w:left w:w="28" w:type="dxa"/>
              <w:right w:w="28" w:type="dxa"/>
            </w:tcMar>
          </w:tcPr>
          <w:p w:rsidR="002256DB" w:rsidRPr="006960B0" w:rsidRDefault="002256DB" w:rsidP="00583D4C">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более 75 т</w:t>
            </w:r>
            <w:r w:rsidR="00AE3E79">
              <w:rPr>
                <w:rFonts w:ascii="Arial" w:hAnsi="Arial" w:cs="Arial"/>
                <w:color w:val="948A54" w:themeColor="background2" w:themeShade="80"/>
                <w:sz w:val="20"/>
                <w:szCs w:val="20"/>
                <w:lang w:val="ru-RU"/>
              </w:rPr>
              <w:t>/сут</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583D4C">
        <w:trPr>
          <w:cantSplit/>
          <w:trHeight w:val="479"/>
        </w:trPr>
        <w:tc>
          <w:tcPr>
            <w:tcW w:w="451" w:type="dxa"/>
            <w:vMerge/>
            <w:textDirection w:val="btLr"/>
            <w:vAlign w:val="cente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2256DB" w:rsidRPr="000E6E33" w:rsidRDefault="002256DB" w:rsidP="002256DB">
            <w:pPr>
              <w:pStyle w:val="Table"/>
              <w:numPr>
                <w:ilvl w:val="0"/>
                <w:numId w:val="56"/>
              </w:numPr>
              <w:spacing w:after="0"/>
              <w:ind w:left="0" w:hanging="357"/>
              <w:jc w:val="left"/>
              <w:rPr>
                <w:rFonts w:ascii="Arial" w:hAnsi="Arial" w:cs="Arial"/>
                <w:color w:val="000000"/>
                <w:sz w:val="20"/>
                <w:szCs w:val="20"/>
                <w:lang w:val="ru-RU"/>
              </w:rPr>
            </w:pPr>
          </w:p>
        </w:tc>
        <w:tc>
          <w:tcPr>
            <w:tcW w:w="3402" w:type="dxa"/>
            <w:tcMar>
              <w:left w:w="28" w:type="dxa"/>
              <w:right w:w="28" w:type="dxa"/>
            </w:tcMar>
            <w:vAlign w:val="center"/>
          </w:tcPr>
          <w:p w:rsidR="002256DB" w:rsidRPr="006960B0" w:rsidRDefault="002256DB" w:rsidP="00583D4C">
            <w:pPr>
              <w:spacing w:before="0" w:line="240" w:lineRule="auto"/>
              <w:jc w:val="left"/>
              <w:rPr>
                <w:rFonts w:cs="Arial"/>
                <w:color w:val="948A54" w:themeColor="background2" w:themeShade="80"/>
                <w:sz w:val="20"/>
                <w:lang w:val="ru-RU"/>
              </w:rPr>
            </w:pPr>
            <w:r w:rsidRPr="006960B0">
              <w:rPr>
                <w:rFonts w:cs="Arial"/>
                <w:color w:val="948A54" w:themeColor="background2" w:themeShade="80"/>
                <w:sz w:val="20"/>
                <w:lang w:val="ru-RU"/>
              </w:rPr>
              <w:t>Производительность менее 75 т</w:t>
            </w:r>
            <w:r w:rsidR="00AE3E79">
              <w:rPr>
                <w:rFonts w:cs="Arial"/>
                <w:color w:val="948A54" w:themeColor="background2" w:themeShade="80"/>
                <w:sz w:val="20"/>
                <w:lang w:val="ru-RU"/>
              </w:rPr>
              <w:t>/сут</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237"/>
        </w:trPr>
        <w:tc>
          <w:tcPr>
            <w:tcW w:w="451" w:type="dxa"/>
            <w:vMerge/>
            <w:textDirection w:val="btLr"/>
            <w:vAlign w:val="cente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val="restart"/>
            <w:tcMar>
              <w:left w:w="28" w:type="dxa"/>
              <w:right w:w="28" w:type="dxa"/>
            </w:tcMar>
            <w:vAlign w:val="center"/>
          </w:tcPr>
          <w:p w:rsidR="002256DB" w:rsidRPr="000E6E33" w:rsidRDefault="002256DB" w:rsidP="002256DB">
            <w:pPr>
              <w:pStyle w:val="Table"/>
              <w:spacing w:after="0"/>
              <w:jc w:val="left"/>
              <w:rPr>
                <w:rFonts w:ascii="Arial" w:hAnsi="Arial" w:cs="Arial"/>
                <w:color w:val="000000"/>
                <w:sz w:val="20"/>
                <w:szCs w:val="20"/>
                <w:lang w:val="ru-RU"/>
              </w:rPr>
            </w:pPr>
            <w:r w:rsidRPr="000E6E33">
              <w:rPr>
                <w:rFonts w:ascii="Arial" w:hAnsi="Arial" w:cs="Arial"/>
                <w:color w:val="000000"/>
                <w:sz w:val="20"/>
                <w:szCs w:val="20"/>
                <w:lang w:val="ru-RU"/>
              </w:rPr>
              <w:t>только анаэробная очистка</w:t>
            </w: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100 т</w:t>
            </w:r>
            <w:r w:rsidR="00AE3E79">
              <w:rPr>
                <w:rFonts w:ascii="Arial" w:hAnsi="Arial" w:cs="Arial"/>
                <w:color w:val="948A54" w:themeColor="background2" w:themeShade="80"/>
                <w:sz w:val="20"/>
                <w:szCs w:val="20"/>
                <w:lang w:val="ru-RU"/>
              </w:rPr>
              <w:t>/сут</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237"/>
        </w:trPr>
        <w:tc>
          <w:tcPr>
            <w:tcW w:w="451" w:type="dxa"/>
            <w:vMerge/>
            <w:textDirection w:val="btLr"/>
            <w:vAlign w:val="cente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p>
        </w:tc>
        <w:tc>
          <w:tcPr>
            <w:tcW w:w="3402" w:type="dxa"/>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100 т</w:t>
            </w:r>
            <w:r w:rsidR="00AE3E79">
              <w:rPr>
                <w:rFonts w:ascii="Arial" w:hAnsi="Arial" w:cs="Arial"/>
                <w:color w:val="948A54" w:themeColor="background2" w:themeShade="80"/>
                <w:sz w:val="20"/>
                <w:szCs w:val="20"/>
                <w:lang w:val="ru-RU"/>
              </w:rPr>
              <w:t>/сут</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583D4C" w:rsidRPr="00CA7D33" w:rsidTr="002256DB">
        <w:trPr>
          <w:cantSplit/>
          <w:trHeight w:val="567"/>
        </w:trPr>
        <w:tc>
          <w:tcPr>
            <w:tcW w:w="451" w:type="dxa"/>
            <w:vMerge w:val="restart"/>
            <w:textDirection w:val="btLr"/>
            <w:vAlign w:val="center"/>
          </w:tcPr>
          <w:p w:rsidR="00583D4C" w:rsidRPr="000E6E33" w:rsidRDefault="00583D4C" w:rsidP="002256DB">
            <w:pPr>
              <w:pStyle w:val="Table"/>
              <w:spacing w:after="0"/>
              <w:rPr>
                <w:rFonts w:ascii="Arial" w:hAnsi="Arial" w:cs="Arial"/>
                <w:sz w:val="20"/>
                <w:szCs w:val="20"/>
                <w:lang w:val="ru-RU"/>
              </w:rPr>
            </w:pPr>
            <w:r w:rsidRPr="000E6E33">
              <w:rPr>
                <w:rFonts w:ascii="Arial" w:hAnsi="Arial" w:cs="Arial"/>
                <w:sz w:val="20"/>
                <w:szCs w:val="20"/>
                <w:lang w:val="ru-RU"/>
              </w:rPr>
              <w:t>5. Обращение с отходами</w:t>
            </w:r>
          </w:p>
        </w:tc>
        <w:tc>
          <w:tcPr>
            <w:tcW w:w="515" w:type="dxa"/>
            <w:vMerge w:val="restart"/>
            <w:vAlign w:val="center"/>
          </w:tcPr>
          <w:p w:rsidR="00583D4C" w:rsidRPr="000E6E33" w:rsidRDefault="00583D4C" w:rsidP="002256DB">
            <w:pPr>
              <w:pStyle w:val="Table"/>
              <w:spacing w:after="0"/>
              <w:rPr>
                <w:rFonts w:ascii="Arial" w:hAnsi="Arial" w:cs="Arial"/>
                <w:sz w:val="20"/>
                <w:szCs w:val="20"/>
                <w:lang w:val="ru-RU"/>
              </w:rPr>
            </w:pPr>
            <w:r w:rsidRPr="000E6E33">
              <w:rPr>
                <w:rFonts w:ascii="Arial" w:hAnsi="Arial" w:cs="Arial"/>
                <w:sz w:val="20"/>
                <w:szCs w:val="20"/>
                <w:lang w:val="ru-RU"/>
              </w:rPr>
              <w:t>5.4</w:t>
            </w:r>
          </w:p>
        </w:tc>
        <w:tc>
          <w:tcPr>
            <w:tcW w:w="3173" w:type="dxa"/>
            <w:vMerge w:val="restart"/>
            <w:tcMar>
              <w:left w:w="28" w:type="dxa"/>
              <w:right w:w="28" w:type="dxa"/>
            </w:tcMar>
            <w:vAlign w:val="center"/>
          </w:tcPr>
          <w:p w:rsidR="00583D4C" w:rsidRPr="000E6E33" w:rsidRDefault="00583D4C" w:rsidP="002256DB">
            <w:pPr>
              <w:pStyle w:val="Table"/>
              <w:spacing w:after="0"/>
              <w:jc w:val="left"/>
              <w:rPr>
                <w:rFonts w:ascii="Arial" w:hAnsi="Arial" w:cs="Arial"/>
                <w:sz w:val="20"/>
                <w:szCs w:val="20"/>
                <w:lang w:val="ru-RU"/>
              </w:rPr>
            </w:pPr>
            <w:r w:rsidRPr="000E6E33">
              <w:rPr>
                <w:rFonts w:ascii="Arial" w:hAnsi="Arial" w:cs="Arial"/>
                <w:sz w:val="20"/>
                <w:szCs w:val="20"/>
                <w:lang w:val="ru-RU"/>
              </w:rPr>
              <w:t>Полигоны для неинертных отходов</w:t>
            </w:r>
          </w:p>
        </w:tc>
        <w:tc>
          <w:tcPr>
            <w:tcW w:w="3402" w:type="dxa"/>
            <w:tcMar>
              <w:left w:w="28" w:type="dxa"/>
              <w:right w:w="28" w:type="dxa"/>
            </w:tcMar>
          </w:tcPr>
          <w:p w:rsidR="00583D4C" w:rsidRPr="006960B0" w:rsidRDefault="00583D4C"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Принимающая способность более 10 т/сут или общая ёмкость более 25 тыс. т</w:t>
            </w:r>
          </w:p>
        </w:tc>
        <w:tc>
          <w:tcPr>
            <w:tcW w:w="1276" w:type="dxa"/>
          </w:tcPr>
          <w:p w:rsidR="00583D4C" w:rsidRPr="006960B0" w:rsidRDefault="00583D4C"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583D4C" w:rsidRPr="00CA7D33" w:rsidRDefault="00583D4C" w:rsidP="002256DB">
            <w:pPr>
              <w:pStyle w:val="Table"/>
              <w:spacing w:after="0"/>
              <w:jc w:val="left"/>
              <w:rPr>
                <w:rFonts w:ascii="Arial" w:hAnsi="Arial" w:cs="Arial"/>
                <w:sz w:val="20"/>
                <w:szCs w:val="20"/>
                <w:lang w:val="ru-RU"/>
              </w:rPr>
            </w:pPr>
          </w:p>
        </w:tc>
      </w:tr>
      <w:tr w:rsidR="00583D4C" w:rsidRPr="00CA7D33" w:rsidTr="002256DB">
        <w:trPr>
          <w:cantSplit/>
          <w:trHeight w:val="567"/>
        </w:trPr>
        <w:tc>
          <w:tcPr>
            <w:tcW w:w="451" w:type="dxa"/>
            <w:vMerge/>
            <w:textDirection w:val="btLr"/>
            <w:vAlign w:val="center"/>
          </w:tcPr>
          <w:p w:rsidR="00583D4C" w:rsidRPr="000E6E33" w:rsidRDefault="00583D4C" w:rsidP="002256DB">
            <w:pPr>
              <w:pStyle w:val="Table"/>
              <w:spacing w:after="0"/>
              <w:rPr>
                <w:rFonts w:ascii="Arial" w:hAnsi="Arial" w:cs="Arial"/>
                <w:sz w:val="20"/>
                <w:szCs w:val="20"/>
                <w:lang w:val="ru-RU"/>
              </w:rPr>
            </w:pPr>
          </w:p>
        </w:tc>
        <w:tc>
          <w:tcPr>
            <w:tcW w:w="515" w:type="dxa"/>
            <w:vMerge/>
            <w:vAlign w:val="center"/>
          </w:tcPr>
          <w:p w:rsidR="00583D4C" w:rsidRPr="000E6E33" w:rsidRDefault="00583D4C"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583D4C" w:rsidRPr="000E6E33" w:rsidRDefault="00583D4C" w:rsidP="002256DB">
            <w:pPr>
              <w:pStyle w:val="Table"/>
              <w:spacing w:after="0"/>
              <w:jc w:val="left"/>
              <w:rPr>
                <w:rFonts w:ascii="Arial" w:hAnsi="Arial" w:cs="Arial"/>
                <w:sz w:val="20"/>
                <w:szCs w:val="20"/>
                <w:lang w:val="ru-RU"/>
              </w:rPr>
            </w:pPr>
          </w:p>
        </w:tc>
        <w:tc>
          <w:tcPr>
            <w:tcW w:w="3402" w:type="dxa"/>
            <w:tcMar>
              <w:left w:w="28" w:type="dxa"/>
              <w:right w:w="28" w:type="dxa"/>
            </w:tcMar>
          </w:tcPr>
          <w:p w:rsidR="00583D4C" w:rsidRPr="00583D4C" w:rsidRDefault="00583D4C" w:rsidP="00583D4C">
            <w:pPr>
              <w:pStyle w:val="Table"/>
              <w:spacing w:after="0"/>
              <w:jc w:val="left"/>
              <w:rPr>
                <w:lang w:val="ru-RU"/>
              </w:rPr>
            </w:pPr>
            <w:r w:rsidRPr="006960B0">
              <w:rPr>
                <w:rFonts w:ascii="Arial" w:hAnsi="Arial" w:cs="Arial"/>
                <w:color w:val="948A54" w:themeColor="background2" w:themeShade="80"/>
                <w:sz w:val="20"/>
                <w:szCs w:val="20"/>
                <w:lang w:val="ru-RU"/>
              </w:rPr>
              <w:t>Принимающая способность менее 10 т</w:t>
            </w:r>
            <w:r w:rsidR="00AE3E79">
              <w:rPr>
                <w:rFonts w:ascii="Arial" w:hAnsi="Arial" w:cs="Arial"/>
                <w:color w:val="948A54" w:themeColor="background2" w:themeShade="80"/>
                <w:sz w:val="20"/>
                <w:szCs w:val="20"/>
                <w:lang w:val="ru-RU"/>
              </w:rPr>
              <w:t>/сут</w:t>
            </w:r>
            <w:r w:rsidRPr="006960B0">
              <w:rPr>
                <w:rFonts w:ascii="Arial" w:hAnsi="Arial" w:cs="Arial"/>
                <w:color w:val="948A54" w:themeColor="background2" w:themeShade="80"/>
                <w:sz w:val="20"/>
                <w:szCs w:val="20"/>
                <w:lang w:val="ru-RU"/>
              </w:rPr>
              <w:t xml:space="preserve"> или общая ёмкость менее 25 тыс. т</w:t>
            </w:r>
          </w:p>
        </w:tc>
        <w:tc>
          <w:tcPr>
            <w:tcW w:w="1276" w:type="dxa"/>
          </w:tcPr>
          <w:p w:rsidR="00583D4C" w:rsidRPr="006960B0" w:rsidRDefault="00583D4C"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583D4C" w:rsidRPr="00CA7D33" w:rsidRDefault="00583D4C" w:rsidP="002256DB">
            <w:pPr>
              <w:pStyle w:val="Table"/>
              <w:spacing w:after="0"/>
              <w:jc w:val="left"/>
              <w:rPr>
                <w:rFonts w:ascii="Arial" w:hAnsi="Arial" w:cs="Arial"/>
                <w:sz w:val="20"/>
                <w:szCs w:val="20"/>
                <w:lang w:val="ru-RU"/>
              </w:rPr>
            </w:pPr>
          </w:p>
        </w:tc>
      </w:tr>
      <w:tr w:rsidR="00583D4C" w:rsidRPr="00CA7D33" w:rsidTr="002256DB">
        <w:trPr>
          <w:cantSplit/>
          <w:trHeight w:val="349"/>
        </w:trPr>
        <w:tc>
          <w:tcPr>
            <w:tcW w:w="451" w:type="dxa"/>
            <w:vMerge/>
            <w:textDirection w:val="btLr"/>
          </w:tcPr>
          <w:p w:rsidR="00583D4C" w:rsidRPr="000E6E33" w:rsidRDefault="00583D4C" w:rsidP="002256DB">
            <w:pPr>
              <w:pStyle w:val="Table"/>
              <w:spacing w:after="0"/>
              <w:rPr>
                <w:rFonts w:ascii="Arial" w:hAnsi="Arial" w:cs="Arial"/>
                <w:sz w:val="20"/>
                <w:szCs w:val="20"/>
                <w:lang w:val="ru-RU"/>
              </w:rPr>
            </w:pPr>
          </w:p>
        </w:tc>
        <w:tc>
          <w:tcPr>
            <w:tcW w:w="515" w:type="dxa"/>
            <w:vMerge w:val="restart"/>
            <w:vAlign w:val="center"/>
          </w:tcPr>
          <w:p w:rsidR="00583D4C" w:rsidRPr="000E6E33" w:rsidRDefault="00583D4C" w:rsidP="002256DB">
            <w:pPr>
              <w:jc w:val="center"/>
              <w:rPr>
                <w:rFonts w:cs="Arial"/>
                <w:sz w:val="20"/>
                <w:lang w:val="ru-RU"/>
              </w:rPr>
            </w:pPr>
            <w:r w:rsidRPr="000E6E33">
              <w:rPr>
                <w:rFonts w:cs="Arial"/>
                <w:sz w:val="20"/>
                <w:lang w:val="ru-RU"/>
              </w:rPr>
              <w:t>5.5</w:t>
            </w:r>
          </w:p>
        </w:tc>
        <w:tc>
          <w:tcPr>
            <w:tcW w:w="3173" w:type="dxa"/>
            <w:vMerge w:val="restart"/>
            <w:tcMar>
              <w:left w:w="28" w:type="dxa"/>
              <w:right w:w="28" w:type="dxa"/>
            </w:tcMar>
            <w:vAlign w:val="center"/>
          </w:tcPr>
          <w:p w:rsidR="00583D4C" w:rsidRPr="000E6E33" w:rsidRDefault="00583D4C" w:rsidP="002256DB">
            <w:pPr>
              <w:pStyle w:val="Table"/>
              <w:spacing w:after="0"/>
              <w:jc w:val="left"/>
              <w:rPr>
                <w:rFonts w:ascii="Arial" w:hAnsi="Arial" w:cs="Arial"/>
                <w:color w:val="000000"/>
                <w:sz w:val="20"/>
                <w:szCs w:val="20"/>
                <w:lang w:val="ru-RU"/>
              </w:rPr>
            </w:pPr>
            <w:r w:rsidRPr="000E6E33">
              <w:rPr>
                <w:rFonts w:ascii="Arial" w:hAnsi="Arial" w:cs="Arial"/>
                <w:color w:val="000000"/>
                <w:sz w:val="20"/>
                <w:szCs w:val="20"/>
                <w:lang w:val="ru-RU"/>
              </w:rPr>
              <w:t>Временное хранение опасных отходов</w:t>
            </w:r>
          </w:p>
        </w:tc>
        <w:tc>
          <w:tcPr>
            <w:tcW w:w="3402" w:type="dxa"/>
            <w:tcMar>
              <w:left w:w="28" w:type="dxa"/>
              <w:right w:w="28" w:type="dxa"/>
            </w:tcMar>
          </w:tcPr>
          <w:p w:rsidR="00583D4C" w:rsidRPr="006960B0" w:rsidRDefault="00583D4C" w:rsidP="002256DB">
            <w:pPr>
              <w:pStyle w:val="BodyText"/>
              <w:rPr>
                <w:rFonts w:ascii="Arial" w:hAnsi="Arial" w:cs="Arial"/>
                <w:color w:val="948A54" w:themeColor="background2" w:themeShade="80"/>
                <w:sz w:val="20"/>
                <w:lang w:val="ru-RU"/>
              </w:rPr>
            </w:pPr>
            <w:r w:rsidRPr="006960B0">
              <w:rPr>
                <w:rFonts w:ascii="Arial" w:hAnsi="Arial" w:cs="Arial"/>
                <w:color w:val="948A54" w:themeColor="background2" w:themeShade="80"/>
                <w:sz w:val="20"/>
                <w:lang w:val="ru-RU"/>
              </w:rPr>
              <w:t>Общая вместимость более 50 т</w:t>
            </w:r>
          </w:p>
        </w:tc>
        <w:tc>
          <w:tcPr>
            <w:tcW w:w="1276" w:type="dxa"/>
          </w:tcPr>
          <w:p w:rsidR="00583D4C" w:rsidRPr="006960B0" w:rsidRDefault="00583D4C"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583D4C" w:rsidRPr="00CA7D33" w:rsidRDefault="00583D4C" w:rsidP="002256DB">
            <w:pPr>
              <w:pStyle w:val="Table"/>
              <w:spacing w:after="0"/>
              <w:jc w:val="left"/>
              <w:rPr>
                <w:rFonts w:ascii="Arial" w:hAnsi="Arial" w:cs="Arial"/>
                <w:sz w:val="20"/>
                <w:szCs w:val="20"/>
                <w:lang w:val="ru-RU"/>
              </w:rPr>
            </w:pPr>
          </w:p>
        </w:tc>
      </w:tr>
      <w:tr w:rsidR="00583D4C" w:rsidRPr="00CA7D33" w:rsidTr="002256DB">
        <w:trPr>
          <w:cantSplit/>
          <w:trHeight w:val="349"/>
        </w:trPr>
        <w:tc>
          <w:tcPr>
            <w:tcW w:w="451" w:type="dxa"/>
            <w:vMerge/>
            <w:textDirection w:val="btLr"/>
          </w:tcPr>
          <w:p w:rsidR="00583D4C" w:rsidRPr="000E6E33" w:rsidRDefault="00583D4C" w:rsidP="002256DB">
            <w:pPr>
              <w:pStyle w:val="Table"/>
              <w:spacing w:after="0"/>
              <w:rPr>
                <w:rFonts w:ascii="Arial" w:hAnsi="Arial" w:cs="Arial"/>
                <w:sz w:val="20"/>
                <w:szCs w:val="20"/>
                <w:lang w:val="ru-RU"/>
              </w:rPr>
            </w:pPr>
          </w:p>
        </w:tc>
        <w:tc>
          <w:tcPr>
            <w:tcW w:w="515" w:type="dxa"/>
            <w:vMerge/>
            <w:vAlign w:val="center"/>
          </w:tcPr>
          <w:p w:rsidR="00583D4C" w:rsidRPr="000E6E33" w:rsidRDefault="00583D4C" w:rsidP="002256DB">
            <w:pPr>
              <w:jc w:val="center"/>
              <w:rPr>
                <w:rFonts w:cs="Arial"/>
                <w:sz w:val="20"/>
                <w:lang w:val="ru-RU"/>
              </w:rPr>
            </w:pPr>
          </w:p>
        </w:tc>
        <w:tc>
          <w:tcPr>
            <w:tcW w:w="3173" w:type="dxa"/>
            <w:vMerge/>
            <w:tcMar>
              <w:left w:w="28" w:type="dxa"/>
              <w:right w:w="28" w:type="dxa"/>
            </w:tcMar>
            <w:vAlign w:val="center"/>
          </w:tcPr>
          <w:p w:rsidR="00583D4C" w:rsidRPr="000E6E33" w:rsidRDefault="00583D4C" w:rsidP="002256DB">
            <w:pPr>
              <w:pStyle w:val="Table"/>
              <w:spacing w:after="0"/>
              <w:jc w:val="left"/>
              <w:rPr>
                <w:rFonts w:ascii="Arial" w:hAnsi="Arial" w:cs="Arial"/>
                <w:sz w:val="20"/>
                <w:szCs w:val="20"/>
                <w:lang w:val="ru-RU"/>
              </w:rPr>
            </w:pPr>
          </w:p>
        </w:tc>
        <w:tc>
          <w:tcPr>
            <w:tcW w:w="3402" w:type="dxa"/>
            <w:tcMar>
              <w:left w:w="28" w:type="dxa"/>
              <w:right w:w="28" w:type="dxa"/>
            </w:tcMar>
          </w:tcPr>
          <w:p w:rsidR="00583D4C" w:rsidRPr="006960B0" w:rsidRDefault="00583D4C" w:rsidP="002256DB">
            <w:pPr>
              <w:pStyle w:val="BodyText"/>
              <w:rPr>
                <w:rFonts w:ascii="Arial" w:hAnsi="Arial" w:cs="Arial"/>
                <w:color w:val="948A54" w:themeColor="background2" w:themeShade="80"/>
                <w:sz w:val="20"/>
                <w:lang w:val="ru-RU"/>
              </w:rPr>
            </w:pPr>
            <w:r w:rsidRPr="006960B0">
              <w:rPr>
                <w:rFonts w:ascii="Arial" w:hAnsi="Arial" w:cs="Arial"/>
                <w:color w:val="948A54" w:themeColor="background2" w:themeShade="80"/>
                <w:sz w:val="20"/>
                <w:lang w:val="ru-RU"/>
              </w:rPr>
              <w:t>Общая вместимость менее 50 т</w:t>
            </w:r>
          </w:p>
        </w:tc>
        <w:tc>
          <w:tcPr>
            <w:tcW w:w="1276" w:type="dxa"/>
          </w:tcPr>
          <w:p w:rsidR="00583D4C" w:rsidRPr="006960B0" w:rsidRDefault="00583D4C" w:rsidP="002256DB">
            <w:pPr>
              <w:pStyle w:val="Table"/>
              <w:spacing w:after="0"/>
              <w:rPr>
                <w:rFonts w:ascii="Arial" w:hAnsi="Arial" w:cs="Arial"/>
                <w:color w:val="948A54" w:themeColor="background2" w:themeShade="80"/>
                <w:sz w:val="20"/>
                <w:szCs w:val="20"/>
                <w:lang w:val="ru-RU"/>
              </w:rPr>
            </w:pPr>
            <w:r>
              <w:rPr>
                <w:rFonts w:ascii="Arial" w:hAnsi="Arial" w:cs="Arial"/>
                <w:color w:val="948A54" w:themeColor="background2" w:themeShade="80"/>
                <w:sz w:val="20"/>
                <w:szCs w:val="20"/>
                <w:lang w:val="ru-RU"/>
              </w:rPr>
              <w:t>-</w:t>
            </w:r>
          </w:p>
        </w:tc>
        <w:tc>
          <w:tcPr>
            <w:tcW w:w="6379" w:type="dxa"/>
          </w:tcPr>
          <w:p w:rsidR="00583D4C" w:rsidRPr="00CA7D33" w:rsidRDefault="00583D4C" w:rsidP="002256DB">
            <w:pPr>
              <w:pStyle w:val="Table"/>
              <w:spacing w:after="0"/>
              <w:jc w:val="left"/>
              <w:rPr>
                <w:rFonts w:ascii="Arial" w:hAnsi="Arial" w:cs="Arial"/>
                <w:sz w:val="20"/>
                <w:szCs w:val="20"/>
                <w:lang w:val="ru-RU"/>
              </w:rPr>
            </w:pPr>
          </w:p>
        </w:tc>
      </w:tr>
      <w:tr w:rsidR="00583D4C" w:rsidRPr="00CA7D33" w:rsidTr="002256DB">
        <w:trPr>
          <w:cantSplit/>
          <w:trHeight w:val="433"/>
        </w:trPr>
        <w:tc>
          <w:tcPr>
            <w:tcW w:w="451" w:type="dxa"/>
            <w:vMerge/>
            <w:textDirection w:val="btLr"/>
          </w:tcPr>
          <w:p w:rsidR="00583D4C" w:rsidRPr="000E6E33" w:rsidRDefault="00583D4C" w:rsidP="002256DB">
            <w:pPr>
              <w:pStyle w:val="Table"/>
              <w:spacing w:after="0"/>
              <w:rPr>
                <w:rFonts w:ascii="Arial" w:hAnsi="Arial" w:cs="Arial"/>
                <w:sz w:val="20"/>
                <w:szCs w:val="20"/>
                <w:lang w:val="ru-RU"/>
              </w:rPr>
            </w:pPr>
          </w:p>
        </w:tc>
        <w:tc>
          <w:tcPr>
            <w:tcW w:w="515" w:type="dxa"/>
            <w:vMerge w:val="restart"/>
            <w:vAlign w:val="center"/>
          </w:tcPr>
          <w:p w:rsidR="00583D4C" w:rsidRPr="000E6E33" w:rsidRDefault="00583D4C" w:rsidP="002256DB">
            <w:pPr>
              <w:jc w:val="center"/>
              <w:rPr>
                <w:rFonts w:cs="Arial"/>
                <w:sz w:val="20"/>
                <w:lang w:val="ru-RU"/>
              </w:rPr>
            </w:pPr>
            <w:r w:rsidRPr="000E6E33">
              <w:rPr>
                <w:rFonts w:cs="Arial"/>
                <w:sz w:val="20"/>
                <w:lang w:val="ru-RU"/>
              </w:rPr>
              <w:t>5.6</w:t>
            </w:r>
          </w:p>
        </w:tc>
        <w:tc>
          <w:tcPr>
            <w:tcW w:w="3173" w:type="dxa"/>
            <w:vMerge w:val="restart"/>
            <w:tcMar>
              <w:left w:w="28" w:type="dxa"/>
              <w:right w:w="28" w:type="dxa"/>
            </w:tcMar>
            <w:vAlign w:val="center"/>
          </w:tcPr>
          <w:p w:rsidR="00583D4C" w:rsidRPr="000E6E33" w:rsidRDefault="00583D4C" w:rsidP="002256DB">
            <w:pPr>
              <w:pStyle w:val="Table"/>
              <w:spacing w:after="0"/>
              <w:jc w:val="left"/>
              <w:rPr>
                <w:rFonts w:ascii="Arial" w:hAnsi="Arial" w:cs="Arial"/>
                <w:color w:val="000000"/>
                <w:sz w:val="20"/>
                <w:szCs w:val="20"/>
                <w:lang w:val="ru-RU"/>
              </w:rPr>
            </w:pPr>
            <w:r w:rsidRPr="000E6E33">
              <w:rPr>
                <w:rFonts w:ascii="Arial" w:hAnsi="Arial" w:cs="Arial"/>
                <w:color w:val="000000"/>
                <w:sz w:val="20"/>
                <w:szCs w:val="20"/>
                <w:lang w:val="ru-RU"/>
              </w:rPr>
              <w:t>Подземное хранение опасных отходов</w:t>
            </w:r>
          </w:p>
        </w:tc>
        <w:tc>
          <w:tcPr>
            <w:tcW w:w="3402" w:type="dxa"/>
            <w:tcMar>
              <w:left w:w="28" w:type="dxa"/>
              <w:right w:w="28" w:type="dxa"/>
            </w:tcMar>
          </w:tcPr>
          <w:p w:rsidR="00583D4C" w:rsidRPr="000E6E33" w:rsidRDefault="00583D4C" w:rsidP="002256DB">
            <w:pPr>
              <w:pStyle w:val="BodyText"/>
              <w:rPr>
                <w:rFonts w:ascii="Arial" w:hAnsi="Arial" w:cs="Arial"/>
                <w:sz w:val="20"/>
                <w:lang w:val="ru-RU"/>
              </w:rPr>
            </w:pPr>
            <w:r w:rsidRPr="000E6E33">
              <w:rPr>
                <w:rFonts w:ascii="Arial" w:hAnsi="Arial" w:cs="Arial"/>
                <w:color w:val="000000"/>
                <w:sz w:val="20"/>
                <w:lang w:val="ru-RU"/>
              </w:rPr>
              <w:t>Общая вместимость</w:t>
            </w:r>
            <w:r w:rsidRPr="000E6E33">
              <w:rPr>
                <w:rFonts w:ascii="Arial" w:hAnsi="Arial" w:cs="Arial"/>
                <w:sz w:val="20"/>
                <w:lang w:val="ru-RU"/>
              </w:rPr>
              <w:t xml:space="preserve"> </w:t>
            </w:r>
            <w:r w:rsidRPr="000E6E33">
              <w:rPr>
                <w:rFonts w:ascii="Arial" w:hAnsi="Arial" w:cs="Arial"/>
                <w:color w:val="000000"/>
                <w:sz w:val="20"/>
                <w:lang w:val="ru-RU"/>
              </w:rPr>
              <w:t>более 50 т</w:t>
            </w:r>
          </w:p>
        </w:tc>
        <w:tc>
          <w:tcPr>
            <w:tcW w:w="1276" w:type="dxa"/>
          </w:tcPr>
          <w:p w:rsidR="00583D4C" w:rsidRPr="000E6E33" w:rsidRDefault="00583D4C" w:rsidP="002256DB">
            <w:pPr>
              <w:pStyle w:val="Table"/>
              <w:spacing w:after="0"/>
              <w:rPr>
                <w:rFonts w:ascii="Arial" w:hAnsi="Arial" w:cs="Arial"/>
                <w:sz w:val="20"/>
                <w:szCs w:val="20"/>
                <w:lang w:val="ru-RU"/>
              </w:rPr>
            </w:pPr>
            <w:r w:rsidRPr="000E6E33">
              <w:rPr>
                <w:rFonts w:ascii="Arial" w:hAnsi="Arial" w:cs="Arial"/>
                <w:sz w:val="20"/>
                <w:szCs w:val="20"/>
                <w:lang w:val="ru-RU"/>
              </w:rPr>
              <w:t>1</w:t>
            </w:r>
          </w:p>
        </w:tc>
        <w:tc>
          <w:tcPr>
            <w:tcW w:w="6379" w:type="dxa"/>
          </w:tcPr>
          <w:p w:rsidR="00583D4C" w:rsidRPr="00CA7D33" w:rsidRDefault="00583D4C" w:rsidP="002256DB">
            <w:pPr>
              <w:pStyle w:val="Table"/>
              <w:spacing w:after="0"/>
              <w:jc w:val="left"/>
              <w:rPr>
                <w:rFonts w:ascii="Arial" w:hAnsi="Arial" w:cs="Arial"/>
                <w:sz w:val="20"/>
                <w:szCs w:val="20"/>
                <w:lang w:val="ru-RU"/>
              </w:rPr>
            </w:pPr>
          </w:p>
        </w:tc>
      </w:tr>
      <w:tr w:rsidR="00583D4C" w:rsidRPr="00CA7D33" w:rsidTr="002256DB">
        <w:trPr>
          <w:cantSplit/>
          <w:trHeight w:val="433"/>
        </w:trPr>
        <w:tc>
          <w:tcPr>
            <w:tcW w:w="451" w:type="dxa"/>
            <w:vMerge/>
            <w:textDirection w:val="btLr"/>
          </w:tcPr>
          <w:p w:rsidR="00583D4C" w:rsidRPr="000E6E33" w:rsidRDefault="00583D4C" w:rsidP="002256DB">
            <w:pPr>
              <w:pStyle w:val="Table"/>
              <w:spacing w:after="0"/>
              <w:rPr>
                <w:rFonts w:ascii="Arial" w:hAnsi="Arial" w:cs="Arial"/>
                <w:sz w:val="20"/>
                <w:szCs w:val="20"/>
                <w:lang w:val="ru-RU"/>
              </w:rPr>
            </w:pPr>
          </w:p>
        </w:tc>
        <w:tc>
          <w:tcPr>
            <w:tcW w:w="515" w:type="dxa"/>
            <w:vMerge/>
            <w:vAlign w:val="center"/>
          </w:tcPr>
          <w:p w:rsidR="00583D4C" w:rsidRPr="000E6E33" w:rsidRDefault="00583D4C" w:rsidP="002256DB">
            <w:pPr>
              <w:jc w:val="center"/>
              <w:rPr>
                <w:rFonts w:cs="Arial"/>
                <w:sz w:val="20"/>
                <w:lang w:val="ru-RU"/>
              </w:rPr>
            </w:pPr>
          </w:p>
        </w:tc>
        <w:tc>
          <w:tcPr>
            <w:tcW w:w="3173" w:type="dxa"/>
            <w:vMerge/>
            <w:tcMar>
              <w:left w:w="28" w:type="dxa"/>
              <w:right w:w="28" w:type="dxa"/>
            </w:tcMar>
            <w:vAlign w:val="center"/>
          </w:tcPr>
          <w:p w:rsidR="00583D4C" w:rsidRPr="000E6E33" w:rsidRDefault="00583D4C" w:rsidP="002256DB">
            <w:pPr>
              <w:pStyle w:val="Table"/>
              <w:spacing w:after="0"/>
              <w:jc w:val="left"/>
              <w:rPr>
                <w:rFonts w:ascii="Arial" w:hAnsi="Arial" w:cs="Arial"/>
                <w:sz w:val="20"/>
                <w:szCs w:val="20"/>
                <w:lang w:val="ru-RU"/>
              </w:rPr>
            </w:pPr>
          </w:p>
        </w:tc>
        <w:tc>
          <w:tcPr>
            <w:tcW w:w="3402" w:type="dxa"/>
            <w:tcMar>
              <w:left w:w="28" w:type="dxa"/>
              <w:right w:w="28" w:type="dxa"/>
            </w:tcMar>
          </w:tcPr>
          <w:p w:rsidR="00583D4C" w:rsidRPr="006960B0" w:rsidRDefault="00583D4C" w:rsidP="002256DB">
            <w:pPr>
              <w:pStyle w:val="BodyText"/>
              <w:rPr>
                <w:rFonts w:ascii="Arial" w:hAnsi="Arial" w:cs="Arial"/>
                <w:color w:val="948A54" w:themeColor="background2" w:themeShade="80"/>
                <w:sz w:val="20"/>
                <w:lang w:val="ru-RU"/>
              </w:rPr>
            </w:pPr>
            <w:r w:rsidRPr="006960B0">
              <w:rPr>
                <w:rFonts w:ascii="Arial" w:hAnsi="Arial" w:cs="Arial"/>
                <w:color w:val="948A54" w:themeColor="background2" w:themeShade="80"/>
                <w:sz w:val="20"/>
                <w:lang w:val="ru-RU"/>
              </w:rPr>
              <w:t>Общая вместимость менее 50 т</w:t>
            </w:r>
          </w:p>
        </w:tc>
        <w:tc>
          <w:tcPr>
            <w:tcW w:w="1276" w:type="dxa"/>
          </w:tcPr>
          <w:p w:rsidR="00583D4C" w:rsidRPr="006960B0" w:rsidRDefault="00583D4C"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583D4C" w:rsidRPr="00CA7D33" w:rsidRDefault="00583D4C" w:rsidP="002256DB">
            <w:pPr>
              <w:pStyle w:val="Table"/>
              <w:spacing w:after="0"/>
              <w:jc w:val="left"/>
              <w:rPr>
                <w:rFonts w:ascii="Arial" w:hAnsi="Arial" w:cs="Arial"/>
                <w:sz w:val="20"/>
                <w:szCs w:val="20"/>
                <w:lang w:val="ru-RU"/>
              </w:rPr>
            </w:pPr>
          </w:p>
        </w:tc>
      </w:tr>
      <w:tr w:rsidR="002256DB" w:rsidRPr="00CA7D33" w:rsidTr="002256DB">
        <w:trPr>
          <w:cantSplit/>
          <w:trHeight w:val="291"/>
        </w:trPr>
        <w:tc>
          <w:tcPr>
            <w:tcW w:w="451" w:type="dxa"/>
            <w:vMerge w:val="restart"/>
            <w:textDirection w:val="btLr"/>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t>6. Прочее</w:t>
            </w:r>
          </w:p>
        </w:tc>
        <w:tc>
          <w:tcPr>
            <w:tcW w:w="515" w:type="dxa"/>
            <w:vMerge w:val="restart"/>
            <w:vAlign w:val="center"/>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t>6.1</w:t>
            </w:r>
          </w:p>
        </w:tc>
        <w:tc>
          <w:tcPr>
            <w:tcW w:w="3173" w:type="dxa"/>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Промышленное производство</w:t>
            </w:r>
          </w:p>
        </w:tc>
        <w:tc>
          <w:tcPr>
            <w:tcW w:w="3402" w:type="dxa"/>
          </w:tcPr>
          <w:p w:rsidR="002256DB" w:rsidRPr="000E6E33" w:rsidRDefault="002256DB" w:rsidP="002256DB">
            <w:pPr>
              <w:pStyle w:val="Table"/>
              <w:spacing w:after="0"/>
              <w:jc w:val="left"/>
              <w:rPr>
                <w:rFonts w:ascii="Arial" w:hAnsi="Arial" w:cs="Arial"/>
                <w:sz w:val="20"/>
                <w:szCs w:val="20"/>
                <w:lang w:val="ru-RU"/>
              </w:rPr>
            </w:pPr>
          </w:p>
        </w:tc>
        <w:tc>
          <w:tcPr>
            <w:tcW w:w="1276" w:type="dxa"/>
          </w:tcPr>
          <w:p w:rsidR="002256DB" w:rsidRPr="000E6E33" w:rsidRDefault="002256DB" w:rsidP="002256DB">
            <w:pPr>
              <w:pStyle w:val="Table"/>
              <w:spacing w:after="0"/>
              <w:rPr>
                <w:rFonts w:ascii="Arial" w:hAnsi="Arial" w:cs="Arial"/>
                <w:sz w:val="20"/>
                <w:szCs w:val="20"/>
                <w:lang w:val="ru-RU"/>
              </w:rPr>
            </w:pP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368"/>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val="restart"/>
            <w:tcMar>
              <w:left w:w="28" w:type="dxa"/>
              <w:right w:w="28" w:type="dxa"/>
            </w:tcMar>
            <w:vAlign w:val="center"/>
          </w:tcPr>
          <w:p w:rsidR="002256DB" w:rsidRPr="000E6E33" w:rsidRDefault="002256DB" w:rsidP="002256DB">
            <w:pPr>
              <w:pStyle w:val="BodyText"/>
              <w:numPr>
                <w:ilvl w:val="0"/>
                <w:numId w:val="57"/>
              </w:numPr>
              <w:ind w:left="0" w:hanging="357"/>
              <w:rPr>
                <w:rFonts w:ascii="Arial" w:hAnsi="Arial" w:cs="Arial"/>
                <w:sz w:val="20"/>
                <w:lang w:val="ru-RU"/>
              </w:rPr>
            </w:pPr>
            <w:r w:rsidRPr="000E6E33">
              <w:rPr>
                <w:rFonts w:ascii="Arial" w:hAnsi="Arial" w:cs="Arial"/>
                <w:sz w:val="20"/>
                <w:lang w:val="ru-RU"/>
              </w:rPr>
              <w:t>целлюлозы бумаги или картона</w:t>
            </w:r>
          </w:p>
        </w:tc>
        <w:tc>
          <w:tcPr>
            <w:tcW w:w="3402" w:type="dxa"/>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более 20 т</w:t>
            </w:r>
            <w:r w:rsidR="00AE3E79">
              <w:rPr>
                <w:rFonts w:ascii="Arial" w:hAnsi="Arial" w:cs="Arial"/>
                <w:color w:val="948A54" w:themeColor="background2" w:themeShade="80"/>
                <w:sz w:val="20"/>
                <w:szCs w:val="20"/>
                <w:lang w:val="ru-RU"/>
              </w:rPr>
              <w:t>/сут</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1263E7" w:rsidTr="002256DB">
        <w:trPr>
          <w:cantSplit/>
          <w:trHeight w:val="368"/>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2256DB" w:rsidRPr="000E6E33" w:rsidRDefault="002256DB" w:rsidP="002256DB">
            <w:pPr>
              <w:pStyle w:val="BodyText"/>
              <w:numPr>
                <w:ilvl w:val="0"/>
                <w:numId w:val="57"/>
              </w:numPr>
              <w:ind w:left="0" w:hanging="357"/>
              <w:rPr>
                <w:rFonts w:ascii="Arial" w:hAnsi="Arial" w:cs="Arial"/>
                <w:sz w:val="20"/>
                <w:lang w:val="ru-RU"/>
              </w:rPr>
            </w:pPr>
          </w:p>
        </w:tc>
        <w:tc>
          <w:tcPr>
            <w:tcW w:w="3402" w:type="dxa"/>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Производительность менее 20 т</w:t>
            </w:r>
            <w:r w:rsidR="00AE3E79">
              <w:rPr>
                <w:rFonts w:ascii="Arial" w:hAnsi="Arial" w:cs="Arial"/>
                <w:sz w:val="20"/>
                <w:szCs w:val="20"/>
                <w:lang w:val="ru-RU"/>
              </w:rPr>
              <w:t>/сут</w:t>
            </w:r>
          </w:p>
        </w:tc>
        <w:tc>
          <w:tcPr>
            <w:tcW w:w="1276" w:type="dxa"/>
          </w:tcPr>
          <w:p w:rsidR="002256DB" w:rsidRPr="009B1B35" w:rsidRDefault="002256DB" w:rsidP="002256DB">
            <w:pPr>
              <w:pStyle w:val="Table"/>
              <w:spacing w:after="0"/>
              <w:rPr>
                <w:rFonts w:ascii="Arial" w:hAnsi="Arial" w:cs="Arial"/>
                <w:sz w:val="20"/>
                <w:szCs w:val="20"/>
                <w:lang w:val="ru-RU"/>
              </w:rPr>
            </w:pPr>
            <w:r>
              <w:rPr>
                <w:rFonts w:ascii="Arial" w:hAnsi="Arial" w:cs="Arial"/>
                <w:sz w:val="20"/>
                <w:szCs w:val="20"/>
                <w:lang w:val="ru-RU"/>
              </w:rPr>
              <w:t>4</w:t>
            </w:r>
          </w:p>
        </w:tc>
        <w:tc>
          <w:tcPr>
            <w:tcW w:w="6379" w:type="dxa"/>
          </w:tcPr>
          <w:p w:rsidR="002256DB" w:rsidRPr="005D18E8" w:rsidRDefault="002256DB" w:rsidP="00583D4C">
            <w:pPr>
              <w:pStyle w:val="Table"/>
              <w:spacing w:after="0"/>
              <w:jc w:val="left"/>
              <w:rPr>
                <w:rFonts w:ascii="Arial" w:hAnsi="Arial" w:cs="Arial"/>
                <w:sz w:val="20"/>
                <w:szCs w:val="20"/>
                <w:lang w:val="ru-RU"/>
              </w:rPr>
            </w:pPr>
            <w:r w:rsidRPr="005D18E8">
              <w:rPr>
                <w:rFonts w:cs="Arial"/>
                <w:sz w:val="20"/>
                <w:lang w:val="ru-RU"/>
              </w:rPr>
              <w:t>“</w:t>
            </w:r>
            <w:proofErr w:type="spellStart"/>
            <w:r w:rsidRPr="005D18E8">
              <w:rPr>
                <w:rFonts w:ascii="Arial" w:hAnsi="Arial" w:cs="Arial"/>
                <w:sz w:val="20"/>
                <w:szCs w:val="20"/>
                <w:lang w:val="ru-RU"/>
              </w:rPr>
              <w:t>Вазген</w:t>
            </w:r>
            <w:proofErr w:type="spellEnd"/>
            <w:r w:rsidRPr="005D18E8">
              <w:rPr>
                <w:rFonts w:ascii="Arial" w:hAnsi="Arial" w:cs="Arial"/>
                <w:sz w:val="20"/>
                <w:szCs w:val="20"/>
                <w:lang w:val="ru-RU"/>
              </w:rPr>
              <w:t xml:space="preserve"> </w:t>
            </w:r>
            <w:proofErr w:type="spellStart"/>
            <w:r w:rsidRPr="005D18E8">
              <w:rPr>
                <w:rFonts w:ascii="Arial" w:hAnsi="Arial" w:cs="Arial"/>
                <w:sz w:val="20"/>
                <w:szCs w:val="20"/>
                <w:lang w:val="ru-RU"/>
              </w:rPr>
              <w:t>Абгарян</w:t>
            </w:r>
            <w:proofErr w:type="spellEnd"/>
            <w:proofErr w:type="gramStart"/>
            <w:r w:rsidRPr="005D18E8">
              <w:rPr>
                <w:rFonts w:ascii="Arial" w:hAnsi="Arial" w:cs="Arial"/>
                <w:sz w:val="20"/>
                <w:szCs w:val="20"/>
                <w:lang w:val="ru-RU"/>
              </w:rPr>
              <w:t>”О</w:t>
            </w:r>
            <w:proofErr w:type="gramEnd"/>
            <w:r w:rsidRPr="005D18E8">
              <w:rPr>
                <w:rFonts w:ascii="Arial" w:hAnsi="Arial" w:cs="Arial"/>
                <w:sz w:val="20"/>
                <w:szCs w:val="20"/>
                <w:lang w:val="ru-RU"/>
              </w:rPr>
              <w:t>ОО /пр-во гигиен. бумаги/</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“Уста АЛА” ООО /пр-во гигиен</w:t>
            </w:r>
            <w:proofErr w:type="gramStart"/>
            <w:r w:rsidRPr="005D18E8">
              <w:rPr>
                <w:rFonts w:ascii="Arial" w:hAnsi="Arial" w:cs="Arial"/>
                <w:sz w:val="20"/>
                <w:szCs w:val="20"/>
                <w:lang w:val="ru-RU"/>
              </w:rPr>
              <w:t>.</w:t>
            </w:r>
            <w:proofErr w:type="gramEnd"/>
            <w:r w:rsidRPr="005D18E8">
              <w:rPr>
                <w:rFonts w:ascii="Arial" w:hAnsi="Arial" w:cs="Arial"/>
                <w:sz w:val="20"/>
                <w:szCs w:val="20"/>
                <w:lang w:val="ru-RU"/>
              </w:rPr>
              <w:t xml:space="preserve"> </w:t>
            </w:r>
            <w:proofErr w:type="gramStart"/>
            <w:r w:rsidRPr="005D18E8">
              <w:rPr>
                <w:rFonts w:ascii="Arial" w:hAnsi="Arial" w:cs="Arial"/>
                <w:sz w:val="20"/>
                <w:szCs w:val="20"/>
                <w:lang w:val="ru-RU"/>
              </w:rPr>
              <w:t>б</w:t>
            </w:r>
            <w:proofErr w:type="gramEnd"/>
            <w:r w:rsidRPr="005D18E8">
              <w:rPr>
                <w:rFonts w:ascii="Arial" w:hAnsi="Arial" w:cs="Arial"/>
                <w:sz w:val="20"/>
                <w:szCs w:val="20"/>
                <w:lang w:val="ru-RU"/>
              </w:rPr>
              <w:t>умаги</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Софтекс</w:t>
            </w:r>
            <w:proofErr w:type="spellEnd"/>
            <w:proofErr w:type="gramStart"/>
            <w:r w:rsidRPr="005D18E8">
              <w:rPr>
                <w:rFonts w:ascii="Arial" w:hAnsi="Arial" w:cs="Arial"/>
                <w:sz w:val="20"/>
                <w:szCs w:val="20"/>
                <w:lang w:val="ru-RU"/>
              </w:rPr>
              <w:t>”О</w:t>
            </w:r>
            <w:proofErr w:type="gramEnd"/>
            <w:r w:rsidRPr="005D18E8">
              <w:rPr>
                <w:rFonts w:ascii="Arial" w:hAnsi="Arial" w:cs="Arial"/>
                <w:sz w:val="20"/>
                <w:szCs w:val="20"/>
                <w:lang w:val="ru-RU"/>
              </w:rPr>
              <w:t>ОО /пр-во бумаги/</w:t>
            </w:r>
          </w:p>
          <w:p w:rsidR="002256DB" w:rsidRPr="005D18E8" w:rsidRDefault="002256DB" w:rsidP="002256DB">
            <w:pPr>
              <w:pStyle w:val="Table"/>
              <w:spacing w:after="0"/>
              <w:jc w:val="left"/>
              <w:rPr>
                <w:rFonts w:ascii="Arial" w:hAnsi="Arial" w:cs="Arial"/>
                <w:sz w:val="20"/>
                <w:szCs w:val="20"/>
                <w:lang w:val="ru-RU"/>
              </w:rPr>
            </w:pPr>
            <w:r w:rsidRPr="005D18E8">
              <w:rPr>
                <w:rFonts w:ascii="Arial" w:hAnsi="Arial" w:cs="Arial"/>
                <w:sz w:val="20"/>
                <w:szCs w:val="20"/>
                <w:lang w:val="ru-RU"/>
              </w:rPr>
              <w:t>“Картон Тара” ООО /пр-во картона/</w:t>
            </w:r>
          </w:p>
        </w:tc>
      </w:tr>
      <w:tr w:rsidR="002256DB" w:rsidRPr="00CA7D33" w:rsidTr="002256DB">
        <w:trPr>
          <w:cantSplit/>
          <w:trHeight w:val="334"/>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val="restart"/>
            <w:tcMar>
              <w:left w:w="28" w:type="dxa"/>
              <w:right w:w="28" w:type="dxa"/>
            </w:tcMar>
            <w:vAlign w:val="center"/>
          </w:tcPr>
          <w:p w:rsidR="002256DB" w:rsidRPr="006960B0" w:rsidRDefault="002256DB" w:rsidP="002256DB">
            <w:pPr>
              <w:pStyle w:val="BodyText"/>
              <w:numPr>
                <w:ilvl w:val="0"/>
                <w:numId w:val="57"/>
              </w:numPr>
              <w:ind w:left="0" w:hanging="357"/>
              <w:rPr>
                <w:rFonts w:ascii="Arial" w:hAnsi="Arial" w:cs="Arial"/>
                <w:color w:val="948A54" w:themeColor="background2" w:themeShade="80"/>
                <w:sz w:val="20"/>
                <w:lang w:val="ru-RU"/>
              </w:rPr>
            </w:pPr>
            <w:r w:rsidRPr="006960B0">
              <w:rPr>
                <w:rFonts w:ascii="Arial" w:hAnsi="Arial" w:cs="Arial"/>
                <w:color w:val="948A54" w:themeColor="background2" w:themeShade="80"/>
                <w:sz w:val="20"/>
                <w:lang w:val="ru-RU"/>
              </w:rPr>
              <w:t>ДСП, ДВП</w:t>
            </w:r>
          </w:p>
        </w:tc>
        <w:tc>
          <w:tcPr>
            <w:tcW w:w="3402" w:type="dxa"/>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более 600 м</w:t>
            </w:r>
            <w:r w:rsidRPr="006960B0">
              <w:rPr>
                <w:rFonts w:ascii="Arial" w:hAnsi="Arial" w:cs="Arial"/>
                <w:color w:val="948A54" w:themeColor="background2" w:themeShade="80"/>
                <w:sz w:val="20"/>
                <w:szCs w:val="20"/>
                <w:vertAlign w:val="superscript"/>
                <w:lang w:val="ru-RU"/>
              </w:rPr>
              <w:t>3</w:t>
            </w:r>
            <w:r w:rsidR="00AE3E79">
              <w:rPr>
                <w:rFonts w:ascii="Arial" w:hAnsi="Arial" w:cs="Arial"/>
                <w:color w:val="948A54" w:themeColor="background2" w:themeShade="80"/>
                <w:sz w:val="20"/>
                <w:szCs w:val="20"/>
                <w:lang w:val="ru-RU"/>
              </w:rPr>
              <w:t>/сут</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334"/>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2256DB" w:rsidRPr="006960B0" w:rsidRDefault="002256DB" w:rsidP="002256DB">
            <w:pPr>
              <w:pStyle w:val="BodyText"/>
              <w:numPr>
                <w:ilvl w:val="0"/>
                <w:numId w:val="57"/>
              </w:numPr>
              <w:ind w:left="0" w:hanging="357"/>
              <w:rPr>
                <w:rFonts w:ascii="Arial" w:hAnsi="Arial" w:cs="Arial"/>
                <w:color w:val="948A54" w:themeColor="background2" w:themeShade="80"/>
                <w:sz w:val="20"/>
                <w:lang w:val="ru-RU"/>
              </w:rPr>
            </w:pPr>
          </w:p>
        </w:tc>
        <w:tc>
          <w:tcPr>
            <w:tcW w:w="3402" w:type="dxa"/>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менее 600 м</w:t>
            </w:r>
            <w:r w:rsidRPr="006960B0">
              <w:rPr>
                <w:rFonts w:ascii="Arial" w:hAnsi="Arial" w:cs="Arial"/>
                <w:color w:val="948A54" w:themeColor="background2" w:themeShade="80"/>
                <w:sz w:val="20"/>
                <w:szCs w:val="20"/>
                <w:vertAlign w:val="superscript"/>
                <w:lang w:val="ru-RU"/>
              </w:rPr>
              <w:t>3</w:t>
            </w:r>
            <w:r w:rsidR="00AE3E79">
              <w:rPr>
                <w:rFonts w:ascii="Arial" w:hAnsi="Arial" w:cs="Arial"/>
                <w:color w:val="948A54" w:themeColor="background2" w:themeShade="80"/>
                <w:sz w:val="20"/>
                <w:szCs w:val="20"/>
                <w:lang w:val="ru-RU"/>
              </w:rPr>
              <w:t>/сут</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en-US"/>
              </w:rPr>
            </w:pPr>
          </w:p>
        </w:tc>
      </w:tr>
      <w:tr w:rsidR="002256DB" w:rsidRPr="00CA7D33" w:rsidTr="002256DB">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restart"/>
            <w:vAlign w:val="center"/>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t>6.2</w:t>
            </w:r>
          </w:p>
        </w:tc>
        <w:tc>
          <w:tcPr>
            <w:tcW w:w="3173" w:type="dxa"/>
            <w:vMerge w:val="restart"/>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Предварительная обработка и крашение волокон и тканей</w:t>
            </w: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более 10 т</w:t>
            </w:r>
            <w:r w:rsidR="00AE3E79">
              <w:rPr>
                <w:rFonts w:ascii="Arial" w:hAnsi="Arial" w:cs="Arial"/>
                <w:color w:val="948A54" w:themeColor="background2" w:themeShade="80"/>
                <w:sz w:val="20"/>
                <w:szCs w:val="20"/>
                <w:lang w:val="ru-RU"/>
              </w:rPr>
              <w:t>/сут</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менее 10 т</w:t>
            </w:r>
            <w:r w:rsidR="00AE3E79">
              <w:rPr>
                <w:rFonts w:ascii="Arial" w:hAnsi="Arial" w:cs="Arial"/>
                <w:color w:val="948A54" w:themeColor="background2" w:themeShade="80"/>
                <w:sz w:val="20"/>
                <w:szCs w:val="20"/>
                <w:lang w:val="ru-RU"/>
              </w:rPr>
              <w:t>/сут</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en-US"/>
              </w:rPr>
            </w:pPr>
          </w:p>
        </w:tc>
      </w:tr>
      <w:tr w:rsidR="002256DB" w:rsidRPr="00CA7D33" w:rsidTr="002256DB">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restart"/>
            <w:vAlign w:val="center"/>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t>6.3</w:t>
            </w:r>
          </w:p>
        </w:tc>
        <w:tc>
          <w:tcPr>
            <w:tcW w:w="3173" w:type="dxa"/>
            <w:vMerge w:val="restart"/>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Дубление кожевенного сырья</w:t>
            </w: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более 12 т</w:t>
            </w:r>
            <w:r w:rsidR="00AE3E79">
              <w:rPr>
                <w:rFonts w:ascii="Arial" w:hAnsi="Arial" w:cs="Arial"/>
                <w:color w:val="948A54" w:themeColor="background2" w:themeShade="80"/>
                <w:sz w:val="20"/>
                <w:szCs w:val="20"/>
                <w:lang w:val="ru-RU"/>
              </w:rPr>
              <w:t>/сут</w:t>
            </w:r>
            <w:r w:rsidRPr="006960B0">
              <w:rPr>
                <w:rFonts w:ascii="Arial" w:hAnsi="Arial" w:cs="Arial"/>
                <w:color w:val="948A54" w:themeColor="background2" w:themeShade="80"/>
                <w:sz w:val="20"/>
                <w:szCs w:val="20"/>
                <w:lang w:val="ru-RU"/>
              </w:rPr>
              <w:t xml:space="preserve"> готовой продукции</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менее 12 т</w:t>
            </w:r>
            <w:r w:rsidR="00AE3E79">
              <w:rPr>
                <w:rFonts w:ascii="Arial" w:hAnsi="Arial" w:cs="Arial"/>
                <w:color w:val="948A54" w:themeColor="background2" w:themeShade="80"/>
                <w:sz w:val="20"/>
                <w:szCs w:val="20"/>
                <w:lang w:val="ru-RU"/>
              </w:rPr>
              <w:t>/сут</w:t>
            </w:r>
            <w:r w:rsidRPr="006960B0">
              <w:rPr>
                <w:rFonts w:ascii="Arial" w:hAnsi="Arial" w:cs="Arial"/>
                <w:color w:val="948A54" w:themeColor="background2" w:themeShade="80"/>
                <w:sz w:val="20"/>
                <w:szCs w:val="20"/>
                <w:lang w:val="ru-RU"/>
              </w:rPr>
              <w:t xml:space="preserve"> готовой продукции</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en-US"/>
              </w:rPr>
            </w:pPr>
          </w:p>
        </w:tc>
      </w:tr>
      <w:tr w:rsidR="002256DB" w:rsidRPr="00CA7D33" w:rsidTr="002256DB">
        <w:trPr>
          <w:cantSplit/>
          <w:trHeight w:val="405"/>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restart"/>
            <w:vAlign w:val="center"/>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t>6.4</w:t>
            </w:r>
          </w:p>
        </w:tc>
        <w:tc>
          <w:tcPr>
            <w:tcW w:w="3173" w:type="dxa"/>
            <w:vMerge w:val="restart"/>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w:t>
            </w:r>
            <w:proofErr w:type="spellStart"/>
            <w:r w:rsidRPr="000E6E33">
              <w:rPr>
                <w:rFonts w:ascii="Arial" w:hAnsi="Arial" w:cs="Arial"/>
                <w:sz w:val="20"/>
                <w:szCs w:val="20"/>
                <w:lang w:val="ru-RU"/>
              </w:rPr>
              <w:t>a</w:t>
            </w:r>
            <w:proofErr w:type="spellEnd"/>
            <w:r w:rsidRPr="000E6E33">
              <w:rPr>
                <w:rFonts w:ascii="Arial" w:hAnsi="Arial" w:cs="Arial"/>
                <w:sz w:val="20"/>
                <w:szCs w:val="20"/>
                <w:lang w:val="ru-RU"/>
              </w:rPr>
              <w:t>) Скотобойни</w:t>
            </w: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по тушам более 50 т</w:t>
            </w:r>
            <w:r w:rsidR="00AE3E79">
              <w:rPr>
                <w:rFonts w:ascii="Arial" w:hAnsi="Arial" w:cs="Arial"/>
                <w:color w:val="948A54" w:themeColor="background2" w:themeShade="80"/>
                <w:sz w:val="20"/>
                <w:szCs w:val="20"/>
                <w:lang w:val="ru-RU"/>
              </w:rPr>
              <w:t>/сут</w:t>
            </w:r>
            <w:r w:rsidRPr="006960B0">
              <w:rPr>
                <w:rFonts w:ascii="Arial" w:hAnsi="Arial" w:cs="Arial"/>
                <w:color w:val="948A54" w:themeColor="background2" w:themeShade="80"/>
                <w:sz w:val="20"/>
                <w:szCs w:val="20"/>
                <w:lang w:val="ru-RU"/>
              </w:rPr>
              <w:t xml:space="preserve"> </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405"/>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по тушам менее 50 т</w:t>
            </w:r>
            <w:r w:rsidR="00AE3E79">
              <w:rPr>
                <w:rFonts w:ascii="Arial" w:hAnsi="Arial" w:cs="Arial"/>
                <w:color w:val="948A54" w:themeColor="background2" w:themeShade="80"/>
                <w:sz w:val="20"/>
                <w:szCs w:val="20"/>
                <w:lang w:val="ru-RU"/>
              </w:rPr>
              <w:t>/сут</w:t>
            </w:r>
            <w:r w:rsidRPr="006960B0">
              <w:rPr>
                <w:rFonts w:ascii="Arial" w:hAnsi="Arial" w:cs="Arial"/>
                <w:color w:val="948A54" w:themeColor="background2" w:themeShade="80"/>
                <w:sz w:val="20"/>
                <w:szCs w:val="20"/>
                <w:lang w:val="ru-RU"/>
              </w:rPr>
              <w:t xml:space="preserve"> </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105F8F" w:rsidRPr="00CA7D33" w:rsidTr="002256DB">
        <w:trPr>
          <w:cantSplit/>
          <w:trHeight w:val="426"/>
        </w:trPr>
        <w:tc>
          <w:tcPr>
            <w:tcW w:w="451" w:type="dxa"/>
            <w:vMerge/>
            <w:textDirection w:val="btLr"/>
          </w:tcPr>
          <w:p w:rsidR="00105F8F" w:rsidRPr="000E6E33" w:rsidRDefault="00105F8F" w:rsidP="002256DB">
            <w:pPr>
              <w:pStyle w:val="Table"/>
              <w:spacing w:after="0"/>
              <w:rPr>
                <w:rFonts w:ascii="Arial" w:hAnsi="Arial" w:cs="Arial"/>
                <w:sz w:val="20"/>
                <w:szCs w:val="20"/>
                <w:lang w:val="ru-RU"/>
              </w:rPr>
            </w:pPr>
          </w:p>
        </w:tc>
        <w:tc>
          <w:tcPr>
            <w:tcW w:w="515" w:type="dxa"/>
            <w:vMerge/>
            <w:vAlign w:val="center"/>
          </w:tcPr>
          <w:p w:rsidR="00105F8F" w:rsidRPr="000E6E33" w:rsidRDefault="00105F8F" w:rsidP="002256DB">
            <w:pPr>
              <w:pStyle w:val="Table"/>
              <w:spacing w:after="0"/>
              <w:rPr>
                <w:rFonts w:ascii="Arial" w:hAnsi="Arial" w:cs="Arial"/>
                <w:sz w:val="20"/>
                <w:szCs w:val="20"/>
                <w:lang w:val="ru-RU"/>
              </w:rPr>
            </w:pPr>
          </w:p>
        </w:tc>
        <w:tc>
          <w:tcPr>
            <w:tcW w:w="3173" w:type="dxa"/>
            <w:vMerge w:val="restart"/>
            <w:tcMar>
              <w:left w:w="28" w:type="dxa"/>
              <w:right w:w="28" w:type="dxa"/>
            </w:tcMar>
            <w:vAlign w:val="center"/>
          </w:tcPr>
          <w:p w:rsidR="00105F8F" w:rsidRPr="000E6E33" w:rsidRDefault="00105F8F" w:rsidP="002256DB">
            <w:pPr>
              <w:pStyle w:val="Table"/>
              <w:spacing w:after="0"/>
              <w:jc w:val="left"/>
              <w:rPr>
                <w:rFonts w:ascii="Arial" w:hAnsi="Arial" w:cs="Arial"/>
                <w:sz w:val="20"/>
                <w:szCs w:val="20"/>
                <w:lang w:val="ru-RU"/>
              </w:rPr>
            </w:pPr>
            <w:r w:rsidRPr="000E6E33">
              <w:rPr>
                <w:rFonts w:ascii="Arial" w:hAnsi="Arial" w:cs="Arial"/>
                <w:sz w:val="20"/>
                <w:szCs w:val="20"/>
                <w:lang w:val="ru-RU"/>
              </w:rPr>
              <w:t>(</w:t>
            </w:r>
            <w:proofErr w:type="spellStart"/>
            <w:r w:rsidRPr="000E6E33">
              <w:rPr>
                <w:rFonts w:ascii="Arial" w:hAnsi="Arial" w:cs="Arial"/>
                <w:sz w:val="20"/>
                <w:szCs w:val="20"/>
                <w:lang w:val="ru-RU"/>
              </w:rPr>
              <w:t>b</w:t>
            </w:r>
            <w:proofErr w:type="spellEnd"/>
            <w:r w:rsidRPr="000E6E33">
              <w:rPr>
                <w:rFonts w:ascii="Arial" w:hAnsi="Arial" w:cs="Arial"/>
                <w:sz w:val="20"/>
                <w:szCs w:val="20"/>
                <w:lang w:val="ru-RU"/>
              </w:rPr>
              <w:t>) Обработка и переработка при производстве пищевой продукции</w:t>
            </w:r>
          </w:p>
        </w:tc>
        <w:tc>
          <w:tcPr>
            <w:tcW w:w="3402" w:type="dxa"/>
            <w:tcMar>
              <w:left w:w="28" w:type="dxa"/>
              <w:right w:w="28" w:type="dxa"/>
            </w:tcMar>
          </w:tcPr>
          <w:p w:rsidR="00105F8F" w:rsidRPr="006960B0" w:rsidRDefault="00105F8F"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Животного происхождения более 75 т</w:t>
            </w:r>
            <w:r w:rsidR="00AE3E79">
              <w:rPr>
                <w:rFonts w:ascii="Arial" w:hAnsi="Arial" w:cs="Arial"/>
                <w:color w:val="948A54" w:themeColor="background2" w:themeShade="80"/>
                <w:sz w:val="20"/>
                <w:szCs w:val="20"/>
                <w:lang w:val="ru-RU"/>
              </w:rPr>
              <w:t>/сут</w:t>
            </w:r>
          </w:p>
          <w:p w:rsidR="00105F8F" w:rsidRPr="006960B0" w:rsidRDefault="00105F8F" w:rsidP="002256DB">
            <w:pPr>
              <w:pStyle w:val="BodyText"/>
              <w:rPr>
                <w:rFonts w:ascii="Arial" w:hAnsi="Arial" w:cs="Arial"/>
                <w:color w:val="948A54" w:themeColor="background2" w:themeShade="80"/>
                <w:sz w:val="20"/>
                <w:lang w:val="ru-RU"/>
              </w:rPr>
            </w:pPr>
            <w:r w:rsidRPr="006960B0">
              <w:rPr>
                <w:rFonts w:ascii="Arial" w:hAnsi="Arial" w:cs="Arial"/>
                <w:color w:val="948A54" w:themeColor="background2" w:themeShade="80"/>
                <w:sz w:val="20"/>
                <w:lang w:val="ru-RU"/>
              </w:rPr>
              <w:t>Растительного происхождения более 300 т</w:t>
            </w:r>
            <w:r w:rsidR="00AE3E79">
              <w:rPr>
                <w:rFonts w:ascii="Arial" w:hAnsi="Arial" w:cs="Arial"/>
                <w:color w:val="948A54" w:themeColor="background2" w:themeShade="80"/>
                <w:sz w:val="20"/>
                <w:lang w:val="ru-RU"/>
              </w:rPr>
              <w:t>/сут</w:t>
            </w:r>
          </w:p>
        </w:tc>
        <w:tc>
          <w:tcPr>
            <w:tcW w:w="1276" w:type="dxa"/>
          </w:tcPr>
          <w:p w:rsidR="00105F8F" w:rsidRPr="006960B0" w:rsidRDefault="00105F8F"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105F8F" w:rsidRPr="00CA7D33" w:rsidRDefault="00105F8F" w:rsidP="002256DB">
            <w:pPr>
              <w:pStyle w:val="Table"/>
              <w:spacing w:after="0"/>
              <w:jc w:val="left"/>
              <w:rPr>
                <w:rFonts w:ascii="Arial" w:hAnsi="Arial" w:cs="Arial"/>
                <w:sz w:val="20"/>
                <w:szCs w:val="20"/>
                <w:lang w:val="ru-RU"/>
              </w:rPr>
            </w:pPr>
          </w:p>
        </w:tc>
      </w:tr>
      <w:tr w:rsidR="00105F8F" w:rsidRPr="001263E7" w:rsidTr="00105F8F">
        <w:trPr>
          <w:cantSplit/>
          <w:trHeight w:val="8908"/>
        </w:trPr>
        <w:tc>
          <w:tcPr>
            <w:tcW w:w="451" w:type="dxa"/>
            <w:vMerge/>
            <w:textDirection w:val="btLr"/>
          </w:tcPr>
          <w:p w:rsidR="00105F8F" w:rsidRPr="000E6E33" w:rsidRDefault="00105F8F" w:rsidP="002256DB">
            <w:pPr>
              <w:pStyle w:val="Table"/>
              <w:spacing w:after="0"/>
              <w:rPr>
                <w:rFonts w:ascii="Arial" w:hAnsi="Arial" w:cs="Arial"/>
                <w:sz w:val="20"/>
                <w:szCs w:val="20"/>
                <w:lang w:val="ru-RU"/>
              </w:rPr>
            </w:pPr>
          </w:p>
        </w:tc>
        <w:tc>
          <w:tcPr>
            <w:tcW w:w="515" w:type="dxa"/>
            <w:vMerge/>
            <w:vAlign w:val="center"/>
          </w:tcPr>
          <w:p w:rsidR="00105F8F" w:rsidRPr="000E6E33" w:rsidRDefault="00105F8F"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105F8F" w:rsidRPr="000E6E33" w:rsidRDefault="00105F8F" w:rsidP="002256DB">
            <w:pPr>
              <w:pStyle w:val="Table"/>
              <w:spacing w:after="0"/>
              <w:jc w:val="left"/>
              <w:rPr>
                <w:rFonts w:ascii="Arial" w:hAnsi="Arial" w:cs="Arial"/>
                <w:sz w:val="20"/>
                <w:szCs w:val="20"/>
                <w:lang w:val="ru-RU"/>
              </w:rPr>
            </w:pPr>
          </w:p>
        </w:tc>
        <w:tc>
          <w:tcPr>
            <w:tcW w:w="3402" w:type="dxa"/>
            <w:tcBorders>
              <w:bottom w:val="single" w:sz="4" w:space="0" w:color="000000" w:themeColor="text1"/>
            </w:tcBorders>
            <w:tcMar>
              <w:left w:w="28" w:type="dxa"/>
              <w:right w:w="28" w:type="dxa"/>
            </w:tcMar>
          </w:tcPr>
          <w:p w:rsidR="00105F8F" w:rsidRPr="000E6E33" w:rsidRDefault="00105F8F" w:rsidP="002256DB">
            <w:pPr>
              <w:pStyle w:val="Table"/>
              <w:spacing w:after="0"/>
              <w:jc w:val="left"/>
              <w:rPr>
                <w:rFonts w:ascii="Arial" w:hAnsi="Arial" w:cs="Arial"/>
                <w:sz w:val="20"/>
                <w:szCs w:val="20"/>
                <w:lang w:val="ru-RU"/>
              </w:rPr>
            </w:pPr>
            <w:r w:rsidRPr="000E6E33">
              <w:rPr>
                <w:rFonts w:ascii="Arial" w:hAnsi="Arial" w:cs="Arial"/>
                <w:sz w:val="20"/>
                <w:szCs w:val="20"/>
                <w:lang w:val="ru-RU"/>
              </w:rPr>
              <w:t>Животного происхождения менее 75 т</w:t>
            </w:r>
            <w:r w:rsidR="00AE3E79">
              <w:rPr>
                <w:rFonts w:ascii="Arial" w:hAnsi="Arial" w:cs="Arial"/>
                <w:sz w:val="20"/>
                <w:szCs w:val="20"/>
                <w:lang w:val="ru-RU"/>
              </w:rPr>
              <w:t>/сут</w:t>
            </w:r>
          </w:p>
          <w:p w:rsidR="00105F8F" w:rsidRPr="000E6E33" w:rsidRDefault="00105F8F" w:rsidP="002256DB">
            <w:pPr>
              <w:pStyle w:val="BodyText"/>
              <w:rPr>
                <w:rFonts w:ascii="Arial" w:hAnsi="Arial" w:cs="Arial"/>
                <w:sz w:val="20"/>
                <w:lang w:val="ru-RU"/>
              </w:rPr>
            </w:pPr>
            <w:r w:rsidRPr="000E6E33">
              <w:rPr>
                <w:rFonts w:ascii="Arial" w:hAnsi="Arial" w:cs="Arial"/>
                <w:sz w:val="20"/>
                <w:lang w:val="ru-RU"/>
              </w:rPr>
              <w:t>Растительного происхождения менее 300 т</w:t>
            </w:r>
            <w:r w:rsidR="00AE3E79">
              <w:rPr>
                <w:rFonts w:ascii="Arial" w:hAnsi="Arial" w:cs="Arial"/>
                <w:sz w:val="20"/>
                <w:lang w:val="ru-RU"/>
              </w:rPr>
              <w:t>/сут</w:t>
            </w:r>
          </w:p>
        </w:tc>
        <w:tc>
          <w:tcPr>
            <w:tcW w:w="1276" w:type="dxa"/>
            <w:tcBorders>
              <w:bottom w:val="single" w:sz="4" w:space="0" w:color="000000" w:themeColor="text1"/>
            </w:tcBorders>
          </w:tcPr>
          <w:p w:rsidR="00105F8F" w:rsidRPr="009B1B35" w:rsidRDefault="00105F8F" w:rsidP="002256DB">
            <w:pPr>
              <w:pStyle w:val="Table"/>
              <w:spacing w:after="0"/>
              <w:rPr>
                <w:rFonts w:ascii="Arial" w:hAnsi="Arial" w:cs="Arial"/>
                <w:sz w:val="20"/>
                <w:szCs w:val="20"/>
                <w:lang w:val="ru-RU"/>
              </w:rPr>
            </w:pPr>
            <w:r>
              <w:rPr>
                <w:rFonts w:ascii="Arial" w:hAnsi="Arial" w:cs="Arial"/>
                <w:sz w:val="20"/>
                <w:szCs w:val="20"/>
                <w:lang w:val="ru-RU"/>
              </w:rPr>
              <w:t>100</w:t>
            </w:r>
          </w:p>
        </w:tc>
        <w:tc>
          <w:tcPr>
            <w:tcW w:w="6379" w:type="dxa"/>
            <w:tcBorders>
              <w:bottom w:val="single" w:sz="4" w:space="0" w:color="000000" w:themeColor="text1"/>
            </w:tcBorders>
          </w:tcPr>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 xml:space="preserve">“А. </w:t>
            </w:r>
            <w:proofErr w:type="spellStart"/>
            <w:r w:rsidRPr="005D18E8">
              <w:rPr>
                <w:rFonts w:cs="Arial"/>
                <w:sz w:val="20"/>
                <w:lang w:val="ru-RU"/>
              </w:rPr>
              <w:t>Еганян</w:t>
            </w:r>
            <w:proofErr w:type="spellEnd"/>
            <w:r w:rsidRPr="005D18E8">
              <w:rPr>
                <w:rFonts w:cs="Arial"/>
                <w:sz w:val="20"/>
                <w:lang w:val="ru-RU"/>
              </w:rPr>
              <w:t xml:space="preserve"> ев </w:t>
            </w:r>
            <w:proofErr w:type="spellStart"/>
            <w:r w:rsidRPr="005D18E8">
              <w:rPr>
                <w:rFonts w:cs="Arial"/>
                <w:sz w:val="20"/>
                <w:lang w:val="ru-RU"/>
              </w:rPr>
              <w:t>енкернер</w:t>
            </w:r>
            <w:proofErr w:type="spellEnd"/>
            <w:r w:rsidRPr="005D18E8">
              <w:rPr>
                <w:rFonts w:cs="Arial"/>
                <w:sz w:val="20"/>
                <w:lang w:val="ru-RU"/>
              </w:rPr>
              <w:t>” ООО /</w:t>
            </w:r>
            <w:proofErr w:type="spellStart"/>
            <w:r w:rsidRPr="005D18E8">
              <w:rPr>
                <w:rFonts w:cs="Arial"/>
                <w:sz w:val="20"/>
                <w:lang w:val="ru-RU"/>
              </w:rPr>
              <w:t>Прозводство</w:t>
            </w:r>
            <w:proofErr w:type="spellEnd"/>
            <w:r w:rsidRPr="005D18E8">
              <w:rPr>
                <w:rFonts w:cs="Arial"/>
                <w:sz w:val="20"/>
                <w:lang w:val="ru-RU"/>
              </w:rPr>
              <w:t xml:space="preserve"> </w:t>
            </w:r>
            <w:proofErr w:type="gramStart"/>
            <w:r w:rsidRPr="00CA7D33">
              <w:rPr>
                <w:rFonts w:cs="Arial"/>
                <w:sz w:val="20"/>
              </w:rPr>
              <w:t>x</w:t>
            </w:r>
            <w:proofErr w:type="spellStart"/>
            <w:proofErr w:type="gramEnd"/>
            <w:r w:rsidRPr="005D18E8">
              <w:rPr>
                <w:rFonts w:cs="Arial"/>
                <w:sz w:val="20"/>
                <w:lang w:val="ru-RU"/>
              </w:rPr>
              <w:t>леба</w:t>
            </w:r>
            <w:proofErr w:type="spellEnd"/>
            <w:r w:rsidRPr="005D18E8">
              <w:rPr>
                <w:rFonts w:cs="Arial"/>
                <w:sz w:val="20"/>
                <w:lang w:val="ru-RU"/>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 xml:space="preserve"> “</w:t>
            </w:r>
            <w:proofErr w:type="spellStart"/>
            <w:r w:rsidRPr="005D18E8">
              <w:rPr>
                <w:rFonts w:cs="Arial"/>
                <w:sz w:val="20"/>
                <w:lang w:val="ru-RU"/>
              </w:rPr>
              <w:t>Севани</w:t>
            </w:r>
            <w:proofErr w:type="spellEnd"/>
            <w:r w:rsidRPr="005D18E8">
              <w:rPr>
                <w:rFonts w:cs="Arial"/>
                <w:sz w:val="20"/>
                <w:lang w:val="ru-RU"/>
              </w:rPr>
              <w:t xml:space="preserve"> </w:t>
            </w:r>
            <w:proofErr w:type="gramStart"/>
            <w:r w:rsidRPr="00CA7D33">
              <w:rPr>
                <w:rFonts w:cs="Arial"/>
                <w:sz w:val="20"/>
              </w:rPr>
              <w:t>x</w:t>
            </w:r>
            <w:proofErr w:type="spellStart"/>
            <w:proofErr w:type="gramEnd"/>
            <w:r w:rsidRPr="005D18E8">
              <w:rPr>
                <w:rFonts w:cs="Arial"/>
                <w:sz w:val="20"/>
                <w:lang w:val="ru-RU"/>
              </w:rPr>
              <w:t>аци</w:t>
            </w:r>
            <w:proofErr w:type="spellEnd"/>
            <w:r w:rsidRPr="005D18E8">
              <w:rPr>
                <w:rFonts w:cs="Arial"/>
                <w:sz w:val="20"/>
                <w:lang w:val="ru-RU"/>
              </w:rPr>
              <w:t xml:space="preserve"> </w:t>
            </w:r>
            <w:proofErr w:type="spellStart"/>
            <w:r w:rsidRPr="005D18E8">
              <w:rPr>
                <w:rFonts w:cs="Arial"/>
                <w:sz w:val="20"/>
                <w:lang w:val="ru-RU"/>
              </w:rPr>
              <w:t>горцаран</w:t>
            </w:r>
            <w:proofErr w:type="spellEnd"/>
            <w:r w:rsidRPr="005D18E8">
              <w:rPr>
                <w:rFonts w:cs="Arial"/>
                <w:sz w:val="20"/>
                <w:lang w:val="ru-RU"/>
              </w:rPr>
              <w:t xml:space="preserve">” ЗАО /пр-во </w:t>
            </w:r>
            <w:r w:rsidRPr="00CA7D33">
              <w:rPr>
                <w:rFonts w:cs="Arial"/>
                <w:sz w:val="20"/>
              </w:rPr>
              <w:t>x</w:t>
            </w:r>
            <w:proofErr w:type="spellStart"/>
            <w:r w:rsidRPr="005D18E8">
              <w:rPr>
                <w:rFonts w:cs="Arial"/>
                <w:sz w:val="20"/>
                <w:lang w:val="ru-RU"/>
              </w:rPr>
              <w:t>леба</w:t>
            </w:r>
            <w:proofErr w:type="spellEnd"/>
            <w:r w:rsidRPr="005D18E8">
              <w:rPr>
                <w:rFonts w:cs="Arial"/>
                <w:sz w:val="20"/>
                <w:lang w:val="ru-RU"/>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 xml:space="preserve"> “</w:t>
            </w:r>
            <w:proofErr w:type="spellStart"/>
            <w:r w:rsidRPr="005D18E8">
              <w:rPr>
                <w:rFonts w:cs="Arial"/>
                <w:sz w:val="20"/>
                <w:lang w:val="ru-RU"/>
              </w:rPr>
              <w:t>Гавари</w:t>
            </w:r>
            <w:proofErr w:type="spellEnd"/>
            <w:r w:rsidRPr="005D18E8">
              <w:rPr>
                <w:rFonts w:cs="Arial"/>
                <w:sz w:val="20"/>
                <w:lang w:val="ru-RU"/>
              </w:rPr>
              <w:t xml:space="preserve"> </w:t>
            </w:r>
            <w:proofErr w:type="gramStart"/>
            <w:r w:rsidRPr="00CA7D33">
              <w:rPr>
                <w:rFonts w:cs="Arial"/>
                <w:sz w:val="20"/>
              </w:rPr>
              <w:t>x</w:t>
            </w:r>
            <w:proofErr w:type="spellStart"/>
            <w:proofErr w:type="gramEnd"/>
            <w:r w:rsidRPr="005D18E8">
              <w:rPr>
                <w:rFonts w:cs="Arial"/>
                <w:sz w:val="20"/>
                <w:lang w:val="ru-RU"/>
              </w:rPr>
              <w:t>ац</w:t>
            </w:r>
            <w:proofErr w:type="spellEnd"/>
            <w:r w:rsidRPr="005D18E8">
              <w:rPr>
                <w:rFonts w:cs="Arial"/>
                <w:sz w:val="20"/>
                <w:lang w:val="ru-RU"/>
              </w:rPr>
              <w:t xml:space="preserve">” ОАО /пр-во </w:t>
            </w:r>
            <w:r w:rsidRPr="00CA7D33">
              <w:rPr>
                <w:rFonts w:cs="Arial"/>
                <w:sz w:val="20"/>
              </w:rPr>
              <w:t>x</w:t>
            </w:r>
            <w:proofErr w:type="spellStart"/>
            <w:r w:rsidRPr="005D18E8">
              <w:rPr>
                <w:rFonts w:cs="Arial"/>
                <w:sz w:val="20"/>
                <w:lang w:val="ru-RU"/>
              </w:rPr>
              <w:t>леба</w:t>
            </w:r>
            <w:proofErr w:type="spellEnd"/>
            <w:r w:rsidRPr="005D18E8">
              <w:rPr>
                <w:rFonts w:cs="Arial"/>
                <w:sz w:val="20"/>
                <w:lang w:val="ru-RU"/>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Ме</w:t>
            </w:r>
            <w:proofErr w:type="spellEnd"/>
            <w:proofErr w:type="gramStart"/>
            <w:r w:rsidRPr="00CA7D33">
              <w:rPr>
                <w:rFonts w:cs="Arial"/>
                <w:sz w:val="20"/>
              </w:rPr>
              <w:t>x</w:t>
            </w:r>
            <w:proofErr w:type="spellStart"/>
            <w:proofErr w:type="gramEnd"/>
            <w:r w:rsidRPr="005D18E8">
              <w:rPr>
                <w:rFonts w:cs="Arial"/>
                <w:sz w:val="20"/>
                <w:lang w:val="ru-RU"/>
              </w:rPr>
              <w:t>ру</w:t>
            </w:r>
            <w:proofErr w:type="spellEnd"/>
            <w:r w:rsidRPr="005D18E8">
              <w:rPr>
                <w:rFonts w:cs="Arial"/>
                <w:sz w:val="20"/>
                <w:lang w:val="ru-RU"/>
              </w:rPr>
              <w:t xml:space="preserve"> </w:t>
            </w:r>
            <w:proofErr w:type="spellStart"/>
            <w:r w:rsidRPr="005D18E8">
              <w:rPr>
                <w:rFonts w:cs="Arial"/>
                <w:sz w:val="20"/>
                <w:lang w:val="ru-RU"/>
              </w:rPr>
              <w:t>паацонери</w:t>
            </w:r>
            <w:proofErr w:type="spellEnd"/>
            <w:r w:rsidRPr="005D18E8">
              <w:rPr>
                <w:rFonts w:cs="Arial"/>
                <w:sz w:val="20"/>
                <w:lang w:val="ru-RU"/>
              </w:rPr>
              <w:t xml:space="preserve"> </w:t>
            </w:r>
            <w:proofErr w:type="spellStart"/>
            <w:r w:rsidRPr="005D18E8">
              <w:rPr>
                <w:rFonts w:cs="Arial"/>
                <w:sz w:val="20"/>
                <w:lang w:val="ru-RU"/>
              </w:rPr>
              <w:t>горцаран</w:t>
            </w:r>
            <w:proofErr w:type="spellEnd"/>
            <w:r w:rsidRPr="005D18E8">
              <w:rPr>
                <w:rFonts w:cs="Arial"/>
                <w:sz w:val="20"/>
                <w:lang w:val="ru-RU"/>
              </w:rPr>
              <w:t xml:space="preserve">” ЗАО/пр-во </w:t>
            </w:r>
            <w:proofErr w:type="spellStart"/>
            <w:r w:rsidRPr="005D18E8">
              <w:rPr>
                <w:rFonts w:cs="Arial"/>
                <w:sz w:val="20"/>
                <w:lang w:val="ru-RU"/>
              </w:rPr>
              <w:t>консервн</w:t>
            </w:r>
            <w:proofErr w:type="spellEnd"/>
            <w:r w:rsidRPr="005D18E8">
              <w:rPr>
                <w:rFonts w:cs="Arial"/>
                <w:sz w:val="20"/>
                <w:lang w:val="ru-RU"/>
              </w:rPr>
              <w:t>. продуктов/</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МАП</w:t>
            </w:r>
            <w:proofErr w:type="spellEnd"/>
            <w:r w:rsidRPr="005D18E8">
              <w:rPr>
                <w:rFonts w:cs="Arial"/>
                <w:sz w:val="20"/>
                <w:lang w:val="ru-RU"/>
              </w:rPr>
              <w:t>” ЗАО /Пр-во коньяка/</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Эчмиадзни</w:t>
            </w:r>
            <w:proofErr w:type="spellEnd"/>
            <w:r w:rsidRPr="005D18E8">
              <w:rPr>
                <w:rFonts w:cs="Arial"/>
                <w:sz w:val="20"/>
                <w:lang w:val="ru-RU"/>
              </w:rPr>
              <w:t>-</w:t>
            </w:r>
            <w:proofErr w:type="gramStart"/>
            <w:r w:rsidRPr="00CA7D33">
              <w:rPr>
                <w:rFonts w:cs="Arial"/>
                <w:sz w:val="20"/>
              </w:rPr>
              <w:t>x</w:t>
            </w:r>
            <w:proofErr w:type="spellStart"/>
            <w:proofErr w:type="gramEnd"/>
            <w:r w:rsidRPr="005D18E8">
              <w:rPr>
                <w:rFonts w:cs="Arial"/>
                <w:sz w:val="20"/>
                <w:lang w:val="ru-RU"/>
              </w:rPr>
              <w:t>леб</w:t>
            </w:r>
            <w:proofErr w:type="spellEnd"/>
            <w:r w:rsidRPr="005D18E8">
              <w:rPr>
                <w:rFonts w:cs="Arial"/>
                <w:sz w:val="20"/>
                <w:lang w:val="ru-RU"/>
              </w:rPr>
              <w:t xml:space="preserve">” ОАО /пр-во </w:t>
            </w:r>
            <w:r w:rsidRPr="00CA7D33">
              <w:rPr>
                <w:rFonts w:cs="Arial"/>
                <w:sz w:val="20"/>
              </w:rPr>
              <w:t>x</w:t>
            </w:r>
            <w:proofErr w:type="spellStart"/>
            <w:r w:rsidRPr="005D18E8">
              <w:rPr>
                <w:rFonts w:cs="Arial"/>
                <w:sz w:val="20"/>
                <w:lang w:val="ru-RU"/>
              </w:rPr>
              <w:t>леба</w:t>
            </w:r>
            <w:proofErr w:type="spellEnd"/>
            <w:r w:rsidRPr="005D18E8">
              <w:rPr>
                <w:rFonts w:cs="Arial"/>
                <w:sz w:val="20"/>
                <w:lang w:val="ru-RU"/>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Арминол</w:t>
            </w:r>
            <w:proofErr w:type="spellEnd"/>
            <w:proofErr w:type="gramStart"/>
            <w:r w:rsidRPr="005D18E8">
              <w:rPr>
                <w:rFonts w:cs="Arial"/>
                <w:sz w:val="20"/>
                <w:lang w:val="ru-RU"/>
              </w:rPr>
              <w:t>”О</w:t>
            </w:r>
            <w:proofErr w:type="gramEnd"/>
            <w:r w:rsidRPr="005D18E8">
              <w:rPr>
                <w:rFonts w:cs="Arial"/>
                <w:sz w:val="20"/>
                <w:lang w:val="ru-RU"/>
              </w:rPr>
              <w:t>ОО/пр-во муки/</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Агбар</w:t>
            </w:r>
            <w:proofErr w:type="spellEnd"/>
            <w:r w:rsidRPr="005D18E8">
              <w:rPr>
                <w:rFonts w:cs="Arial"/>
                <w:sz w:val="20"/>
                <w:lang w:val="ru-RU"/>
              </w:rPr>
              <w:t xml:space="preserve"> Армавир” ООО /обработка сель</w:t>
            </w:r>
            <w:proofErr w:type="gramStart"/>
            <w:r w:rsidRPr="00CA7D33">
              <w:rPr>
                <w:rFonts w:cs="Arial"/>
                <w:sz w:val="20"/>
              </w:rPr>
              <w:t>x</w:t>
            </w:r>
            <w:proofErr w:type="gramEnd"/>
            <w:r w:rsidRPr="005D18E8">
              <w:rPr>
                <w:rFonts w:cs="Arial"/>
                <w:sz w:val="20"/>
                <w:lang w:val="ru-RU"/>
              </w:rPr>
              <w:t>оз. продуктов/</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“Эй</w:t>
            </w:r>
            <w:proofErr w:type="gramStart"/>
            <w:r w:rsidRPr="005D18E8">
              <w:rPr>
                <w:rFonts w:cs="Arial"/>
                <w:sz w:val="20"/>
                <w:lang w:val="ru-RU"/>
              </w:rPr>
              <w:t xml:space="preserve"> Э</w:t>
            </w:r>
            <w:proofErr w:type="gramEnd"/>
            <w:r w:rsidRPr="005D18E8">
              <w:rPr>
                <w:rFonts w:cs="Arial"/>
                <w:sz w:val="20"/>
                <w:lang w:val="ru-RU"/>
              </w:rPr>
              <w:t xml:space="preserve">й ЭФ Пи Си “ООО /пр-во </w:t>
            </w:r>
            <w:proofErr w:type="spellStart"/>
            <w:r w:rsidRPr="005D18E8">
              <w:rPr>
                <w:rFonts w:cs="Arial"/>
                <w:sz w:val="20"/>
                <w:lang w:val="ru-RU"/>
              </w:rPr>
              <w:t>макаронны</w:t>
            </w:r>
            <w:proofErr w:type="spellEnd"/>
            <w:r w:rsidRPr="00CA7D33">
              <w:rPr>
                <w:rFonts w:cs="Arial"/>
                <w:sz w:val="20"/>
              </w:rPr>
              <w:t>x</w:t>
            </w:r>
            <w:r w:rsidRPr="005D18E8">
              <w:rPr>
                <w:rFonts w:cs="Arial"/>
                <w:sz w:val="20"/>
                <w:lang w:val="ru-RU"/>
              </w:rPr>
              <w:t xml:space="preserve"> изделии/</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Бюракн</w:t>
            </w:r>
            <w:proofErr w:type="spellEnd"/>
            <w:r w:rsidRPr="005D18E8">
              <w:rPr>
                <w:rFonts w:cs="Arial"/>
                <w:sz w:val="20"/>
                <w:lang w:val="ru-RU"/>
              </w:rPr>
              <w:t>” ООО /пр-во консервов/</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Э.К.</w:t>
            </w:r>
            <w:proofErr w:type="gramStart"/>
            <w:r w:rsidRPr="005D18E8">
              <w:rPr>
                <w:rFonts w:cs="Arial"/>
                <w:sz w:val="20"/>
                <w:lang w:val="ru-RU"/>
              </w:rPr>
              <w:t>З</w:t>
            </w:r>
            <w:proofErr w:type="spellEnd"/>
            <w:proofErr w:type="gramEnd"/>
            <w:r w:rsidRPr="005D18E8">
              <w:rPr>
                <w:rFonts w:cs="Arial"/>
                <w:sz w:val="20"/>
                <w:lang w:val="ru-RU"/>
              </w:rPr>
              <w:t xml:space="preserve">” </w:t>
            </w:r>
            <w:proofErr w:type="spellStart"/>
            <w:r w:rsidRPr="005D18E8">
              <w:rPr>
                <w:rFonts w:cs="Arial"/>
                <w:sz w:val="20"/>
                <w:lang w:val="ru-RU"/>
              </w:rPr>
              <w:t>Эчмиадзинский</w:t>
            </w:r>
            <w:proofErr w:type="spellEnd"/>
            <w:r w:rsidRPr="005D18E8">
              <w:rPr>
                <w:rFonts w:cs="Arial"/>
                <w:sz w:val="20"/>
                <w:lang w:val="ru-RU"/>
              </w:rPr>
              <w:t xml:space="preserve"> консервный завод /консервирование овощей и фруктов/</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Консер</w:t>
            </w:r>
            <w:proofErr w:type="spellEnd"/>
            <w:r w:rsidRPr="005D18E8">
              <w:rPr>
                <w:rFonts w:cs="Arial"/>
                <w:sz w:val="20"/>
                <w:lang w:val="ru-RU"/>
              </w:rPr>
              <w:t>” ООО /обработка и консервирование овощей и фруктов/</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 xml:space="preserve">“Ереванский </w:t>
            </w:r>
            <w:proofErr w:type="spellStart"/>
            <w:r w:rsidRPr="005D18E8">
              <w:rPr>
                <w:rFonts w:cs="Arial"/>
                <w:sz w:val="20"/>
                <w:lang w:val="ru-RU"/>
              </w:rPr>
              <w:t>коньячнии</w:t>
            </w:r>
            <w:proofErr w:type="spellEnd"/>
            <w:r w:rsidRPr="005D18E8">
              <w:rPr>
                <w:rFonts w:cs="Arial"/>
                <w:sz w:val="20"/>
                <w:lang w:val="ru-RU"/>
              </w:rPr>
              <w:t xml:space="preserve"> завод” ЗАО Винный завод </w:t>
            </w:r>
            <w:proofErr w:type="spellStart"/>
            <w:r w:rsidRPr="005D18E8">
              <w:rPr>
                <w:rFonts w:cs="Arial"/>
                <w:sz w:val="20"/>
                <w:lang w:val="ru-RU"/>
              </w:rPr>
              <w:t>Тавуш</w:t>
            </w:r>
            <w:proofErr w:type="spellEnd"/>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CA7D33">
              <w:rPr>
                <w:rFonts w:cs="Arial"/>
                <w:sz w:val="20"/>
              </w:rPr>
              <w:t>“</w:t>
            </w:r>
            <w:proofErr w:type="spellStart"/>
            <w:r w:rsidRPr="00CA7D33">
              <w:rPr>
                <w:rFonts w:cs="Arial"/>
                <w:sz w:val="20"/>
              </w:rPr>
              <w:t>Еко-гарден</w:t>
            </w:r>
            <w:proofErr w:type="spellEnd"/>
            <w:r w:rsidRPr="00CA7D33">
              <w:rPr>
                <w:rFonts w:cs="Arial"/>
                <w:sz w:val="20"/>
              </w:rPr>
              <w:t xml:space="preserve">” </w:t>
            </w:r>
            <w:proofErr w:type="spellStart"/>
            <w:r w:rsidRPr="00CA7D33">
              <w:rPr>
                <w:rFonts w:cs="Arial"/>
                <w:sz w:val="20"/>
              </w:rPr>
              <w:t>ООО</w:t>
            </w:r>
            <w:proofErr w:type="spellEnd"/>
            <w:r w:rsidRPr="00CA7D33">
              <w:rPr>
                <w:rFonts w:cs="Arial"/>
                <w:sz w:val="20"/>
              </w:rPr>
              <w:t xml:space="preserve"> / </w:t>
            </w:r>
            <w:proofErr w:type="spellStart"/>
            <w:r w:rsidRPr="00CA7D33">
              <w:rPr>
                <w:rFonts w:cs="Arial"/>
                <w:sz w:val="20"/>
              </w:rPr>
              <w:t>консервирование</w:t>
            </w:r>
            <w:proofErr w:type="spellEnd"/>
            <w:r w:rsidRPr="00CA7D33">
              <w:rPr>
                <w:rFonts w:cs="Arial"/>
                <w:sz w:val="20"/>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Арсен</w:t>
            </w:r>
            <w:proofErr w:type="spellEnd"/>
            <w:r w:rsidRPr="005D18E8">
              <w:rPr>
                <w:rFonts w:cs="Arial"/>
                <w:sz w:val="20"/>
                <w:lang w:val="ru-RU"/>
              </w:rPr>
              <w:t xml:space="preserve"> </w:t>
            </w:r>
            <w:proofErr w:type="spellStart"/>
            <w:r w:rsidRPr="005D18E8">
              <w:rPr>
                <w:rFonts w:cs="Arial"/>
                <w:sz w:val="20"/>
                <w:lang w:val="ru-RU"/>
              </w:rPr>
              <w:t>Закарян</w:t>
            </w:r>
            <w:proofErr w:type="spellEnd"/>
            <w:proofErr w:type="gramStart"/>
            <w:r w:rsidRPr="005D18E8">
              <w:rPr>
                <w:rFonts w:cs="Arial"/>
                <w:sz w:val="20"/>
                <w:lang w:val="ru-RU"/>
              </w:rPr>
              <w:t>”Ч</w:t>
            </w:r>
            <w:proofErr w:type="gramEnd"/>
            <w:r w:rsidRPr="005D18E8">
              <w:rPr>
                <w:rFonts w:cs="Arial"/>
                <w:sz w:val="20"/>
                <w:lang w:val="ru-RU"/>
              </w:rPr>
              <w:t>/</w:t>
            </w:r>
            <w:proofErr w:type="spellStart"/>
            <w:r w:rsidRPr="005D18E8">
              <w:rPr>
                <w:rFonts w:cs="Arial"/>
                <w:sz w:val="20"/>
                <w:lang w:val="ru-RU"/>
              </w:rPr>
              <w:t>П</w:t>
            </w:r>
            <w:proofErr w:type="spellEnd"/>
            <w:r w:rsidRPr="005D18E8">
              <w:rPr>
                <w:rFonts w:cs="Arial"/>
                <w:sz w:val="20"/>
                <w:lang w:val="ru-RU"/>
              </w:rPr>
              <w:t xml:space="preserve"> / пр-во </w:t>
            </w:r>
            <w:r w:rsidRPr="00CA7D33">
              <w:rPr>
                <w:rFonts w:cs="Arial"/>
                <w:sz w:val="20"/>
              </w:rPr>
              <w:t>x</w:t>
            </w:r>
            <w:proofErr w:type="spellStart"/>
            <w:r w:rsidRPr="005D18E8">
              <w:rPr>
                <w:rFonts w:cs="Arial"/>
                <w:sz w:val="20"/>
                <w:lang w:val="ru-RU"/>
              </w:rPr>
              <w:t>леба</w:t>
            </w:r>
            <w:proofErr w:type="spellEnd"/>
            <w:r w:rsidRPr="005D18E8">
              <w:rPr>
                <w:rFonts w:cs="Arial"/>
                <w:sz w:val="20"/>
                <w:lang w:val="ru-RU"/>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 xml:space="preserve">“А.С. </w:t>
            </w:r>
            <w:proofErr w:type="spellStart"/>
            <w:r w:rsidRPr="005D18E8">
              <w:rPr>
                <w:rFonts w:cs="Arial"/>
                <w:sz w:val="20"/>
                <w:lang w:val="ru-RU"/>
              </w:rPr>
              <w:t>Лусник</w:t>
            </w:r>
            <w:proofErr w:type="spellEnd"/>
            <w:r w:rsidRPr="005D18E8">
              <w:rPr>
                <w:rFonts w:cs="Arial"/>
                <w:sz w:val="20"/>
                <w:lang w:val="ru-RU"/>
              </w:rPr>
              <w:t xml:space="preserve">” ООО / пр-во </w:t>
            </w:r>
            <w:proofErr w:type="gramStart"/>
            <w:r w:rsidRPr="00CA7D33">
              <w:rPr>
                <w:rFonts w:cs="Arial"/>
                <w:sz w:val="20"/>
              </w:rPr>
              <w:t>x</w:t>
            </w:r>
            <w:proofErr w:type="spellStart"/>
            <w:proofErr w:type="gramEnd"/>
            <w:r w:rsidRPr="005D18E8">
              <w:rPr>
                <w:rFonts w:cs="Arial"/>
                <w:sz w:val="20"/>
                <w:lang w:val="ru-RU"/>
              </w:rPr>
              <w:t>леба</w:t>
            </w:r>
            <w:proofErr w:type="spellEnd"/>
            <w:r w:rsidRPr="005D18E8">
              <w:rPr>
                <w:rFonts w:cs="Arial"/>
                <w:sz w:val="20"/>
                <w:lang w:val="ru-RU"/>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Гюмри</w:t>
            </w:r>
            <w:proofErr w:type="spellEnd"/>
            <w:r w:rsidRPr="005D18E8">
              <w:rPr>
                <w:rFonts w:cs="Arial"/>
                <w:sz w:val="20"/>
                <w:lang w:val="ru-RU"/>
              </w:rPr>
              <w:t xml:space="preserve"> </w:t>
            </w:r>
            <w:proofErr w:type="spellStart"/>
            <w:r w:rsidRPr="005D18E8">
              <w:rPr>
                <w:rFonts w:cs="Arial"/>
                <w:sz w:val="20"/>
                <w:lang w:val="ru-RU"/>
              </w:rPr>
              <w:t>гареджур</w:t>
            </w:r>
            <w:proofErr w:type="spellEnd"/>
            <w:proofErr w:type="gramStart"/>
            <w:r w:rsidRPr="005D18E8">
              <w:rPr>
                <w:rFonts w:cs="Arial"/>
                <w:sz w:val="20"/>
                <w:lang w:val="ru-RU"/>
              </w:rPr>
              <w:t>”О</w:t>
            </w:r>
            <w:proofErr w:type="gramEnd"/>
            <w:r w:rsidRPr="005D18E8">
              <w:rPr>
                <w:rFonts w:cs="Arial"/>
                <w:sz w:val="20"/>
                <w:lang w:val="ru-RU"/>
              </w:rPr>
              <w:t>ОО /пр-во пива/</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“Роберт Григорян” Ч/</w:t>
            </w:r>
            <w:proofErr w:type="spellStart"/>
            <w:proofErr w:type="gramStart"/>
            <w:r w:rsidRPr="005D18E8">
              <w:rPr>
                <w:rFonts w:cs="Arial"/>
                <w:sz w:val="20"/>
                <w:lang w:val="ru-RU"/>
              </w:rPr>
              <w:t>П</w:t>
            </w:r>
            <w:proofErr w:type="spellEnd"/>
            <w:proofErr w:type="gramEnd"/>
            <w:r w:rsidRPr="005D18E8">
              <w:rPr>
                <w:rFonts w:cs="Arial"/>
                <w:sz w:val="20"/>
                <w:lang w:val="ru-RU"/>
              </w:rPr>
              <w:t xml:space="preserve"> /пр-во </w:t>
            </w:r>
            <w:r w:rsidRPr="00CA7D33">
              <w:rPr>
                <w:rFonts w:cs="Arial"/>
                <w:sz w:val="20"/>
              </w:rPr>
              <w:t>x</w:t>
            </w:r>
            <w:proofErr w:type="spellStart"/>
            <w:r w:rsidRPr="005D18E8">
              <w:rPr>
                <w:rFonts w:cs="Arial"/>
                <w:sz w:val="20"/>
                <w:lang w:val="ru-RU"/>
              </w:rPr>
              <w:t>леба</w:t>
            </w:r>
            <w:proofErr w:type="spellEnd"/>
            <w:r w:rsidRPr="005D18E8">
              <w:rPr>
                <w:rFonts w:cs="Arial"/>
                <w:sz w:val="20"/>
                <w:lang w:val="ru-RU"/>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gramStart"/>
            <w:r w:rsidRPr="00CA7D33">
              <w:rPr>
                <w:rFonts w:cs="Arial"/>
                <w:sz w:val="20"/>
              </w:rPr>
              <w:t>X</w:t>
            </w:r>
            <w:proofErr w:type="spellStart"/>
            <w:proofErr w:type="gramEnd"/>
            <w:r w:rsidRPr="005D18E8">
              <w:rPr>
                <w:rFonts w:cs="Arial"/>
                <w:sz w:val="20"/>
                <w:lang w:val="ru-RU"/>
              </w:rPr>
              <w:t>ацату</w:t>
            </w:r>
            <w:proofErr w:type="spellEnd"/>
            <w:r w:rsidRPr="005D18E8">
              <w:rPr>
                <w:rFonts w:cs="Arial"/>
                <w:sz w:val="20"/>
                <w:lang w:val="ru-RU"/>
              </w:rPr>
              <w:t xml:space="preserve">” ООО /пр-во муки и </w:t>
            </w:r>
            <w:r w:rsidRPr="00CA7D33">
              <w:rPr>
                <w:rFonts w:cs="Arial"/>
                <w:sz w:val="20"/>
              </w:rPr>
              <w:t>x</w:t>
            </w:r>
            <w:proofErr w:type="spellStart"/>
            <w:r w:rsidRPr="005D18E8">
              <w:rPr>
                <w:rFonts w:cs="Arial"/>
                <w:sz w:val="20"/>
                <w:lang w:val="ru-RU"/>
              </w:rPr>
              <w:t>леба</w:t>
            </w:r>
            <w:proofErr w:type="spellEnd"/>
            <w:r w:rsidRPr="005D18E8">
              <w:rPr>
                <w:rFonts w:cs="Arial"/>
                <w:sz w:val="20"/>
                <w:lang w:val="ru-RU"/>
              </w:rPr>
              <w:t>/</w:t>
            </w:r>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CA7D33">
              <w:rPr>
                <w:rFonts w:cs="Arial"/>
                <w:sz w:val="20"/>
              </w:rPr>
              <w:t>“</w:t>
            </w:r>
            <w:proofErr w:type="spellStart"/>
            <w:r w:rsidRPr="00CA7D33">
              <w:rPr>
                <w:rFonts w:cs="Arial"/>
                <w:sz w:val="20"/>
              </w:rPr>
              <w:t>Xацики</w:t>
            </w:r>
            <w:proofErr w:type="spellEnd"/>
            <w:r w:rsidRPr="00CA7D33">
              <w:rPr>
                <w:rFonts w:cs="Arial"/>
                <w:sz w:val="20"/>
              </w:rPr>
              <w:t xml:space="preserve"> </w:t>
            </w:r>
            <w:proofErr w:type="spellStart"/>
            <w:r w:rsidRPr="00CA7D33">
              <w:rPr>
                <w:rFonts w:cs="Arial"/>
                <w:sz w:val="20"/>
              </w:rPr>
              <w:t>мукамольный”ООО</w:t>
            </w:r>
            <w:proofErr w:type="spellEnd"/>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 xml:space="preserve">“Роза-92”ООО /пр-во муки и </w:t>
            </w:r>
            <w:proofErr w:type="gramStart"/>
            <w:r w:rsidRPr="00CA7D33">
              <w:rPr>
                <w:rFonts w:cs="Arial"/>
                <w:sz w:val="20"/>
              </w:rPr>
              <w:t>x</w:t>
            </w:r>
            <w:proofErr w:type="spellStart"/>
            <w:proofErr w:type="gramEnd"/>
            <w:r w:rsidRPr="005D18E8">
              <w:rPr>
                <w:rFonts w:cs="Arial"/>
                <w:sz w:val="20"/>
                <w:lang w:val="ru-RU"/>
              </w:rPr>
              <w:t>леба</w:t>
            </w:r>
            <w:proofErr w:type="spellEnd"/>
            <w:r w:rsidRPr="005D18E8">
              <w:rPr>
                <w:rFonts w:cs="Arial"/>
                <w:sz w:val="20"/>
                <w:lang w:val="ru-RU"/>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Полаб</w:t>
            </w:r>
            <w:proofErr w:type="spellEnd"/>
            <w:proofErr w:type="gramStart"/>
            <w:r w:rsidRPr="005D18E8">
              <w:rPr>
                <w:rFonts w:cs="Arial"/>
                <w:sz w:val="20"/>
                <w:lang w:val="ru-RU"/>
              </w:rPr>
              <w:t>”О</w:t>
            </w:r>
            <w:proofErr w:type="gramEnd"/>
            <w:r w:rsidRPr="005D18E8">
              <w:rPr>
                <w:rFonts w:cs="Arial"/>
                <w:sz w:val="20"/>
                <w:lang w:val="ru-RU"/>
              </w:rPr>
              <w:t>ОО / пр-во муки/</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 xml:space="preserve">“Ж. </w:t>
            </w:r>
            <w:proofErr w:type="spellStart"/>
            <w:r w:rsidRPr="005D18E8">
              <w:rPr>
                <w:rFonts w:cs="Arial"/>
                <w:sz w:val="20"/>
                <w:lang w:val="ru-RU"/>
              </w:rPr>
              <w:t>Алексанян</w:t>
            </w:r>
            <w:proofErr w:type="spellEnd"/>
            <w:r w:rsidRPr="005D18E8">
              <w:rPr>
                <w:rFonts w:cs="Arial"/>
                <w:sz w:val="20"/>
                <w:lang w:val="ru-RU"/>
              </w:rPr>
              <w:t xml:space="preserve"> и сыновья” ООО /пр-во </w:t>
            </w:r>
            <w:proofErr w:type="gramStart"/>
            <w:r w:rsidRPr="00CA7D33">
              <w:rPr>
                <w:rFonts w:cs="Arial"/>
                <w:sz w:val="20"/>
              </w:rPr>
              <w:t>x</w:t>
            </w:r>
            <w:proofErr w:type="spellStart"/>
            <w:proofErr w:type="gramEnd"/>
            <w:r w:rsidRPr="005D18E8">
              <w:rPr>
                <w:rFonts w:cs="Arial"/>
                <w:sz w:val="20"/>
                <w:lang w:val="ru-RU"/>
              </w:rPr>
              <w:t>леба</w:t>
            </w:r>
            <w:proofErr w:type="spellEnd"/>
            <w:r w:rsidRPr="005D18E8">
              <w:rPr>
                <w:rFonts w:cs="Arial"/>
                <w:sz w:val="20"/>
                <w:lang w:val="ru-RU"/>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Гаяне</w:t>
            </w:r>
            <w:proofErr w:type="spellEnd"/>
            <w:r w:rsidRPr="005D18E8">
              <w:rPr>
                <w:rFonts w:cs="Arial"/>
                <w:sz w:val="20"/>
                <w:lang w:val="ru-RU"/>
              </w:rPr>
              <w:t xml:space="preserve"> Мкртчян” Ч/</w:t>
            </w:r>
            <w:proofErr w:type="spellStart"/>
            <w:proofErr w:type="gramStart"/>
            <w:r w:rsidRPr="005D18E8">
              <w:rPr>
                <w:rFonts w:cs="Arial"/>
                <w:sz w:val="20"/>
                <w:lang w:val="ru-RU"/>
              </w:rPr>
              <w:t>П</w:t>
            </w:r>
            <w:proofErr w:type="spellEnd"/>
            <w:proofErr w:type="gramEnd"/>
            <w:r w:rsidRPr="005D18E8">
              <w:rPr>
                <w:rFonts w:cs="Arial"/>
                <w:sz w:val="20"/>
                <w:lang w:val="ru-RU"/>
              </w:rPr>
              <w:t xml:space="preserve"> /пр-во </w:t>
            </w:r>
            <w:r w:rsidRPr="00CA7D33">
              <w:rPr>
                <w:rFonts w:cs="Arial"/>
                <w:sz w:val="20"/>
              </w:rPr>
              <w:t>x</w:t>
            </w:r>
            <w:proofErr w:type="spellStart"/>
            <w:r w:rsidRPr="005D18E8">
              <w:rPr>
                <w:rFonts w:cs="Arial"/>
                <w:sz w:val="20"/>
                <w:lang w:val="ru-RU"/>
              </w:rPr>
              <w:t>леба</w:t>
            </w:r>
            <w:proofErr w:type="spellEnd"/>
            <w:r w:rsidRPr="005D18E8">
              <w:rPr>
                <w:rFonts w:cs="Arial"/>
                <w:sz w:val="20"/>
                <w:lang w:val="ru-RU"/>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“Маргарита Саакян</w:t>
            </w:r>
            <w:proofErr w:type="gramStart"/>
            <w:r w:rsidRPr="005D18E8">
              <w:rPr>
                <w:rFonts w:cs="Arial"/>
                <w:sz w:val="20"/>
                <w:lang w:val="ru-RU"/>
              </w:rPr>
              <w:t>”Ч</w:t>
            </w:r>
            <w:proofErr w:type="gramEnd"/>
            <w:r w:rsidRPr="005D18E8">
              <w:rPr>
                <w:rFonts w:cs="Arial"/>
                <w:sz w:val="20"/>
                <w:lang w:val="ru-RU"/>
              </w:rPr>
              <w:t>/</w:t>
            </w:r>
            <w:proofErr w:type="spellStart"/>
            <w:r w:rsidRPr="005D18E8">
              <w:rPr>
                <w:rFonts w:cs="Arial"/>
                <w:sz w:val="20"/>
                <w:lang w:val="ru-RU"/>
              </w:rPr>
              <w:t>П</w:t>
            </w:r>
            <w:proofErr w:type="spellEnd"/>
            <w:r w:rsidRPr="005D18E8">
              <w:rPr>
                <w:rFonts w:cs="Arial"/>
                <w:sz w:val="20"/>
                <w:lang w:val="ru-RU"/>
              </w:rPr>
              <w:t xml:space="preserve"> /пр-во </w:t>
            </w:r>
            <w:r w:rsidRPr="00CA7D33">
              <w:rPr>
                <w:rFonts w:cs="Arial"/>
                <w:sz w:val="20"/>
              </w:rPr>
              <w:t>x</w:t>
            </w:r>
            <w:proofErr w:type="spellStart"/>
            <w:r w:rsidRPr="005D18E8">
              <w:rPr>
                <w:rFonts w:cs="Arial"/>
                <w:sz w:val="20"/>
                <w:lang w:val="ru-RU"/>
              </w:rPr>
              <w:t>леба</w:t>
            </w:r>
            <w:proofErr w:type="spellEnd"/>
            <w:r w:rsidRPr="005D18E8">
              <w:rPr>
                <w:rFonts w:cs="Arial"/>
                <w:sz w:val="20"/>
                <w:lang w:val="ru-RU"/>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Вачаган</w:t>
            </w:r>
            <w:proofErr w:type="spellEnd"/>
            <w:r w:rsidRPr="005D18E8">
              <w:rPr>
                <w:rFonts w:cs="Arial"/>
                <w:sz w:val="20"/>
                <w:lang w:val="ru-RU"/>
              </w:rPr>
              <w:t xml:space="preserve"> </w:t>
            </w:r>
            <w:proofErr w:type="spellStart"/>
            <w:r w:rsidRPr="005D18E8">
              <w:rPr>
                <w:rFonts w:cs="Arial"/>
                <w:sz w:val="20"/>
                <w:lang w:val="ru-RU"/>
              </w:rPr>
              <w:t>Давтян</w:t>
            </w:r>
            <w:proofErr w:type="spellEnd"/>
            <w:r w:rsidRPr="005D18E8">
              <w:rPr>
                <w:rFonts w:cs="Arial"/>
                <w:sz w:val="20"/>
                <w:lang w:val="ru-RU"/>
              </w:rPr>
              <w:t>” Ч/</w:t>
            </w:r>
            <w:proofErr w:type="spellStart"/>
            <w:proofErr w:type="gramStart"/>
            <w:r w:rsidRPr="005D18E8">
              <w:rPr>
                <w:rFonts w:cs="Arial"/>
                <w:sz w:val="20"/>
                <w:lang w:val="ru-RU"/>
              </w:rPr>
              <w:t>П</w:t>
            </w:r>
            <w:proofErr w:type="spellEnd"/>
            <w:proofErr w:type="gramEnd"/>
            <w:r w:rsidRPr="005D18E8">
              <w:rPr>
                <w:rFonts w:cs="Arial"/>
                <w:sz w:val="20"/>
                <w:lang w:val="ru-RU"/>
              </w:rPr>
              <w:t xml:space="preserve"> /пр-во </w:t>
            </w:r>
            <w:r w:rsidRPr="00CA7D33">
              <w:rPr>
                <w:rFonts w:cs="Arial"/>
                <w:sz w:val="20"/>
              </w:rPr>
              <w:t>x</w:t>
            </w:r>
            <w:proofErr w:type="spellStart"/>
            <w:r w:rsidRPr="005D18E8">
              <w:rPr>
                <w:rFonts w:cs="Arial"/>
                <w:sz w:val="20"/>
                <w:lang w:val="ru-RU"/>
              </w:rPr>
              <w:t>леба</w:t>
            </w:r>
            <w:proofErr w:type="spellEnd"/>
            <w:r w:rsidRPr="005D18E8">
              <w:rPr>
                <w:rFonts w:cs="Arial"/>
                <w:sz w:val="20"/>
                <w:lang w:val="ru-RU"/>
              </w:rPr>
              <w:t xml:space="preserve">/ </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 xml:space="preserve">”Сусанна </w:t>
            </w:r>
            <w:proofErr w:type="spellStart"/>
            <w:r w:rsidRPr="005D18E8">
              <w:rPr>
                <w:rFonts w:cs="Arial"/>
                <w:sz w:val="20"/>
                <w:lang w:val="ru-RU"/>
              </w:rPr>
              <w:t>Даштоян</w:t>
            </w:r>
            <w:proofErr w:type="spellEnd"/>
            <w:r w:rsidRPr="005D18E8">
              <w:rPr>
                <w:rFonts w:cs="Arial"/>
                <w:sz w:val="20"/>
                <w:lang w:val="ru-RU"/>
              </w:rPr>
              <w:t>” Ч/</w:t>
            </w:r>
            <w:proofErr w:type="spellStart"/>
            <w:proofErr w:type="gramStart"/>
            <w:r w:rsidRPr="005D18E8">
              <w:rPr>
                <w:rFonts w:cs="Arial"/>
                <w:sz w:val="20"/>
                <w:lang w:val="ru-RU"/>
              </w:rPr>
              <w:t>П</w:t>
            </w:r>
            <w:proofErr w:type="spellEnd"/>
            <w:proofErr w:type="gramEnd"/>
            <w:r w:rsidRPr="005D18E8">
              <w:rPr>
                <w:rFonts w:cs="Arial"/>
                <w:sz w:val="20"/>
                <w:lang w:val="ru-RU"/>
              </w:rPr>
              <w:t xml:space="preserve"> /пр-во </w:t>
            </w:r>
            <w:r w:rsidRPr="00CA7D33">
              <w:rPr>
                <w:rFonts w:cs="Arial"/>
                <w:sz w:val="20"/>
              </w:rPr>
              <w:t>x</w:t>
            </w:r>
            <w:proofErr w:type="spellStart"/>
            <w:r w:rsidRPr="005D18E8">
              <w:rPr>
                <w:rFonts w:cs="Arial"/>
                <w:sz w:val="20"/>
                <w:lang w:val="ru-RU"/>
              </w:rPr>
              <w:t>леба</w:t>
            </w:r>
            <w:proofErr w:type="spellEnd"/>
            <w:r w:rsidRPr="005D18E8">
              <w:rPr>
                <w:rFonts w:cs="Arial"/>
                <w:sz w:val="20"/>
                <w:lang w:val="ru-RU"/>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Иш</w:t>
            </w:r>
            <w:proofErr w:type="spellEnd"/>
            <w:r w:rsidRPr="00CA7D33">
              <w:rPr>
                <w:rFonts w:cs="Arial"/>
                <w:sz w:val="20"/>
              </w:rPr>
              <w:t>x</w:t>
            </w:r>
            <w:r w:rsidRPr="005D18E8">
              <w:rPr>
                <w:rFonts w:cs="Arial"/>
                <w:sz w:val="20"/>
                <w:lang w:val="ru-RU"/>
              </w:rPr>
              <w:t xml:space="preserve">ан </w:t>
            </w:r>
            <w:proofErr w:type="spellStart"/>
            <w:r w:rsidRPr="005D18E8">
              <w:rPr>
                <w:rFonts w:cs="Arial"/>
                <w:sz w:val="20"/>
                <w:lang w:val="ru-RU"/>
              </w:rPr>
              <w:t>Буниатян</w:t>
            </w:r>
            <w:proofErr w:type="spellEnd"/>
            <w:r w:rsidRPr="005D18E8">
              <w:rPr>
                <w:rFonts w:cs="Arial"/>
                <w:sz w:val="20"/>
                <w:lang w:val="ru-RU"/>
              </w:rPr>
              <w:t>” Ч/</w:t>
            </w:r>
            <w:proofErr w:type="spellStart"/>
            <w:proofErr w:type="gramStart"/>
            <w:r w:rsidRPr="005D18E8">
              <w:rPr>
                <w:rFonts w:cs="Arial"/>
                <w:sz w:val="20"/>
                <w:lang w:val="ru-RU"/>
              </w:rPr>
              <w:t>П</w:t>
            </w:r>
            <w:proofErr w:type="spellEnd"/>
            <w:proofErr w:type="gramEnd"/>
            <w:r w:rsidRPr="005D18E8">
              <w:rPr>
                <w:rFonts w:cs="Arial"/>
                <w:sz w:val="20"/>
                <w:lang w:val="ru-RU"/>
              </w:rPr>
              <w:t xml:space="preserve"> /пр-во </w:t>
            </w:r>
            <w:r w:rsidRPr="00CA7D33">
              <w:rPr>
                <w:rFonts w:cs="Arial"/>
                <w:sz w:val="20"/>
              </w:rPr>
              <w:t>x</w:t>
            </w:r>
            <w:proofErr w:type="spellStart"/>
            <w:r w:rsidRPr="005D18E8">
              <w:rPr>
                <w:rFonts w:cs="Arial"/>
                <w:sz w:val="20"/>
                <w:lang w:val="ru-RU"/>
              </w:rPr>
              <w:t>леба</w:t>
            </w:r>
            <w:proofErr w:type="spellEnd"/>
            <w:r w:rsidRPr="005D18E8">
              <w:rPr>
                <w:rFonts w:cs="Arial"/>
                <w:sz w:val="20"/>
                <w:lang w:val="ru-RU"/>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“Ге</w:t>
            </w:r>
            <w:r w:rsidRPr="00CA7D33">
              <w:rPr>
                <w:rFonts w:cs="Arial"/>
                <w:sz w:val="20"/>
              </w:rPr>
              <w:t>x</w:t>
            </w:r>
            <w:proofErr w:type="spellStart"/>
            <w:r w:rsidRPr="005D18E8">
              <w:rPr>
                <w:rFonts w:cs="Arial"/>
                <w:sz w:val="20"/>
                <w:lang w:val="ru-RU"/>
              </w:rPr>
              <w:t>ануш</w:t>
            </w:r>
            <w:proofErr w:type="spellEnd"/>
            <w:r w:rsidRPr="005D18E8">
              <w:rPr>
                <w:rFonts w:cs="Arial"/>
                <w:sz w:val="20"/>
                <w:lang w:val="ru-RU"/>
              </w:rPr>
              <w:t xml:space="preserve"> </w:t>
            </w:r>
            <w:proofErr w:type="spellStart"/>
            <w:r w:rsidRPr="005D18E8">
              <w:rPr>
                <w:rFonts w:cs="Arial"/>
                <w:sz w:val="20"/>
                <w:lang w:val="ru-RU"/>
              </w:rPr>
              <w:t>Галстян</w:t>
            </w:r>
            <w:proofErr w:type="spellEnd"/>
            <w:r w:rsidRPr="005D18E8">
              <w:rPr>
                <w:rFonts w:cs="Arial"/>
                <w:sz w:val="20"/>
                <w:lang w:val="ru-RU"/>
              </w:rPr>
              <w:t>” Ч/</w:t>
            </w:r>
            <w:proofErr w:type="spellStart"/>
            <w:proofErr w:type="gramStart"/>
            <w:r w:rsidRPr="005D18E8">
              <w:rPr>
                <w:rFonts w:cs="Arial"/>
                <w:sz w:val="20"/>
                <w:lang w:val="ru-RU"/>
              </w:rPr>
              <w:t>П</w:t>
            </w:r>
            <w:proofErr w:type="spellEnd"/>
            <w:proofErr w:type="gramEnd"/>
            <w:r w:rsidRPr="005D18E8">
              <w:rPr>
                <w:rFonts w:cs="Arial"/>
                <w:sz w:val="20"/>
                <w:lang w:val="ru-RU"/>
              </w:rPr>
              <w:t xml:space="preserve"> /пр-во </w:t>
            </w:r>
            <w:r w:rsidRPr="00CA7D33">
              <w:rPr>
                <w:rFonts w:cs="Arial"/>
                <w:sz w:val="20"/>
              </w:rPr>
              <w:t>x</w:t>
            </w:r>
            <w:proofErr w:type="spellStart"/>
            <w:r w:rsidRPr="005D18E8">
              <w:rPr>
                <w:rFonts w:cs="Arial"/>
                <w:sz w:val="20"/>
                <w:lang w:val="ru-RU"/>
              </w:rPr>
              <w:t>леба</w:t>
            </w:r>
            <w:proofErr w:type="spellEnd"/>
            <w:r w:rsidRPr="005D18E8">
              <w:rPr>
                <w:rFonts w:cs="Arial"/>
                <w:sz w:val="20"/>
                <w:lang w:val="ru-RU"/>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 xml:space="preserve">”Вера </w:t>
            </w:r>
            <w:proofErr w:type="spellStart"/>
            <w:r w:rsidRPr="005D18E8">
              <w:rPr>
                <w:rFonts w:cs="Arial"/>
                <w:sz w:val="20"/>
                <w:lang w:val="ru-RU"/>
              </w:rPr>
              <w:t>Сароян</w:t>
            </w:r>
            <w:proofErr w:type="spellEnd"/>
            <w:r w:rsidRPr="005D18E8">
              <w:rPr>
                <w:rFonts w:cs="Arial"/>
                <w:sz w:val="20"/>
                <w:lang w:val="ru-RU"/>
              </w:rPr>
              <w:t>” Ч/</w:t>
            </w:r>
            <w:proofErr w:type="spellStart"/>
            <w:proofErr w:type="gramStart"/>
            <w:r w:rsidRPr="005D18E8">
              <w:rPr>
                <w:rFonts w:cs="Arial"/>
                <w:sz w:val="20"/>
                <w:lang w:val="ru-RU"/>
              </w:rPr>
              <w:t>П</w:t>
            </w:r>
            <w:proofErr w:type="spellEnd"/>
            <w:proofErr w:type="gramEnd"/>
            <w:r w:rsidRPr="005D18E8">
              <w:rPr>
                <w:rFonts w:cs="Arial"/>
                <w:sz w:val="20"/>
                <w:lang w:val="ru-RU"/>
              </w:rPr>
              <w:t xml:space="preserve"> /пр-во </w:t>
            </w:r>
            <w:r w:rsidRPr="00CA7D33">
              <w:rPr>
                <w:rFonts w:cs="Arial"/>
                <w:sz w:val="20"/>
              </w:rPr>
              <w:t>x</w:t>
            </w:r>
            <w:proofErr w:type="spellStart"/>
            <w:r w:rsidRPr="005D18E8">
              <w:rPr>
                <w:rFonts w:cs="Arial"/>
                <w:sz w:val="20"/>
                <w:lang w:val="ru-RU"/>
              </w:rPr>
              <w:t>леба</w:t>
            </w:r>
            <w:proofErr w:type="spellEnd"/>
            <w:r w:rsidRPr="005D18E8">
              <w:rPr>
                <w:rFonts w:cs="Arial"/>
                <w:sz w:val="20"/>
                <w:lang w:val="ru-RU"/>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”Аш</w:t>
            </w:r>
            <w:r w:rsidRPr="00CA7D33">
              <w:rPr>
                <w:rFonts w:cs="Arial"/>
                <w:sz w:val="20"/>
              </w:rPr>
              <w:t>x</w:t>
            </w:r>
            <w:proofErr w:type="spellStart"/>
            <w:r w:rsidRPr="005D18E8">
              <w:rPr>
                <w:rFonts w:cs="Arial"/>
                <w:sz w:val="20"/>
                <w:lang w:val="ru-RU"/>
              </w:rPr>
              <w:t>ен</w:t>
            </w:r>
            <w:proofErr w:type="spellEnd"/>
            <w:r w:rsidRPr="005D18E8">
              <w:rPr>
                <w:rFonts w:cs="Arial"/>
                <w:sz w:val="20"/>
                <w:lang w:val="ru-RU"/>
              </w:rPr>
              <w:t xml:space="preserve"> </w:t>
            </w:r>
            <w:proofErr w:type="spellStart"/>
            <w:r w:rsidRPr="005D18E8">
              <w:rPr>
                <w:rFonts w:cs="Arial"/>
                <w:sz w:val="20"/>
                <w:lang w:val="ru-RU"/>
              </w:rPr>
              <w:t>Татоян</w:t>
            </w:r>
            <w:proofErr w:type="spellEnd"/>
            <w:r w:rsidRPr="005D18E8">
              <w:rPr>
                <w:rFonts w:cs="Arial"/>
                <w:sz w:val="20"/>
                <w:lang w:val="ru-RU"/>
              </w:rPr>
              <w:t>” Ч/</w:t>
            </w:r>
            <w:proofErr w:type="spellStart"/>
            <w:proofErr w:type="gramStart"/>
            <w:r w:rsidRPr="005D18E8">
              <w:rPr>
                <w:rFonts w:cs="Arial"/>
                <w:sz w:val="20"/>
                <w:lang w:val="ru-RU"/>
              </w:rPr>
              <w:t>П</w:t>
            </w:r>
            <w:proofErr w:type="spellEnd"/>
            <w:proofErr w:type="gramEnd"/>
            <w:r w:rsidRPr="005D18E8">
              <w:rPr>
                <w:rFonts w:cs="Arial"/>
                <w:sz w:val="20"/>
                <w:lang w:val="ru-RU"/>
              </w:rPr>
              <w:t xml:space="preserve"> /пр-во </w:t>
            </w:r>
            <w:r w:rsidRPr="00CA7D33">
              <w:rPr>
                <w:rFonts w:cs="Arial"/>
                <w:sz w:val="20"/>
              </w:rPr>
              <w:t>x</w:t>
            </w:r>
            <w:proofErr w:type="spellStart"/>
            <w:r w:rsidRPr="005D18E8">
              <w:rPr>
                <w:rFonts w:cs="Arial"/>
                <w:sz w:val="20"/>
                <w:lang w:val="ru-RU"/>
              </w:rPr>
              <w:t>леба</w:t>
            </w:r>
            <w:proofErr w:type="spellEnd"/>
            <w:r w:rsidRPr="005D18E8">
              <w:rPr>
                <w:rFonts w:cs="Arial"/>
                <w:sz w:val="20"/>
                <w:lang w:val="ru-RU"/>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Вардуи</w:t>
            </w:r>
            <w:proofErr w:type="spellEnd"/>
            <w:r w:rsidRPr="005D18E8">
              <w:rPr>
                <w:rFonts w:cs="Arial"/>
                <w:sz w:val="20"/>
                <w:lang w:val="ru-RU"/>
              </w:rPr>
              <w:t xml:space="preserve"> </w:t>
            </w:r>
            <w:proofErr w:type="spellStart"/>
            <w:r w:rsidRPr="005D18E8">
              <w:rPr>
                <w:rFonts w:cs="Arial"/>
                <w:sz w:val="20"/>
                <w:lang w:val="ru-RU"/>
              </w:rPr>
              <w:t>Буниатян</w:t>
            </w:r>
            <w:proofErr w:type="spellEnd"/>
            <w:r w:rsidRPr="005D18E8">
              <w:rPr>
                <w:rFonts w:cs="Arial"/>
                <w:sz w:val="20"/>
                <w:lang w:val="ru-RU"/>
              </w:rPr>
              <w:t>” Ч/</w:t>
            </w:r>
            <w:proofErr w:type="spellStart"/>
            <w:proofErr w:type="gramStart"/>
            <w:r w:rsidRPr="005D18E8">
              <w:rPr>
                <w:rFonts w:cs="Arial"/>
                <w:sz w:val="20"/>
                <w:lang w:val="ru-RU"/>
              </w:rPr>
              <w:t>П</w:t>
            </w:r>
            <w:proofErr w:type="spellEnd"/>
            <w:proofErr w:type="gramEnd"/>
            <w:r w:rsidRPr="005D18E8">
              <w:rPr>
                <w:rFonts w:cs="Arial"/>
                <w:sz w:val="20"/>
                <w:lang w:val="ru-RU"/>
              </w:rPr>
              <w:t xml:space="preserve"> /пр-во </w:t>
            </w:r>
            <w:r w:rsidRPr="00CA7D33">
              <w:rPr>
                <w:rFonts w:cs="Arial"/>
                <w:sz w:val="20"/>
              </w:rPr>
              <w:t>x</w:t>
            </w:r>
            <w:proofErr w:type="spellStart"/>
            <w:r w:rsidRPr="005D18E8">
              <w:rPr>
                <w:rFonts w:cs="Arial"/>
                <w:sz w:val="20"/>
                <w:lang w:val="ru-RU"/>
              </w:rPr>
              <w:t>леба</w:t>
            </w:r>
            <w:proofErr w:type="spellEnd"/>
            <w:r w:rsidRPr="005D18E8">
              <w:rPr>
                <w:rFonts w:cs="Arial"/>
                <w:sz w:val="20"/>
                <w:lang w:val="ru-RU"/>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 xml:space="preserve">“Тамара </w:t>
            </w:r>
            <w:proofErr w:type="spellStart"/>
            <w:r w:rsidRPr="005D18E8">
              <w:rPr>
                <w:rFonts w:cs="Arial"/>
                <w:sz w:val="20"/>
                <w:lang w:val="ru-RU"/>
              </w:rPr>
              <w:t>Фрут</w:t>
            </w:r>
            <w:proofErr w:type="spellEnd"/>
            <w:r w:rsidRPr="005D18E8">
              <w:rPr>
                <w:rFonts w:cs="Arial"/>
                <w:sz w:val="20"/>
                <w:lang w:val="ru-RU"/>
              </w:rPr>
              <w:t>” ЗАО /обработка и консервирование овощей и фруктов</w:t>
            </w:r>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CA7D33">
              <w:rPr>
                <w:rFonts w:cs="Arial"/>
                <w:sz w:val="20"/>
              </w:rPr>
              <w:t>“</w:t>
            </w:r>
            <w:proofErr w:type="spellStart"/>
            <w:r w:rsidRPr="00CA7D33">
              <w:rPr>
                <w:rFonts w:cs="Arial"/>
                <w:sz w:val="20"/>
              </w:rPr>
              <w:t>Аштараки</w:t>
            </w:r>
            <w:proofErr w:type="spellEnd"/>
            <w:r w:rsidRPr="00CA7D33">
              <w:rPr>
                <w:rFonts w:cs="Arial"/>
                <w:sz w:val="20"/>
              </w:rPr>
              <w:t xml:space="preserve"> </w:t>
            </w:r>
            <w:proofErr w:type="spellStart"/>
            <w:r w:rsidRPr="00CA7D33">
              <w:rPr>
                <w:rFonts w:cs="Arial"/>
                <w:sz w:val="20"/>
              </w:rPr>
              <w:t>гининер</w:t>
            </w:r>
            <w:proofErr w:type="spellEnd"/>
            <w:r w:rsidRPr="00CA7D33">
              <w:rPr>
                <w:rFonts w:cs="Arial"/>
                <w:sz w:val="20"/>
              </w:rPr>
              <w:t>” ЗАО /</w:t>
            </w:r>
            <w:proofErr w:type="spellStart"/>
            <w:r w:rsidRPr="00CA7D33">
              <w:rPr>
                <w:rFonts w:cs="Arial"/>
                <w:sz w:val="20"/>
              </w:rPr>
              <w:t>виноделие</w:t>
            </w:r>
            <w:proofErr w:type="spellEnd"/>
            <w:r w:rsidRPr="00CA7D33">
              <w:rPr>
                <w:rFonts w:cs="Arial"/>
                <w:sz w:val="20"/>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 xml:space="preserve">”Давид-Г” ООО /пр-во </w:t>
            </w:r>
            <w:proofErr w:type="gramStart"/>
            <w:r w:rsidRPr="00CA7D33">
              <w:rPr>
                <w:rFonts w:cs="Arial"/>
                <w:sz w:val="20"/>
              </w:rPr>
              <w:t>x</w:t>
            </w:r>
            <w:proofErr w:type="spellStart"/>
            <w:proofErr w:type="gramEnd"/>
            <w:r w:rsidRPr="005D18E8">
              <w:rPr>
                <w:rFonts w:cs="Arial"/>
                <w:sz w:val="20"/>
                <w:lang w:val="ru-RU"/>
              </w:rPr>
              <w:t>леба</w:t>
            </w:r>
            <w:proofErr w:type="spellEnd"/>
            <w:r w:rsidRPr="005D18E8">
              <w:rPr>
                <w:rFonts w:cs="Arial"/>
                <w:sz w:val="20"/>
                <w:lang w:val="ru-RU"/>
              </w:rPr>
              <w:t>/</w:t>
            </w:r>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Авгор</w:t>
            </w:r>
            <w:proofErr w:type="spellEnd"/>
            <w:r w:rsidRPr="005D18E8">
              <w:rPr>
                <w:rFonts w:cs="Arial"/>
                <w:sz w:val="20"/>
                <w:lang w:val="ru-RU"/>
              </w:rPr>
              <w:t xml:space="preserve">” ООО / пр-во </w:t>
            </w:r>
            <w:proofErr w:type="gramStart"/>
            <w:r w:rsidRPr="00CA7D33">
              <w:rPr>
                <w:rFonts w:cs="Arial"/>
                <w:sz w:val="20"/>
              </w:rPr>
              <w:t>x</w:t>
            </w:r>
            <w:proofErr w:type="spellStart"/>
            <w:proofErr w:type="gramEnd"/>
            <w:r w:rsidRPr="005D18E8">
              <w:rPr>
                <w:rFonts w:cs="Arial"/>
                <w:sz w:val="20"/>
                <w:lang w:val="ru-RU"/>
              </w:rPr>
              <w:t>леба</w:t>
            </w:r>
            <w:proofErr w:type="spellEnd"/>
            <w:r w:rsidRPr="005D18E8">
              <w:rPr>
                <w:rFonts w:cs="Arial"/>
                <w:sz w:val="20"/>
                <w:lang w:val="ru-RU"/>
              </w:rPr>
              <w:t>/</w:t>
            </w:r>
          </w:p>
        </w:tc>
      </w:tr>
      <w:tr w:rsidR="00105F8F" w:rsidRPr="00CA7D33" w:rsidTr="00105F8F">
        <w:trPr>
          <w:cantSplit/>
          <w:trHeight w:val="8822"/>
        </w:trPr>
        <w:tc>
          <w:tcPr>
            <w:tcW w:w="451" w:type="dxa"/>
            <w:vMerge/>
            <w:textDirection w:val="btLr"/>
          </w:tcPr>
          <w:p w:rsidR="00105F8F" w:rsidRPr="000E6E33" w:rsidRDefault="00105F8F" w:rsidP="002256DB">
            <w:pPr>
              <w:pStyle w:val="Table"/>
              <w:spacing w:after="0"/>
              <w:rPr>
                <w:rFonts w:ascii="Arial" w:hAnsi="Arial" w:cs="Arial"/>
                <w:sz w:val="20"/>
                <w:szCs w:val="20"/>
                <w:lang w:val="ru-RU"/>
              </w:rPr>
            </w:pPr>
          </w:p>
        </w:tc>
        <w:tc>
          <w:tcPr>
            <w:tcW w:w="515" w:type="dxa"/>
            <w:vMerge/>
            <w:vAlign w:val="center"/>
          </w:tcPr>
          <w:p w:rsidR="00105F8F" w:rsidRPr="000E6E33" w:rsidRDefault="00105F8F"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105F8F" w:rsidRPr="000E6E33" w:rsidRDefault="00105F8F" w:rsidP="002256DB">
            <w:pPr>
              <w:pStyle w:val="Table"/>
              <w:spacing w:after="0"/>
              <w:jc w:val="left"/>
              <w:rPr>
                <w:rFonts w:ascii="Arial" w:hAnsi="Arial" w:cs="Arial"/>
                <w:sz w:val="20"/>
                <w:szCs w:val="20"/>
                <w:lang w:val="ru-RU"/>
              </w:rPr>
            </w:pPr>
          </w:p>
        </w:tc>
        <w:tc>
          <w:tcPr>
            <w:tcW w:w="3402" w:type="dxa"/>
            <w:tcBorders>
              <w:top w:val="single" w:sz="4" w:space="0" w:color="000000" w:themeColor="text1"/>
              <w:bottom w:val="single" w:sz="4" w:space="0" w:color="000000" w:themeColor="text1"/>
            </w:tcBorders>
            <w:tcMar>
              <w:left w:w="28" w:type="dxa"/>
              <w:right w:w="28" w:type="dxa"/>
            </w:tcMar>
          </w:tcPr>
          <w:p w:rsidR="00105F8F" w:rsidRPr="000E6E33" w:rsidRDefault="00105F8F" w:rsidP="002256DB">
            <w:pPr>
              <w:pStyle w:val="BodyText"/>
              <w:rPr>
                <w:rFonts w:ascii="Arial" w:hAnsi="Arial" w:cs="Arial"/>
                <w:sz w:val="20"/>
                <w:lang w:val="ru-RU"/>
              </w:rPr>
            </w:pPr>
          </w:p>
        </w:tc>
        <w:tc>
          <w:tcPr>
            <w:tcW w:w="1276" w:type="dxa"/>
            <w:tcBorders>
              <w:top w:val="single" w:sz="4" w:space="0" w:color="000000" w:themeColor="text1"/>
              <w:bottom w:val="single" w:sz="4" w:space="0" w:color="000000" w:themeColor="text1"/>
            </w:tcBorders>
          </w:tcPr>
          <w:p w:rsidR="00105F8F" w:rsidRDefault="00105F8F" w:rsidP="002256DB">
            <w:pPr>
              <w:pStyle w:val="Table"/>
              <w:spacing w:after="0"/>
              <w:rPr>
                <w:rFonts w:ascii="Arial" w:hAnsi="Arial" w:cs="Arial"/>
                <w:sz w:val="20"/>
                <w:szCs w:val="20"/>
                <w:lang w:val="ru-RU"/>
              </w:rPr>
            </w:pPr>
          </w:p>
        </w:tc>
        <w:tc>
          <w:tcPr>
            <w:tcW w:w="6379" w:type="dxa"/>
            <w:tcBorders>
              <w:top w:val="single" w:sz="4" w:space="0" w:color="000000" w:themeColor="text1"/>
              <w:bottom w:val="single" w:sz="4" w:space="0" w:color="000000" w:themeColor="text1"/>
            </w:tcBorders>
          </w:tcPr>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5D18E8">
              <w:rPr>
                <w:rFonts w:cs="Arial"/>
                <w:sz w:val="20"/>
                <w:lang w:val="ru-RU"/>
              </w:rPr>
              <w:t>“</w:t>
            </w:r>
            <w:proofErr w:type="spellStart"/>
            <w:r w:rsidRPr="005D18E8">
              <w:rPr>
                <w:rFonts w:cs="Arial"/>
                <w:sz w:val="20"/>
                <w:lang w:val="ru-RU"/>
              </w:rPr>
              <w:t>Аркомед</w:t>
            </w:r>
            <w:proofErr w:type="spellEnd"/>
            <w:r w:rsidRPr="005D18E8">
              <w:rPr>
                <w:rFonts w:cs="Arial"/>
                <w:sz w:val="20"/>
                <w:lang w:val="ru-RU"/>
              </w:rPr>
              <w:t>” ООО /пр-во сель</w:t>
            </w:r>
            <w:proofErr w:type="gramStart"/>
            <w:r w:rsidRPr="00CA7D33">
              <w:rPr>
                <w:rFonts w:cs="Arial"/>
                <w:sz w:val="20"/>
              </w:rPr>
              <w:t>x</w:t>
            </w:r>
            <w:proofErr w:type="gramEnd"/>
            <w:r w:rsidRPr="005D18E8">
              <w:rPr>
                <w:rFonts w:cs="Arial"/>
                <w:sz w:val="20"/>
                <w:lang w:val="ru-RU"/>
              </w:rPr>
              <w:t xml:space="preserve">оз. </w:t>
            </w:r>
            <w:proofErr w:type="spellStart"/>
            <w:r w:rsidRPr="00CA7D33">
              <w:rPr>
                <w:rFonts w:cs="Arial"/>
                <w:sz w:val="20"/>
              </w:rPr>
              <w:t>Продуктов</w:t>
            </w:r>
            <w:proofErr w:type="spellEnd"/>
            <w:r w:rsidRPr="00CA7D33">
              <w:rPr>
                <w:rFonts w:cs="Arial"/>
                <w:sz w:val="20"/>
              </w:rPr>
              <w:t>/</w:t>
            </w:r>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CA7D33">
              <w:rPr>
                <w:rFonts w:cs="Arial"/>
                <w:sz w:val="20"/>
              </w:rPr>
              <w:t>“</w:t>
            </w:r>
            <w:proofErr w:type="spellStart"/>
            <w:r w:rsidRPr="00CA7D33">
              <w:rPr>
                <w:rFonts w:cs="Arial"/>
                <w:sz w:val="20"/>
              </w:rPr>
              <w:t>Ишxан</w:t>
            </w:r>
            <w:proofErr w:type="spellEnd"/>
            <w:r w:rsidRPr="00CA7D33">
              <w:rPr>
                <w:rFonts w:cs="Arial"/>
                <w:sz w:val="20"/>
              </w:rPr>
              <w:t xml:space="preserve">” </w:t>
            </w:r>
            <w:proofErr w:type="spellStart"/>
            <w:r w:rsidRPr="00CA7D33">
              <w:rPr>
                <w:rFonts w:cs="Arial"/>
                <w:sz w:val="20"/>
              </w:rPr>
              <w:t>конс</w:t>
            </w:r>
            <w:proofErr w:type="spellEnd"/>
            <w:r w:rsidRPr="00CA7D33">
              <w:rPr>
                <w:rFonts w:cs="Arial"/>
                <w:sz w:val="20"/>
              </w:rPr>
              <w:t xml:space="preserve">. </w:t>
            </w:r>
            <w:proofErr w:type="spellStart"/>
            <w:proofErr w:type="gramStart"/>
            <w:r w:rsidRPr="00CA7D33">
              <w:rPr>
                <w:rFonts w:cs="Arial"/>
                <w:sz w:val="20"/>
              </w:rPr>
              <w:t>сел</w:t>
            </w:r>
            <w:proofErr w:type="spellEnd"/>
            <w:proofErr w:type="gramEnd"/>
            <w:r w:rsidRPr="00CA7D33">
              <w:rPr>
                <w:rFonts w:cs="Arial"/>
                <w:sz w:val="20"/>
              </w:rPr>
              <w:t xml:space="preserve">. </w:t>
            </w:r>
            <w:proofErr w:type="spellStart"/>
            <w:r w:rsidRPr="00CA7D33">
              <w:rPr>
                <w:rFonts w:cs="Arial"/>
                <w:sz w:val="20"/>
              </w:rPr>
              <w:t>Продуктов</w:t>
            </w:r>
            <w:proofErr w:type="spellEnd"/>
            <w:r w:rsidRPr="00CA7D33">
              <w:rPr>
                <w:rFonts w:cs="Arial"/>
                <w:sz w:val="20"/>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 xml:space="preserve">“Армения </w:t>
            </w:r>
            <w:proofErr w:type="spellStart"/>
            <w:r w:rsidRPr="005D18E8">
              <w:rPr>
                <w:rFonts w:cs="Arial"/>
                <w:sz w:val="20"/>
                <w:lang w:val="ru-RU"/>
              </w:rPr>
              <w:t>вайн</w:t>
            </w:r>
            <w:proofErr w:type="spellEnd"/>
            <w:r w:rsidRPr="005D18E8">
              <w:rPr>
                <w:rFonts w:cs="Arial"/>
                <w:sz w:val="20"/>
                <w:lang w:val="ru-RU"/>
              </w:rPr>
              <w:t>” завод ООО /пр-во вина и водки/</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Матиняни</w:t>
            </w:r>
            <w:proofErr w:type="spellEnd"/>
            <w:r w:rsidRPr="005D18E8">
              <w:rPr>
                <w:rFonts w:cs="Arial"/>
                <w:sz w:val="20"/>
                <w:lang w:val="ru-RU"/>
              </w:rPr>
              <w:t xml:space="preserve"> </w:t>
            </w:r>
            <w:proofErr w:type="spellStart"/>
            <w:r w:rsidRPr="005D18E8">
              <w:rPr>
                <w:rFonts w:cs="Arial"/>
                <w:sz w:val="20"/>
                <w:lang w:val="ru-RU"/>
              </w:rPr>
              <w:t>нш</w:t>
            </w:r>
            <w:proofErr w:type="spellEnd"/>
            <w:proofErr w:type="gramStart"/>
            <w:r w:rsidRPr="00CA7D33">
              <w:rPr>
                <w:rFonts w:cs="Arial"/>
                <w:sz w:val="20"/>
              </w:rPr>
              <w:t>x</w:t>
            </w:r>
            <w:proofErr w:type="gramEnd"/>
            <w:r w:rsidRPr="005D18E8">
              <w:rPr>
                <w:rFonts w:cs="Arial"/>
                <w:sz w:val="20"/>
                <w:lang w:val="ru-RU"/>
              </w:rPr>
              <w:t xml:space="preserve">ар” ООО / пр-во </w:t>
            </w:r>
            <w:r w:rsidRPr="00CA7D33">
              <w:rPr>
                <w:rFonts w:cs="Arial"/>
                <w:sz w:val="20"/>
              </w:rPr>
              <w:t>x</w:t>
            </w:r>
            <w:proofErr w:type="spellStart"/>
            <w:r w:rsidRPr="005D18E8">
              <w:rPr>
                <w:rFonts w:cs="Arial"/>
                <w:sz w:val="20"/>
                <w:lang w:val="ru-RU"/>
              </w:rPr>
              <w:t>леба</w:t>
            </w:r>
            <w:proofErr w:type="spellEnd"/>
            <w:r w:rsidRPr="005D18E8">
              <w:rPr>
                <w:rFonts w:cs="Arial"/>
                <w:sz w:val="20"/>
                <w:lang w:val="ru-RU"/>
              </w:rPr>
              <w:t>/</w:t>
            </w:r>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CA7D33">
              <w:rPr>
                <w:rFonts w:cs="Arial"/>
                <w:sz w:val="20"/>
              </w:rPr>
              <w:t>“</w:t>
            </w:r>
            <w:proofErr w:type="spellStart"/>
            <w:r w:rsidRPr="00CA7D33">
              <w:rPr>
                <w:rFonts w:cs="Arial"/>
                <w:sz w:val="20"/>
              </w:rPr>
              <w:t>Алавердийский</w:t>
            </w:r>
            <w:proofErr w:type="spellEnd"/>
            <w:r w:rsidRPr="00CA7D33">
              <w:rPr>
                <w:rFonts w:cs="Arial"/>
                <w:sz w:val="20"/>
              </w:rPr>
              <w:t xml:space="preserve"> </w:t>
            </w:r>
            <w:proofErr w:type="spellStart"/>
            <w:r w:rsidRPr="00CA7D33">
              <w:rPr>
                <w:rFonts w:cs="Arial"/>
                <w:sz w:val="20"/>
              </w:rPr>
              <w:t>xлебный</w:t>
            </w:r>
            <w:proofErr w:type="spellEnd"/>
            <w:r w:rsidRPr="00CA7D33">
              <w:rPr>
                <w:rFonts w:cs="Arial"/>
                <w:sz w:val="20"/>
              </w:rPr>
              <w:t xml:space="preserve"> </w:t>
            </w:r>
            <w:proofErr w:type="spellStart"/>
            <w:r w:rsidRPr="00CA7D33">
              <w:rPr>
                <w:rFonts w:cs="Arial"/>
                <w:sz w:val="20"/>
              </w:rPr>
              <w:t>завод</w:t>
            </w:r>
            <w:proofErr w:type="spellEnd"/>
            <w:r w:rsidRPr="00CA7D33">
              <w:rPr>
                <w:rFonts w:cs="Arial"/>
                <w:sz w:val="20"/>
              </w:rPr>
              <w:t>” ОАО</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Ви-Джи-Мет</w:t>
            </w:r>
            <w:proofErr w:type="spellEnd"/>
            <w:r w:rsidRPr="005D18E8">
              <w:rPr>
                <w:rFonts w:cs="Arial"/>
                <w:sz w:val="20"/>
                <w:lang w:val="ru-RU"/>
              </w:rPr>
              <w:t xml:space="preserve">” ООО / пр-во </w:t>
            </w:r>
            <w:proofErr w:type="gramStart"/>
            <w:r w:rsidRPr="00CA7D33">
              <w:rPr>
                <w:rFonts w:cs="Arial"/>
                <w:sz w:val="20"/>
              </w:rPr>
              <w:t>x</w:t>
            </w:r>
            <w:proofErr w:type="spellStart"/>
            <w:proofErr w:type="gramEnd"/>
            <w:r w:rsidRPr="005D18E8">
              <w:rPr>
                <w:rFonts w:cs="Arial"/>
                <w:sz w:val="20"/>
                <w:lang w:val="ru-RU"/>
              </w:rPr>
              <w:t>леба</w:t>
            </w:r>
            <w:proofErr w:type="spellEnd"/>
            <w:r w:rsidRPr="005D18E8">
              <w:rPr>
                <w:rFonts w:cs="Arial"/>
                <w:sz w:val="20"/>
                <w:lang w:val="ru-RU"/>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Ван-Буланже</w:t>
            </w:r>
            <w:proofErr w:type="spellEnd"/>
            <w:r w:rsidRPr="005D18E8">
              <w:rPr>
                <w:rFonts w:cs="Arial"/>
                <w:sz w:val="20"/>
                <w:lang w:val="ru-RU"/>
              </w:rPr>
              <w:t xml:space="preserve">” ООО / </w:t>
            </w:r>
            <w:proofErr w:type="gramStart"/>
            <w:r w:rsidRPr="00CA7D33">
              <w:rPr>
                <w:rFonts w:cs="Arial"/>
                <w:sz w:val="20"/>
              </w:rPr>
              <w:t>x</w:t>
            </w:r>
            <w:proofErr w:type="spellStart"/>
            <w:proofErr w:type="gramEnd"/>
            <w:r w:rsidRPr="005D18E8">
              <w:rPr>
                <w:rFonts w:cs="Arial"/>
                <w:sz w:val="20"/>
                <w:lang w:val="ru-RU"/>
              </w:rPr>
              <w:t>лебобулочное</w:t>
            </w:r>
            <w:proofErr w:type="spellEnd"/>
            <w:r w:rsidRPr="005D18E8">
              <w:rPr>
                <w:rFonts w:cs="Arial"/>
                <w:sz w:val="20"/>
                <w:lang w:val="ru-RU"/>
              </w:rPr>
              <w:t xml:space="preserve"> пр-во/</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А</w:t>
            </w:r>
            <w:proofErr w:type="gramStart"/>
            <w:r w:rsidRPr="005D18E8">
              <w:rPr>
                <w:rFonts w:cs="Arial"/>
                <w:sz w:val="20"/>
                <w:lang w:val="ru-RU"/>
              </w:rPr>
              <w:t>Т</w:t>
            </w:r>
            <w:proofErr w:type="spellEnd"/>
            <w:r w:rsidRPr="005D18E8">
              <w:rPr>
                <w:rFonts w:cs="Arial"/>
                <w:sz w:val="20"/>
                <w:lang w:val="ru-RU"/>
              </w:rPr>
              <w:t>-</w:t>
            </w:r>
            <w:proofErr w:type="gramEnd"/>
            <w:r w:rsidRPr="005D18E8">
              <w:rPr>
                <w:rFonts w:cs="Arial"/>
                <w:sz w:val="20"/>
                <w:lang w:val="ru-RU"/>
              </w:rPr>
              <w:t xml:space="preserve"> </w:t>
            </w:r>
            <w:proofErr w:type="spellStart"/>
            <w:r w:rsidRPr="005D18E8">
              <w:rPr>
                <w:rFonts w:cs="Arial"/>
                <w:sz w:val="20"/>
                <w:lang w:val="ru-RU"/>
              </w:rPr>
              <w:t>грейн</w:t>
            </w:r>
            <w:proofErr w:type="spellEnd"/>
            <w:r w:rsidRPr="005D18E8">
              <w:rPr>
                <w:rFonts w:cs="Arial"/>
                <w:sz w:val="20"/>
                <w:lang w:val="ru-RU"/>
              </w:rPr>
              <w:t>” ООО /пр-во муки/</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Манвест</w:t>
            </w:r>
            <w:proofErr w:type="spellEnd"/>
            <w:r w:rsidRPr="005D18E8">
              <w:rPr>
                <w:rFonts w:cs="Arial"/>
                <w:sz w:val="20"/>
                <w:lang w:val="ru-RU"/>
              </w:rPr>
              <w:t xml:space="preserve">” ООО / пр-во </w:t>
            </w:r>
            <w:proofErr w:type="gramStart"/>
            <w:r w:rsidRPr="00CA7D33">
              <w:rPr>
                <w:rFonts w:cs="Arial"/>
                <w:sz w:val="20"/>
              </w:rPr>
              <w:t>x</w:t>
            </w:r>
            <w:proofErr w:type="spellStart"/>
            <w:proofErr w:type="gramEnd"/>
            <w:r w:rsidRPr="005D18E8">
              <w:rPr>
                <w:rFonts w:cs="Arial"/>
                <w:sz w:val="20"/>
                <w:lang w:val="ru-RU"/>
              </w:rPr>
              <w:t>леба</w:t>
            </w:r>
            <w:proofErr w:type="spellEnd"/>
            <w:r w:rsidRPr="005D18E8">
              <w:rPr>
                <w:rFonts w:cs="Arial"/>
                <w:sz w:val="20"/>
                <w:lang w:val="ru-RU"/>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Санасар</w:t>
            </w:r>
            <w:proofErr w:type="spellEnd"/>
            <w:r w:rsidRPr="005D18E8">
              <w:rPr>
                <w:rFonts w:cs="Arial"/>
                <w:sz w:val="20"/>
                <w:lang w:val="ru-RU"/>
              </w:rPr>
              <w:t xml:space="preserve"> </w:t>
            </w:r>
            <w:proofErr w:type="spellStart"/>
            <w:r w:rsidRPr="005D18E8">
              <w:rPr>
                <w:rFonts w:cs="Arial"/>
                <w:sz w:val="20"/>
                <w:lang w:val="ru-RU"/>
              </w:rPr>
              <w:t>Дунамалян</w:t>
            </w:r>
            <w:proofErr w:type="spellEnd"/>
            <w:r w:rsidRPr="005D18E8">
              <w:rPr>
                <w:rFonts w:cs="Arial"/>
                <w:sz w:val="20"/>
                <w:lang w:val="ru-RU"/>
              </w:rPr>
              <w:t xml:space="preserve">” ООО /пр-во </w:t>
            </w:r>
            <w:proofErr w:type="gramStart"/>
            <w:r w:rsidRPr="00CA7D33">
              <w:rPr>
                <w:rFonts w:cs="Arial"/>
                <w:sz w:val="20"/>
              </w:rPr>
              <w:t>x</w:t>
            </w:r>
            <w:proofErr w:type="spellStart"/>
            <w:proofErr w:type="gramEnd"/>
            <w:r w:rsidRPr="005D18E8">
              <w:rPr>
                <w:rFonts w:cs="Arial"/>
                <w:sz w:val="20"/>
                <w:lang w:val="ru-RU"/>
              </w:rPr>
              <w:t>леба</w:t>
            </w:r>
            <w:proofErr w:type="spellEnd"/>
            <w:r w:rsidRPr="005D18E8">
              <w:rPr>
                <w:rFonts w:cs="Arial"/>
                <w:sz w:val="20"/>
                <w:lang w:val="ru-RU"/>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С-Петрос</w:t>
            </w:r>
            <w:proofErr w:type="spellEnd"/>
            <w:r w:rsidRPr="005D18E8">
              <w:rPr>
                <w:rFonts w:cs="Arial"/>
                <w:sz w:val="20"/>
                <w:lang w:val="ru-RU"/>
              </w:rPr>
              <w:t xml:space="preserve">” ООО / пр-во </w:t>
            </w:r>
            <w:proofErr w:type="gramStart"/>
            <w:r w:rsidRPr="00CA7D33">
              <w:rPr>
                <w:rFonts w:cs="Arial"/>
                <w:sz w:val="20"/>
              </w:rPr>
              <w:t>x</w:t>
            </w:r>
            <w:proofErr w:type="spellStart"/>
            <w:proofErr w:type="gramEnd"/>
            <w:r w:rsidRPr="005D18E8">
              <w:rPr>
                <w:rFonts w:cs="Arial"/>
                <w:sz w:val="20"/>
                <w:lang w:val="ru-RU"/>
              </w:rPr>
              <w:t>леба</w:t>
            </w:r>
            <w:proofErr w:type="spellEnd"/>
            <w:r w:rsidRPr="005D18E8">
              <w:rPr>
                <w:rFonts w:cs="Arial"/>
                <w:sz w:val="20"/>
                <w:lang w:val="ru-RU"/>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Артаас</w:t>
            </w:r>
            <w:proofErr w:type="spellEnd"/>
            <w:proofErr w:type="gramStart"/>
            <w:r w:rsidRPr="005D18E8">
              <w:rPr>
                <w:rFonts w:cs="Arial"/>
                <w:sz w:val="20"/>
                <w:lang w:val="ru-RU"/>
              </w:rPr>
              <w:t>”О</w:t>
            </w:r>
            <w:proofErr w:type="gramEnd"/>
            <w:r w:rsidRPr="005D18E8">
              <w:rPr>
                <w:rFonts w:cs="Arial"/>
                <w:sz w:val="20"/>
                <w:lang w:val="ru-RU"/>
              </w:rPr>
              <w:t xml:space="preserve">ОО / пр-во </w:t>
            </w:r>
            <w:r w:rsidRPr="00CA7D33">
              <w:rPr>
                <w:rFonts w:cs="Arial"/>
                <w:sz w:val="20"/>
              </w:rPr>
              <w:t>x</w:t>
            </w:r>
            <w:proofErr w:type="spellStart"/>
            <w:r w:rsidRPr="005D18E8">
              <w:rPr>
                <w:rFonts w:cs="Arial"/>
                <w:sz w:val="20"/>
                <w:lang w:val="ru-RU"/>
              </w:rPr>
              <w:t>леба</w:t>
            </w:r>
            <w:proofErr w:type="spellEnd"/>
            <w:r w:rsidRPr="005D18E8">
              <w:rPr>
                <w:rFonts w:cs="Arial"/>
                <w:sz w:val="20"/>
                <w:lang w:val="ru-RU"/>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Рудел</w:t>
            </w:r>
            <w:proofErr w:type="spellEnd"/>
            <w:r w:rsidRPr="005D18E8">
              <w:rPr>
                <w:rFonts w:cs="Arial"/>
                <w:sz w:val="20"/>
                <w:lang w:val="ru-RU"/>
              </w:rPr>
              <w:t xml:space="preserve">” </w:t>
            </w:r>
            <w:r>
              <w:rPr>
                <w:rFonts w:cs="Arial"/>
                <w:sz w:val="20"/>
                <w:lang w:val="ru-RU"/>
              </w:rPr>
              <w:t>ООО</w:t>
            </w:r>
            <w:r w:rsidRPr="005D18E8">
              <w:rPr>
                <w:rFonts w:cs="Arial"/>
                <w:sz w:val="20"/>
                <w:lang w:val="ru-RU"/>
              </w:rPr>
              <w:t xml:space="preserve"> / пр-во </w:t>
            </w:r>
            <w:proofErr w:type="gramStart"/>
            <w:r w:rsidRPr="00CA7D33">
              <w:rPr>
                <w:rFonts w:cs="Arial"/>
                <w:sz w:val="20"/>
              </w:rPr>
              <w:t>x</w:t>
            </w:r>
            <w:proofErr w:type="spellStart"/>
            <w:proofErr w:type="gramEnd"/>
            <w:r w:rsidRPr="005D18E8">
              <w:rPr>
                <w:rFonts w:cs="Arial"/>
                <w:sz w:val="20"/>
                <w:lang w:val="ru-RU"/>
              </w:rPr>
              <w:t>леба</w:t>
            </w:r>
            <w:proofErr w:type="spellEnd"/>
            <w:r w:rsidRPr="005D18E8">
              <w:rPr>
                <w:rFonts w:cs="Arial"/>
                <w:sz w:val="20"/>
                <w:lang w:val="ru-RU"/>
              </w:rPr>
              <w:t>/</w:t>
            </w:r>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CA7D33">
              <w:rPr>
                <w:rFonts w:cs="Arial"/>
                <w:sz w:val="20"/>
              </w:rPr>
              <w:t>“</w:t>
            </w:r>
            <w:proofErr w:type="spellStart"/>
            <w:r w:rsidRPr="00CA7D33">
              <w:rPr>
                <w:rFonts w:cs="Arial"/>
                <w:sz w:val="20"/>
              </w:rPr>
              <w:t>Абовянский</w:t>
            </w:r>
            <w:proofErr w:type="spellEnd"/>
            <w:r>
              <w:rPr>
                <w:rFonts w:cs="Arial"/>
                <w:sz w:val="20"/>
              </w:rPr>
              <w:t xml:space="preserve"> </w:t>
            </w:r>
            <w:proofErr w:type="spellStart"/>
            <w:r w:rsidRPr="00CA7D33">
              <w:rPr>
                <w:rFonts w:cs="Arial"/>
                <w:sz w:val="20"/>
              </w:rPr>
              <w:t>xлебзавод</w:t>
            </w:r>
            <w:proofErr w:type="spellEnd"/>
            <w:r w:rsidRPr="00CA7D33">
              <w:rPr>
                <w:rFonts w:cs="Arial"/>
                <w:sz w:val="20"/>
              </w:rPr>
              <w:t xml:space="preserve">” </w:t>
            </w:r>
            <w:proofErr w:type="spellStart"/>
            <w:r w:rsidRPr="00CA7D33">
              <w:rPr>
                <w:rFonts w:cs="Arial"/>
                <w:sz w:val="20"/>
              </w:rPr>
              <w:t>ООО</w:t>
            </w:r>
            <w:proofErr w:type="spellEnd"/>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Ларвар</w:t>
            </w:r>
            <w:proofErr w:type="spellEnd"/>
            <w:r w:rsidRPr="005D18E8">
              <w:rPr>
                <w:rFonts w:cs="Arial"/>
                <w:sz w:val="20"/>
                <w:lang w:val="ru-RU"/>
              </w:rPr>
              <w:t xml:space="preserve">” ООО / пр-во </w:t>
            </w:r>
            <w:proofErr w:type="gramStart"/>
            <w:r w:rsidRPr="00CA7D33">
              <w:rPr>
                <w:rFonts w:cs="Arial"/>
                <w:sz w:val="20"/>
              </w:rPr>
              <w:t>x</w:t>
            </w:r>
            <w:proofErr w:type="spellStart"/>
            <w:proofErr w:type="gramEnd"/>
            <w:r w:rsidRPr="005D18E8">
              <w:rPr>
                <w:rFonts w:cs="Arial"/>
                <w:sz w:val="20"/>
                <w:lang w:val="ru-RU"/>
              </w:rPr>
              <w:t>леба</w:t>
            </w:r>
            <w:proofErr w:type="spellEnd"/>
            <w:r w:rsidRPr="005D18E8">
              <w:rPr>
                <w:rFonts w:cs="Arial"/>
                <w:sz w:val="20"/>
                <w:lang w:val="ru-RU"/>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 xml:space="preserve">“Никола </w:t>
            </w:r>
            <w:proofErr w:type="spellStart"/>
            <w:r w:rsidRPr="005D18E8">
              <w:rPr>
                <w:rFonts w:cs="Arial"/>
                <w:sz w:val="20"/>
                <w:lang w:val="ru-RU"/>
              </w:rPr>
              <w:t>Интернейшнл</w:t>
            </w:r>
            <w:proofErr w:type="spellEnd"/>
            <w:r w:rsidRPr="005D18E8">
              <w:rPr>
                <w:rFonts w:cs="Arial"/>
                <w:sz w:val="20"/>
                <w:lang w:val="ru-RU"/>
              </w:rPr>
              <w:t xml:space="preserve"> Армения” ООО /консервирование овощей и фруктов/</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Лойал</w:t>
            </w:r>
            <w:proofErr w:type="spellEnd"/>
            <w:r w:rsidRPr="005D18E8">
              <w:rPr>
                <w:rFonts w:cs="Arial"/>
                <w:sz w:val="20"/>
                <w:lang w:val="ru-RU"/>
              </w:rPr>
              <w:t xml:space="preserve"> </w:t>
            </w:r>
            <w:proofErr w:type="spellStart"/>
            <w:r w:rsidRPr="005D18E8">
              <w:rPr>
                <w:rFonts w:cs="Arial"/>
                <w:sz w:val="20"/>
                <w:lang w:val="ru-RU"/>
              </w:rPr>
              <w:t>Алко</w:t>
            </w:r>
            <w:proofErr w:type="spellEnd"/>
            <w:r w:rsidRPr="005D18E8">
              <w:rPr>
                <w:rFonts w:cs="Arial"/>
                <w:sz w:val="20"/>
                <w:lang w:val="ru-RU"/>
              </w:rPr>
              <w:t>” ООО /пр-во водки/</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 xml:space="preserve">”Г. Матевосян” ООО / пр-во </w:t>
            </w:r>
            <w:proofErr w:type="gramStart"/>
            <w:r w:rsidRPr="00CA7D33">
              <w:rPr>
                <w:rFonts w:cs="Arial"/>
                <w:sz w:val="20"/>
              </w:rPr>
              <w:t>x</w:t>
            </w:r>
            <w:proofErr w:type="spellStart"/>
            <w:proofErr w:type="gramEnd"/>
            <w:r w:rsidRPr="005D18E8">
              <w:rPr>
                <w:rFonts w:cs="Arial"/>
                <w:sz w:val="20"/>
                <w:lang w:val="ru-RU"/>
              </w:rPr>
              <w:t>леба</w:t>
            </w:r>
            <w:proofErr w:type="spellEnd"/>
            <w:r w:rsidRPr="005D18E8">
              <w:rPr>
                <w:rFonts w:cs="Arial"/>
                <w:sz w:val="20"/>
                <w:lang w:val="ru-RU"/>
              </w:rPr>
              <w:t>/</w:t>
            </w:r>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CA7D33">
              <w:rPr>
                <w:rFonts w:cs="Arial"/>
                <w:sz w:val="20"/>
              </w:rPr>
              <w:t>“</w:t>
            </w:r>
            <w:proofErr w:type="spellStart"/>
            <w:r w:rsidRPr="00CA7D33">
              <w:rPr>
                <w:rFonts w:cs="Arial"/>
                <w:sz w:val="20"/>
              </w:rPr>
              <w:t>Арега”консервный</w:t>
            </w:r>
            <w:proofErr w:type="spellEnd"/>
            <w:r w:rsidRPr="00CA7D33">
              <w:rPr>
                <w:rFonts w:cs="Arial"/>
                <w:sz w:val="20"/>
              </w:rPr>
              <w:t xml:space="preserve"> </w:t>
            </w:r>
            <w:proofErr w:type="spellStart"/>
            <w:r w:rsidRPr="00CA7D33">
              <w:rPr>
                <w:rFonts w:cs="Arial"/>
                <w:sz w:val="20"/>
              </w:rPr>
              <w:t>завод</w:t>
            </w:r>
            <w:proofErr w:type="spellEnd"/>
            <w:r w:rsidRPr="00CA7D33">
              <w:rPr>
                <w:rFonts w:cs="Arial"/>
                <w:sz w:val="20"/>
              </w:rPr>
              <w:t xml:space="preserve"> </w:t>
            </w:r>
            <w:proofErr w:type="spellStart"/>
            <w:r w:rsidRPr="00CA7D33">
              <w:rPr>
                <w:rFonts w:cs="Arial"/>
                <w:sz w:val="20"/>
              </w:rPr>
              <w:t>ООО</w:t>
            </w:r>
            <w:proofErr w:type="spellEnd"/>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CA7D33">
              <w:rPr>
                <w:rFonts w:cs="Arial"/>
                <w:sz w:val="20"/>
              </w:rPr>
              <w:t>“</w:t>
            </w:r>
            <w:proofErr w:type="spellStart"/>
            <w:r w:rsidRPr="00CA7D33">
              <w:rPr>
                <w:rFonts w:cs="Arial"/>
                <w:sz w:val="20"/>
              </w:rPr>
              <w:t>Арташес</w:t>
            </w:r>
            <w:proofErr w:type="spellEnd"/>
            <w:r w:rsidRPr="00CA7D33">
              <w:rPr>
                <w:rFonts w:cs="Arial"/>
                <w:sz w:val="20"/>
              </w:rPr>
              <w:t xml:space="preserve">” </w:t>
            </w:r>
            <w:proofErr w:type="spellStart"/>
            <w:r w:rsidRPr="00CA7D33">
              <w:rPr>
                <w:rFonts w:cs="Arial"/>
                <w:sz w:val="20"/>
              </w:rPr>
              <w:t>ООО</w:t>
            </w:r>
            <w:proofErr w:type="spellEnd"/>
            <w:r>
              <w:rPr>
                <w:rFonts w:cs="Arial"/>
                <w:sz w:val="20"/>
              </w:rPr>
              <w:t xml:space="preserve"> </w:t>
            </w:r>
            <w:r w:rsidRPr="00CA7D33">
              <w:rPr>
                <w:rFonts w:cs="Arial"/>
                <w:sz w:val="20"/>
              </w:rPr>
              <w:t>/</w:t>
            </w:r>
            <w:proofErr w:type="spellStart"/>
            <w:r w:rsidRPr="00CA7D33">
              <w:rPr>
                <w:rFonts w:cs="Arial"/>
                <w:sz w:val="20"/>
              </w:rPr>
              <w:t>консервирование</w:t>
            </w:r>
            <w:proofErr w:type="spellEnd"/>
            <w:r w:rsidRPr="00CA7D33">
              <w:rPr>
                <w:rFonts w:cs="Arial"/>
                <w:sz w:val="20"/>
              </w:rPr>
              <w:t>/</w:t>
            </w:r>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CA7D33">
              <w:rPr>
                <w:rFonts w:cs="Arial"/>
                <w:sz w:val="20"/>
              </w:rPr>
              <w:t>“</w:t>
            </w:r>
            <w:proofErr w:type="spellStart"/>
            <w:r w:rsidRPr="00CA7D33">
              <w:rPr>
                <w:rFonts w:cs="Arial"/>
                <w:sz w:val="20"/>
              </w:rPr>
              <w:t>Котайк</w:t>
            </w:r>
            <w:proofErr w:type="spellEnd"/>
            <w:r w:rsidRPr="00CA7D33">
              <w:rPr>
                <w:rFonts w:cs="Arial"/>
                <w:sz w:val="20"/>
              </w:rPr>
              <w:t xml:space="preserve">” </w:t>
            </w:r>
            <w:proofErr w:type="spellStart"/>
            <w:r w:rsidRPr="00CA7D33">
              <w:rPr>
                <w:rFonts w:cs="Arial"/>
                <w:sz w:val="20"/>
              </w:rPr>
              <w:t>Пивный</w:t>
            </w:r>
            <w:proofErr w:type="spellEnd"/>
            <w:r w:rsidRPr="00CA7D33">
              <w:rPr>
                <w:rFonts w:cs="Arial"/>
                <w:sz w:val="20"/>
              </w:rPr>
              <w:t xml:space="preserve"> </w:t>
            </w:r>
            <w:proofErr w:type="spellStart"/>
            <w:r w:rsidRPr="00CA7D33">
              <w:rPr>
                <w:rFonts w:cs="Arial"/>
                <w:sz w:val="20"/>
              </w:rPr>
              <w:t>завод</w:t>
            </w:r>
            <w:proofErr w:type="spellEnd"/>
            <w:r w:rsidRPr="00CA7D33">
              <w:rPr>
                <w:rFonts w:cs="Arial"/>
                <w:sz w:val="20"/>
              </w:rPr>
              <w:t xml:space="preserve">” </w:t>
            </w:r>
            <w:proofErr w:type="spellStart"/>
            <w:r w:rsidRPr="00CA7D33">
              <w:rPr>
                <w:rFonts w:cs="Arial"/>
                <w:sz w:val="20"/>
              </w:rPr>
              <w:t>ООО</w:t>
            </w:r>
            <w:proofErr w:type="spellEnd"/>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 xml:space="preserve">“Тамара </w:t>
            </w:r>
            <w:proofErr w:type="spellStart"/>
            <w:r w:rsidRPr="005D18E8">
              <w:rPr>
                <w:rFonts w:cs="Arial"/>
                <w:sz w:val="20"/>
                <w:lang w:val="ru-RU"/>
              </w:rPr>
              <w:t>Фуд</w:t>
            </w:r>
            <w:proofErr w:type="spellEnd"/>
            <w:r w:rsidRPr="005D18E8">
              <w:rPr>
                <w:rFonts w:cs="Arial"/>
                <w:sz w:val="20"/>
                <w:lang w:val="ru-RU"/>
              </w:rPr>
              <w:t>” ООО /переработка мяса/</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Лума</w:t>
            </w:r>
            <w:proofErr w:type="spellEnd"/>
            <w:r w:rsidRPr="005D18E8">
              <w:rPr>
                <w:rFonts w:cs="Arial"/>
                <w:sz w:val="20"/>
                <w:lang w:val="ru-RU"/>
              </w:rPr>
              <w:t xml:space="preserve">” ООО / пр-во </w:t>
            </w:r>
            <w:proofErr w:type="spellStart"/>
            <w:r w:rsidRPr="005D18E8">
              <w:rPr>
                <w:rFonts w:cs="Arial"/>
                <w:sz w:val="20"/>
                <w:lang w:val="ru-RU"/>
              </w:rPr>
              <w:t>мясн</w:t>
            </w:r>
            <w:proofErr w:type="spellEnd"/>
            <w:r w:rsidRPr="005D18E8">
              <w:rPr>
                <w:rFonts w:cs="Arial"/>
                <w:sz w:val="20"/>
                <w:lang w:val="ru-RU"/>
              </w:rPr>
              <w:t xml:space="preserve">. </w:t>
            </w:r>
            <w:r>
              <w:rPr>
                <w:rFonts w:cs="Arial"/>
                <w:sz w:val="20"/>
                <w:lang w:val="ru-RU"/>
              </w:rPr>
              <w:t>п</w:t>
            </w:r>
            <w:r w:rsidRPr="005D18E8">
              <w:rPr>
                <w:rFonts w:cs="Arial"/>
                <w:sz w:val="20"/>
                <w:lang w:val="ru-RU"/>
              </w:rPr>
              <w:t>родуктов/</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 xml:space="preserve">“Бекон Продукт” ООО /пр-во </w:t>
            </w:r>
            <w:proofErr w:type="spellStart"/>
            <w:r w:rsidRPr="005D18E8">
              <w:rPr>
                <w:rFonts w:cs="Arial"/>
                <w:sz w:val="20"/>
                <w:lang w:val="ru-RU"/>
              </w:rPr>
              <w:t>мясн</w:t>
            </w:r>
            <w:proofErr w:type="spellEnd"/>
            <w:r w:rsidRPr="005D18E8">
              <w:rPr>
                <w:rFonts w:cs="Arial"/>
                <w:sz w:val="20"/>
                <w:lang w:val="ru-RU"/>
              </w:rPr>
              <w:t xml:space="preserve">. </w:t>
            </w:r>
            <w:r>
              <w:rPr>
                <w:rFonts w:cs="Arial"/>
                <w:sz w:val="20"/>
                <w:lang w:val="ru-RU"/>
              </w:rPr>
              <w:t>п</w:t>
            </w:r>
            <w:r w:rsidRPr="005D18E8">
              <w:rPr>
                <w:rFonts w:cs="Arial"/>
                <w:sz w:val="20"/>
                <w:lang w:val="ru-RU"/>
              </w:rPr>
              <w:t>родуктов/</w:t>
            </w:r>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Pr>
                <w:rFonts w:cs="Arial"/>
                <w:sz w:val="20"/>
              </w:rPr>
              <w:t>“</w:t>
            </w:r>
            <w:proofErr w:type="spellStart"/>
            <w:r w:rsidRPr="00CA7D33">
              <w:rPr>
                <w:rFonts w:cs="Arial"/>
                <w:sz w:val="20"/>
              </w:rPr>
              <w:t>Егвардский</w:t>
            </w:r>
            <w:proofErr w:type="spellEnd"/>
            <w:r w:rsidRPr="00CA7D33">
              <w:rPr>
                <w:rFonts w:cs="Arial"/>
                <w:sz w:val="20"/>
              </w:rPr>
              <w:t xml:space="preserve"> </w:t>
            </w:r>
            <w:proofErr w:type="spellStart"/>
            <w:r w:rsidRPr="00CA7D33">
              <w:rPr>
                <w:rFonts w:cs="Arial"/>
                <w:sz w:val="20"/>
              </w:rPr>
              <w:t>коньячн</w:t>
            </w:r>
            <w:proofErr w:type="spellEnd"/>
            <w:r w:rsidRPr="00CA7D33">
              <w:rPr>
                <w:rFonts w:cs="Arial"/>
                <w:sz w:val="20"/>
              </w:rPr>
              <w:t xml:space="preserve">. </w:t>
            </w:r>
            <w:proofErr w:type="spellStart"/>
            <w:r w:rsidRPr="00CA7D33">
              <w:rPr>
                <w:rFonts w:cs="Arial"/>
                <w:sz w:val="20"/>
              </w:rPr>
              <w:t>Завод</w:t>
            </w:r>
            <w:proofErr w:type="spellEnd"/>
            <w:r w:rsidRPr="00CA7D33">
              <w:rPr>
                <w:rFonts w:cs="Arial"/>
                <w:sz w:val="20"/>
              </w:rPr>
              <w:t xml:space="preserve">” ЗАО </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“Дары природы” ООО /переработка овощей и фруктов/</w:t>
            </w:r>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CA7D33">
              <w:rPr>
                <w:rFonts w:cs="Arial"/>
                <w:sz w:val="20"/>
              </w:rPr>
              <w:t>“</w:t>
            </w:r>
            <w:proofErr w:type="spellStart"/>
            <w:r w:rsidRPr="00CA7D33">
              <w:rPr>
                <w:rFonts w:cs="Arial"/>
                <w:sz w:val="20"/>
              </w:rPr>
              <w:t>Арегак”ООО</w:t>
            </w:r>
            <w:proofErr w:type="spellEnd"/>
            <w:r w:rsidRPr="00CA7D33">
              <w:rPr>
                <w:rFonts w:cs="Arial"/>
                <w:sz w:val="20"/>
              </w:rPr>
              <w:t xml:space="preserve"> /</w:t>
            </w:r>
            <w:proofErr w:type="spellStart"/>
            <w:r w:rsidRPr="00CA7D33">
              <w:rPr>
                <w:rFonts w:cs="Arial"/>
                <w:sz w:val="20"/>
              </w:rPr>
              <w:t>коньяч</w:t>
            </w:r>
            <w:proofErr w:type="spellEnd"/>
            <w:r w:rsidRPr="00CA7D33">
              <w:rPr>
                <w:rFonts w:cs="Arial"/>
                <w:sz w:val="20"/>
              </w:rPr>
              <w:t xml:space="preserve">. </w:t>
            </w:r>
            <w:proofErr w:type="spellStart"/>
            <w:r>
              <w:rPr>
                <w:rFonts w:cs="Arial"/>
                <w:sz w:val="20"/>
                <w:lang w:val="ru-RU"/>
              </w:rPr>
              <w:t>з</w:t>
            </w:r>
            <w:r w:rsidRPr="00CA7D33">
              <w:rPr>
                <w:rFonts w:cs="Arial"/>
                <w:sz w:val="20"/>
              </w:rPr>
              <w:t>авод</w:t>
            </w:r>
            <w:proofErr w:type="spellEnd"/>
            <w:r w:rsidRPr="00CA7D33">
              <w:rPr>
                <w:rFonts w:cs="Arial"/>
                <w:sz w:val="20"/>
              </w:rPr>
              <w:t>/</w:t>
            </w:r>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CA7D33">
              <w:rPr>
                <w:rFonts w:cs="Arial"/>
                <w:sz w:val="20"/>
              </w:rPr>
              <w:t>“</w:t>
            </w:r>
            <w:proofErr w:type="spellStart"/>
            <w:r w:rsidRPr="00CA7D33">
              <w:rPr>
                <w:rFonts w:cs="Arial"/>
                <w:sz w:val="20"/>
              </w:rPr>
              <w:t>Араратский</w:t>
            </w:r>
            <w:proofErr w:type="spellEnd"/>
            <w:r w:rsidRPr="00CA7D33">
              <w:rPr>
                <w:rFonts w:cs="Arial"/>
                <w:sz w:val="20"/>
              </w:rPr>
              <w:t xml:space="preserve"> </w:t>
            </w:r>
            <w:proofErr w:type="spellStart"/>
            <w:r w:rsidRPr="00CA7D33">
              <w:rPr>
                <w:rFonts w:cs="Arial"/>
                <w:sz w:val="20"/>
              </w:rPr>
              <w:t>винный</w:t>
            </w:r>
            <w:proofErr w:type="spellEnd"/>
            <w:r w:rsidRPr="00CA7D33">
              <w:rPr>
                <w:rFonts w:cs="Arial"/>
                <w:sz w:val="20"/>
              </w:rPr>
              <w:t xml:space="preserve"> </w:t>
            </w:r>
            <w:proofErr w:type="spellStart"/>
            <w:r w:rsidRPr="00CA7D33">
              <w:rPr>
                <w:rFonts w:cs="Arial"/>
                <w:sz w:val="20"/>
              </w:rPr>
              <w:t>завод</w:t>
            </w:r>
            <w:proofErr w:type="spellEnd"/>
            <w:r w:rsidRPr="00CA7D33">
              <w:rPr>
                <w:rFonts w:cs="Arial"/>
                <w:sz w:val="20"/>
              </w:rPr>
              <w:t xml:space="preserve">” </w:t>
            </w:r>
            <w:proofErr w:type="spellStart"/>
            <w:r w:rsidRPr="00CA7D33">
              <w:rPr>
                <w:rFonts w:cs="Arial"/>
                <w:sz w:val="20"/>
              </w:rPr>
              <w:t>ООО</w:t>
            </w:r>
            <w:proofErr w:type="spellEnd"/>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CA7D33">
              <w:rPr>
                <w:rFonts w:cs="Arial"/>
                <w:sz w:val="20"/>
              </w:rPr>
              <w:t>“</w:t>
            </w:r>
            <w:proofErr w:type="spellStart"/>
            <w:r w:rsidRPr="00CA7D33">
              <w:rPr>
                <w:rFonts w:cs="Arial"/>
                <w:sz w:val="20"/>
              </w:rPr>
              <w:t>Шаумянский</w:t>
            </w:r>
            <w:proofErr w:type="spellEnd"/>
            <w:r>
              <w:rPr>
                <w:rFonts w:cs="Arial"/>
                <w:sz w:val="20"/>
              </w:rPr>
              <w:t xml:space="preserve"> </w:t>
            </w:r>
            <w:proofErr w:type="spellStart"/>
            <w:r w:rsidRPr="00CA7D33">
              <w:rPr>
                <w:rFonts w:cs="Arial"/>
                <w:sz w:val="20"/>
              </w:rPr>
              <w:t>коьяч</w:t>
            </w:r>
            <w:proofErr w:type="spellEnd"/>
            <w:r w:rsidRPr="00CA7D33">
              <w:rPr>
                <w:rFonts w:cs="Arial"/>
                <w:sz w:val="20"/>
              </w:rPr>
              <w:t xml:space="preserve">. </w:t>
            </w:r>
            <w:proofErr w:type="spellStart"/>
            <w:r>
              <w:rPr>
                <w:rFonts w:cs="Arial"/>
                <w:sz w:val="20"/>
                <w:lang w:val="ru-RU"/>
              </w:rPr>
              <w:t>з</w:t>
            </w:r>
            <w:r w:rsidRPr="00CA7D33">
              <w:rPr>
                <w:rFonts w:cs="Arial"/>
                <w:sz w:val="20"/>
              </w:rPr>
              <w:t>авод</w:t>
            </w:r>
            <w:proofErr w:type="spellEnd"/>
            <w:r w:rsidRPr="00CA7D33">
              <w:rPr>
                <w:rFonts w:cs="Arial"/>
                <w:sz w:val="20"/>
              </w:rPr>
              <w:t xml:space="preserve">” </w:t>
            </w:r>
            <w:proofErr w:type="spellStart"/>
            <w:r w:rsidRPr="00CA7D33">
              <w:rPr>
                <w:rFonts w:cs="Arial"/>
                <w:sz w:val="20"/>
              </w:rPr>
              <w:t>ООО</w:t>
            </w:r>
            <w:proofErr w:type="spellEnd"/>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CA7D33">
              <w:rPr>
                <w:rFonts w:cs="Arial"/>
                <w:sz w:val="20"/>
              </w:rPr>
              <w:t>“</w:t>
            </w:r>
            <w:proofErr w:type="spellStart"/>
            <w:r w:rsidRPr="00CA7D33">
              <w:rPr>
                <w:rFonts w:cs="Arial"/>
                <w:sz w:val="20"/>
              </w:rPr>
              <w:t>Аргезарди</w:t>
            </w:r>
            <w:proofErr w:type="spellEnd"/>
            <w:r w:rsidRPr="00CA7D33">
              <w:rPr>
                <w:rFonts w:cs="Arial"/>
                <w:sz w:val="20"/>
              </w:rPr>
              <w:t xml:space="preserve"> </w:t>
            </w:r>
            <w:proofErr w:type="spellStart"/>
            <w:r w:rsidRPr="00CA7D33">
              <w:rPr>
                <w:rFonts w:cs="Arial"/>
                <w:sz w:val="20"/>
              </w:rPr>
              <w:t>винный</w:t>
            </w:r>
            <w:proofErr w:type="spellEnd"/>
            <w:r w:rsidRPr="00CA7D33">
              <w:rPr>
                <w:rFonts w:cs="Arial"/>
                <w:sz w:val="20"/>
              </w:rPr>
              <w:t xml:space="preserve"> </w:t>
            </w:r>
            <w:proofErr w:type="spellStart"/>
            <w:r w:rsidRPr="00CA7D33">
              <w:rPr>
                <w:rFonts w:cs="Arial"/>
                <w:sz w:val="20"/>
              </w:rPr>
              <w:t>завод</w:t>
            </w:r>
            <w:proofErr w:type="spellEnd"/>
            <w:r w:rsidRPr="00CA7D33">
              <w:rPr>
                <w:rFonts w:cs="Arial"/>
                <w:sz w:val="20"/>
              </w:rPr>
              <w:t>” ЗАО</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 xml:space="preserve">“Отец и сын </w:t>
            </w:r>
            <w:proofErr w:type="spellStart"/>
            <w:r w:rsidRPr="005D18E8">
              <w:rPr>
                <w:rFonts w:cs="Arial"/>
                <w:sz w:val="20"/>
                <w:lang w:val="ru-RU"/>
              </w:rPr>
              <w:t>Галстяны</w:t>
            </w:r>
            <w:proofErr w:type="spellEnd"/>
            <w:r w:rsidRPr="005D18E8">
              <w:rPr>
                <w:rFonts w:cs="Arial"/>
                <w:sz w:val="20"/>
                <w:lang w:val="ru-RU"/>
              </w:rPr>
              <w:t>” ООО /мясо</w:t>
            </w:r>
            <w:r>
              <w:rPr>
                <w:rFonts w:cs="Arial"/>
                <w:sz w:val="20"/>
                <w:lang w:val="ru-RU"/>
              </w:rPr>
              <w:t>ко</w:t>
            </w:r>
            <w:r w:rsidRPr="005D18E8">
              <w:rPr>
                <w:rFonts w:cs="Arial"/>
                <w:sz w:val="20"/>
                <w:lang w:val="ru-RU"/>
              </w:rPr>
              <w:t>мбинат</w:t>
            </w:r>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CA7D33">
              <w:rPr>
                <w:rFonts w:cs="Arial"/>
                <w:sz w:val="20"/>
              </w:rPr>
              <w:t>”</w:t>
            </w:r>
            <w:proofErr w:type="spellStart"/>
            <w:r w:rsidRPr="00CA7D33">
              <w:rPr>
                <w:rFonts w:cs="Arial"/>
                <w:sz w:val="20"/>
              </w:rPr>
              <w:t>Мргануши</w:t>
            </w:r>
            <w:proofErr w:type="spellEnd"/>
            <w:r w:rsidRPr="00CA7D33">
              <w:rPr>
                <w:rFonts w:cs="Arial"/>
                <w:sz w:val="20"/>
              </w:rPr>
              <w:t xml:space="preserve"> </w:t>
            </w:r>
            <w:proofErr w:type="spellStart"/>
            <w:r w:rsidRPr="00CA7D33">
              <w:rPr>
                <w:rFonts w:cs="Arial"/>
                <w:sz w:val="20"/>
              </w:rPr>
              <w:t>винный</w:t>
            </w:r>
            <w:proofErr w:type="spellEnd"/>
            <w:r w:rsidRPr="00CA7D33">
              <w:rPr>
                <w:rFonts w:cs="Arial"/>
                <w:sz w:val="20"/>
              </w:rPr>
              <w:t>/</w:t>
            </w:r>
            <w:proofErr w:type="spellStart"/>
            <w:r w:rsidRPr="00CA7D33">
              <w:rPr>
                <w:rFonts w:cs="Arial"/>
                <w:sz w:val="20"/>
              </w:rPr>
              <w:t>коньяч</w:t>
            </w:r>
            <w:proofErr w:type="spellEnd"/>
            <w:r w:rsidRPr="00CA7D33">
              <w:rPr>
                <w:rFonts w:cs="Arial"/>
                <w:sz w:val="20"/>
              </w:rPr>
              <w:t xml:space="preserve">. </w:t>
            </w:r>
            <w:proofErr w:type="spellStart"/>
            <w:r>
              <w:rPr>
                <w:rFonts w:cs="Arial"/>
                <w:sz w:val="20"/>
                <w:lang w:val="ru-RU"/>
              </w:rPr>
              <w:t>з</w:t>
            </w:r>
            <w:r w:rsidRPr="00CA7D33">
              <w:rPr>
                <w:rFonts w:cs="Arial"/>
                <w:sz w:val="20"/>
              </w:rPr>
              <w:t>авод</w:t>
            </w:r>
            <w:proofErr w:type="spellEnd"/>
            <w:r w:rsidRPr="00CA7D33">
              <w:rPr>
                <w:rFonts w:cs="Arial"/>
                <w:sz w:val="20"/>
              </w:rPr>
              <w:t>”</w:t>
            </w:r>
            <w:r>
              <w:rPr>
                <w:rFonts w:cs="Arial"/>
                <w:sz w:val="20"/>
                <w:lang w:val="ru-RU"/>
              </w:rPr>
              <w:t xml:space="preserve"> </w:t>
            </w:r>
            <w:proofErr w:type="spellStart"/>
            <w:r w:rsidRPr="00CA7D33">
              <w:rPr>
                <w:rFonts w:cs="Arial"/>
                <w:sz w:val="20"/>
              </w:rPr>
              <w:t>ООО</w:t>
            </w:r>
            <w:proofErr w:type="spellEnd"/>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“Араратский винный/</w:t>
            </w:r>
            <w:proofErr w:type="spellStart"/>
            <w:r w:rsidRPr="005D18E8">
              <w:rPr>
                <w:rFonts w:cs="Arial"/>
                <w:sz w:val="20"/>
                <w:lang w:val="ru-RU"/>
              </w:rPr>
              <w:t>коньяч</w:t>
            </w:r>
            <w:proofErr w:type="spellEnd"/>
            <w:r w:rsidRPr="005D18E8">
              <w:rPr>
                <w:rFonts w:cs="Arial"/>
                <w:sz w:val="20"/>
                <w:lang w:val="ru-RU"/>
              </w:rPr>
              <w:t xml:space="preserve">. </w:t>
            </w:r>
            <w:r>
              <w:rPr>
                <w:rFonts w:cs="Arial"/>
                <w:sz w:val="20"/>
                <w:lang w:val="ru-RU"/>
              </w:rPr>
              <w:t>з</w:t>
            </w:r>
            <w:r w:rsidRPr="005D18E8">
              <w:rPr>
                <w:rFonts w:cs="Arial"/>
                <w:sz w:val="20"/>
                <w:lang w:val="ru-RU"/>
              </w:rPr>
              <w:t>авод “</w:t>
            </w:r>
            <w:proofErr w:type="spellStart"/>
            <w:r w:rsidRPr="005D18E8">
              <w:rPr>
                <w:rFonts w:cs="Arial"/>
                <w:sz w:val="20"/>
                <w:lang w:val="ru-RU"/>
              </w:rPr>
              <w:t>АКЗ</w:t>
            </w:r>
            <w:proofErr w:type="spellEnd"/>
            <w:r w:rsidRPr="005D18E8">
              <w:rPr>
                <w:rFonts w:cs="Arial"/>
                <w:sz w:val="20"/>
                <w:lang w:val="ru-RU"/>
              </w:rPr>
              <w:t>” ООО</w:t>
            </w:r>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CA7D33">
              <w:rPr>
                <w:rFonts w:cs="Arial"/>
                <w:sz w:val="20"/>
              </w:rPr>
              <w:t>“</w:t>
            </w:r>
            <w:proofErr w:type="spellStart"/>
            <w:r w:rsidRPr="00CA7D33">
              <w:rPr>
                <w:rFonts w:cs="Arial"/>
                <w:sz w:val="20"/>
              </w:rPr>
              <w:t>Бородин</w:t>
            </w:r>
            <w:proofErr w:type="spellEnd"/>
            <w:r w:rsidRPr="00CA7D33">
              <w:rPr>
                <w:rFonts w:cs="Arial"/>
                <w:sz w:val="20"/>
              </w:rPr>
              <w:t xml:space="preserve">” </w:t>
            </w:r>
            <w:proofErr w:type="spellStart"/>
            <w:r w:rsidRPr="00CA7D33">
              <w:rPr>
                <w:rFonts w:cs="Arial"/>
                <w:sz w:val="20"/>
              </w:rPr>
              <w:t>Армения</w:t>
            </w:r>
            <w:proofErr w:type="spellEnd"/>
            <w:r w:rsidRPr="00CA7D33">
              <w:rPr>
                <w:rFonts w:cs="Arial"/>
                <w:sz w:val="20"/>
              </w:rPr>
              <w:t xml:space="preserve"> </w:t>
            </w:r>
            <w:proofErr w:type="spellStart"/>
            <w:r w:rsidRPr="00CA7D33">
              <w:rPr>
                <w:rFonts w:cs="Arial"/>
                <w:sz w:val="20"/>
              </w:rPr>
              <w:t>конс</w:t>
            </w:r>
            <w:proofErr w:type="spellEnd"/>
            <w:r w:rsidRPr="00CA7D33">
              <w:rPr>
                <w:rFonts w:cs="Arial"/>
                <w:sz w:val="20"/>
              </w:rPr>
              <w:t xml:space="preserve">. </w:t>
            </w:r>
            <w:proofErr w:type="spellStart"/>
            <w:r w:rsidRPr="00CA7D33">
              <w:rPr>
                <w:rFonts w:cs="Arial"/>
                <w:sz w:val="20"/>
              </w:rPr>
              <w:t>завод</w:t>
            </w:r>
            <w:proofErr w:type="spellEnd"/>
            <w:r w:rsidRPr="00CA7D33">
              <w:rPr>
                <w:rFonts w:cs="Arial"/>
                <w:sz w:val="20"/>
              </w:rPr>
              <w:t xml:space="preserve"> </w:t>
            </w:r>
            <w:proofErr w:type="spellStart"/>
            <w:r w:rsidRPr="00CA7D33">
              <w:rPr>
                <w:rFonts w:cs="Arial"/>
                <w:sz w:val="20"/>
              </w:rPr>
              <w:t>ООО</w:t>
            </w:r>
            <w:proofErr w:type="spellEnd"/>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Масис</w:t>
            </w:r>
            <w:proofErr w:type="spellEnd"/>
            <w:r w:rsidRPr="005D18E8">
              <w:rPr>
                <w:rFonts w:cs="Arial"/>
                <w:sz w:val="20"/>
                <w:lang w:val="ru-RU"/>
              </w:rPr>
              <w:t xml:space="preserve"> </w:t>
            </w:r>
            <w:proofErr w:type="spellStart"/>
            <w:r w:rsidRPr="005D18E8">
              <w:rPr>
                <w:rFonts w:cs="Arial"/>
                <w:sz w:val="20"/>
                <w:lang w:val="ru-RU"/>
              </w:rPr>
              <w:t>Табако</w:t>
            </w:r>
            <w:proofErr w:type="spellEnd"/>
            <w:r w:rsidRPr="005D18E8">
              <w:rPr>
                <w:rFonts w:cs="Arial"/>
                <w:sz w:val="20"/>
                <w:lang w:val="ru-RU"/>
              </w:rPr>
              <w:t>” ООО /обработка табака/</w:t>
            </w:r>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CA7D33">
              <w:rPr>
                <w:rFonts w:cs="Arial"/>
                <w:sz w:val="20"/>
              </w:rPr>
              <w:t>“</w:t>
            </w:r>
            <w:proofErr w:type="spellStart"/>
            <w:r w:rsidRPr="00CA7D33">
              <w:rPr>
                <w:rFonts w:cs="Arial"/>
                <w:sz w:val="20"/>
              </w:rPr>
              <w:t>Алишан</w:t>
            </w:r>
            <w:proofErr w:type="spellEnd"/>
            <w:r w:rsidRPr="00CA7D33">
              <w:rPr>
                <w:rFonts w:cs="Arial"/>
                <w:sz w:val="20"/>
              </w:rPr>
              <w:t xml:space="preserve">” </w:t>
            </w:r>
            <w:proofErr w:type="spellStart"/>
            <w:r w:rsidRPr="00CA7D33">
              <w:rPr>
                <w:rFonts w:cs="Arial"/>
                <w:sz w:val="20"/>
              </w:rPr>
              <w:t>ООО</w:t>
            </w:r>
            <w:proofErr w:type="spellEnd"/>
            <w:r w:rsidRPr="00CA7D33">
              <w:rPr>
                <w:rFonts w:cs="Arial"/>
                <w:sz w:val="20"/>
              </w:rPr>
              <w:t xml:space="preserve"> /</w:t>
            </w:r>
            <w:proofErr w:type="spellStart"/>
            <w:r w:rsidRPr="00CA7D33">
              <w:rPr>
                <w:rFonts w:cs="Arial"/>
                <w:sz w:val="20"/>
              </w:rPr>
              <w:t>консервирование</w:t>
            </w:r>
            <w:proofErr w:type="spellEnd"/>
            <w:r w:rsidRPr="00CA7D33">
              <w:rPr>
                <w:rFonts w:cs="Arial"/>
                <w:sz w:val="20"/>
              </w:rPr>
              <w:t>/</w:t>
            </w:r>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CA7D33">
              <w:rPr>
                <w:rFonts w:cs="Arial"/>
                <w:sz w:val="20"/>
              </w:rPr>
              <w:t>“</w:t>
            </w:r>
            <w:proofErr w:type="spellStart"/>
            <w:r w:rsidRPr="00CA7D33">
              <w:rPr>
                <w:rFonts w:cs="Arial"/>
                <w:sz w:val="20"/>
              </w:rPr>
              <w:t>Авшар</w:t>
            </w:r>
            <w:proofErr w:type="spellEnd"/>
            <w:r w:rsidRPr="00CA7D33">
              <w:rPr>
                <w:rFonts w:cs="Arial"/>
                <w:sz w:val="20"/>
              </w:rPr>
              <w:t xml:space="preserve"> </w:t>
            </w:r>
            <w:proofErr w:type="spellStart"/>
            <w:r w:rsidRPr="00CA7D33">
              <w:rPr>
                <w:rFonts w:cs="Arial"/>
                <w:sz w:val="20"/>
              </w:rPr>
              <w:t>прод</w:t>
            </w:r>
            <w:proofErr w:type="spellEnd"/>
            <w:r w:rsidRPr="00CA7D33">
              <w:rPr>
                <w:rFonts w:cs="Arial"/>
                <w:sz w:val="20"/>
              </w:rPr>
              <w:t xml:space="preserve">” </w:t>
            </w:r>
            <w:proofErr w:type="spellStart"/>
            <w:r w:rsidRPr="00CA7D33">
              <w:rPr>
                <w:rFonts w:cs="Arial"/>
                <w:sz w:val="20"/>
              </w:rPr>
              <w:t>ООО</w:t>
            </w:r>
            <w:proofErr w:type="spellEnd"/>
            <w:r w:rsidRPr="00CA7D33">
              <w:rPr>
                <w:rFonts w:cs="Arial"/>
                <w:sz w:val="20"/>
              </w:rPr>
              <w:t xml:space="preserve"> /</w:t>
            </w:r>
            <w:proofErr w:type="spellStart"/>
            <w:r w:rsidRPr="00CA7D33">
              <w:rPr>
                <w:rFonts w:cs="Arial"/>
                <w:sz w:val="20"/>
              </w:rPr>
              <w:t>консервирование</w:t>
            </w:r>
            <w:proofErr w:type="spellEnd"/>
            <w:r w:rsidRPr="00CA7D33">
              <w:rPr>
                <w:rFonts w:cs="Arial"/>
                <w:sz w:val="20"/>
              </w:rPr>
              <w:t>/</w:t>
            </w:r>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CA7D33">
              <w:rPr>
                <w:rFonts w:cs="Arial"/>
                <w:sz w:val="20"/>
              </w:rPr>
              <w:t>“</w:t>
            </w:r>
            <w:proofErr w:type="spellStart"/>
            <w:r w:rsidRPr="00CA7D33">
              <w:rPr>
                <w:rFonts w:cs="Arial"/>
                <w:sz w:val="20"/>
              </w:rPr>
              <w:t>Ереванский</w:t>
            </w:r>
            <w:proofErr w:type="spellEnd"/>
            <w:r w:rsidRPr="00CA7D33">
              <w:rPr>
                <w:rFonts w:cs="Arial"/>
                <w:sz w:val="20"/>
              </w:rPr>
              <w:t xml:space="preserve"> </w:t>
            </w:r>
            <w:proofErr w:type="spellStart"/>
            <w:r w:rsidRPr="00CA7D33">
              <w:rPr>
                <w:rFonts w:cs="Arial"/>
                <w:sz w:val="20"/>
              </w:rPr>
              <w:t>коньячный</w:t>
            </w:r>
            <w:proofErr w:type="spellEnd"/>
            <w:r>
              <w:rPr>
                <w:rFonts w:cs="Arial"/>
                <w:sz w:val="20"/>
              </w:rPr>
              <w:t xml:space="preserve"> </w:t>
            </w:r>
            <w:proofErr w:type="spellStart"/>
            <w:r w:rsidRPr="00CA7D33">
              <w:rPr>
                <w:rFonts w:cs="Arial"/>
                <w:sz w:val="20"/>
              </w:rPr>
              <w:t>завод</w:t>
            </w:r>
            <w:proofErr w:type="spellEnd"/>
            <w:r w:rsidRPr="00CA7D33">
              <w:rPr>
                <w:rFonts w:cs="Arial"/>
                <w:sz w:val="20"/>
              </w:rPr>
              <w:t>” ЗАО</w:t>
            </w:r>
          </w:p>
        </w:tc>
      </w:tr>
      <w:tr w:rsidR="00105F8F" w:rsidRPr="001263E7" w:rsidTr="00105F8F">
        <w:trPr>
          <w:cantSplit/>
          <w:trHeight w:val="5813"/>
        </w:trPr>
        <w:tc>
          <w:tcPr>
            <w:tcW w:w="451" w:type="dxa"/>
            <w:vMerge/>
            <w:textDirection w:val="btLr"/>
          </w:tcPr>
          <w:p w:rsidR="00105F8F" w:rsidRPr="000E6E33" w:rsidRDefault="00105F8F" w:rsidP="002256DB">
            <w:pPr>
              <w:pStyle w:val="Table"/>
              <w:spacing w:after="0"/>
              <w:rPr>
                <w:rFonts w:ascii="Arial" w:hAnsi="Arial" w:cs="Arial"/>
                <w:sz w:val="20"/>
                <w:szCs w:val="20"/>
                <w:lang w:val="ru-RU"/>
              </w:rPr>
            </w:pPr>
          </w:p>
        </w:tc>
        <w:tc>
          <w:tcPr>
            <w:tcW w:w="515" w:type="dxa"/>
            <w:vMerge/>
            <w:vAlign w:val="center"/>
          </w:tcPr>
          <w:p w:rsidR="00105F8F" w:rsidRPr="000E6E33" w:rsidRDefault="00105F8F"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105F8F" w:rsidRPr="000E6E33" w:rsidRDefault="00105F8F" w:rsidP="002256DB">
            <w:pPr>
              <w:pStyle w:val="Table"/>
              <w:spacing w:after="0"/>
              <w:jc w:val="left"/>
              <w:rPr>
                <w:rFonts w:ascii="Arial" w:hAnsi="Arial" w:cs="Arial"/>
                <w:sz w:val="20"/>
                <w:szCs w:val="20"/>
                <w:lang w:val="ru-RU"/>
              </w:rPr>
            </w:pPr>
          </w:p>
        </w:tc>
        <w:tc>
          <w:tcPr>
            <w:tcW w:w="3402" w:type="dxa"/>
            <w:tcBorders>
              <w:top w:val="single" w:sz="4" w:space="0" w:color="000000" w:themeColor="text1"/>
            </w:tcBorders>
            <w:tcMar>
              <w:left w:w="28" w:type="dxa"/>
              <w:right w:w="28" w:type="dxa"/>
            </w:tcMar>
          </w:tcPr>
          <w:p w:rsidR="00105F8F" w:rsidRPr="000E6E33" w:rsidRDefault="00105F8F" w:rsidP="002256DB">
            <w:pPr>
              <w:pStyle w:val="BodyText"/>
              <w:rPr>
                <w:rFonts w:ascii="Arial" w:hAnsi="Arial" w:cs="Arial"/>
                <w:sz w:val="20"/>
                <w:lang w:val="ru-RU"/>
              </w:rPr>
            </w:pPr>
          </w:p>
        </w:tc>
        <w:tc>
          <w:tcPr>
            <w:tcW w:w="1276" w:type="dxa"/>
            <w:tcBorders>
              <w:top w:val="single" w:sz="4" w:space="0" w:color="000000" w:themeColor="text1"/>
            </w:tcBorders>
          </w:tcPr>
          <w:p w:rsidR="00105F8F" w:rsidRDefault="00105F8F" w:rsidP="002256DB">
            <w:pPr>
              <w:pStyle w:val="Table"/>
              <w:spacing w:after="0"/>
              <w:rPr>
                <w:rFonts w:ascii="Arial" w:hAnsi="Arial" w:cs="Arial"/>
                <w:sz w:val="20"/>
                <w:szCs w:val="20"/>
                <w:lang w:val="ru-RU"/>
              </w:rPr>
            </w:pPr>
          </w:p>
        </w:tc>
        <w:tc>
          <w:tcPr>
            <w:tcW w:w="6379" w:type="dxa"/>
            <w:tcBorders>
              <w:top w:val="single" w:sz="4" w:space="0" w:color="000000" w:themeColor="text1"/>
            </w:tcBorders>
          </w:tcPr>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CA7D33">
              <w:rPr>
                <w:rFonts w:cs="Arial"/>
                <w:sz w:val="20"/>
              </w:rPr>
              <w:t>“</w:t>
            </w:r>
            <w:proofErr w:type="spellStart"/>
            <w:r w:rsidRPr="00CA7D33">
              <w:rPr>
                <w:rFonts w:cs="Arial"/>
                <w:sz w:val="20"/>
              </w:rPr>
              <w:t>Арташатскийй</w:t>
            </w:r>
            <w:proofErr w:type="spellEnd"/>
            <w:r w:rsidRPr="00CA7D33">
              <w:rPr>
                <w:rFonts w:cs="Arial"/>
                <w:sz w:val="20"/>
              </w:rPr>
              <w:t xml:space="preserve"> </w:t>
            </w:r>
            <w:proofErr w:type="spellStart"/>
            <w:r w:rsidRPr="00CA7D33">
              <w:rPr>
                <w:rFonts w:cs="Arial"/>
                <w:sz w:val="20"/>
              </w:rPr>
              <w:t>консервный</w:t>
            </w:r>
            <w:proofErr w:type="spellEnd"/>
            <w:r w:rsidRPr="00CA7D33">
              <w:rPr>
                <w:rFonts w:cs="Arial"/>
                <w:sz w:val="20"/>
              </w:rPr>
              <w:t xml:space="preserve"> </w:t>
            </w:r>
            <w:proofErr w:type="spellStart"/>
            <w:r w:rsidRPr="00CA7D33">
              <w:rPr>
                <w:rFonts w:cs="Arial"/>
                <w:sz w:val="20"/>
              </w:rPr>
              <w:t>завод”ОАО</w:t>
            </w:r>
            <w:proofErr w:type="spellEnd"/>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“Алекс Григ” ООО /пищевое пр-во/</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Веди-Алко</w:t>
            </w:r>
            <w:proofErr w:type="spellEnd"/>
            <w:proofErr w:type="gramStart"/>
            <w:r w:rsidRPr="005D18E8">
              <w:rPr>
                <w:rFonts w:cs="Arial"/>
                <w:sz w:val="20"/>
                <w:lang w:val="ru-RU"/>
              </w:rPr>
              <w:t>”З</w:t>
            </w:r>
            <w:proofErr w:type="gramEnd"/>
            <w:r w:rsidRPr="005D18E8">
              <w:rPr>
                <w:rFonts w:cs="Arial"/>
                <w:sz w:val="20"/>
                <w:lang w:val="ru-RU"/>
              </w:rPr>
              <w:t>АО /пр-во коньяка, вин и водки/</w:t>
            </w:r>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CA7D33">
              <w:rPr>
                <w:rFonts w:cs="Arial"/>
                <w:sz w:val="20"/>
              </w:rPr>
              <w:t>“</w:t>
            </w:r>
            <w:proofErr w:type="spellStart"/>
            <w:r w:rsidRPr="00CA7D33">
              <w:rPr>
                <w:rFonts w:cs="Arial"/>
                <w:sz w:val="20"/>
              </w:rPr>
              <w:t>Авшарский</w:t>
            </w:r>
            <w:proofErr w:type="spellEnd"/>
            <w:r w:rsidRPr="00CA7D33">
              <w:rPr>
                <w:rFonts w:cs="Arial"/>
                <w:sz w:val="20"/>
              </w:rPr>
              <w:t xml:space="preserve"> </w:t>
            </w:r>
            <w:proofErr w:type="spellStart"/>
            <w:r w:rsidRPr="00CA7D33">
              <w:rPr>
                <w:rFonts w:cs="Arial"/>
                <w:sz w:val="20"/>
              </w:rPr>
              <w:t>винный</w:t>
            </w:r>
            <w:proofErr w:type="spellEnd"/>
            <w:r w:rsidRPr="00CA7D33">
              <w:rPr>
                <w:rFonts w:cs="Arial"/>
                <w:sz w:val="20"/>
              </w:rPr>
              <w:t xml:space="preserve"> </w:t>
            </w:r>
            <w:proofErr w:type="spellStart"/>
            <w:r w:rsidRPr="00CA7D33">
              <w:rPr>
                <w:rFonts w:cs="Arial"/>
                <w:sz w:val="20"/>
              </w:rPr>
              <w:t>завод</w:t>
            </w:r>
            <w:proofErr w:type="spellEnd"/>
            <w:r w:rsidRPr="00CA7D33">
              <w:rPr>
                <w:rFonts w:cs="Arial"/>
                <w:sz w:val="20"/>
              </w:rPr>
              <w:t xml:space="preserve">” </w:t>
            </w:r>
            <w:proofErr w:type="spellStart"/>
            <w:r w:rsidRPr="00CA7D33">
              <w:rPr>
                <w:rFonts w:cs="Arial"/>
                <w:sz w:val="20"/>
              </w:rPr>
              <w:t>ООО</w:t>
            </w:r>
            <w:proofErr w:type="spellEnd"/>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Еребуни</w:t>
            </w:r>
            <w:proofErr w:type="spellEnd"/>
            <w:r w:rsidRPr="005D18E8">
              <w:rPr>
                <w:rFonts w:cs="Arial"/>
                <w:sz w:val="20"/>
                <w:lang w:val="ru-RU"/>
              </w:rPr>
              <w:t xml:space="preserve"> </w:t>
            </w:r>
            <w:proofErr w:type="spellStart"/>
            <w:r w:rsidRPr="005D18E8">
              <w:rPr>
                <w:rFonts w:cs="Arial"/>
                <w:sz w:val="20"/>
                <w:lang w:val="ru-RU"/>
              </w:rPr>
              <w:t>аст</w:t>
            </w:r>
            <w:proofErr w:type="spellEnd"/>
            <w:proofErr w:type="gramStart"/>
            <w:r w:rsidRPr="00CA7D33">
              <w:rPr>
                <w:rFonts w:cs="Arial"/>
                <w:sz w:val="20"/>
              </w:rPr>
              <w:t>x</w:t>
            </w:r>
            <w:proofErr w:type="gramEnd"/>
            <w:r w:rsidRPr="005D18E8">
              <w:rPr>
                <w:rFonts w:cs="Arial"/>
                <w:sz w:val="20"/>
                <w:lang w:val="ru-RU"/>
              </w:rPr>
              <w:t>” ООО /мясной комбинат/</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Аракел</w:t>
            </w:r>
            <w:proofErr w:type="spellEnd"/>
            <w:r w:rsidRPr="005D18E8">
              <w:rPr>
                <w:rFonts w:cs="Arial"/>
                <w:sz w:val="20"/>
                <w:lang w:val="ru-RU"/>
              </w:rPr>
              <w:t xml:space="preserve"> </w:t>
            </w:r>
            <w:proofErr w:type="spellStart"/>
            <w:r w:rsidRPr="005D18E8">
              <w:rPr>
                <w:rFonts w:cs="Arial"/>
                <w:sz w:val="20"/>
                <w:lang w:val="ru-RU"/>
              </w:rPr>
              <w:t>Алко</w:t>
            </w:r>
            <w:proofErr w:type="spellEnd"/>
            <w:proofErr w:type="gramStart"/>
            <w:r w:rsidRPr="005D18E8">
              <w:rPr>
                <w:rFonts w:cs="Arial"/>
                <w:sz w:val="20"/>
                <w:lang w:val="ru-RU"/>
              </w:rPr>
              <w:t>”О</w:t>
            </w:r>
            <w:proofErr w:type="gramEnd"/>
            <w:r w:rsidRPr="005D18E8">
              <w:rPr>
                <w:rFonts w:cs="Arial"/>
                <w:sz w:val="20"/>
                <w:lang w:val="ru-RU"/>
              </w:rPr>
              <w:t>ОО/пр-во водки/</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Манчо</w:t>
            </w:r>
            <w:proofErr w:type="spellEnd"/>
            <w:r w:rsidRPr="005D18E8">
              <w:rPr>
                <w:rFonts w:cs="Arial"/>
                <w:sz w:val="20"/>
                <w:lang w:val="ru-RU"/>
              </w:rPr>
              <w:t xml:space="preserve"> Групп” ООО /пр-во муки/</w:t>
            </w:r>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CA7D33">
              <w:rPr>
                <w:rFonts w:cs="Arial"/>
                <w:sz w:val="20"/>
              </w:rPr>
              <w:t>“</w:t>
            </w:r>
            <w:proofErr w:type="spellStart"/>
            <w:r w:rsidRPr="00CA7D33">
              <w:rPr>
                <w:rFonts w:cs="Arial"/>
                <w:sz w:val="20"/>
              </w:rPr>
              <w:t>Дароинк</w:t>
            </w:r>
            <w:proofErr w:type="spellEnd"/>
            <w:r w:rsidRPr="00CA7D33">
              <w:rPr>
                <w:rFonts w:cs="Arial"/>
                <w:sz w:val="20"/>
              </w:rPr>
              <w:t>”</w:t>
            </w:r>
            <w:r>
              <w:rPr>
                <w:rFonts w:cs="Arial"/>
                <w:sz w:val="20"/>
              </w:rPr>
              <w:t xml:space="preserve"> </w:t>
            </w:r>
            <w:proofErr w:type="spellStart"/>
            <w:r w:rsidRPr="00CA7D33">
              <w:rPr>
                <w:rFonts w:cs="Arial"/>
                <w:sz w:val="20"/>
              </w:rPr>
              <w:t>ООО</w:t>
            </w:r>
            <w:proofErr w:type="spellEnd"/>
            <w:r w:rsidRPr="00CA7D33">
              <w:rPr>
                <w:rFonts w:cs="Arial"/>
                <w:sz w:val="20"/>
              </w:rPr>
              <w:t xml:space="preserve"> /</w:t>
            </w:r>
            <w:proofErr w:type="spellStart"/>
            <w:r w:rsidRPr="00CA7D33">
              <w:rPr>
                <w:rFonts w:cs="Arial"/>
                <w:sz w:val="20"/>
              </w:rPr>
              <w:t>кондитерское</w:t>
            </w:r>
            <w:proofErr w:type="spellEnd"/>
            <w:r w:rsidRPr="00CA7D33">
              <w:rPr>
                <w:rFonts w:cs="Arial"/>
                <w:sz w:val="20"/>
              </w:rPr>
              <w:t>/</w:t>
            </w:r>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CA7D33">
              <w:rPr>
                <w:rFonts w:cs="Arial"/>
                <w:sz w:val="20"/>
              </w:rPr>
              <w:t>“</w:t>
            </w:r>
            <w:proofErr w:type="spellStart"/>
            <w:r w:rsidRPr="00CA7D33">
              <w:rPr>
                <w:rFonts w:cs="Arial"/>
                <w:sz w:val="20"/>
              </w:rPr>
              <w:t>Добрый</w:t>
            </w:r>
            <w:proofErr w:type="spellEnd"/>
            <w:r w:rsidRPr="00CA7D33">
              <w:rPr>
                <w:rFonts w:cs="Arial"/>
                <w:sz w:val="20"/>
              </w:rPr>
              <w:t xml:space="preserve"> </w:t>
            </w:r>
            <w:proofErr w:type="spellStart"/>
            <w:r w:rsidRPr="00CA7D33">
              <w:rPr>
                <w:rFonts w:cs="Arial"/>
                <w:sz w:val="20"/>
              </w:rPr>
              <w:t>Самаритянин</w:t>
            </w:r>
            <w:proofErr w:type="spellEnd"/>
            <w:r w:rsidRPr="00CA7D33">
              <w:rPr>
                <w:rFonts w:cs="Arial"/>
                <w:sz w:val="20"/>
              </w:rPr>
              <w:t xml:space="preserve">” </w:t>
            </w:r>
            <w:proofErr w:type="spellStart"/>
            <w:r w:rsidRPr="00CA7D33">
              <w:rPr>
                <w:rFonts w:cs="Arial"/>
                <w:sz w:val="20"/>
              </w:rPr>
              <w:t>ООО</w:t>
            </w:r>
            <w:proofErr w:type="spellEnd"/>
            <w:r w:rsidRPr="00CA7D33">
              <w:rPr>
                <w:rFonts w:cs="Arial"/>
                <w:sz w:val="20"/>
              </w:rPr>
              <w:t xml:space="preserve"> /</w:t>
            </w:r>
            <w:proofErr w:type="spellStart"/>
            <w:r w:rsidRPr="00CA7D33">
              <w:rPr>
                <w:rFonts w:cs="Arial"/>
                <w:sz w:val="20"/>
              </w:rPr>
              <w:t>Мясокомбинат</w:t>
            </w:r>
            <w:proofErr w:type="spellEnd"/>
            <w:r w:rsidRPr="00CA7D33">
              <w:rPr>
                <w:rFonts w:cs="Arial"/>
                <w:sz w:val="20"/>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gramStart"/>
            <w:r w:rsidRPr="00CA7D33">
              <w:rPr>
                <w:rFonts w:cs="Arial"/>
                <w:sz w:val="20"/>
              </w:rPr>
              <w:t>X</w:t>
            </w:r>
            <w:proofErr w:type="spellStart"/>
            <w:proofErr w:type="gramEnd"/>
            <w:r w:rsidRPr="005D18E8">
              <w:rPr>
                <w:rFonts w:cs="Arial"/>
                <w:sz w:val="20"/>
                <w:lang w:val="ru-RU"/>
              </w:rPr>
              <w:t>леб</w:t>
            </w:r>
            <w:proofErr w:type="spellEnd"/>
            <w:r w:rsidRPr="005D18E8">
              <w:rPr>
                <w:rFonts w:cs="Arial"/>
                <w:sz w:val="20"/>
                <w:lang w:val="ru-RU"/>
              </w:rPr>
              <w:t xml:space="preserve">. Завод </w:t>
            </w:r>
            <w:proofErr w:type="spellStart"/>
            <w:r w:rsidRPr="005D18E8">
              <w:rPr>
                <w:rFonts w:cs="Arial"/>
                <w:sz w:val="20"/>
                <w:lang w:val="ru-RU"/>
              </w:rPr>
              <w:t>Горветки</w:t>
            </w:r>
            <w:proofErr w:type="spellEnd"/>
            <w:r w:rsidRPr="005D18E8">
              <w:rPr>
                <w:rFonts w:cs="Arial"/>
                <w:sz w:val="20"/>
                <w:lang w:val="ru-RU"/>
              </w:rPr>
              <w:t xml:space="preserve">” ООО /пр-во </w:t>
            </w:r>
            <w:proofErr w:type="gramStart"/>
            <w:r w:rsidRPr="00CA7D33">
              <w:rPr>
                <w:rFonts w:cs="Arial"/>
                <w:sz w:val="20"/>
              </w:rPr>
              <w:t>x</w:t>
            </w:r>
            <w:proofErr w:type="spellStart"/>
            <w:proofErr w:type="gramEnd"/>
            <w:r w:rsidRPr="005D18E8">
              <w:rPr>
                <w:rFonts w:cs="Arial"/>
                <w:sz w:val="20"/>
                <w:lang w:val="ru-RU"/>
              </w:rPr>
              <w:t>леба</w:t>
            </w:r>
            <w:proofErr w:type="spellEnd"/>
            <w:r w:rsidRPr="005D18E8">
              <w:rPr>
                <w:rFonts w:cs="Arial"/>
                <w:sz w:val="20"/>
                <w:lang w:val="ru-RU"/>
              </w:rPr>
              <w:t>/</w:t>
            </w:r>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CA7D33">
              <w:rPr>
                <w:rFonts w:cs="Arial"/>
                <w:sz w:val="20"/>
              </w:rPr>
              <w:t>“</w:t>
            </w:r>
            <w:proofErr w:type="spellStart"/>
            <w:r w:rsidRPr="00CA7D33">
              <w:rPr>
                <w:rFonts w:cs="Arial"/>
                <w:sz w:val="20"/>
              </w:rPr>
              <w:t>Миранда</w:t>
            </w:r>
            <w:proofErr w:type="spellEnd"/>
            <w:r w:rsidRPr="00CA7D33">
              <w:rPr>
                <w:rFonts w:cs="Arial"/>
                <w:sz w:val="20"/>
              </w:rPr>
              <w:t xml:space="preserve">” </w:t>
            </w:r>
            <w:proofErr w:type="spellStart"/>
            <w:r w:rsidRPr="00CA7D33">
              <w:rPr>
                <w:rFonts w:cs="Arial"/>
                <w:sz w:val="20"/>
              </w:rPr>
              <w:t>ООО</w:t>
            </w:r>
            <w:proofErr w:type="spellEnd"/>
            <w:r w:rsidRPr="00CA7D33">
              <w:rPr>
                <w:rFonts w:cs="Arial"/>
                <w:sz w:val="20"/>
              </w:rPr>
              <w:t xml:space="preserve"> /</w:t>
            </w:r>
            <w:proofErr w:type="spellStart"/>
            <w:r w:rsidRPr="00CA7D33">
              <w:rPr>
                <w:rFonts w:cs="Arial"/>
                <w:sz w:val="20"/>
              </w:rPr>
              <w:t>переработка</w:t>
            </w:r>
            <w:proofErr w:type="spellEnd"/>
            <w:r w:rsidRPr="00CA7D33">
              <w:rPr>
                <w:rFonts w:cs="Arial"/>
                <w:sz w:val="20"/>
              </w:rPr>
              <w:t xml:space="preserve"> </w:t>
            </w:r>
            <w:proofErr w:type="spellStart"/>
            <w:r w:rsidRPr="00CA7D33">
              <w:rPr>
                <w:rFonts w:cs="Arial"/>
                <w:sz w:val="20"/>
              </w:rPr>
              <w:t>пшеницы</w:t>
            </w:r>
            <w:proofErr w:type="spellEnd"/>
            <w:r w:rsidRPr="00CA7D33">
              <w:rPr>
                <w:rFonts w:cs="Arial"/>
                <w:sz w:val="20"/>
              </w:rPr>
              <w:t>/</w:t>
            </w:r>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CA7D33">
              <w:rPr>
                <w:rFonts w:cs="Arial"/>
                <w:sz w:val="20"/>
              </w:rPr>
              <w:t>“</w:t>
            </w:r>
            <w:proofErr w:type="spellStart"/>
            <w:r w:rsidRPr="00CA7D33">
              <w:rPr>
                <w:rFonts w:cs="Arial"/>
                <w:sz w:val="20"/>
              </w:rPr>
              <w:t>Ереванский</w:t>
            </w:r>
            <w:proofErr w:type="spellEnd"/>
            <w:r w:rsidRPr="00CA7D33">
              <w:rPr>
                <w:rFonts w:cs="Arial"/>
                <w:sz w:val="20"/>
              </w:rPr>
              <w:t xml:space="preserve"> </w:t>
            </w:r>
            <w:proofErr w:type="spellStart"/>
            <w:r w:rsidRPr="00CA7D33">
              <w:rPr>
                <w:rFonts w:cs="Arial"/>
                <w:sz w:val="20"/>
              </w:rPr>
              <w:t>коньячный</w:t>
            </w:r>
            <w:proofErr w:type="spellEnd"/>
            <w:r w:rsidRPr="00CA7D33">
              <w:rPr>
                <w:rFonts w:cs="Arial"/>
                <w:sz w:val="20"/>
              </w:rPr>
              <w:t xml:space="preserve"> </w:t>
            </w:r>
            <w:proofErr w:type="spellStart"/>
            <w:r w:rsidRPr="00CA7D33">
              <w:rPr>
                <w:rFonts w:cs="Arial"/>
                <w:sz w:val="20"/>
              </w:rPr>
              <w:t>завод</w:t>
            </w:r>
            <w:proofErr w:type="spellEnd"/>
            <w:r w:rsidRPr="00CA7D33">
              <w:rPr>
                <w:rFonts w:cs="Arial"/>
                <w:sz w:val="20"/>
              </w:rPr>
              <w:t xml:space="preserve"> “</w:t>
            </w:r>
            <w:proofErr w:type="spellStart"/>
            <w:r w:rsidRPr="00CA7D33">
              <w:rPr>
                <w:rFonts w:cs="Arial"/>
                <w:sz w:val="20"/>
              </w:rPr>
              <w:t>Арарат</w:t>
            </w:r>
            <w:proofErr w:type="spellEnd"/>
            <w:r w:rsidRPr="00CA7D33">
              <w:rPr>
                <w:rFonts w:cs="Arial"/>
                <w:sz w:val="20"/>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Евротерм</w:t>
            </w:r>
            <w:proofErr w:type="spellEnd"/>
            <w:r w:rsidRPr="005D18E8">
              <w:rPr>
                <w:rFonts w:cs="Arial"/>
                <w:sz w:val="20"/>
                <w:lang w:val="ru-RU"/>
              </w:rPr>
              <w:t xml:space="preserve">” ЗАО /пр-во </w:t>
            </w:r>
            <w:proofErr w:type="spellStart"/>
            <w:r w:rsidRPr="005D18E8">
              <w:rPr>
                <w:rFonts w:cs="Arial"/>
                <w:sz w:val="20"/>
                <w:lang w:val="ru-RU"/>
              </w:rPr>
              <w:t>неспирт</w:t>
            </w:r>
            <w:proofErr w:type="spellEnd"/>
            <w:r w:rsidRPr="005D18E8">
              <w:rPr>
                <w:rFonts w:cs="Arial"/>
                <w:sz w:val="20"/>
                <w:lang w:val="ru-RU"/>
              </w:rPr>
              <w:t xml:space="preserve">. </w:t>
            </w:r>
            <w:r>
              <w:rPr>
                <w:rFonts w:cs="Arial"/>
                <w:sz w:val="20"/>
                <w:lang w:val="ru-RU"/>
              </w:rPr>
              <w:t>н</w:t>
            </w:r>
            <w:r w:rsidRPr="005D18E8">
              <w:rPr>
                <w:rFonts w:cs="Arial"/>
                <w:sz w:val="20"/>
                <w:lang w:val="ru-RU"/>
              </w:rPr>
              <w:t>апитков/</w:t>
            </w:r>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CA7D33">
              <w:rPr>
                <w:rFonts w:cs="Arial"/>
                <w:sz w:val="20"/>
              </w:rPr>
              <w:t>“</w:t>
            </w:r>
            <w:proofErr w:type="spellStart"/>
            <w:r w:rsidRPr="00CA7D33">
              <w:rPr>
                <w:rFonts w:cs="Arial"/>
                <w:sz w:val="20"/>
              </w:rPr>
              <w:t>Пиво-Ереван</w:t>
            </w:r>
            <w:proofErr w:type="spellEnd"/>
            <w:r w:rsidRPr="00CA7D33">
              <w:rPr>
                <w:rFonts w:cs="Arial"/>
                <w:sz w:val="20"/>
              </w:rPr>
              <w:t>” ЗАО</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А.Билян</w:t>
            </w:r>
            <w:proofErr w:type="spellEnd"/>
            <w:proofErr w:type="gramStart"/>
            <w:r w:rsidRPr="005D18E8">
              <w:rPr>
                <w:rFonts w:cs="Arial"/>
                <w:sz w:val="20"/>
                <w:lang w:val="ru-RU"/>
              </w:rPr>
              <w:t>”О</w:t>
            </w:r>
            <w:proofErr w:type="gramEnd"/>
            <w:r w:rsidRPr="005D18E8">
              <w:rPr>
                <w:rFonts w:cs="Arial"/>
                <w:sz w:val="20"/>
                <w:lang w:val="ru-RU"/>
              </w:rPr>
              <w:t>ОО /пр-во мясопродуктов/</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Сис</w:t>
            </w:r>
            <w:proofErr w:type="spellEnd"/>
            <w:r w:rsidRPr="005D18E8">
              <w:rPr>
                <w:rFonts w:cs="Arial"/>
                <w:sz w:val="20"/>
                <w:lang w:val="ru-RU"/>
              </w:rPr>
              <w:t xml:space="preserve"> </w:t>
            </w:r>
            <w:proofErr w:type="spellStart"/>
            <w:r w:rsidRPr="005D18E8">
              <w:rPr>
                <w:rFonts w:cs="Arial"/>
                <w:sz w:val="20"/>
                <w:lang w:val="ru-RU"/>
              </w:rPr>
              <w:t>натурал</w:t>
            </w:r>
            <w:proofErr w:type="spellEnd"/>
            <w:r w:rsidRPr="005D18E8">
              <w:rPr>
                <w:rFonts w:cs="Arial"/>
                <w:sz w:val="20"/>
                <w:lang w:val="ru-RU"/>
              </w:rPr>
              <w:t xml:space="preserve">” ООО /пр-во </w:t>
            </w:r>
            <w:proofErr w:type="spellStart"/>
            <w:r w:rsidRPr="005D18E8">
              <w:rPr>
                <w:rFonts w:cs="Arial"/>
                <w:sz w:val="20"/>
                <w:lang w:val="ru-RU"/>
              </w:rPr>
              <w:t>неалкогольн</w:t>
            </w:r>
            <w:proofErr w:type="spellEnd"/>
            <w:r w:rsidRPr="005D18E8">
              <w:rPr>
                <w:rFonts w:cs="Arial"/>
                <w:sz w:val="20"/>
                <w:lang w:val="ru-RU"/>
              </w:rPr>
              <w:t xml:space="preserve">. </w:t>
            </w:r>
            <w:r>
              <w:rPr>
                <w:rFonts w:cs="Arial"/>
                <w:sz w:val="20"/>
                <w:lang w:val="ru-RU"/>
              </w:rPr>
              <w:t>н</w:t>
            </w:r>
            <w:r w:rsidRPr="005D18E8">
              <w:rPr>
                <w:rFonts w:cs="Arial"/>
                <w:sz w:val="20"/>
                <w:lang w:val="ru-RU"/>
              </w:rPr>
              <w:t>апитков/</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Армсвит</w:t>
            </w:r>
            <w:proofErr w:type="spellEnd"/>
            <w:r w:rsidRPr="005D18E8">
              <w:rPr>
                <w:rFonts w:cs="Arial"/>
                <w:sz w:val="20"/>
                <w:lang w:val="ru-RU"/>
              </w:rPr>
              <w:t>” ООО /кондитерское пр-во/</w:t>
            </w:r>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5D18E8">
              <w:rPr>
                <w:rFonts w:cs="Arial"/>
                <w:sz w:val="20"/>
                <w:lang w:val="ru-RU"/>
              </w:rPr>
              <w:t xml:space="preserve"> </w:t>
            </w:r>
            <w:r w:rsidRPr="00CA7D33">
              <w:rPr>
                <w:rFonts w:cs="Arial"/>
                <w:sz w:val="20"/>
              </w:rPr>
              <w:t>“</w:t>
            </w:r>
            <w:proofErr w:type="spellStart"/>
            <w:r w:rsidRPr="00CA7D33">
              <w:rPr>
                <w:rFonts w:cs="Arial"/>
                <w:sz w:val="20"/>
              </w:rPr>
              <w:t>Прощянский</w:t>
            </w:r>
            <w:proofErr w:type="spellEnd"/>
            <w:r w:rsidRPr="00CA7D33">
              <w:rPr>
                <w:rFonts w:cs="Arial"/>
                <w:sz w:val="20"/>
              </w:rPr>
              <w:t xml:space="preserve"> </w:t>
            </w:r>
            <w:proofErr w:type="spellStart"/>
            <w:r w:rsidRPr="00CA7D33">
              <w:rPr>
                <w:rFonts w:cs="Arial"/>
                <w:sz w:val="20"/>
              </w:rPr>
              <w:t>коньячн</w:t>
            </w:r>
            <w:r>
              <w:rPr>
                <w:rFonts w:cs="Arial"/>
                <w:sz w:val="20"/>
                <w:lang w:val="ru-RU"/>
              </w:rPr>
              <w:t>ый</w:t>
            </w:r>
            <w:proofErr w:type="spellEnd"/>
            <w:r w:rsidRPr="00CA7D33">
              <w:rPr>
                <w:rFonts w:cs="Arial"/>
                <w:sz w:val="20"/>
              </w:rPr>
              <w:t xml:space="preserve"> </w:t>
            </w:r>
            <w:proofErr w:type="spellStart"/>
            <w:r>
              <w:rPr>
                <w:rFonts w:cs="Arial"/>
                <w:sz w:val="20"/>
                <w:lang w:val="ru-RU"/>
              </w:rPr>
              <w:t>з</w:t>
            </w:r>
            <w:r w:rsidRPr="00CA7D33">
              <w:rPr>
                <w:rFonts w:cs="Arial"/>
                <w:sz w:val="20"/>
              </w:rPr>
              <w:t>авод</w:t>
            </w:r>
            <w:proofErr w:type="spellEnd"/>
            <w:r w:rsidRPr="00CA7D33">
              <w:rPr>
                <w:rFonts w:cs="Arial"/>
                <w:sz w:val="20"/>
              </w:rPr>
              <w:t xml:space="preserve">” </w:t>
            </w:r>
            <w:proofErr w:type="spellStart"/>
            <w:r w:rsidRPr="00CA7D33">
              <w:rPr>
                <w:rFonts w:cs="Arial"/>
                <w:sz w:val="20"/>
              </w:rPr>
              <w:t>ООО</w:t>
            </w:r>
            <w:proofErr w:type="spellEnd"/>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Бабик-90</w:t>
            </w:r>
            <w:proofErr w:type="spellEnd"/>
            <w:r w:rsidRPr="005D18E8">
              <w:rPr>
                <w:rFonts w:cs="Arial"/>
                <w:sz w:val="20"/>
                <w:lang w:val="ru-RU"/>
              </w:rPr>
              <w:t xml:space="preserve">” </w:t>
            </w:r>
            <w:proofErr w:type="spellStart"/>
            <w:proofErr w:type="gramStart"/>
            <w:r w:rsidRPr="005D18E8">
              <w:rPr>
                <w:rFonts w:cs="Arial"/>
                <w:sz w:val="20"/>
                <w:lang w:val="ru-RU"/>
              </w:rPr>
              <w:t>П</w:t>
            </w:r>
            <w:proofErr w:type="spellEnd"/>
            <w:proofErr w:type="gramEnd"/>
            <w:r w:rsidRPr="005D18E8">
              <w:rPr>
                <w:rFonts w:cs="Arial"/>
                <w:sz w:val="20"/>
                <w:lang w:val="ru-RU"/>
              </w:rPr>
              <w:t>/К /пр-во мясопродуктов/</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ТалГриг</w:t>
            </w:r>
            <w:proofErr w:type="spellEnd"/>
            <w:proofErr w:type="gramStart"/>
            <w:r w:rsidRPr="005D18E8">
              <w:rPr>
                <w:rFonts w:cs="Arial"/>
                <w:sz w:val="20"/>
                <w:lang w:val="ru-RU"/>
              </w:rPr>
              <w:t>”О</w:t>
            </w:r>
            <w:proofErr w:type="gramEnd"/>
            <w:r w:rsidRPr="005D18E8">
              <w:rPr>
                <w:rFonts w:cs="Arial"/>
                <w:sz w:val="20"/>
                <w:lang w:val="ru-RU"/>
              </w:rPr>
              <w:t>ОО /пр-во муки/</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 xml:space="preserve">“Ереванский завод </w:t>
            </w:r>
            <w:proofErr w:type="spellStart"/>
            <w:r w:rsidRPr="005D18E8">
              <w:rPr>
                <w:rFonts w:cs="Arial"/>
                <w:sz w:val="20"/>
                <w:lang w:val="ru-RU"/>
              </w:rPr>
              <w:t>шампански</w:t>
            </w:r>
            <w:proofErr w:type="spellEnd"/>
            <w:proofErr w:type="gramStart"/>
            <w:r w:rsidRPr="00CA7D33">
              <w:rPr>
                <w:rFonts w:cs="Arial"/>
                <w:sz w:val="20"/>
              </w:rPr>
              <w:t>x</w:t>
            </w:r>
            <w:proofErr w:type="gramEnd"/>
            <w:r w:rsidRPr="005D18E8">
              <w:rPr>
                <w:rFonts w:cs="Arial"/>
                <w:sz w:val="20"/>
                <w:lang w:val="ru-RU"/>
              </w:rPr>
              <w:t xml:space="preserve"> и вин” ОАО</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 xml:space="preserve">“СПС </w:t>
            </w:r>
            <w:proofErr w:type="spellStart"/>
            <w:r w:rsidRPr="005D18E8">
              <w:rPr>
                <w:rFonts w:cs="Arial"/>
                <w:sz w:val="20"/>
                <w:lang w:val="ru-RU"/>
              </w:rPr>
              <w:t>Сигарон</w:t>
            </w:r>
            <w:proofErr w:type="spellEnd"/>
            <w:r w:rsidRPr="005D18E8">
              <w:rPr>
                <w:rFonts w:cs="Arial"/>
                <w:sz w:val="20"/>
                <w:lang w:val="ru-RU"/>
              </w:rPr>
              <w:t>” ООО /пр-во сигарет/</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Атенк</w:t>
            </w:r>
            <w:proofErr w:type="spellEnd"/>
            <w:r w:rsidRPr="005D18E8">
              <w:rPr>
                <w:rFonts w:cs="Arial"/>
                <w:sz w:val="20"/>
                <w:lang w:val="ru-RU"/>
              </w:rPr>
              <w:t>” ООО /пр-во мясопродуктов/</w:t>
            </w:r>
          </w:p>
          <w:p w:rsidR="00105F8F" w:rsidRPr="00CA7D33" w:rsidRDefault="00105F8F" w:rsidP="002256DB">
            <w:pPr>
              <w:numPr>
                <w:ilvl w:val="0"/>
                <w:numId w:val="98"/>
              </w:numPr>
              <w:tabs>
                <w:tab w:val="clear" w:pos="720"/>
                <w:tab w:val="num" w:pos="361"/>
              </w:tabs>
              <w:spacing w:before="0" w:line="240" w:lineRule="auto"/>
              <w:ind w:left="0" w:firstLine="0"/>
              <w:jc w:val="left"/>
              <w:rPr>
                <w:rFonts w:cs="Arial"/>
                <w:sz w:val="20"/>
              </w:rPr>
            </w:pPr>
            <w:r w:rsidRPr="00CA7D33">
              <w:rPr>
                <w:rFonts w:cs="Arial"/>
                <w:sz w:val="20"/>
              </w:rPr>
              <w:t>“</w:t>
            </w:r>
            <w:proofErr w:type="spellStart"/>
            <w:r w:rsidRPr="00CA7D33">
              <w:rPr>
                <w:rFonts w:cs="Arial"/>
                <w:sz w:val="20"/>
              </w:rPr>
              <w:t>Грант</w:t>
            </w:r>
            <w:proofErr w:type="spellEnd"/>
            <w:r w:rsidRPr="00CA7D33">
              <w:rPr>
                <w:rFonts w:cs="Arial"/>
                <w:sz w:val="20"/>
              </w:rPr>
              <w:t xml:space="preserve"> </w:t>
            </w:r>
            <w:proofErr w:type="spellStart"/>
            <w:r w:rsidRPr="00CA7D33">
              <w:rPr>
                <w:rFonts w:cs="Arial"/>
                <w:sz w:val="20"/>
              </w:rPr>
              <w:t>Кенди</w:t>
            </w:r>
            <w:proofErr w:type="spellEnd"/>
            <w:r w:rsidRPr="00CA7D33">
              <w:rPr>
                <w:rFonts w:cs="Arial"/>
                <w:sz w:val="20"/>
              </w:rPr>
              <w:t xml:space="preserve"> </w:t>
            </w:r>
            <w:r>
              <w:rPr>
                <w:rFonts w:cs="Arial"/>
                <w:sz w:val="20"/>
              </w:rPr>
              <w:t>“</w:t>
            </w:r>
            <w:proofErr w:type="spellStart"/>
            <w:r w:rsidRPr="00CA7D33">
              <w:rPr>
                <w:rFonts w:cs="Arial"/>
                <w:sz w:val="20"/>
              </w:rPr>
              <w:t>ООО</w:t>
            </w:r>
            <w:proofErr w:type="spellEnd"/>
            <w:r w:rsidRPr="00CA7D33">
              <w:rPr>
                <w:rFonts w:cs="Arial"/>
                <w:sz w:val="20"/>
              </w:rPr>
              <w:t xml:space="preserve"> /</w:t>
            </w:r>
            <w:proofErr w:type="spellStart"/>
            <w:r w:rsidRPr="00CA7D33">
              <w:rPr>
                <w:rFonts w:cs="Arial"/>
                <w:sz w:val="20"/>
              </w:rPr>
              <w:t>кондитерская</w:t>
            </w:r>
            <w:proofErr w:type="spellEnd"/>
            <w:r w:rsidRPr="00CA7D33">
              <w:rPr>
                <w:rFonts w:cs="Arial"/>
                <w:sz w:val="20"/>
              </w:rPr>
              <w:t>/</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 xml:space="preserve">“Грант </w:t>
            </w:r>
            <w:proofErr w:type="spellStart"/>
            <w:r w:rsidRPr="005D18E8">
              <w:rPr>
                <w:rFonts w:cs="Arial"/>
                <w:sz w:val="20"/>
                <w:lang w:val="ru-RU"/>
              </w:rPr>
              <w:t>Тобако</w:t>
            </w:r>
            <w:proofErr w:type="spellEnd"/>
            <w:r w:rsidRPr="005D18E8">
              <w:rPr>
                <w:rFonts w:cs="Arial"/>
                <w:sz w:val="20"/>
                <w:lang w:val="ru-RU"/>
              </w:rPr>
              <w:t>” ООО /пр-во сигарет/</w:t>
            </w:r>
          </w:p>
          <w:p w:rsidR="00105F8F" w:rsidRPr="005D18E8" w:rsidRDefault="00105F8F" w:rsidP="002256DB">
            <w:pPr>
              <w:numPr>
                <w:ilvl w:val="0"/>
                <w:numId w:val="98"/>
              </w:numPr>
              <w:tabs>
                <w:tab w:val="clear" w:pos="720"/>
                <w:tab w:val="num" w:pos="361"/>
              </w:tabs>
              <w:spacing w:before="0" w:line="240" w:lineRule="auto"/>
              <w:ind w:left="0" w:firstLine="0"/>
              <w:jc w:val="left"/>
              <w:rPr>
                <w:rFonts w:cs="Arial"/>
                <w:sz w:val="20"/>
                <w:lang w:val="ru-RU"/>
              </w:rPr>
            </w:pPr>
            <w:r w:rsidRPr="005D18E8">
              <w:rPr>
                <w:rFonts w:cs="Arial"/>
                <w:sz w:val="20"/>
                <w:lang w:val="ru-RU"/>
              </w:rPr>
              <w:t>“</w:t>
            </w:r>
            <w:proofErr w:type="spellStart"/>
            <w:r w:rsidRPr="005D18E8">
              <w:rPr>
                <w:rFonts w:cs="Arial"/>
                <w:sz w:val="20"/>
                <w:lang w:val="ru-RU"/>
              </w:rPr>
              <w:t>Муш</w:t>
            </w:r>
            <w:proofErr w:type="spellEnd"/>
            <w:r w:rsidRPr="005D18E8">
              <w:rPr>
                <w:rFonts w:cs="Arial"/>
                <w:sz w:val="20"/>
                <w:lang w:val="ru-RU"/>
              </w:rPr>
              <w:t>” ООО /пр-во мясопродуктов/</w:t>
            </w:r>
          </w:p>
        </w:tc>
      </w:tr>
      <w:tr w:rsidR="002256DB" w:rsidRPr="00CA7D33" w:rsidTr="002256DB">
        <w:trPr>
          <w:cantSplit/>
          <w:trHeight w:val="399"/>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val="restart"/>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 xml:space="preserve">(с) </w:t>
            </w:r>
            <w:r w:rsidRPr="000E6E33">
              <w:rPr>
                <w:rFonts w:ascii="Arial" w:hAnsi="Arial" w:cs="Arial"/>
                <w:color w:val="000000"/>
                <w:sz w:val="20"/>
                <w:szCs w:val="20"/>
                <w:lang w:val="ru-RU"/>
              </w:rPr>
              <w:t>Обработка и переработка молока</w:t>
            </w: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более 200 т</w:t>
            </w:r>
            <w:r w:rsidR="00AE3E79">
              <w:rPr>
                <w:rFonts w:ascii="Arial" w:hAnsi="Arial" w:cs="Arial"/>
                <w:color w:val="948A54" w:themeColor="background2" w:themeShade="80"/>
                <w:sz w:val="20"/>
                <w:szCs w:val="20"/>
                <w:lang w:val="ru-RU"/>
              </w:rPr>
              <w:t>/сут</w:t>
            </w:r>
            <w:r w:rsidRPr="006960B0">
              <w:rPr>
                <w:rFonts w:ascii="Arial" w:hAnsi="Arial" w:cs="Arial"/>
                <w:color w:val="948A54" w:themeColor="background2" w:themeShade="80"/>
                <w:sz w:val="20"/>
                <w:szCs w:val="20"/>
                <w:lang w:val="ru-RU"/>
              </w:rPr>
              <w:t xml:space="preserve"> (среднегодовая)</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1263E7" w:rsidTr="002256DB">
        <w:trPr>
          <w:cantSplit/>
          <w:trHeight w:val="399"/>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p>
        </w:tc>
        <w:tc>
          <w:tcPr>
            <w:tcW w:w="3402" w:type="dxa"/>
            <w:tcMar>
              <w:left w:w="28" w:type="dxa"/>
              <w:right w:w="28" w:type="dxa"/>
            </w:tcMa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Производительность менее 200 т</w:t>
            </w:r>
            <w:r w:rsidR="00AE3E79">
              <w:rPr>
                <w:rFonts w:ascii="Arial" w:hAnsi="Arial" w:cs="Arial"/>
                <w:sz w:val="20"/>
                <w:szCs w:val="20"/>
                <w:lang w:val="ru-RU"/>
              </w:rPr>
              <w:t>/сут</w:t>
            </w:r>
            <w:r w:rsidRPr="000E6E33">
              <w:rPr>
                <w:rFonts w:ascii="Arial" w:hAnsi="Arial" w:cs="Arial"/>
                <w:sz w:val="20"/>
                <w:szCs w:val="20"/>
                <w:lang w:val="ru-RU"/>
              </w:rPr>
              <w:t xml:space="preserve"> (среднегодовая)</w:t>
            </w:r>
          </w:p>
        </w:tc>
        <w:tc>
          <w:tcPr>
            <w:tcW w:w="1276" w:type="dxa"/>
          </w:tcPr>
          <w:p w:rsidR="002256DB" w:rsidRPr="009B1B35" w:rsidRDefault="002256DB" w:rsidP="002256DB">
            <w:pPr>
              <w:pStyle w:val="Table"/>
              <w:spacing w:after="0"/>
              <w:rPr>
                <w:rFonts w:ascii="Arial" w:hAnsi="Arial" w:cs="Arial"/>
                <w:sz w:val="20"/>
                <w:szCs w:val="20"/>
                <w:lang w:val="ru-RU"/>
              </w:rPr>
            </w:pPr>
            <w:r>
              <w:rPr>
                <w:rFonts w:ascii="Arial" w:hAnsi="Arial" w:cs="Arial"/>
                <w:sz w:val="20"/>
                <w:szCs w:val="20"/>
                <w:lang w:val="ru-RU"/>
              </w:rPr>
              <w:t>23</w:t>
            </w:r>
          </w:p>
        </w:tc>
        <w:tc>
          <w:tcPr>
            <w:tcW w:w="6379" w:type="dxa"/>
          </w:tcPr>
          <w:p w:rsidR="002256DB" w:rsidRPr="005D18E8" w:rsidRDefault="002256DB" w:rsidP="00583D4C">
            <w:pPr>
              <w:spacing w:before="0" w:line="240" w:lineRule="auto"/>
              <w:rPr>
                <w:rFonts w:cs="Arial"/>
                <w:sz w:val="20"/>
                <w:lang w:val="ru-RU"/>
              </w:rPr>
            </w:pPr>
            <w:r w:rsidRPr="005D18E8">
              <w:rPr>
                <w:rFonts w:cs="Arial"/>
                <w:sz w:val="20"/>
                <w:lang w:val="ru-RU"/>
              </w:rPr>
              <w:t>1.“Ге</w:t>
            </w:r>
            <w:proofErr w:type="gramStart"/>
            <w:r w:rsidRPr="00CA7D33">
              <w:rPr>
                <w:rFonts w:cs="Arial"/>
                <w:sz w:val="20"/>
              </w:rPr>
              <w:t>x</w:t>
            </w:r>
            <w:proofErr w:type="spellStart"/>
            <w:proofErr w:type="gramEnd"/>
            <w:r w:rsidRPr="005D18E8">
              <w:rPr>
                <w:rFonts w:cs="Arial"/>
                <w:sz w:val="20"/>
                <w:lang w:val="ru-RU"/>
              </w:rPr>
              <w:t>овити</w:t>
            </w:r>
            <w:proofErr w:type="spellEnd"/>
            <w:r w:rsidRPr="005D18E8">
              <w:rPr>
                <w:rFonts w:cs="Arial"/>
                <w:sz w:val="20"/>
                <w:lang w:val="ru-RU"/>
              </w:rPr>
              <w:t xml:space="preserve"> </w:t>
            </w:r>
            <w:proofErr w:type="spellStart"/>
            <w:r w:rsidRPr="005D18E8">
              <w:rPr>
                <w:rFonts w:cs="Arial"/>
                <w:sz w:val="20"/>
                <w:lang w:val="ru-RU"/>
              </w:rPr>
              <w:t>катнаин</w:t>
            </w:r>
            <w:proofErr w:type="spellEnd"/>
            <w:r w:rsidRPr="005D18E8">
              <w:rPr>
                <w:rFonts w:cs="Arial"/>
                <w:sz w:val="20"/>
                <w:lang w:val="ru-RU"/>
              </w:rPr>
              <w:t xml:space="preserve"> </w:t>
            </w:r>
            <w:proofErr w:type="spellStart"/>
            <w:r w:rsidRPr="005D18E8">
              <w:rPr>
                <w:rFonts w:cs="Arial"/>
                <w:sz w:val="20"/>
                <w:lang w:val="ru-RU"/>
              </w:rPr>
              <w:t>тнтесутюн</w:t>
            </w:r>
            <w:proofErr w:type="spellEnd"/>
            <w:r w:rsidRPr="005D18E8">
              <w:rPr>
                <w:rFonts w:cs="Arial"/>
                <w:sz w:val="20"/>
                <w:lang w:val="ru-RU"/>
              </w:rPr>
              <w:t xml:space="preserve">” ЗАО /пр-во </w:t>
            </w:r>
            <w:proofErr w:type="spellStart"/>
            <w:r w:rsidRPr="005D18E8">
              <w:rPr>
                <w:rFonts w:cs="Arial"/>
                <w:sz w:val="20"/>
                <w:lang w:val="ru-RU"/>
              </w:rPr>
              <w:t>молоч</w:t>
            </w:r>
            <w:proofErr w:type="spellEnd"/>
            <w:r w:rsidRPr="005D18E8">
              <w:rPr>
                <w:rFonts w:cs="Arial"/>
                <w:sz w:val="20"/>
                <w:lang w:val="ru-RU"/>
              </w:rPr>
              <w:t xml:space="preserve">. </w:t>
            </w:r>
            <w:r>
              <w:rPr>
                <w:rFonts w:cs="Arial"/>
                <w:sz w:val="20"/>
                <w:lang w:val="ru-RU"/>
              </w:rPr>
              <w:t>п</w:t>
            </w:r>
            <w:r w:rsidRPr="005D18E8">
              <w:rPr>
                <w:rFonts w:cs="Arial"/>
                <w:sz w:val="20"/>
                <w:lang w:val="ru-RU"/>
              </w:rPr>
              <w:t>родуктов</w:t>
            </w:r>
          </w:p>
          <w:p w:rsidR="002256DB" w:rsidRPr="005D18E8" w:rsidRDefault="002256DB" w:rsidP="00583D4C">
            <w:pPr>
              <w:spacing w:before="0" w:line="240" w:lineRule="auto"/>
              <w:rPr>
                <w:rFonts w:cs="Arial"/>
                <w:sz w:val="20"/>
                <w:lang w:val="ru-RU"/>
              </w:rPr>
            </w:pPr>
            <w:r w:rsidRPr="005D18E8">
              <w:rPr>
                <w:rFonts w:cs="Arial"/>
                <w:sz w:val="20"/>
                <w:lang w:val="ru-RU"/>
              </w:rPr>
              <w:t>2. “Кристалл кат</w:t>
            </w:r>
            <w:proofErr w:type="gramStart"/>
            <w:r w:rsidRPr="005D18E8">
              <w:rPr>
                <w:rFonts w:cs="Arial"/>
                <w:sz w:val="20"/>
                <w:lang w:val="ru-RU"/>
              </w:rPr>
              <w:t>”О</w:t>
            </w:r>
            <w:proofErr w:type="gramEnd"/>
            <w:r w:rsidRPr="005D18E8">
              <w:rPr>
                <w:rFonts w:cs="Arial"/>
                <w:sz w:val="20"/>
                <w:lang w:val="ru-RU"/>
              </w:rPr>
              <w:t xml:space="preserve">ОО /пр-во </w:t>
            </w:r>
            <w:proofErr w:type="spellStart"/>
            <w:r w:rsidRPr="005D18E8">
              <w:rPr>
                <w:rFonts w:cs="Arial"/>
                <w:sz w:val="20"/>
                <w:lang w:val="ru-RU"/>
              </w:rPr>
              <w:t>молоч</w:t>
            </w:r>
            <w:proofErr w:type="spellEnd"/>
            <w:r w:rsidRPr="005D18E8">
              <w:rPr>
                <w:rFonts w:cs="Arial"/>
                <w:sz w:val="20"/>
                <w:lang w:val="ru-RU"/>
              </w:rPr>
              <w:t>. продуктов/</w:t>
            </w:r>
          </w:p>
          <w:p w:rsidR="002256DB" w:rsidRPr="005D18E8" w:rsidRDefault="002256DB" w:rsidP="00583D4C">
            <w:pPr>
              <w:spacing w:before="0" w:line="240" w:lineRule="auto"/>
              <w:rPr>
                <w:rFonts w:cs="Arial"/>
                <w:sz w:val="20"/>
                <w:lang w:val="ru-RU"/>
              </w:rPr>
            </w:pPr>
            <w:r w:rsidRPr="005D18E8">
              <w:rPr>
                <w:rFonts w:cs="Arial"/>
                <w:sz w:val="20"/>
                <w:lang w:val="ru-RU"/>
              </w:rPr>
              <w:t>3. “</w:t>
            </w:r>
            <w:proofErr w:type="spellStart"/>
            <w:r w:rsidRPr="005D18E8">
              <w:rPr>
                <w:rFonts w:cs="Arial"/>
                <w:sz w:val="20"/>
                <w:lang w:val="ru-RU"/>
              </w:rPr>
              <w:t>Артавазд</w:t>
            </w:r>
            <w:proofErr w:type="spellEnd"/>
            <w:r w:rsidRPr="005D18E8">
              <w:rPr>
                <w:rFonts w:cs="Arial"/>
                <w:sz w:val="20"/>
                <w:lang w:val="ru-RU"/>
              </w:rPr>
              <w:t xml:space="preserve"> </w:t>
            </w:r>
            <w:proofErr w:type="spellStart"/>
            <w:r w:rsidRPr="005D18E8">
              <w:rPr>
                <w:rFonts w:cs="Arial"/>
                <w:sz w:val="20"/>
                <w:lang w:val="ru-RU"/>
              </w:rPr>
              <w:t>Барсегян</w:t>
            </w:r>
            <w:proofErr w:type="spellEnd"/>
            <w:r w:rsidRPr="005D18E8">
              <w:rPr>
                <w:rFonts w:cs="Arial"/>
                <w:sz w:val="20"/>
                <w:lang w:val="ru-RU"/>
              </w:rPr>
              <w:t>” Ч/</w:t>
            </w:r>
            <w:proofErr w:type="spellStart"/>
            <w:proofErr w:type="gramStart"/>
            <w:r w:rsidRPr="005D18E8">
              <w:rPr>
                <w:rFonts w:cs="Arial"/>
                <w:sz w:val="20"/>
                <w:lang w:val="ru-RU"/>
              </w:rPr>
              <w:t>П</w:t>
            </w:r>
            <w:proofErr w:type="spellEnd"/>
            <w:proofErr w:type="gramEnd"/>
            <w:r w:rsidRPr="005D18E8">
              <w:rPr>
                <w:rFonts w:cs="Arial"/>
                <w:sz w:val="20"/>
                <w:lang w:val="ru-RU"/>
              </w:rPr>
              <w:t xml:space="preserve"> /обработка молока/</w:t>
            </w:r>
          </w:p>
          <w:p w:rsidR="002256DB" w:rsidRPr="005D18E8" w:rsidRDefault="002256DB" w:rsidP="00583D4C">
            <w:pPr>
              <w:spacing w:before="0" w:line="240" w:lineRule="auto"/>
              <w:rPr>
                <w:rFonts w:cs="Arial"/>
                <w:sz w:val="20"/>
                <w:lang w:val="ru-RU"/>
              </w:rPr>
            </w:pPr>
            <w:r w:rsidRPr="005D18E8">
              <w:rPr>
                <w:rFonts w:cs="Arial"/>
                <w:sz w:val="20"/>
                <w:lang w:val="ru-RU"/>
              </w:rPr>
              <w:t>4. “</w:t>
            </w:r>
            <w:proofErr w:type="spellStart"/>
            <w:r w:rsidRPr="005D18E8">
              <w:rPr>
                <w:rFonts w:cs="Arial"/>
                <w:sz w:val="20"/>
                <w:lang w:val="ru-RU"/>
              </w:rPr>
              <w:t>Виген</w:t>
            </w:r>
            <w:proofErr w:type="spellEnd"/>
            <w:r w:rsidRPr="005D18E8">
              <w:rPr>
                <w:rFonts w:cs="Arial"/>
                <w:sz w:val="20"/>
                <w:lang w:val="ru-RU"/>
              </w:rPr>
              <w:t xml:space="preserve"> Григорян” Ч/</w:t>
            </w:r>
            <w:proofErr w:type="spellStart"/>
            <w:proofErr w:type="gramStart"/>
            <w:r w:rsidRPr="005D18E8">
              <w:rPr>
                <w:rFonts w:cs="Arial"/>
                <w:sz w:val="20"/>
                <w:lang w:val="ru-RU"/>
              </w:rPr>
              <w:t>П</w:t>
            </w:r>
            <w:proofErr w:type="spellEnd"/>
            <w:proofErr w:type="gramEnd"/>
            <w:r w:rsidRPr="005D18E8">
              <w:rPr>
                <w:rFonts w:cs="Arial"/>
                <w:sz w:val="20"/>
                <w:lang w:val="ru-RU"/>
              </w:rPr>
              <w:t xml:space="preserve"> /пр-во сыра/</w:t>
            </w:r>
          </w:p>
          <w:p w:rsidR="002256DB" w:rsidRPr="005D18E8" w:rsidRDefault="002256DB" w:rsidP="00583D4C">
            <w:pPr>
              <w:spacing w:before="0" w:line="240" w:lineRule="auto"/>
              <w:rPr>
                <w:rFonts w:cs="Arial"/>
                <w:sz w:val="20"/>
                <w:lang w:val="ru-RU"/>
              </w:rPr>
            </w:pPr>
            <w:r w:rsidRPr="005D18E8">
              <w:rPr>
                <w:rFonts w:cs="Arial"/>
                <w:sz w:val="20"/>
                <w:lang w:val="ru-RU"/>
              </w:rPr>
              <w:t>5. “</w:t>
            </w:r>
            <w:proofErr w:type="spellStart"/>
            <w:r w:rsidRPr="005D18E8">
              <w:rPr>
                <w:rFonts w:cs="Arial"/>
                <w:sz w:val="20"/>
                <w:lang w:val="ru-RU"/>
              </w:rPr>
              <w:t>Био-Фуд</w:t>
            </w:r>
            <w:proofErr w:type="spellEnd"/>
            <w:r w:rsidRPr="005D18E8">
              <w:rPr>
                <w:rFonts w:cs="Arial"/>
                <w:sz w:val="20"/>
                <w:lang w:val="ru-RU"/>
              </w:rPr>
              <w:t>” ООО /переработка молока/</w:t>
            </w:r>
          </w:p>
          <w:p w:rsidR="002256DB" w:rsidRPr="005D18E8" w:rsidRDefault="002256DB" w:rsidP="00583D4C">
            <w:pPr>
              <w:spacing w:before="0" w:line="240" w:lineRule="auto"/>
              <w:rPr>
                <w:rFonts w:cs="Arial"/>
                <w:sz w:val="20"/>
                <w:lang w:val="ru-RU"/>
              </w:rPr>
            </w:pPr>
            <w:r w:rsidRPr="005D18E8">
              <w:rPr>
                <w:rFonts w:cs="Arial"/>
                <w:sz w:val="20"/>
                <w:lang w:val="ru-RU"/>
              </w:rPr>
              <w:t>6. “Луиза Акопян</w:t>
            </w:r>
            <w:proofErr w:type="gramStart"/>
            <w:r w:rsidRPr="005D18E8">
              <w:rPr>
                <w:rFonts w:cs="Arial"/>
                <w:sz w:val="20"/>
                <w:lang w:val="ru-RU"/>
              </w:rPr>
              <w:t>”Ч</w:t>
            </w:r>
            <w:proofErr w:type="gramEnd"/>
            <w:r w:rsidRPr="005D18E8">
              <w:rPr>
                <w:rFonts w:cs="Arial"/>
                <w:sz w:val="20"/>
                <w:lang w:val="ru-RU"/>
              </w:rPr>
              <w:t>/</w:t>
            </w:r>
            <w:proofErr w:type="spellStart"/>
            <w:r w:rsidRPr="005D18E8">
              <w:rPr>
                <w:rFonts w:cs="Arial"/>
                <w:sz w:val="20"/>
                <w:lang w:val="ru-RU"/>
              </w:rPr>
              <w:t>П</w:t>
            </w:r>
            <w:proofErr w:type="spellEnd"/>
            <w:r w:rsidRPr="005D18E8">
              <w:rPr>
                <w:rFonts w:cs="Arial"/>
                <w:sz w:val="20"/>
                <w:lang w:val="ru-RU"/>
              </w:rPr>
              <w:t xml:space="preserve"> / переработка молока/</w:t>
            </w:r>
          </w:p>
          <w:p w:rsidR="002256DB" w:rsidRPr="005D18E8" w:rsidRDefault="002256DB" w:rsidP="00583D4C">
            <w:pPr>
              <w:spacing w:before="0" w:line="240" w:lineRule="auto"/>
              <w:rPr>
                <w:rFonts w:cs="Arial"/>
                <w:sz w:val="20"/>
                <w:lang w:val="ru-RU"/>
              </w:rPr>
            </w:pPr>
            <w:r w:rsidRPr="005D18E8">
              <w:rPr>
                <w:rFonts w:cs="Arial"/>
                <w:sz w:val="20"/>
                <w:lang w:val="ru-RU"/>
              </w:rPr>
              <w:t xml:space="preserve">7. “Эдик </w:t>
            </w:r>
            <w:proofErr w:type="spellStart"/>
            <w:r w:rsidRPr="005D18E8">
              <w:rPr>
                <w:rFonts w:cs="Arial"/>
                <w:sz w:val="20"/>
                <w:lang w:val="ru-RU"/>
              </w:rPr>
              <w:t>Бозоян</w:t>
            </w:r>
            <w:proofErr w:type="spellEnd"/>
            <w:r w:rsidRPr="005D18E8">
              <w:rPr>
                <w:rFonts w:cs="Arial"/>
                <w:sz w:val="20"/>
                <w:lang w:val="ru-RU"/>
              </w:rPr>
              <w:t>” Ч/</w:t>
            </w:r>
            <w:proofErr w:type="spellStart"/>
            <w:proofErr w:type="gramStart"/>
            <w:r w:rsidRPr="005D18E8">
              <w:rPr>
                <w:rFonts w:cs="Arial"/>
                <w:sz w:val="20"/>
                <w:lang w:val="ru-RU"/>
              </w:rPr>
              <w:t>П</w:t>
            </w:r>
            <w:proofErr w:type="spellEnd"/>
            <w:proofErr w:type="gramEnd"/>
            <w:r w:rsidRPr="005D18E8">
              <w:rPr>
                <w:rFonts w:cs="Arial"/>
                <w:sz w:val="20"/>
                <w:lang w:val="ru-RU"/>
              </w:rPr>
              <w:t xml:space="preserve"> / пр-во сыра/</w:t>
            </w:r>
          </w:p>
          <w:p w:rsidR="002256DB" w:rsidRPr="005D18E8" w:rsidRDefault="002256DB" w:rsidP="00583D4C">
            <w:pPr>
              <w:spacing w:before="0" w:line="240" w:lineRule="auto"/>
              <w:rPr>
                <w:rFonts w:cs="Arial"/>
                <w:sz w:val="20"/>
                <w:lang w:val="ru-RU"/>
              </w:rPr>
            </w:pPr>
            <w:r w:rsidRPr="005D18E8">
              <w:rPr>
                <w:rFonts w:cs="Arial"/>
                <w:sz w:val="20"/>
                <w:lang w:val="ru-RU"/>
              </w:rPr>
              <w:t>8. “</w:t>
            </w:r>
            <w:proofErr w:type="spellStart"/>
            <w:r w:rsidRPr="005D18E8">
              <w:rPr>
                <w:rFonts w:cs="Arial"/>
                <w:sz w:val="20"/>
                <w:lang w:val="ru-RU"/>
              </w:rPr>
              <w:t>Катнаратский</w:t>
            </w:r>
            <w:proofErr w:type="spellEnd"/>
            <w:r w:rsidRPr="005D18E8">
              <w:rPr>
                <w:rFonts w:cs="Arial"/>
                <w:sz w:val="20"/>
                <w:lang w:val="ru-RU"/>
              </w:rPr>
              <w:t xml:space="preserve"> молочный завод” ООО/переработка молока/</w:t>
            </w:r>
          </w:p>
          <w:p w:rsidR="002256DB" w:rsidRPr="005D18E8" w:rsidRDefault="002256DB" w:rsidP="00583D4C">
            <w:pPr>
              <w:spacing w:before="0" w:line="240" w:lineRule="auto"/>
              <w:rPr>
                <w:rFonts w:cs="Arial"/>
                <w:sz w:val="20"/>
                <w:lang w:val="ru-RU"/>
              </w:rPr>
            </w:pPr>
            <w:r w:rsidRPr="005D18E8">
              <w:rPr>
                <w:rFonts w:cs="Arial"/>
                <w:sz w:val="20"/>
                <w:lang w:val="ru-RU"/>
              </w:rPr>
              <w:t>9. “</w:t>
            </w:r>
            <w:proofErr w:type="spellStart"/>
            <w:r w:rsidRPr="005D18E8">
              <w:rPr>
                <w:rFonts w:cs="Arial"/>
                <w:sz w:val="20"/>
                <w:lang w:val="ru-RU"/>
              </w:rPr>
              <w:t>Дустр</w:t>
            </w:r>
            <w:proofErr w:type="spellEnd"/>
            <w:r w:rsidRPr="005D18E8">
              <w:rPr>
                <w:rFonts w:cs="Arial"/>
                <w:sz w:val="20"/>
                <w:lang w:val="ru-RU"/>
              </w:rPr>
              <w:t xml:space="preserve"> </w:t>
            </w:r>
            <w:proofErr w:type="spellStart"/>
            <w:r w:rsidRPr="005D18E8">
              <w:rPr>
                <w:rFonts w:cs="Arial"/>
                <w:sz w:val="20"/>
                <w:lang w:val="ru-RU"/>
              </w:rPr>
              <w:t>Меланья</w:t>
            </w:r>
            <w:proofErr w:type="spellEnd"/>
            <w:r w:rsidRPr="005D18E8">
              <w:rPr>
                <w:rFonts w:cs="Arial"/>
                <w:sz w:val="20"/>
                <w:lang w:val="ru-RU"/>
              </w:rPr>
              <w:t>” ООО /пр-во сыра/</w:t>
            </w:r>
          </w:p>
          <w:p w:rsidR="002256DB" w:rsidRPr="005D18E8" w:rsidRDefault="002256DB" w:rsidP="00583D4C">
            <w:pPr>
              <w:spacing w:before="0" w:line="240" w:lineRule="auto"/>
              <w:rPr>
                <w:rFonts w:cs="Arial"/>
                <w:sz w:val="20"/>
                <w:lang w:val="ru-RU"/>
              </w:rPr>
            </w:pPr>
            <w:r w:rsidRPr="005D18E8">
              <w:rPr>
                <w:rFonts w:cs="Arial"/>
                <w:sz w:val="20"/>
                <w:lang w:val="ru-RU"/>
              </w:rPr>
              <w:t xml:space="preserve">10. “Диет” ООО /пр-во </w:t>
            </w:r>
            <w:proofErr w:type="spellStart"/>
            <w:r w:rsidRPr="005D18E8">
              <w:rPr>
                <w:rFonts w:cs="Arial"/>
                <w:sz w:val="20"/>
                <w:lang w:val="ru-RU"/>
              </w:rPr>
              <w:t>молоч</w:t>
            </w:r>
            <w:proofErr w:type="spellEnd"/>
            <w:r w:rsidRPr="005D18E8">
              <w:rPr>
                <w:rFonts w:cs="Arial"/>
                <w:sz w:val="20"/>
                <w:lang w:val="ru-RU"/>
              </w:rPr>
              <w:t>. Продуктов/</w:t>
            </w:r>
          </w:p>
          <w:p w:rsidR="002256DB" w:rsidRPr="005D18E8" w:rsidRDefault="002256DB" w:rsidP="00583D4C">
            <w:pPr>
              <w:spacing w:before="0" w:line="240" w:lineRule="auto"/>
              <w:rPr>
                <w:rFonts w:cs="Arial"/>
                <w:sz w:val="20"/>
                <w:lang w:val="ru-RU"/>
              </w:rPr>
            </w:pPr>
            <w:r w:rsidRPr="005D18E8">
              <w:rPr>
                <w:rFonts w:cs="Arial"/>
                <w:sz w:val="20"/>
                <w:lang w:val="ru-RU"/>
              </w:rPr>
              <w:t>11. “</w:t>
            </w:r>
            <w:proofErr w:type="spellStart"/>
            <w:r w:rsidRPr="005D18E8">
              <w:rPr>
                <w:rFonts w:cs="Arial"/>
                <w:sz w:val="20"/>
                <w:lang w:val="ru-RU"/>
              </w:rPr>
              <w:t>Ташир</w:t>
            </w:r>
            <w:proofErr w:type="spellEnd"/>
            <w:r w:rsidRPr="005D18E8">
              <w:rPr>
                <w:rFonts w:cs="Arial"/>
                <w:sz w:val="20"/>
                <w:lang w:val="ru-RU"/>
              </w:rPr>
              <w:t xml:space="preserve"> молоко” ООО / пр-во сыра/</w:t>
            </w:r>
          </w:p>
          <w:p w:rsidR="002256DB" w:rsidRPr="005D18E8" w:rsidRDefault="002256DB" w:rsidP="00583D4C">
            <w:pPr>
              <w:spacing w:before="0" w:line="240" w:lineRule="auto"/>
              <w:rPr>
                <w:rFonts w:cs="Arial"/>
                <w:sz w:val="20"/>
                <w:lang w:val="ru-RU"/>
              </w:rPr>
            </w:pPr>
            <w:r w:rsidRPr="005D18E8">
              <w:rPr>
                <w:rFonts w:cs="Arial"/>
                <w:sz w:val="20"/>
                <w:lang w:val="ru-RU"/>
              </w:rPr>
              <w:t>12. “</w:t>
            </w:r>
            <w:proofErr w:type="spellStart"/>
            <w:r w:rsidRPr="005D18E8">
              <w:rPr>
                <w:rFonts w:cs="Arial"/>
                <w:sz w:val="20"/>
                <w:lang w:val="ru-RU"/>
              </w:rPr>
              <w:t>Седрак</w:t>
            </w:r>
            <w:proofErr w:type="spellEnd"/>
            <w:r w:rsidRPr="005D18E8">
              <w:rPr>
                <w:rFonts w:cs="Arial"/>
                <w:sz w:val="20"/>
                <w:lang w:val="ru-RU"/>
              </w:rPr>
              <w:t xml:space="preserve"> и Тигран” ООО /пр-во сыра/</w:t>
            </w:r>
          </w:p>
          <w:p w:rsidR="002256DB" w:rsidRPr="005D18E8" w:rsidRDefault="002256DB" w:rsidP="00583D4C">
            <w:pPr>
              <w:spacing w:before="0" w:line="240" w:lineRule="auto"/>
              <w:rPr>
                <w:rFonts w:cs="Arial"/>
                <w:sz w:val="20"/>
                <w:lang w:val="ru-RU"/>
              </w:rPr>
            </w:pPr>
            <w:r w:rsidRPr="005D18E8">
              <w:rPr>
                <w:rFonts w:cs="Arial"/>
                <w:sz w:val="20"/>
                <w:lang w:val="ru-RU"/>
              </w:rPr>
              <w:t>13. “Калинино молоко” ООО /пр-во сыра/</w:t>
            </w:r>
          </w:p>
          <w:p w:rsidR="002256DB" w:rsidRPr="005D18E8" w:rsidRDefault="002256DB" w:rsidP="00583D4C">
            <w:pPr>
              <w:spacing w:before="0" w:line="240" w:lineRule="auto"/>
              <w:rPr>
                <w:rFonts w:cs="Arial"/>
                <w:sz w:val="20"/>
                <w:lang w:val="ru-RU"/>
              </w:rPr>
            </w:pPr>
            <w:r w:rsidRPr="005D18E8">
              <w:rPr>
                <w:rFonts w:cs="Arial"/>
                <w:sz w:val="20"/>
                <w:lang w:val="ru-RU"/>
              </w:rPr>
              <w:t xml:space="preserve">14. “Братья </w:t>
            </w:r>
            <w:proofErr w:type="spellStart"/>
            <w:r w:rsidRPr="005D18E8">
              <w:rPr>
                <w:rFonts w:cs="Arial"/>
                <w:sz w:val="20"/>
                <w:lang w:val="ru-RU"/>
              </w:rPr>
              <w:t>Думикян</w:t>
            </w:r>
            <w:proofErr w:type="spellEnd"/>
            <w:r w:rsidRPr="005D18E8">
              <w:rPr>
                <w:rFonts w:cs="Arial"/>
                <w:sz w:val="20"/>
                <w:lang w:val="ru-RU"/>
              </w:rPr>
              <w:t xml:space="preserve">” ООО /пр-во сыра/ </w:t>
            </w:r>
          </w:p>
          <w:p w:rsidR="002256DB" w:rsidRPr="005D18E8" w:rsidRDefault="002256DB" w:rsidP="00583D4C">
            <w:pPr>
              <w:spacing w:before="0" w:line="240" w:lineRule="auto"/>
              <w:rPr>
                <w:rFonts w:cs="Arial"/>
                <w:sz w:val="20"/>
                <w:lang w:val="ru-RU"/>
              </w:rPr>
            </w:pPr>
            <w:r w:rsidRPr="005D18E8">
              <w:rPr>
                <w:rFonts w:cs="Arial"/>
                <w:sz w:val="20"/>
                <w:lang w:val="ru-RU"/>
              </w:rPr>
              <w:t xml:space="preserve">15. “Тамара и Ани” ООО /пр-во </w:t>
            </w:r>
            <w:proofErr w:type="spellStart"/>
            <w:r w:rsidRPr="005D18E8">
              <w:rPr>
                <w:rFonts w:cs="Arial"/>
                <w:sz w:val="20"/>
                <w:lang w:val="ru-RU"/>
              </w:rPr>
              <w:t>молоч</w:t>
            </w:r>
            <w:proofErr w:type="spellEnd"/>
            <w:r w:rsidRPr="005D18E8">
              <w:rPr>
                <w:rFonts w:cs="Arial"/>
                <w:sz w:val="20"/>
                <w:lang w:val="ru-RU"/>
              </w:rPr>
              <w:t>. продуктов/</w:t>
            </w:r>
          </w:p>
          <w:p w:rsidR="002256DB" w:rsidRPr="005D18E8" w:rsidRDefault="002256DB" w:rsidP="00583D4C">
            <w:pPr>
              <w:spacing w:before="0" w:line="240" w:lineRule="auto"/>
              <w:rPr>
                <w:rFonts w:cs="Arial"/>
                <w:sz w:val="20"/>
                <w:lang w:val="ru-RU"/>
              </w:rPr>
            </w:pPr>
            <w:r w:rsidRPr="005D18E8">
              <w:rPr>
                <w:rFonts w:cs="Arial"/>
                <w:sz w:val="20"/>
                <w:lang w:val="ru-RU"/>
              </w:rPr>
              <w:t xml:space="preserve">16. “Тамара” ООО/пр-во </w:t>
            </w:r>
            <w:proofErr w:type="spellStart"/>
            <w:r w:rsidRPr="005D18E8">
              <w:rPr>
                <w:rFonts w:cs="Arial"/>
                <w:sz w:val="20"/>
                <w:lang w:val="ru-RU"/>
              </w:rPr>
              <w:t>молоч</w:t>
            </w:r>
            <w:proofErr w:type="gramStart"/>
            <w:r w:rsidRPr="005D18E8">
              <w:rPr>
                <w:rFonts w:cs="Arial"/>
                <w:sz w:val="20"/>
                <w:lang w:val="ru-RU"/>
              </w:rPr>
              <w:t>.п</w:t>
            </w:r>
            <w:proofErr w:type="gramEnd"/>
            <w:r w:rsidRPr="005D18E8">
              <w:rPr>
                <w:rFonts w:cs="Arial"/>
                <w:sz w:val="20"/>
                <w:lang w:val="ru-RU"/>
              </w:rPr>
              <w:t>родуктов</w:t>
            </w:r>
            <w:proofErr w:type="spellEnd"/>
            <w:r w:rsidRPr="005D18E8">
              <w:rPr>
                <w:rFonts w:cs="Arial"/>
                <w:sz w:val="20"/>
                <w:lang w:val="ru-RU"/>
              </w:rPr>
              <w:t>/</w:t>
            </w:r>
          </w:p>
          <w:p w:rsidR="002256DB" w:rsidRPr="005D18E8" w:rsidRDefault="002256DB" w:rsidP="00583D4C">
            <w:pPr>
              <w:spacing w:before="0" w:line="240" w:lineRule="auto"/>
              <w:rPr>
                <w:rFonts w:cs="Arial"/>
                <w:sz w:val="20"/>
                <w:lang w:val="ru-RU"/>
              </w:rPr>
            </w:pPr>
            <w:r w:rsidRPr="005D18E8">
              <w:rPr>
                <w:rFonts w:cs="Arial"/>
                <w:sz w:val="20"/>
                <w:lang w:val="ru-RU"/>
              </w:rPr>
              <w:t>17. “Чана</w:t>
            </w:r>
            <w:proofErr w:type="gramStart"/>
            <w:r w:rsidRPr="00CA7D33">
              <w:rPr>
                <w:rFonts w:cs="Arial"/>
                <w:sz w:val="20"/>
              </w:rPr>
              <w:t>x</w:t>
            </w:r>
            <w:proofErr w:type="gramEnd"/>
            <w:r w:rsidRPr="005D18E8">
              <w:rPr>
                <w:rFonts w:cs="Arial"/>
                <w:sz w:val="20"/>
                <w:lang w:val="ru-RU"/>
              </w:rPr>
              <w:t xml:space="preserve">” ООО /пр-во </w:t>
            </w:r>
            <w:proofErr w:type="spellStart"/>
            <w:r w:rsidRPr="005D18E8">
              <w:rPr>
                <w:rFonts w:cs="Arial"/>
                <w:sz w:val="20"/>
                <w:lang w:val="ru-RU"/>
              </w:rPr>
              <w:t>молоч</w:t>
            </w:r>
            <w:proofErr w:type="spellEnd"/>
            <w:r w:rsidRPr="005D18E8">
              <w:rPr>
                <w:rFonts w:cs="Arial"/>
                <w:sz w:val="20"/>
                <w:lang w:val="ru-RU"/>
              </w:rPr>
              <w:t>. продуктов/</w:t>
            </w:r>
          </w:p>
          <w:p w:rsidR="002256DB" w:rsidRPr="005D18E8" w:rsidRDefault="002256DB" w:rsidP="00583D4C">
            <w:pPr>
              <w:spacing w:before="0" w:line="240" w:lineRule="auto"/>
              <w:rPr>
                <w:rFonts w:cs="Arial"/>
                <w:sz w:val="20"/>
                <w:lang w:val="ru-RU"/>
              </w:rPr>
            </w:pPr>
            <w:r w:rsidRPr="005D18E8">
              <w:rPr>
                <w:rFonts w:cs="Arial"/>
                <w:sz w:val="20"/>
                <w:lang w:val="ru-RU"/>
              </w:rPr>
              <w:t>18. “</w:t>
            </w:r>
            <w:proofErr w:type="spellStart"/>
            <w:r w:rsidRPr="005D18E8">
              <w:rPr>
                <w:rFonts w:cs="Arial"/>
                <w:sz w:val="20"/>
                <w:lang w:val="ru-RU"/>
              </w:rPr>
              <w:t>Дустр</w:t>
            </w:r>
            <w:proofErr w:type="spellEnd"/>
            <w:r w:rsidRPr="005D18E8">
              <w:rPr>
                <w:rFonts w:cs="Arial"/>
                <w:sz w:val="20"/>
                <w:lang w:val="ru-RU"/>
              </w:rPr>
              <w:t xml:space="preserve"> Марианна” ООО /пр-во </w:t>
            </w:r>
            <w:proofErr w:type="spellStart"/>
            <w:r w:rsidRPr="005D18E8">
              <w:rPr>
                <w:rFonts w:cs="Arial"/>
                <w:sz w:val="20"/>
                <w:lang w:val="ru-RU"/>
              </w:rPr>
              <w:t>молоч</w:t>
            </w:r>
            <w:proofErr w:type="spellEnd"/>
            <w:r w:rsidRPr="005D18E8">
              <w:rPr>
                <w:rFonts w:cs="Arial"/>
                <w:sz w:val="20"/>
                <w:lang w:val="ru-RU"/>
              </w:rPr>
              <w:t>. продуктов/</w:t>
            </w:r>
          </w:p>
          <w:p w:rsidR="002256DB" w:rsidRPr="005D18E8" w:rsidRDefault="002256DB" w:rsidP="00583D4C">
            <w:pPr>
              <w:spacing w:before="0" w:line="240" w:lineRule="auto"/>
              <w:rPr>
                <w:rFonts w:cs="Arial"/>
                <w:sz w:val="20"/>
                <w:lang w:val="ru-RU"/>
              </w:rPr>
            </w:pPr>
            <w:r w:rsidRPr="005D18E8">
              <w:rPr>
                <w:rFonts w:cs="Arial"/>
                <w:sz w:val="20"/>
                <w:lang w:val="ru-RU"/>
              </w:rPr>
              <w:t>19. “</w:t>
            </w:r>
            <w:proofErr w:type="spellStart"/>
            <w:r w:rsidRPr="005D18E8">
              <w:rPr>
                <w:rFonts w:cs="Arial"/>
                <w:sz w:val="20"/>
                <w:lang w:val="ru-RU"/>
              </w:rPr>
              <w:t>Биомолоко</w:t>
            </w:r>
            <w:proofErr w:type="spellEnd"/>
            <w:r w:rsidRPr="005D18E8">
              <w:rPr>
                <w:rFonts w:cs="Arial"/>
                <w:sz w:val="20"/>
                <w:lang w:val="ru-RU"/>
              </w:rPr>
              <w:t xml:space="preserve">” ООО /пр-во </w:t>
            </w:r>
            <w:proofErr w:type="spellStart"/>
            <w:r w:rsidRPr="005D18E8">
              <w:rPr>
                <w:rFonts w:cs="Arial"/>
                <w:sz w:val="20"/>
                <w:lang w:val="ru-RU"/>
              </w:rPr>
              <w:t>молоч</w:t>
            </w:r>
            <w:proofErr w:type="spellEnd"/>
            <w:r w:rsidRPr="005D18E8">
              <w:rPr>
                <w:rFonts w:cs="Arial"/>
                <w:sz w:val="20"/>
                <w:lang w:val="ru-RU"/>
              </w:rPr>
              <w:t>. продуктов/</w:t>
            </w:r>
          </w:p>
          <w:p w:rsidR="002256DB" w:rsidRPr="005D18E8" w:rsidRDefault="002256DB" w:rsidP="00583D4C">
            <w:pPr>
              <w:spacing w:before="0" w:line="240" w:lineRule="auto"/>
              <w:rPr>
                <w:rFonts w:cs="Arial"/>
                <w:sz w:val="20"/>
                <w:lang w:val="ru-RU"/>
              </w:rPr>
            </w:pPr>
            <w:r w:rsidRPr="005D18E8">
              <w:rPr>
                <w:rFonts w:cs="Arial"/>
                <w:sz w:val="20"/>
                <w:lang w:val="ru-RU"/>
              </w:rPr>
              <w:t>20. “</w:t>
            </w:r>
            <w:proofErr w:type="spellStart"/>
            <w:r w:rsidRPr="005D18E8">
              <w:rPr>
                <w:rFonts w:cs="Arial"/>
                <w:sz w:val="20"/>
                <w:lang w:val="ru-RU"/>
              </w:rPr>
              <w:t>БиоФуд</w:t>
            </w:r>
            <w:proofErr w:type="spellEnd"/>
            <w:r w:rsidRPr="005D18E8">
              <w:rPr>
                <w:rFonts w:cs="Arial"/>
                <w:sz w:val="20"/>
                <w:lang w:val="ru-RU"/>
              </w:rPr>
              <w:t xml:space="preserve">” ООО /пр-во </w:t>
            </w:r>
            <w:proofErr w:type="spellStart"/>
            <w:r w:rsidRPr="005D18E8">
              <w:rPr>
                <w:rFonts w:cs="Arial"/>
                <w:sz w:val="20"/>
                <w:lang w:val="ru-RU"/>
              </w:rPr>
              <w:t>молоч</w:t>
            </w:r>
            <w:proofErr w:type="spellEnd"/>
            <w:r w:rsidRPr="005D18E8">
              <w:rPr>
                <w:rFonts w:cs="Arial"/>
                <w:sz w:val="20"/>
                <w:lang w:val="ru-RU"/>
              </w:rPr>
              <w:t>. продуктов/</w:t>
            </w:r>
          </w:p>
          <w:p w:rsidR="002256DB" w:rsidRPr="005D18E8" w:rsidRDefault="002256DB" w:rsidP="00583D4C">
            <w:pPr>
              <w:spacing w:before="0" w:line="240" w:lineRule="auto"/>
              <w:rPr>
                <w:rFonts w:cs="Arial"/>
                <w:sz w:val="20"/>
                <w:lang w:val="ru-RU"/>
              </w:rPr>
            </w:pPr>
            <w:r w:rsidRPr="005D18E8">
              <w:rPr>
                <w:rFonts w:cs="Arial"/>
                <w:sz w:val="20"/>
                <w:lang w:val="ru-RU"/>
              </w:rPr>
              <w:t xml:space="preserve">21. “Элит </w:t>
            </w:r>
            <w:proofErr w:type="spellStart"/>
            <w:r w:rsidRPr="005D18E8">
              <w:rPr>
                <w:rFonts w:cs="Arial"/>
                <w:sz w:val="20"/>
                <w:lang w:val="ru-RU"/>
              </w:rPr>
              <w:t>Шант</w:t>
            </w:r>
            <w:proofErr w:type="spellEnd"/>
            <w:r w:rsidRPr="005D18E8">
              <w:rPr>
                <w:rFonts w:cs="Arial"/>
                <w:sz w:val="20"/>
                <w:lang w:val="ru-RU"/>
              </w:rPr>
              <w:t>” ООО /пр-во мороженного/</w:t>
            </w:r>
          </w:p>
          <w:p w:rsidR="002256DB" w:rsidRPr="005D18E8" w:rsidRDefault="002256DB" w:rsidP="00583D4C">
            <w:pPr>
              <w:spacing w:before="0" w:line="240" w:lineRule="auto"/>
              <w:rPr>
                <w:rFonts w:cs="Arial"/>
                <w:sz w:val="20"/>
                <w:lang w:val="ru-RU"/>
              </w:rPr>
            </w:pPr>
            <w:r w:rsidRPr="005D18E8">
              <w:rPr>
                <w:rFonts w:cs="Arial"/>
                <w:sz w:val="20"/>
                <w:lang w:val="ru-RU"/>
              </w:rPr>
              <w:t xml:space="preserve">22. “А.С.А. </w:t>
            </w:r>
            <w:proofErr w:type="spellStart"/>
            <w:r w:rsidRPr="005D18E8">
              <w:rPr>
                <w:rFonts w:cs="Arial"/>
                <w:sz w:val="20"/>
                <w:lang w:val="ru-RU"/>
              </w:rPr>
              <w:t>Аветяна</w:t>
            </w:r>
            <w:proofErr w:type="spellEnd"/>
            <w:proofErr w:type="gramStart"/>
            <w:r w:rsidRPr="005D18E8">
              <w:rPr>
                <w:rFonts w:cs="Arial"/>
                <w:sz w:val="20"/>
                <w:lang w:val="ru-RU"/>
              </w:rPr>
              <w:t>”О</w:t>
            </w:r>
            <w:proofErr w:type="gramEnd"/>
            <w:r w:rsidRPr="005D18E8">
              <w:rPr>
                <w:rFonts w:cs="Arial"/>
                <w:sz w:val="20"/>
                <w:lang w:val="ru-RU"/>
              </w:rPr>
              <w:t>ОО /пр-во мороженного/</w:t>
            </w:r>
          </w:p>
          <w:p w:rsidR="002256DB" w:rsidRPr="005D18E8" w:rsidRDefault="002256DB" w:rsidP="00583D4C">
            <w:pPr>
              <w:spacing w:before="0" w:line="240" w:lineRule="auto"/>
              <w:rPr>
                <w:rFonts w:cs="Arial"/>
                <w:sz w:val="20"/>
                <w:lang w:val="ru-RU"/>
              </w:rPr>
            </w:pPr>
            <w:r w:rsidRPr="005D18E8">
              <w:rPr>
                <w:rFonts w:cs="Arial"/>
                <w:sz w:val="20"/>
                <w:lang w:val="ru-RU"/>
              </w:rPr>
              <w:t>23. “</w:t>
            </w:r>
            <w:proofErr w:type="spellStart"/>
            <w:r w:rsidRPr="005D18E8">
              <w:rPr>
                <w:rFonts w:cs="Arial"/>
                <w:sz w:val="20"/>
                <w:lang w:val="ru-RU"/>
              </w:rPr>
              <w:t>Шант</w:t>
            </w:r>
            <w:proofErr w:type="spellEnd"/>
            <w:r w:rsidRPr="005D18E8">
              <w:rPr>
                <w:rFonts w:cs="Arial"/>
                <w:sz w:val="20"/>
                <w:lang w:val="ru-RU"/>
              </w:rPr>
              <w:t xml:space="preserve"> Плюс” ООО /пр-во мороженного/</w:t>
            </w:r>
          </w:p>
        </w:tc>
      </w:tr>
      <w:tr w:rsidR="002256DB" w:rsidRPr="00CA7D33" w:rsidTr="002256DB">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restart"/>
            <w:vAlign w:val="center"/>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6.5</w:t>
            </w:r>
          </w:p>
        </w:tc>
        <w:tc>
          <w:tcPr>
            <w:tcW w:w="3173" w:type="dxa"/>
            <w:vMerge w:val="restart"/>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Удаление/утилизация отходов животного происхождения</w:t>
            </w: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более 10 т</w:t>
            </w:r>
            <w:r w:rsidR="00AE3E79">
              <w:rPr>
                <w:rFonts w:ascii="Arial" w:hAnsi="Arial" w:cs="Arial"/>
                <w:color w:val="948A54" w:themeColor="background2" w:themeShade="80"/>
                <w:sz w:val="20"/>
                <w:szCs w:val="20"/>
                <w:lang w:val="ru-RU"/>
              </w:rPr>
              <w:t>/сут</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6960B0" w:rsidRDefault="002256DB" w:rsidP="002256DB">
            <w:pPr>
              <w:pStyle w:val="Table"/>
              <w:spacing w:after="0"/>
              <w:rPr>
                <w:rFonts w:ascii="Arial" w:hAnsi="Arial" w:cs="Arial"/>
                <w:color w:val="948A54" w:themeColor="background2" w:themeShade="80"/>
                <w:sz w:val="20"/>
                <w:szCs w:val="20"/>
                <w:lang w:val="ru-RU"/>
              </w:rPr>
            </w:pPr>
          </w:p>
        </w:tc>
        <w:tc>
          <w:tcPr>
            <w:tcW w:w="3173" w:type="dxa"/>
            <w:vMerge/>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менее 10 т</w:t>
            </w:r>
            <w:r w:rsidR="00AE3E79">
              <w:rPr>
                <w:rFonts w:ascii="Arial" w:hAnsi="Arial" w:cs="Arial"/>
                <w:color w:val="948A54" w:themeColor="background2" w:themeShade="80"/>
                <w:sz w:val="20"/>
                <w:szCs w:val="20"/>
                <w:lang w:val="ru-RU"/>
              </w:rPr>
              <w:t>/сут</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1263E7" w:rsidTr="002256DB">
        <w:trPr>
          <w:cantSplit/>
          <w:trHeight w:val="453"/>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restart"/>
            <w:vAlign w:val="center"/>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t>6.6</w:t>
            </w:r>
          </w:p>
        </w:tc>
        <w:tc>
          <w:tcPr>
            <w:tcW w:w="3173" w:type="dxa"/>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Интенсивное выращивание домашней птицы и свиней</w:t>
            </w:r>
          </w:p>
        </w:tc>
        <w:tc>
          <w:tcPr>
            <w:tcW w:w="3402" w:type="dxa"/>
            <w:tcMar>
              <w:left w:w="28" w:type="dxa"/>
              <w:right w:w="28" w:type="dxa"/>
            </w:tcMar>
          </w:tcPr>
          <w:p w:rsidR="002256DB" w:rsidRPr="000E6E33" w:rsidRDefault="002256DB" w:rsidP="002256DB">
            <w:pPr>
              <w:pStyle w:val="Table"/>
              <w:spacing w:after="0"/>
              <w:jc w:val="left"/>
              <w:rPr>
                <w:rFonts w:ascii="Arial" w:hAnsi="Arial" w:cs="Arial"/>
                <w:sz w:val="20"/>
                <w:szCs w:val="20"/>
                <w:lang w:val="ru-RU"/>
              </w:rPr>
            </w:pPr>
          </w:p>
        </w:tc>
        <w:tc>
          <w:tcPr>
            <w:tcW w:w="1276" w:type="dxa"/>
          </w:tcPr>
          <w:p w:rsidR="002256DB" w:rsidRPr="000E6E33" w:rsidRDefault="002256DB" w:rsidP="002256DB">
            <w:pPr>
              <w:pStyle w:val="Table"/>
              <w:spacing w:after="0"/>
              <w:rPr>
                <w:rFonts w:ascii="Arial" w:hAnsi="Arial" w:cs="Arial"/>
                <w:sz w:val="20"/>
                <w:szCs w:val="20"/>
                <w:lang w:val="ru-RU"/>
              </w:rPr>
            </w:pP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210"/>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val="restart"/>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w:t>
            </w:r>
            <w:proofErr w:type="spellStart"/>
            <w:r w:rsidRPr="000E6E33">
              <w:rPr>
                <w:rFonts w:ascii="Arial" w:hAnsi="Arial" w:cs="Arial"/>
                <w:sz w:val="20"/>
                <w:szCs w:val="20"/>
                <w:lang w:val="ru-RU"/>
              </w:rPr>
              <w:t>a</w:t>
            </w:r>
            <w:proofErr w:type="spellEnd"/>
            <w:r w:rsidRPr="000E6E33">
              <w:rPr>
                <w:rFonts w:ascii="Arial" w:hAnsi="Arial" w:cs="Arial"/>
                <w:sz w:val="20"/>
                <w:szCs w:val="20"/>
                <w:lang w:val="ru-RU"/>
              </w:rPr>
              <w:t>) Домашней птицы</w:t>
            </w:r>
          </w:p>
        </w:tc>
        <w:tc>
          <w:tcPr>
            <w:tcW w:w="3402" w:type="dxa"/>
            <w:tcMar>
              <w:left w:w="28" w:type="dxa"/>
              <w:right w:w="28" w:type="dxa"/>
            </w:tcMa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40 тыс. мест для домашней птицы</w:t>
            </w:r>
          </w:p>
        </w:tc>
        <w:tc>
          <w:tcPr>
            <w:tcW w:w="1276" w:type="dxa"/>
          </w:tcPr>
          <w:p w:rsidR="002256DB" w:rsidRPr="009B1B35" w:rsidRDefault="002256DB" w:rsidP="002256DB">
            <w:pPr>
              <w:pStyle w:val="Table"/>
              <w:spacing w:after="0"/>
              <w:rPr>
                <w:rFonts w:ascii="Arial" w:hAnsi="Arial" w:cs="Arial"/>
                <w:sz w:val="20"/>
                <w:szCs w:val="20"/>
                <w:lang w:val="ru-RU"/>
              </w:rPr>
            </w:pPr>
            <w:r>
              <w:rPr>
                <w:rFonts w:ascii="Arial" w:hAnsi="Arial" w:cs="Arial"/>
                <w:sz w:val="20"/>
                <w:szCs w:val="20"/>
                <w:lang w:val="ru-RU"/>
              </w:rPr>
              <w:t>4</w:t>
            </w:r>
          </w:p>
        </w:tc>
        <w:tc>
          <w:tcPr>
            <w:tcW w:w="6379" w:type="dxa"/>
          </w:tcPr>
          <w:p w:rsidR="002256DB" w:rsidRPr="005D18E8" w:rsidRDefault="002256DB" w:rsidP="00583D4C">
            <w:pPr>
              <w:spacing w:before="0" w:line="240" w:lineRule="atLeast"/>
              <w:rPr>
                <w:rFonts w:cs="Arial"/>
                <w:sz w:val="20"/>
                <w:lang w:val="ru-RU"/>
              </w:rPr>
            </w:pPr>
            <w:r w:rsidRPr="005D18E8">
              <w:rPr>
                <w:rFonts w:cs="Arial"/>
                <w:sz w:val="20"/>
                <w:lang w:val="ru-RU"/>
              </w:rPr>
              <w:t>“</w:t>
            </w:r>
            <w:proofErr w:type="spellStart"/>
            <w:r w:rsidRPr="005D18E8">
              <w:rPr>
                <w:rFonts w:cs="Arial"/>
                <w:sz w:val="20"/>
                <w:lang w:val="ru-RU"/>
              </w:rPr>
              <w:t>Аштарак-Дзу</w:t>
            </w:r>
            <w:proofErr w:type="spellEnd"/>
            <w:r w:rsidRPr="005D18E8">
              <w:rPr>
                <w:rFonts w:cs="Arial"/>
                <w:sz w:val="20"/>
                <w:lang w:val="ru-RU"/>
              </w:rPr>
              <w:t>” ООО /пр-во кур и яиц/</w:t>
            </w:r>
          </w:p>
          <w:p w:rsidR="002256DB" w:rsidRPr="005D18E8" w:rsidRDefault="002256DB" w:rsidP="00583D4C">
            <w:pPr>
              <w:spacing w:before="0" w:line="240" w:lineRule="atLeast"/>
              <w:rPr>
                <w:rFonts w:cs="Arial"/>
                <w:sz w:val="20"/>
                <w:lang w:val="ru-RU"/>
              </w:rPr>
            </w:pPr>
            <w:r w:rsidRPr="005D18E8">
              <w:rPr>
                <w:rFonts w:cs="Arial"/>
                <w:sz w:val="20"/>
                <w:lang w:val="ru-RU"/>
              </w:rPr>
              <w:t>“</w:t>
            </w:r>
            <w:proofErr w:type="spellStart"/>
            <w:r w:rsidRPr="005D18E8">
              <w:rPr>
                <w:rFonts w:cs="Arial"/>
                <w:sz w:val="20"/>
                <w:lang w:val="ru-RU"/>
              </w:rPr>
              <w:t>Лусакерти</w:t>
            </w:r>
            <w:proofErr w:type="spellEnd"/>
            <w:r w:rsidRPr="005D18E8">
              <w:rPr>
                <w:rFonts w:cs="Arial"/>
                <w:sz w:val="20"/>
                <w:lang w:val="ru-RU"/>
              </w:rPr>
              <w:t xml:space="preserve"> </w:t>
            </w:r>
            <w:proofErr w:type="spellStart"/>
            <w:r w:rsidRPr="005D18E8">
              <w:rPr>
                <w:rFonts w:cs="Arial"/>
                <w:sz w:val="20"/>
                <w:lang w:val="ru-RU"/>
              </w:rPr>
              <w:t>Арутюн</w:t>
            </w:r>
            <w:proofErr w:type="spellEnd"/>
            <w:r w:rsidRPr="005D18E8">
              <w:rPr>
                <w:rFonts w:cs="Arial"/>
                <w:sz w:val="20"/>
                <w:lang w:val="ru-RU"/>
              </w:rPr>
              <w:t xml:space="preserve"> птицеферма” ООО</w:t>
            </w:r>
          </w:p>
          <w:p w:rsidR="002256DB" w:rsidRPr="005D18E8" w:rsidRDefault="002256DB" w:rsidP="00583D4C">
            <w:pPr>
              <w:spacing w:before="0" w:line="240" w:lineRule="atLeast"/>
              <w:rPr>
                <w:rFonts w:cs="Arial"/>
                <w:sz w:val="20"/>
                <w:lang w:val="ru-RU"/>
              </w:rPr>
            </w:pPr>
            <w:r w:rsidRPr="005D18E8">
              <w:rPr>
                <w:rFonts w:cs="Arial"/>
                <w:sz w:val="20"/>
                <w:lang w:val="ru-RU"/>
              </w:rPr>
              <w:t>“</w:t>
            </w:r>
            <w:proofErr w:type="spellStart"/>
            <w:r w:rsidRPr="005D18E8">
              <w:rPr>
                <w:rFonts w:cs="Arial"/>
                <w:sz w:val="20"/>
                <w:lang w:val="ru-RU"/>
              </w:rPr>
              <w:t>Лусакерти</w:t>
            </w:r>
            <w:proofErr w:type="spellEnd"/>
            <w:r w:rsidRPr="005D18E8">
              <w:rPr>
                <w:rFonts w:cs="Arial"/>
                <w:sz w:val="20"/>
                <w:lang w:val="ru-RU"/>
              </w:rPr>
              <w:t xml:space="preserve"> </w:t>
            </w:r>
            <w:proofErr w:type="spellStart"/>
            <w:r w:rsidRPr="005D18E8">
              <w:rPr>
                <w:rFonts w:cs="Arial"/>
                <w:sz w:val="20"/>
                <w:lang w:val="ru-RU"/>
              </w:rPr>
              <w:t>ППФ</w:t>
            </w:r>
            <w:proofErr w:type="spellEnd"/>
            <w:r w:rsidRPr="005D18E8">
              <w:rPr>
                <w:rFonts w:cs="Arial"/>
                <w:sz w:val="20"/>
                <w:lang w:val="ru-RU"/>
              </w:rPr>
              <w:t>” ООО /птицеферма/</w:t>
            </w:r>
          </w:p>
          <w:p w:rsidR="002256DB" w:rsidRPr="00CA7D33" w:rsidRDefault="002256DB" w:rsidP="00583D4C">
            <w:pPr>
              <w:spacing w:before="0" w:line="240" w:lineRule="atLeast"/>
              <w:rPr>
                <w:rFonts w:cs="Arial"/>
                <w:sz w:val="20"/>
              </w:rPr>
            </w:pPr>
            <w:r w:rsidRPr="00CA7D33">
              <w:rPr>
                <w:rFonts w:cs="Arial"/>
                <w:sz w:val="20"/>
              </w:rPr>
              <w:t>“</w:t>
            </w:r>
            <w:proofErr w:type="spellStart"/>
            <w:r w:rsidRPr="00CA7D33">
              <w:rPr>
                <w:rFonts w:cs="Arial"/>
                <w:sz w:val="20"/>
              </w:rPr>
              <w:t>Арзни</w:t>
            </w:r>
            <w:proofErr w:type="spellEnd"/>
            <w:r w:rsidRPr="00CA7D33">
              <w:rPr>
                <w:rFonts w:cs="Arial"/>
                <w:sz w:val="20"/>
              </w:rPr>
              <w:t xml:space="preserve"> </w:t>
            </w:r>
            <w:proofErr w:type="spellStart"/>
            <w:r w:rsidRPr="00CA7D33">
              <w:rPr>
                <w:rFonts w:cs="Arial"/>
                <w:sz w:val="20"/>
              </w:rPr>
              <w:t>ППФ</w:t>
            </w:r>
            <w:proofErr w:type="spellEnd"/>
            <w:r w:rsidRPr="00CA7D33">
              <w:rPr>
                <w:rFonts w:cs="Arial"/>
                <w:sz w:val="20"/>
              </w:rPr>
              <w:t>” ОАО</w:t>
            </w:r>
          </w:p>
        </w:tc>
      </w:tr>
      <w:tr w:rsidR="002256DB" w:rsidRPr="001263E7" w:rsidTr="002256DB">
        <w:trPr>
          <w:cantSplit/>
          <w:trHeight w:val="210"/>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p>
        </w:tc>
        <w:tc>
          <w:tcPr>
            <w:tcW w:w="3402" w:type="dxa"/>
            <w:tcMar>
              <w:left w:w="28" w:type="dxa"/>
              <w:right w:w="28" w:type="dxa"/>
            </w:tcMa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Менее 40 тыс. мест для домашней птицы</w:t>
            </w:r>
          </w:p>
        </w:tc>
        <w:tc>
          <w:tcPr>
            <w:tcW w:w="1276" w:type="dxa"/>
          </w:tcPr>
          <w:p w:rsidR="002256DB" w:rsidRPr="009B1B35" w:rsidRDefault="002256DB" w:rsidP="002256DB">
            <w:pPr>
              <w:pStyle w:val="Table"/>
              <w:spacing w:after="0"/>
              <w:rPr>
                <w:rFonts w:ascii="Arial" w:hAnsi="Arial" w:cs="Arial"/>
                <w:sz w:val="20"/>
                <w:szCs w:val="20"/>
                <w:lang w:val="ru-RU"/>
              </w:rPr>
            </w:pPr>
            <w:r>
              <w:rPr>
                <w:rFonts w:ascii="Arial" w:hAnsi="Arial" w:cs="Arial"/>
                <w:sz w:val="20"/>
                <w:szCs w:val="20"/>
                <w:lang w:val="ru-RU"/>
              </w:rPr>
              <w:t>6</w:t>
            </w:r>
          </w:p>
        </w:tc>
        <w:tc>
          <w:tcPr>
            <w:tcW w:w="6379" w:type="dxa"/>
          </w:tcPr>
          <w:p w:rsidR="002256DB" w:rsidRPr="005D18E8" w:rsidRDefault="002256DB" w:rsidP="00583D4C">
            <w:pPr>
              <w:spacing w:before="0" w:line="240" w:lineRule="atLeast"/>
              <w:rPr>
                <w:rFonts w:cs="Arial"/>
                <w:sz w:val="20"/>
                <w:lang w:val="ru-RU"/>
              </w:rPr>
            </w:pPr>
            <w:r w:rsidRPr="005D18E8">
              <w:rPr>
                <w:rFonts w:cs="Arial"/>
                <w:sz w:val="20"/>
                <w:lang w:val="ru-RU"/>
              </w:rPr>
              <w:t>“</w:t>
            </w:r>
            <w:proofErr w:type="spellStart"/>
            <w:r w:rsidRPr="005D18E8">
              <w:rPr>
                <w:rFonts w:cs="Arial"/>
                <w:sz w:val="20"/>
                <w:lang w:val="ru-RU"/>
              </w:rPr>
              <w:t>Вардениси</w:t>
            </w:r>
            <w:proofErr w:type="spellEnd"/>
            <w:r w:rsidRPr="005D18E8">
              <w:rPr>
                <w:rFonts w:cs="Arial"/>
                <w:sz w:val="20"/>
                <w:lang w:val="ru-RU"/>
              </w:rPr>
              <w:t xml:space="preserve"> </w:t>
            </w:r>
            <w:proofErr w:type="spellStart"/>
            <w:r w:rsidRPr="005D18E8">
              <w:rPr>
                <w:rFonts w:cs="Arial"/>
                <w:sz w:val="20"/>
                <w:lang w:val="ru-RU"/>
              </w:rPr>
              <w:t>трчнафабрика</w:t>
            </w:r>
            <w:proofErr w:type="spellEnd"/>
            <w:proofErr w:type="gramStart"/>
            <w:r w:rsidRPr="005D18E8">
              <w:rPr>
                <w:rFonts w:cs="Arial"/>
                <w:sz w:val="20"/>
                <w:lang w:val="ru-RU"/>
              </w:rPr>
              <w:t>”О</w:t>
            </w:r>
            <w:proofErr w:type="gramEnd"/>
            <w:r w:rsidRPr="005D18E8">
              <w:rPr>
                <w:rFonts w:cs="Arial"/>
                <w:sz w:val="20"/>
                <w:lang w:val="ru-RU"/>
              </w:rPr>
              <w:t>ОО /птицеферма/</w:t>
            </w:r>
          </w:p>
          <w:p w:rsidR="002256DB" w:rsidRPr="005D18E8" w:rsidRDefault="002256DB" w:rsidP="00583D4C">
            <w:pPr>
              <w:spacing w:before="0" w:line="240" w:lineRule="atLeast"/>
              <w:rPr>
                <w:rFonts w:cs="Arial"/>
                <w:sz w:val="20"/>
                <w:lang w:val="ru-RU"/>
              </w:rPr>
            </w:pPr>
            <w:r w:rsidRPr="005D18E8">
              <w:rPr>
                <w:rFonts w:cs="Arial"/>
                <w:sz w:val="20"/>
                <w:lang w:val="ru-RU"/>
              </w:rPr>
              <w:t>“</w:t>
            </w:r>
            <w:proofErr w:type="spellStart"/>
            <w:proofErr w:type="gramStart"/>
            <w:r w:rsidRPr="005D18E8">
              <w:rPr>
                <w:rFonts w:cs="Arial"/>
                <w:sz w:val="20"/>
                <w:lang w:val="ru-RU"/>
              </w:rPr>
              <w:t>Базис-САР</w:t>
            </w:r>
            <w:proofErr w:type="spellEnd"/>
            <w:proofErr w:type="gramEnd"/>
            <w:r w:rsidRPr="005D18E8">
              <w:rPr>
                <w:rFonts w:cs="Arial"/>
                <w:sz w:val="20"/>
                <w:lang w:val="ru-RU"/>
              </w:rPr>
              <w:t>” ООО /птицеферма/</w:t>
            </w:r>
          </w:p>
          <w:p w:rsidR="002256DB" w:rsidRPr="005D18E8" w:rsidRDefault="002256DB" w:rsidP="00583D4C">
            <w:pPr>
              <w:spacing w:before="0" w:line="240" w:lineRule="atLeast"/>
              <w:rPr>
                <w:rFonts w:cs="Arial"/>
                <w:sz w:val="20"/>
                <w:lang w:val="ru-RU"/>
              </w:rPr>
            </w:pPr>
            <w:r w:rsidRPr="005D18E8">
              <w:rPr>
                <w:rFonts w:cs="Arial"/>
                <w:sz w:val="20"/>
                <w:lang w:val="ru-RU"/>
              </w:rPr>
              <w:t>“</w:t>
            </w:r>
            <w:proofErr w:type="spellStart"/>
            <w:r w:rsidRPr="005D18E8">
              <w:rPr>
                <w:rFonts w:cs="Arial"/>
                <w:sz w:val="20"/>
                <w:lang w:val="ru-RU"/>
              </w:rPr>
              <w:t>Гжук</w:t>
            </w:r>
            <w:proofErr w:type="spellEnd"/>
            <w:r w:rsidRPr="005D18E8">
              <w:rPr>
                <w:rFonts w:cs="Arial"/>
                <w:sz w:val="20"/>
                <w:lang w:val="ru-RU"/>
              </w:rPr>
              <w:t>” ООО /птицеферма/</w:t>
            </w:r>
          </w:p>
          <w:p w:rsidR="002256DB" w:rsidRPr="005D18E8" w:rsidRDefault="002256DB" w:rsidP="00583D4C">
            <w:pPr>
              <w:spacing w:before="0" w:line="240" w:lineRule="atLeast"/>
              <w:rPr>
                <w:rFonts w:cs="Arial"/>
                <w:sz w:val="20"/>
                <w:lang w:val="ru-RU"/>
              </w:rPr>
            </w:pPr>
            <w:r w:rsidRPr="005D18E8">
              <w:rPr>
                <w:rFonts w:cs="Arial"/>
                <w:sz w:val="20"/>
                <w:lang w:val="ru-RU"/>
              </w:rPr>
              <w:t>“</w:t>
            </w:r>
            <w:proofErr w:type="spellStart"/>
            <w:r w:rsidRPr="005D18E8">
              <w:rPr>
                <w:rFonts w:cs="Arial"/>
                <w:sz w:val="20"/>
                <w:lang w:val="ru-RU"/>
              </w:rPr>
              <w:t>Ца</w:t>
            </w:r>
            <w:proofErr w:type="spellEnd"/>
            <w:r w:rsidRPr="00CA7D33">
              <w:rPr>
                <w:rFonts w:cs="Arial"/>
                <w:sz w:val="20"/>
              </w:rPr>
              <w:t>x</w:t>
            </w:r>
            <w:proofErr w:type="spellStart"/>
            <w:r w:rsidRPr="005D18E8">
              <w:rPr>
                <w:rFonts w:cs="Arial"/>
                <w:sz w:val="20"/>
                <w:lang w:val="ru-RU"/>
              </w:rPr>
              <w:t>касар</w:t>
            </w:r>
            <w:proofErr w:type="spellEnd"/>
            <w:r w:rsidRPr="005D18E8">
              <w:rPr>
                <w:rFonts w:cs="Arial"/>
                <w:sz w:val="20"/>
                <w:lang w:val="ru-RU"/>
              </w:rPr>
              <w:t xml:space="preserve">” </w:t>
            </w:r>
            <w:proofErr w:type="spellStart"/>
            <w:proofErr w:type="gramStart"/>
            <w:r w:rsidRPr="005D18E8">
              <w:rPr>
                <w:rFonts w:cs="Arial"/>
                <w:sz w:val="20"/>
                <w:lang w:val="ru-RU"/>
              </w:rPr>
              <w:t>П</w:t>
            </w:r>
            <w:proofErr w:type="spellEnd"/>
            <w:proofErr w:type="gramEnd"/>
            <w:r w:rsidRPr="005D18E8">
              <w:rPr>
                <w:rFonts w:cs="Arial"/>
                <w:sz w:val="20"/>
                <w:lang w:val="ru-RU"/>
              </w:rPr>
              <w:t>/К/пр-во кур, яиц/</w:t>
            </w:r>
          </w:p>
          <w:p w:rsidR="002256DB" w:rsidRPr="005D18E8" w:rsidRDefault="002256DB" w:rsidP="00583D4C">
            <w:pPr>
              <w:spacing w:before="0" w:line="240" w:lineRule="atLeast"/>
              <w:rPr>
                <w:rFonts w:cs="Arial"/>
                <w:sz w:val="20"/>
                <w:lang w:val="ru-RU"/>
              </w:rPr>
            </w:pPr>
            <w:r w:rsidRPr="005D18E8">
              <w:rPr>
                <w:rFonts w:cs="Arial"/>
                <w:sz w:val="20"/>
                <w:lang w:val="ru-RU"/>
              </w:rPr>
              <w:t>“</w:t>
            </w:r>
            <w:proofErr w:type="spellStart"/>
            <w:r w:rsidRPr="005D18E8">
              <w:rPr>
                <w:rFonts w:cs="Arial"/>
                <w:sz w:val="20"/>
                <w:lang w:val="ru-RU"/>
              </w:rPr>
              <w:t>Ширар</w:t>
            </w:r>
            <w:proofErr w:type="spellEnd"/>
            <w:r w:rsidRPr="005D18E8">
              <w:rPr>
                <w:rFonts w:cs="Arial"/>
                <w:sz w:val="20"/>
                <w:lang w:val="ru-RU"/>
              </w:rPr>
              <w:t>” ООО /пр-во кур/</w:t>
            </w:r>
          </w:p>
          <w:p w:rsidR="002256DB" w:rsidRPr="005D18E8" w:rsidRDefault="002256DB" w:rsidP="00583D4C">
            <w:pPr>
              <w:spacing w:before="0" w:line="240" w:lineRule="atLeast"/>
              <w:rPr>
                <w:rFonts w:cs="Arial"/>
                <w:sz w:val="20"/>
                <w:lang w:val="ru-RU"/>
              </w:rPr>
            </w:pPr>
            <w:r w:rsidRPr="005D18E8">
              <w:rPr>
                <w:rFonts w:cs="Arial"/>
                <w:sz w:val="20"/>
                <w:lang w:val="ru-RU"/>
              </w:rPr>
              <w:t>“Григ Эл Мет” ООО /птицеферма/</w:t>
            </w:r>
          </w:p>
        </w:tc>
      </w:tr>
      <w:tr w:rsidR="002256DB" w:rsidRPr="00CA7D33" w:rsidTr="002256DB">
        <w:trPr>
          <w:cantSplit/>
          <w:trHeight w:val="207"/>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val="restart"/>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w:t>
            </w:r>
            <w:proofErr w:type="spellStart"/>
            <w:r w:rsidRPr="000E6E33">
              <w:rPr>
                <w:rFonts w:ascii="Arial" w:hAnsi="Arial" w:cs="Arial"/>
                <w:sz w:val="20"/>
                <w:szCs w:val="20"/>
                <w:lang w:val="ru-RU"/>
              </w:rPr>
              <w:t>b</w:t>
            </w:r>
            <w:proofErr w:type="spellEnd"/>
            <w:r w:rsidRPr="000E6E33">
              <w:rPr>
                <w:rFonts w:ascii="Arial" w:hAnsi="Arial" w:cs="Arial"/>
                <w:sz w:val="20"/>
                <w:szCs w:val="20"/>
                <w:lang w:val="ru-RU"/>
              </w:rPr>
              <w:t>) Свиней</w:t>
            </w: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2 тыс. мест для свиней (более 30 кг)</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1263E7" w:rsidTr="002256DB">
        <w:trPr>
          <w:cantSplit/>
          <w:trHeight w:val="207"/>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p>
        </w:tc>
        <w:tc>
          <w:tcPr>
            <w:tcW w:w="3402" w:type="dxa"/>
            <w:tcMar>
              <w:left w:w="28" w:type="dxa"/>
              <w:right w:w="28" w:type="dxa"/>
            </w:tcMa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Менее 2 тыс. мест для свиней (до 30 кг)</w:t>
            </w:r>
          </w:p>
        </w:tc>
        <w:tc>
          <w:tcPr>
            <w:tcW w:w="1276" w:type="dxa"/>
          </w:tcPr>
          <w:p w:rsidR="002256DB" w:rsidRPr="000E6E33" w:rsidRDefault="002256DB" w:rsidP="002256DB">
            <w:pPr>
              <w:pStyle w:val="Table"/>
              <w:spacing w:after="0"/>
              <w:rPr>
                <w:rFonts w:ascii="Arial" w:hAnsi="Arial" w:cs="Arial"/>
                <w:sz w:val="20"/>
                <w:szCs w:val="20"/>
                <w:lang w:val="en-US"/>
              </w:rPr>
            </w:pPr>
            <w:r w:rsidRPr="000E6E33">
              <w:rPr>
                <w:rFonts w:ascii="Arial" w:hAnsi="Arial" w:cs="Arial"/>
                <w:sz w:val="20"/>
                <w:szCs w:val="20"/>
                <w:lang w:val="en-US"/>
              </w:rPr>
              <w:t>1</w:t>
            </w:r>
          </w:p>
        </w:tc>
        <w:tc>
          <w:tcPr>
            <w:tcW w:w="6379" w:type="dxa"/>
          </w:tcPr>
          <w:p w:rsidR="002256DB" w:rsidRPr="005D18E8" w:rsidRDefault="002256DB" w:rsidP="002256DB">
            <w:pPr>
              <w:pStyle w:val="Table"/>
              <w:spacing w:after="0"/>
              <w:jc w:val="left"/>
              <w:rPr>
                <w:rFonts w:ascii="Arial" w:hAnsi="Arial" w:cs="Arial"/>
                <w:sz w:val="20"/>
                <w:szCs w:val="20"/>
                <w:lang w:val="ru-RU"/>
              </w:rPr>
            </w:pPr>
            <w:r w:rsidRPr="005D18E8">
              <w:rPr>
                <w:rFonts w:ascii="Arial" w:hAnsi="Arial" w:cs="Arial"/>
                <w:sz w:val="20"/>
                <w:szCs w:val="20"/>
                <w:lang w:val="ru-RU"/>
              </w:rPr>
              <w:t>“</w:t>
            </w:r>
            <w:proofErr w:type="spellStart"/>
            <w:r w:rsidRPr="005D18E8">
              <w:rPr>
                <w:rFonts w:ascii="Arial" w:hAnsi="Arial" w:cs="Arial"/>
                <w:sz w:val="20"/>
                <w:szCs w:val="20"/>
                <w:lang w:val="ru-RU"/>
              </w:rPr>
              <w:t>Аштаракская</w:t>
            </w:r>
            <w:proofErr w:type="spellEnd"/>
            <w:r w:rsidRPr="005D18E8">
              <w:rPr>
                <w:rFonts w:ascii="Arial" w:hAnsi="Arial" w:cs="Arial"/>
                <w:sz w:val="20"/>
                <w:szCs w:val="20"/>
                <w:lang w:val="ru-RU"/>
              </w:rPr>
              <w:t xml:space="preserve"> свиноферма” ООО</w:t>
            </w:r>
            <w:r>
              <w:rPr>
                <w:rFonts w:ascii="Arial" w:hAnsi="Arial" w:cs="Arial"/>
                <w:sz w:val="20"/>
                <w:szCs w:val="20"/>
                <w:lang w:val="ru-RU"/>
              </w:rPr>
              <w:t xml:space="preserve"> </w:t>
            </w:r>
            <w:r w:rsidRPr="005D18E8">
              <w:rPr>
                <w:rFonts w:ascii="Arial" w:hAnsi="Arial" w:cs="Arial"/>
                <w:sz w:val="20"/>
                <w:szCs w:val="20"/>
                <w:lang w:val="ru-RU"/>
              </w:rPr>
              <w:t>/выращивание свиней/</w:t>
            </w:r>
          </w:p>
        </w:tc>
      </w:tr>
      <w:tr w:rsidR="002256DB" w:rsidRPr="00CA7D33" w:rsidTr="002256DB">
        <w:trPr>
          <w:cantSplit/>
          <w:trHeight w:val="126"/>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val="restart"/>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(с) Свиноматок</w:t>
            </w: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750 мест для свиноматок</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126"/>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Менее 750 мест для свиноматок</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restart"/>
            <w:vAlign w:val="center"/>
          </w:tcPr>
          <w:p w:rsidR="002256DB" w:rsidRPr="000E6E33" w:rsidRDefault="002256DB" w:rsidP="002256DB">
            <w:pPr>
              <w:pStyle w:val="Table"/>
              <w:spacing w:after="0"/>
              <w:rPr>
                <w:rFonts w:ascii="Arial" w:hAnsi="Arial" w:cs="Arial"/>
                <w:sz w:val="20"/>
                <w:szCs w:val="20"/>
                <w:lang w:val="ru-RU"/>
              </w:rPr>
            </w:pPr>
            <w:r w:rsidRPr="000E6E33">
              <w:rPr>
                <w:rFonts w:ascii="Arial" w:hAnsi="Arial" w:cs="Arial"/>
                <w:sz w:val="20"/>
                <w:szCs w:val="20"/>
                <w:lang w:val="ru-RU"/>
              </w:rPr>
              <w:t>6.7</w:t>
            </w:r>
          </w:p>
        </w:tc>
        <w:tc>
          <w:tcPr>
            <w:tcW w:w="3173" w:type="dxa"/>
            <w:vMerge w:val="restart"/>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 xml:space="preserve">Обработка поверхностей материалов, объектов или </w:t>
            </w:r>
            <w:r w:rsidRPr="000E6E33">
              <w:rPr>
                <w:rFonts w:ascii="Arial" w:hAnsi="Arial" w:cs="Arial"/>
                <w:sz w:val="20"/>
                <w:szCs w:val="20"/>
                <w:lang w:val="ru-RU"/>
              </w:rPr>
              <w:lastRenderedPageBreak/>
              <w:t>продукции с использованием органических растворителей</w:t>
            </w:r>
          </w:p>
        </w:tc>
        <w:tc>
          <w:tcPr>
            <w:tcW w:w="3402" w:type="dxa"/>
            <w:tcMar>
              <w:left w:w="28" w:type="dxa"/>
              <w:right w:w="28" w:type="dxa"/>
            </w:tcMa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lastRenderedPageBreak/>
              <w:t>Потребление растворителей более 150 кг/ч или более 200 т/год</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583D4C">
            <w:pPr>
              <w:pStyle w:val="Table"/>
              <w:spacing w:after="0"/>
              <w:jc w:val="left"/>
              <w:rPr>
                <w:rFonts w:ascii="Arial" w:hAnsi="Arial" w:cs="Arial"/>
                <w:sz w:val="20"/>
                <w:szCs w:val="20"/>
                <w:lang w:val="ru-RU"/>
              </w:rPr>
            </w:pPr>
          </w:p>
        </w:tc>
      </w:tr>
      <w:tr w:rsidR="002256DB" w:rsidRPr="001263E7" w:rsidTr="002256DB">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0E6E33" w:rsidRDefault="002256DB" w:rsidP="002256DB">
            <w:pPr>
              <w:pStyle w:val="Table"/>
              <w:spacing w:after="0"/>
              <w:rPr>
                <w:rFonts w:ascii="Arial" w:hAnsi="Arial" w:cs="Arial"/>
                <w:sz w:val="20"/>
                <w:szCs w:val="20"/>
                <w:lang w:val="ru-RU"/>
              </w:rPr>
            </w:pPr>
          </w:p>
        </w:tc>
        <w:tc>
          <w:tcPr>
            <w:tcW w:w="3173" w:type="dxa"/>
            <w:vMerge/>
            <w:tcMar>
              <w:left w:w="28" w:type="dxa"/>
              <w:right w:w="28" w:type="dxa"/>
            </w:tcMar>
            <w:vAlign w:val="center"/>
          </w:tcPr>
          <w:p w:rsidR="002256DB" w:rsidRPr="000E6E33" w:rsidRDefault="002256DB" w:rsidP="002256DB">
            <w:pPr>
              <w:pStyle w:val="Table"/>
              <w:spacing w:after="0"/>
              <w:jc w:val="left"/>
              <w:rPr>
                <w:rFonts w:ascii="Arial" w:hAnsi="Arial" w:cs="Arial"/>
                <w:sz w:val="20"/>
                <w:szCs w:val="20"/>
                <w:lang w:val="ru-RU"/>
              </w:rPr>
            </w:pPr>
          </w:p>
        </w:tc>
        <w:tc>
          <w:tcPr>
            <w:tcW w:w="3402" w:type="dxa"/>
            <w:tcMar>
              <w:left w:w="28" w:type="dxa"/>
              <w:right w:w="28" w:type="dxa"/>
            </w:tcMar>
          </w:tcPr>
          <w:p w:rsidR="002256DB" w:rsidRPr="000E6E33" w:rsidRDefault="002256DB" w:rsidP="002256DB">
            <w:pPr>
              <w:pStyle w:val="Table"/>
              <w:spacing w:after="0"/>
              <w:jc w:val="left"/>
              <w:rPr>
                <w:rFonts w:ascii="Arial" w:hAnsi="Arial" w:cs="Arial"/>
                <w:sz w:val="20"/>
                <w:szCs w:val="20"/>
                <w:lang w:val="ru-RU"/>
              </w:rPr>
            </w:pPr>
            <w:r w:rsidRPr="000E6E33">
              <w:rPr>
                <w:rFonts w:ascii="Arial" w:hAnsi="Arial" w:cs="Arial"/>
                <w:sz w:val="20"/>
                <w:szCs w:val="20"/>
                <w:lang w:val="ru-RU"/>
              </w:rPr>
              <w:t>Потребление растворителей менее 150 кг/ч или менее 200 т/год</w:t>
            </w:r>
          </w:p>
        </w:tc>
        <w:tc>
          <w:tcPr>
            <w:tcW w:w="1276" w:type="dxa"/>
          </w:tcPr>
          <w:p w:rsidR="002256DB" w:rsidRPr="009B1B35" w:rsidRDefault="002256DB" w:rsidP="002256DB">
            <w:pPr>
              <w:pStyle w:val="Table"/>
              <w:spacing w:after="0"/>
              <w:rPr>
                <w:rFonts w:ascii="Arial" w:hAnsi="Arial" w:cs="Arial"/>
                <w:sz w:val="20"/>
                <w:szCs w:val="20"/>
                <w:lang w:val="ru-RU"/>
              </w:rPr>
            </w:pPr>
            <w:r>
              <w:rPr>
                <w:rFonts w:ascii="Arial" w:hAnsi="Arial" w:cs="Arial"/>
                <w:sz w:val="20"/>
                <w:szCs w:val="20"/>
                <w:lang w:val="ru-RU"/>
              </w:rPr>
              <w:t>25</w:t>
            </w:r>
          </w:p>
        </w:tc>
        <w:tc>
          <w:tcPr>
            <w:tcW w:w="6379" w:type="dxa"/>
          </w:tcPr>
          <w:p w:rsidR="002256DB" w:rsidRPr="005D18E8" w:rsidRDefault="002256DB" w:rsidP="00583D4C">
            <w:pPr>
              <w:spacing w:before="0"/>
              <w:rPr>
                <w:rFonts w:cs="Arial"/>
                <w:sz w:val="20"/>
                <w:lang w:val="ru-RU"/>
              </w:rPr>
            </w:pPr>
            <w:r w:rsidRPr="005D18E8">
              <w:rPr>
                <w:rFonts w:cs="Arial"/>
                <w:sz w:val="20"/>
                <w:lang w:val="ru-RU"/>
              </w:rPr>
              <w:t>1. “</w:t>
            </w:r>
            <w:proofErr w:type="spellStart"/>
            <w:r w:rsidRPr="005D18E8">
              <w:rPr>
                <w:rFonts w:cs="Arial"/>
                <w:sz w:val="20"/>
                <w:lang w:val="ru-RU"/>
              </w:rPr>
              <w:t>Арсен</w:t>
            </w:r>
            <w:proofErr w:type="spellEnd"/>
            <w:r w:rsidRPr="005D18E8">
              <w:rPr>
                <w:rFonts w:cs="Arial"/>
                <w:sz w:val="20"/>
                <w:lang w:val="ru-RU"/>
              </w:rPr>
              <w:t xml:space="preserve"> Арутюнян” ООО /пр-во мебели/</w:t>
            </w:r>
          </w:p>
          <w:p w:rsidR="002256DB" w:rsidRPr="005D18E8" w:rsidRDefault="002256DB" w:rsidP="00583D4C">
            <w:pPr>
              <w:spacing w:before="0"/>
              <w:rPr>
                <w:rFonts w:cs="Arial"/>
                <w:sz w:val="20"/>
                <w:lang w:val="ru-RU"/>
              </w:rPr>
            </w:pPr>
            <w:r w:rsidRPr="005D18E8">
              <w:rPr>
                <w:rFonts w:cs="Arial"/>
                <w:sz w:val="20"/>
                <w:lang w:val="ru-RU"/>
              </w:rPr>
              <w:t>2. “</w:t>
            </w:r>
            <w:proofErr w:type="spellStart"/>
            <w:r w:rsidRPr="005D18E8">
              <w:rPr>
                <w:rFonts w:cs="Arial"/>
                <w:sz w:val="20"/>
                <w:lang w:val="ru-RU"/>
              </w:rPr>
              <w:t>Гагик-Арсен</w:t>
            </w:r>
            <w:proofErr w:type="spellEnd"/>
            <w:r w:rsidRPr="005D18E8">
              <w:rPr>
                <w:rFonts w:cs="Arial"/>
                <w:sz w:val="20"/>
                <w:lang w:val="ru-RU"/>
              </w:rPr>
              <w:t>” ООО /пр-во мебели/</w:t>
            </w:r>
          </w:p>
          <w:p w:rsidR="002256DB" w:rsidRPr="005D18E8" w:rsidRDefault="002256DB" w:rsidP="00583D4C">
            <w:pPr>
              <w:spacing w:before="0"/>
              <w:rPr>
                <w:rFonts w:cs="Arial"/>
                <w:sz w:val="20"/>
                <w:lang w:val="ru-RU"/>
              </w:rPr>
            </w:pPr>
            <w:r w:rsidRPr="005D18E8">
              <w:rPr>
                <w:rFonts w:cs="Arial"/>
                <w:sz w:val="20"/>
                <w:lang w:val="ru-RU"/>
              </w:rPr>
              <w:t>3. “Пр-во мебели и строит</w:t>
            </w:r>
            <w:proofErr w:type="gramStart"/>
            <w:r w:rsidRPr="005D18E8">
              <w:rPr>
                <w:rFonts w:cs="Arial"/>
                <w:sz w:val="20"/>
                <w:lang w:val="ru-RU"/>
              </w:rPr>
              <w:t>.</w:t>
            </w:r>
            <w:proofErr w:type="gramEnd"/>
            <w:r w:rsidRPr="005D18E8">
              <w:rPr>
                <w:rFonts w:cs="Arial"/>
                <w:sz w:val="20"/>
                <w:lang w:val="ru-RU"/>
              </w:rPr>
              <w:t xml:space="preserve"> </w:t>
            </w:r>
            <w:proofErr w:type="gramStart"/>
            <w:r w:rsidRPr="005D18E8">
              <w:rPr>
                <w:rFonts w:cs="Arial"/>
                <w:sz w:val="20"/>
                <w:lang w:val="ru-RU"/>
              </w:rPr>
              <w:t>м</w:t>
            </w:r>
            <w:proofErr w:type="gramEnd"/>
            <w:r w:rsidRPr="005D18E8">
              <w:rPr>
                <w:rFonts w:cs="Arial"/>
                <w:sz w:val="20"/>
                <w:lang w:val="ru-RU"/>
              </w:rPr>
              <w:t>атериалов” /пр-во мебели/</w:t>
            </w:r>
          </w:p>
          <w:p w:rsidR="002256DB" w:rsidRPr="005D18E8" w:rsidRDefault="002256DB" w:rsidP="00583D4C">
            <w:pPr>
              <w:spacing w:before="0"/>
              <w:rPr>
                <w:rFonts w:cs="Arial"/>
                <w:sz w:val="20"/>
                <w:lang w:val="ru-RU"/>
              </w:rPr>
            </w:pPr>
            <w:r w:rsidRPr="005D18E8">
              <w:rPr>
                <w:rFonts w:cs="Arial"/>
                <w:sz w:val="20"/>
                <w:lang w:val="ru-RU"/>
              </w:rPr>
              <w:t>4. “</w:t>
            </w:r>
            <w:proofErr w:type="spellStart"/>
            <w:r w:rsidRPr="005D18E8">
              <w:rPr>
                <w:rFonts w:cs="Arial"/>
                <w:sz w:val="20"/>
                <w:lang w:val="ru-RU"/>
              </w:rPr>
              <w:t>Иджеванский</w:t>
            </w:r>
            <w:proofErr w:type="spellEnd"/>
            <w:r w:rsidRPr="005D18E8">
              <w:rPr>
                <w:rFonts w:cs="Arial"/>
                <w:sz w:val="20"/>
                <w:lang w:val="ru-RU"/>
              </w:rPr>
              <w:t xml:space="preserve"> деревообрабатывающий комбинат”</w:t>
            </w:r>
          </w:p>
          <w:p w:rsidR="002256DB" w:rsidRPr="005D18E8" w:rsidRDefault="002256DB" w:rsidP="00583D4C">
            <w:pPr>
              <w:spacing w:before="0"/>
              <w:rPr>
                <w:rFonts w:cs="Arial"/>
                <w:sz w:val="20"/>
                <w:lang w:val="ru-RU"/>
              </w:rPr>
            </w:pPr>
            <w:r w:rsidRPr="005D18E8">
              <w:rPr>
                <w:rFonts w:cs="Arial"/>
                <w:sz w:val="20"/>
                <w:lang w:val="ru-RU"/>
              </w:rPr>
              <w:t>5. “</w:t>
            </w:r>
            <w:proofErr w:type="spellStart"/>
            <w:r w:rsidRPr="005D18E8">
              <w:rPr>
                <w:rFonts w:cs="Arial"/>
                <w:sz w:val="20"/>
                <w:lang w:val="ru-RU"/>
              </w:rPr>
              <w:t>Лами</w:t>
            </w:r>
            <w:proofErr w:type="spellEnd"/>
            <w:r w:rsidRPr="005D18E8">
              <w:rPr>
                <w:rFonts w:cs="Arial"/>
                <w:sz w:val="20"/>
                <w:lang w:val="ru-RU"/>
              </w:rPr>
              <w:t xml:space="preserve"> интерьер дизайн” ООО /пр-во мебели/</w:t>
            </w:r>
          </w:p>
          <w:p w:rsidR="002256DB" w:rsidRPr="005D18E8" w:rsidRDefault="002256DB" w:rsidP="00583D4C">
            <w:pPr>
              <w:spacing w:before="0"/>
              <w:rPr>
                <w:rFonts w:cs="Arial"/>
                <w:sz w:val="20"/>
                <w:lang w:val="ru-RU"/>
              </w:rPr>
            </w:pPr>
            <w:r w:rsidRPr="005D18E8">
              <w:rPr>
                <w:rFonts w:cs="Arial"/>
                <w:sz w:val="20"/>
                <w:lang w:val="ru-RU"/>
              </w:rPr>
              <w:t>6.”</w:t>
            </w:r>
            <w:proofErr w:type="spellStart"/>
            <w:r w:rsidRPr="005D18E8">
              <w:rPr>
                <w:rFonts w:cs="Arial"/>
                <w:sz w:val="20"/>
                <w:lang w:val="ru-RU"/>
              </w:rPr>
              <w:t>Оланда</w:t>
            </w:r>
            <w:proofErr w:type="spellEnd"/>
            <w:r w:rsidRPr="005D18E8">
              <w:rPr>
                <w:rFonts w:cs="Arial"/>
                <w:sz w:val="20"/>
                <w:lang w:val="ru-RU"/>
              </w:rPr>
              <w:t>” ООО /пр-во мебели/</w:t>
            </w:r>
          </w:p>
          <w:p w:rsidR="002256DB" w:rsidRPr="005D18E8" w:rsidRDefault="002256DB" w:rsidP="00583D4C">
            <w:pPr>
              <w:spacing w:before="0"/>
              <w:rPr>
                <w:rFonts w:cs="Arial"/>
                <w:sz w:val="20"/>
                <w:lang w:val="ru-RU"/>
              </w:rPr>
            </w:pPr>
            <w:r w:rsidRPr="005D18E8">
              <w:rPr>
                <w:rFonts w:cs="Arial"/>
                <w:sz w:val="20"/>
                <w:lang w:val="ru-RU"/>
              </w:rPr>
              <w:t>7.“</w:t>
            </w:r>
            <w:r w:rsidRPr="00CA7D33">
              <w:rPr>
                <w:rFonts w:cs="Arial"/>
                <w:sz w:val="20"/>
              </w:rPr>
              <w:t>X</w:t>
            </w:r>
            <w:r w:rsidRPr="005D18E8">
              <w:rPr>
                <w:rFonts w:cs="Arial"/>
                <w:sz w:val="20"/>
                <w:lang w:val="ru-RU"/>
              </w:rPr>
              <w:t xml:space="preserve">.А.Л.” </w:t>
            </w:r>
            <w:proofErr w:type="spellStart"/>
            <w:proofErr w:type="gramStart"/>
            <w:r w:rsidRPr="005D18E8">
              <w:rPr>
                <w:rFonts w:cs="Arial"/>
                <w:sz w:val="20"/>
                <w:lang w:val="ru-RU"/>
              </w:rPr>
              <w:t>П</w:t>
            </w:r>
            <w:proofErr w:type="spellEnd"/>
            <w:proofErr w:type="gramEnd"/>
            <w:r w:rsidRPr="005D18E8">
              <w:rPr>
                <w:rFonts w:cs="Arial"/>
                <w:sz w:val="20"/>
                <w:lang w:val="ru-RU"/>
              </w:rPr>
              <w:t>/К /пр-во мебели/</w:t>
            </w:r>
          </w:p>
          <w:p w:rsidR="002256DB" w:rsidRPr="005D18E8" w:rsidRDefault="002256DB" w:rsidP="00583D4C">
            <w:pPr>
              <w:spacing w:before="0"/>
              <w:rPr>
                <w:rFonts w:cs="Arial"/>
                <w:sz w:val="20"/>
                <w:lang w:val="ru-RU"/>
              </w:rPr>
            </w:pPr>
            <w:r w:rsidRPr="005D18E8">
              <w:rPr>
                <w:rFonts w:cs="Arial"/>
                <w:sz w:val="20"/>
                <w:lang w:val="ru-RU"/>
              </w:rPr>
              <w:t>8.“</w:t>
            </w:r>
            <w:proofErr w:type="spellStart"/>
            <w:r w:rsidRPr="005D18E8">
              <w:rPr>
                <w:rFonts w:cs="Arial"/>
                <w:sz w:val="20"/>
                <w:lang w:val="ru-RU"/>
              </w:rPr>
              <w:t>Семанг</w:t>
            </w:r>
            <w:proofErr w:type="spellEnd"/>
            <w:r w:rsidRPr="005D18E8">
              <w:rPr>
                <w:rFonts w:cs="Arial"/>
                <w:sz w:val="20"/>
                <w:lang w:val="ru-RU"/>
              </w:rPr>
              <w:t>” ООО /пр-во мебели/</w:t>
            </w:r>
          </w:p>
          <w:p w:rsidR="002256DB" w:rsidRPr="005D18E8" w:rsidRDefault="002256DB" w:rsidP="00583D4C">
            <w:pPr>
              <w:spacing w:before="0"/>
              <w:rPr>
                <w:rFonts w:cs="Arial"/>
                <w:sz w:val="20"/>
                <w:lang w:val="ru-RU"/>
              </w:rPr>
            </w:pPr>
            <w:r w:rsidRPr="005D18E8">
              <w:rPr>
                <w:rFonts w:cs="Arial"/>
                <w:sz w:val="20"/>
                <w:lang w:val="ru-RU"/>
              </w:rPr>
              <w:t>9.“</w:t>
            </w:r>
            <w:proofErr w:type="spellStart"/>
            <w:r w:rsidRPr="005D18E8">
              <w:rPr>
                <w:rFonts w:cs="Arial"/>
                <w:sz w:val="20"/>
                <w:lang w:val="ru-RU"/>
              </w:rPr>
              <w:t>Араик-Артур</w:t>
            </w:r>
            <w:proofErr w:type="spellEnd"/>
            <w:r w:rsidRPr="005D18E8">
              <w:rPr>
                <w:rFonts w:cs="Arial"/>
                <w:sz w:val="20"/>
                <w:lang w:val="ru-RU"/>
              </w:rPr>
              <w:t xml:space="preserve"> Акопяны” ООО /пр-во мебели/</w:t>
            </w:r>
          </w:p>
          <w:p w:rsidR="002256DB" w:rsidRPr="005D18E8" w:rsidRDefault="002256DB" w:rsidP="00583D4C">
            <w:pPr>
              <w:spacing w:before="0"/>
              <w:rPr>
                <w:rFonts w:cs="Arial"/>
                <w:sz w:val="20"/>
                <w:lang w:val="ru-RU"/>
              </w:rPr>
            </w:pPr>
            <w:r w:rsidRPr="005D18E8">
              <w:rPr>
                <w:rFonts w:cs="Arial"/>
                <w:sz w:val="20"/>
                <w:lang w:val="ru-RU"/>
              </w:rPr>
              <w:t>10.“Кабинет” ООО /пр-во мебели/</w:t>
            </w:r>
          </w:p>
          <w:p w:rsidR="002256DB" w:rsidRPr="005D18E8" w:rsidRDefault="002256DB" w:rsidP="00583D4C">
            <w:pPr>
              <w:spacing w:before="0"/>
              <w:rPr>
                <w:rFonts w:cs="Arial"/>
                <w:sz w:val="20"/>
                <w:lang w:val="ru-RU"/>
              </w:rPr>
            </w:pPr>
            <w:r w:rsidRPr="005D18E8">
              <w:rPr>
                <w:rFonts w:cs="Arial"/>
                <w:sz w:val="20"/>
                <w:lang w:val="ru-RU"/>
              </w:rPr>
              <w:t xml:space="preserve">11.“Отец и сын </w:t>
            </w:r>
            <w:proofErr w:type="spellStart"/>
            <w:r w:rsidRPr="005D18E8">
              <w:rPr>
                <w:rFonts w:cs="Arial"/>
                <w:sz w:val="20"/>
                <w:lang w:val="ru-RU"/>
              </w:rPr>
              <w:t>Параньняны</w:t>
            </w:r>
            <w:proofErr w:type="spellEnd"/>
            <w:r w:rsidRPr="005D18E8">
              <w:rPr>
                <w:rFonts w:cs="Arial"/>
                <w:sz w:val="20"/>
                <w:lang w:val="ru-RU"/>
              </w:rPr>
              <w:t>” ООО /пр-во мебели/</w:t>
            </w:r>
          </w:p>
          <w:p w:rsidR="002256DB" w:rsidRPr="005D18E8" w:rsidRDefault="002256DB" w:rsidP="00583D4C">
            <w:pPr>
              <w:spacing w:before="0"/>
              <w:rPr>
                <w:rFonts w:cs="Arial"/>
                <w:sz w:val="20"/>
                <w:lang w:val="ru-RU"/>
              </w:rPr>
            </w:pPr>
            <w:r w:rsidRPr="005D18E8">
              <w:rPr>
                <w:rFonts w:cs="Arial"/>
                <w:sz w:val="20"/>
                <w:lang w:val="ru-RU"/>
              </w:rPr>
              <w:t>12.“</w:t>
            </w:r>
            <w:proofErr w:type="spellStart"/>
            <w:r w:rsidRPr="005D18E8">
              <w:rPr>
                <w:rFonts w:cs="Arial"/>
                <w:sz w:val="20"/>
                <w:lang w:val="ru-RU"/>
              </w:rPr>
              <w:t>Ашот</w:t>
            </w:r>
            <w:proofErr w:type="spellEnd"/>
            <w:r w:rsidRPr="005D18E8">
              <w:rPr>
                <w:rFonts w:cs="Arial"/>
                <w:sz w:val="20"/>
                <w:lang w:val="ru-RU"/>
              </w:rPr>
              <w:t xml:space="preserve"> </w:t>
            </w:r>
            <w:proofErr w:type="spellStart"/>
            <w:r w:rsidRPr="005D18E8">
              <w:rPr>
                <w:rFonts w:cs="Arial"/>
                <w:sz w:val="20"/>
                <w:lang w:val="ru-RU"/>
              </w:rPr>
              <w:t>Авоян</w:t>
            </w:r>
            <w:proofErr w:type="spellEnd"/>
            <w:r w:rsidRPr="005D18E8">
              <w:rPr>
                <w:rFonts w:cs="Arial"/>
                <w:sz w:val="20"/>
                <w:lang w:val="ru-RU"/>
              </w:rPr>
              <w:t>” ООО /пр-во мебели/</w:t>
            </w:r>
          </w:p>
          <w:p w:rsidR="002256DB" w:rsidRPr="005D18E8" w:rsidRDefault="002256DB" w:rsidP="00583D4C">
            <w:pPr>
              <w:spacing w:before="0"/>
              <w:rPr>
                <w:rFonts w:cs="Arial"/>
                <w:sz w:val="20"/>
                <w:lang w:val="ru-RU"/>
              </w:rPr>
            </w:pPr>
            <w:r w:rsidRPr="005D18E8">
              <w:rPr>
                <w:rFonts w:cs="Arial"/>
                <w:sz w:val="20"/>
                <w:lang w:val="ru-RU"/>
              </w:rPr>
              <w:t>13.“</w:t>
            </w:r>
            <w:proofErr w:type="spellStart"/>
            <w:r w:rsidRPr="005D18E8">
              <w:rPr>
                <w:rFonts w:cs="Arial"/>
                <w:sz w:val="20"/>
                <w:lang w:val="ru-RU"/>
              </w:rPr>
              <w:t>Ованес</w:t>
            </w:r>
            <w:proofErr w:type="spellEnd"/>
            <w:r w:rsidRPr="005D18E8">
              <w:rPr>
                <w:rFonts w:cs="Arial"/>
                <w:sz w:val="20"/>
                <w:lang w:val="ru-RU"/>
              </w:rPr>
              <w:t xml:space="preserve"> Товмасян” Ч/</w:t>
            </w:r>
            <w:proofErr w:type="spellStart"/>
            <w:proofErr w:type="gramStart"/>
            <w:r w:rsidRPr="005D18E8">
              <w:rPr>
                <w:rFonts w:cs="Arial"/>
                <w:sz w:val="20"/>
                <w:lang w:val="ru-RU"/>
              </w:rPr>
              <w:t>П</w:t>
            </w:r>
            <w:proofErr w:type="spellEnd"/>
            <w:proofErr w:type="gramEnd"/>
            <w:r w:rsidRPr="005D18E8">
              <w:rPr>
                <w:rFonts w:cs="Arial"/>
                <w:sz w:val="20"/>
                <w:lang w:val="ru-RU"/>
              </w:rPr>
              <w:t xml:space="preserve"> /пр-во мебели/</w:t>
            </w:r>
          </w:p>
          <w:p w:rsidR="002256DB" w:rsidRPr="005D18E8" w:rsidRDefault="002256DB" w:rsidP="00583D4C">
            <w:pPr>
              <w:spacing w:before="0"/>
              <w:rPr>
                <w:rFonts w:cs="Arial"/>
                <w:sz w:val="20"/>
                <w:lang w:val="ru-RU"/>
              </w:rPr>
            </w:pPr>
            <w:r w:rsidRPr="005D18E8">
              <w:rPr>
                <w:rFonts w:cs="Arial"/>
                <w:sz w:val="20"/>
                <w:lang w:val="ru-RU"/>
              </w:rPr>
              <w:t>14.”А.А.А.” ООО /пр-во мебели/</w:t>
            </w:r>
          </w:p>
          <w:p w:rsidR="002256DB" w:rsidRPr="005D18E8" w:rsidRDefault="002256DB" w:rsidP="00583D4C">
            <w:pPr>
              <w:spacing w:before="0"/>
              <w:rPr>
                <w:rFonts w:cs="Arial"/>
                <w:sz w:val="20"/>
                <w:lang w:val="ru-RU"/>
              </w:rPr>
            </w:pPr>
            <w:r w:rsidRPr="005D18E8">
              <w:rPr>
                <w:rFonts w:cs="Arial"/>
                <w:sz w:val="20"/>
                <w:lang w:val="ru-RU"/>
              </w:rPr>
              <w:t>15. “</w:t>
            </w:r>
            <w:proofErr w:type="spellStart"/>
            <w:r w:rsidRPr="005D18E8">
              <w:rPr>
                <w:rFonts w:cs="Arial"/>
                <w:sz w:val="20"/>
                <w:lang w:val="ru-RU"/>
              </w:rPr>
              <w:t>Андраник</w:t>
            </w:r>
            <w:proofErr w:type="spellEnd"/>
            <w:r w:rsidRPr="005D18E8">
              <w:rPr>
                <w:rFonts w:cs="Arial"/>
                <w:sz w:val="20"/>
                <w:lang w:val="ru-RU"/>
              </w:rPr>
              <w:t xml:space="preserve"> </w:t>
            </w:r>
            <w:proofErr w:type="spellStart"/>
            <w:r w:rsidRPr="005D18E8">
              <w:rPr>
                <w:rFonts w:cs="Arial"/>
                <w:sz w:val="20"/>
                <w:lang w:val="ru-RU"/>
              </w:rPr>
              <w:t>Манасерян</w:t>
            </w:r>
            <w:proofErr w:type="spellEnd"/>
            <w:r w:rsidRPr="005D18E8">
              <w:rPr>
                <w:rFonts w:cs="Arial"/>
                <w:sz w:val="20"/>
                <w:lang w:val="ru-RU"/>
              </w:rPr>
              <w:t>” Ч/</w:t>
            </w:r>
            <w:proofErr w:type="spellStart"/>
            <w:proofErr w:type="gramStart"/>
            <w:r w:rsidRPr="005D18E8">
              <w:rPr>
                <w:rFonts w:cs="Arial"/>
                <w:sz w:val="20"/>
                <w:lang w:val="ru-RU"/>
              </w:rPr>
              <w:t>П</w:t>
            </w:r>
            <w:proofErr w:type="spellEnd"/>
            <w:proofErr w:type="gramEnd"/>
            <w:r w:rsidRPr="005D18E8">
              <w:rPr>
                <w:rFonts w:cs="Arial"/>
                <w:sz w:val="20"/>
                <w:lang w:val="ru-RU"/>
              </w:rPr>
              <w:t xml:space="preserve"> /пр-во мебели/</w:t>
            </w:r>
          </w:p>
          <w:p w:rsidR="002256DB" w:rsidRPr="005D18E8" w:rsidRDefault="002256DB" w:rsidP="00583D4C">
            <w:pPr>
              <w:spacing w:before="0"/>
              <w:rPr>
                <w:rFonts w:cs="Arial"/>
                <w:sz w:val="20"/>
                <w:lang w:val="ru-RU"/>
              </w:rPr>
            </w:pPr>
            <w:r w:rsidRPr="005D18E8">
              <w:rPr>
                <w:rFonts w:cs="Arial"/>
                <w:sz w:val="20"/>
                <w:lang w:val="ru-RU"/>
              </w:rPr>
              <w:t xml:space="preserve">16. “Отец и сын </w:t>
            </w:r>
            <w:proofErr w:type="gramStart"/>
            <w:r w:rsidRPr="00CA7D33">
              <w:rPr>
                <w:rFonts w:cs="Arial"/>
                <w:sz w:val="20"/>
              </w:rPr>
              <w:t>X</w:t>
            </w:r>
            <w:proofErr w:type="spellStart"/>
            <w:proofErr w:type="gramEnd"/>
            <w:r w:rsidRPr="005D18E8">
              <w:rPr>
                <w:rFonts w:cs="Arial"/>
                <w:sz w:val="20"/>
                <w:lang w:val="ru-RU"/>
              </w:rPr>
              <w:t>убларьяны</w:t>
            </w:r>
            <w:proofErr w:type="spellEnd"/>
            <w:r w:rsidRPr="005D18E8">
              <w:rPr>
                <w:rFonts w:cs="Arial"/>
                <w:sz w:val="20"/>
                <w:lang w:val="ru-RU"/>
              </w:rPr>
              <w:t>” ООО /пр-во мебели/</w:t>
            </w:r>
          </w:p>
          <w:p w:rsidR="002256DB" w:rsidRPr="005D18E8" w:rsidRDefault="002256DB" w:rsidP="00583D4C">
            <w:pPr>
              <w:spacing w:before="0"/>
              <w:rPr>
                <w:rFonts w:cs="Arial"/>
                <w:sz w:val="20"/>
                <w:lang w:val="ru-RU"/>
              </w:rPr>
            </w:pPr>
            <w:r w:rsidRPr="005D18E8">
              <w:rPr>
                <w:rFonts w:cs="Arial"/>
                <w:sz w:val="20"/>
                <w:lang w:val="ru-RU"/>
              </w:rPr>
              <w:t>17.“</w:t>
            </w:r>
            <w:proofErr w:type="spellStart"/>
            <w:r w:rsidRPr="005D18E8">
              <w:rPr>
                <w:rFonts w:cs="Arial"/>
                <w:sz w:val="20"/>
                <w:lang w:val="ru-RU"/>
              </w:rPr>
              <w:t>Салмаст</w:t>
            </w:r>
            <w:proofErr w:type="spellEnd"/>
            <w:r w:rsidRPr="005D18E8">
              <w:rPr>
                <w:rFonts w:cs="Arial"/>
                <w:sz w:val="20"/>
                <w:lang w:val="ru-RU"/>
              </w:rPr>
              <w:t xml:space="preserve"> Мебель</w:t>
            </w:r>
            <w:proofErr w:type="gramStart"/>
            <w:r w:rsidRPr="005D18E8">
              <w:rPr>
                <w:rFonts w:cs="Arial"/>
                <w:sz w:val="20"/>
                <w:lang w:val="ru-RU"/>
              </w:rPr>
              <w:t>”О</w:t>
            </w:r>
            <w:proofErr w:type="gramEnd"/>
            <w:r w:rsidRPr="005D18E8">
              <w:rPr>
                <w:rFonts w:cs="Arial"/>
                <w:sz w:val="20"/>
                <w:lang w:val="ru-RU"/>
              </w:rPr>
              <w:t>ОО /пр-во мебели/</w:t>
            </w:r>
          </w:p>
          <w:p w:rsidR="002256DB" w:rsidRPr="005D18E8" w:rsidRDefault="002256DB" w:rsidP="00583D4C">
            <w:pPr>
              <w:spacing w:before="0"/>
              <w:rPr>
                <w:rFonts w:cs="Arial"/>
                <w:sz w:val="20"/>
                <w:lang w:val="ru-RU"/>
              </w:rPr>
            </w:pPr>
            <w:r w:rsidRPr="005D18E8">
              <w:rPr>
                <w:rFonts w:cs="Arial"/>
                <w:sz w:val="20"/>
                <w:lang w:val="ru-RU"/>
              </w:rPr>
              <w:t>18. “</w:t>
            </w:r>
            <w:proofErr w:type="spellStart"/>
            <w:r w:rsidRPr="005D18E8">
              <w:rPr>
                <w:rFonts w:cs="Arial"/>
                <w:sz w:val="20"/>
                <w:lang w:val="ru-RU"/>
              </w:rPr>
              <w:t>Деревообрабат</w:t>
            </w:r>
            <w:proofErr w:type="spellEnd"/>
            <w:r w:rsidRPr="005D18E8">
              <w:rPr>
                <w:rFonts w:cs="Arial"/>
                <w:sz w:val="20"/>
                <w:lang w:val="ru-RU"/>
              </w:rPr>
              <w:t>. центр “</w:t>
            </w:r>
            <w:proofErr w:type="spellStart"/>
            <w:r w:rsidRPr="005D18E8">
              <w:rPr>
                <w:rFonts w:cs="Arial"/>
                <w:sz w:val="20"/>
                <w:lang w:val="ru-RU"/>
              </w:rPr>
              <w:t>Каритас</w:t>
            </w:r>
            <w:proofErr w:type="spellEnd"/>
            <w:r w:rsidRPr="005D18E8">
              <w:rPr>
                <w:rFonts w:cs="Arial"/>
                <w:sz w:val="20"/>
                <w:lang w:val="ru-RU"/>
              </w:rPr>
              <w:t>” ООО</w:t>
            </w:r>
          </w:p>
          <w:p w:rsidR="002256DB" w:rsidRPr="005D18E8" w:rsidRDefault="002256DB" w:rsidP="00583D4C">
            <w:pPr>
              <w:spacing w:before="0"/>
              <w:rPr>
                <w:rFonts w:cs="Arial"/>
                <w:sz w:val="20"/>
                <w:lang w:val="ru-RU"/>
              </w:rPr>
            </w:pPr>
            <w:r w:rsidRPr="005D18E8">
              <w:rPr>
                <w:rFonts w:cs="Arial"/>
                <w:sz w:val="20"/>
                <w:lang w:val="ru-RU"/>
              </w:rPr>
              <w:t>19. “</w:t>
            </w:r>
            <w:proofErr w:type="spellStart"/>
            <w:r w:rsidRPr="005D18E8">
              <w:rPr>
                <w:rFonts w:cs="Arial"/>
                <w:sz w:val="20"/>
                <w:lang w:val="ru-RU"/>
              </w:rPr>
              <w:t>Зейтун</w:t>
            </w:r>
            <w:proofErr w:type="spellEnd"/>
            <w:r w:rsidRPr="005D18E8">
              <w:rPr>
                <w:rFonts w:cs="Arial"/>
                <w:sz w:val="20"/>
                <w:lang w:val="ru-RU"/>
              </w:rPr>
              <w:t>” мебельная фабрика ОАО</w:t>
            </w:r>
          </w:p>
          <w:p w:rsidR="002256DB" w:rsidRPr="005D18E8" w:rsidRDefault="002256DB" w:rsidP="00583D4C">
            <w:pPr>
              <w:spacing w:before="0"/>
              <w:rPr>
                <w:rFonts w:cs="Arial"/>
                <w:sz w:val="20"/>
                <w:lang w:val="ru-RU"/>
              </w:rPr>
            </w:pPr>
            <w:r w:rsidRPr="005D18E8">
              <w:rPr>
                <w:rFonts w:cs="Arial"/>
                <w:sz w:val="20"/>
                <w:lang w:val="ru-RU"/>
              </w:rPr>
              <w:t>20. “</w:t>
            </w:r>
            <w:proofErr w:type="spellStart"/>
            <w:r w:rsidRPr="005D18E8">
              <w:rPr>
                <w:rFonts w:cs="Arial"/>
                <w:sz w:val="20"/>
                <w:lang w:val="ru-RU"/>
              </w:rPr>
              <w:t>Бадсвел</w:t>
            </w:r>
            <w:proofErr w:type="spellEnd"/>
            <w:r w:rsidRPr="005D18E8">
              <w:rPr>
                <w:rFonts w:cs="Arial"/>
                <w:sz w:val="20"/>
                <w:lang w:val="ru-RU"/>
              </w:rPr>
              <w:t>” ООО / пр-во мебели/</w:t>
            </w:r>
          </w:p>
          <w:p w:rsidR="002256DB" w:rsidRPr="005D18E8" w:rsidRDefault="002256DB" w:rsidP="00583D4C">
            <w:pPr>
              <w:spacing w:before="0"/>
              <w:rPr>
                <w:rFonts w:cs="Arial"/>
                <w:sz w:val="20"/>
                <w:lang w:val="ru-RU"/>
              </w:rPr>
            </w:pPr>
            <w:r w:rsidRPr="005D18E8">
              <w:rPr>
                <w:rFonts w:cs="Arial"/>
                <w:sz w:val="20"/>
                <w:lang w:val="ru-RU"/>
              </w:rPr>
              <w:t>21.“</w:t>
            </w:r>
            <w:proofErr w:type="spellStart"/>
            <w:r w:rsidRPr="005D18E8">
              <w:rPr>
                <w:rFonts w:cs="Arial"/>
                <w:sz w:val="20"/>
                <w:lang w:val="ru-RU"/>
              </w:rPr>
              <w:t>Зардаго</w:t>
            </w:r>
            <w:proofErr w:type="spellEnd"/>
            <w:proofErr w:type="gramStart"/>
            <w:r w:rsidRPr="00CA7D33">
              <w:rPr>
                <w:rFonts w:cs="Arial"/>
                <w:sz w:val="20"/>
              </w:rPr>
              <w:t>x</w:t>
            </w:r>
            <w:proofErr w:type="gramEnd"/>
            <w:r w:rsidRPr="005D18E8">
              <w:rPr>
                <w:rFonts w:cs="Arial"/>
                <w:sz w:val="20"/>
                <w:lang w:val="ru-RU"/>
              </w:rPr>
              <w:t>” ЗАО /обработка дерев. Изделий/</w:t>
            </w:r>
          </w:p>
          <w:p w:rsidR="002256DB" w:rsidRPr="005D18E8" w:rsidRDefault="002256DB" w:rsidP="00583D4C">
            <w:pPr>
              <w:spacing w:before="0"/>
              <w:rPr>
                <w:rFonts w:cs="Arial"/>
                <w:sz w:val="20"/>
                <w:lang w:val="ru-RU"/>
              </w:rPr>
            </w:pPr>
            <w:r w:rsidRPr="005D18E8">
              <w:rPr>
                <w:rFonts w:cs="Arial"/>
                <w:sz w:val="20"/>
                <w:lang w:val="ru-RU"/>
              </w:rPr>
              <w:t>22. “</w:t>
            </w:r>
            <w:proofErr w:type="spellStart"/>
            <w:r w:rsidRPr="005D18E8">
              <w:rPr>
                <w:rFonts w:cs="Arial"/>
                <w:sz w:val="20"/>
                <w:lang w:val="ru-RU"/>
              </w:rPr>
              <w:t>Айас</w:t>
            </w:r>
            <w:proofErr w:type="spellEnd"/>
            <w:r w:rsidRPr="005D18E8">
              <w:rPr>
                <w:rFonts w:cs="Arial"/>
                <w:sz w:val="20"/>
                <w:lang w:val="ru-RU"/>
              </w:rPr>
              <w:t xml:space="preserve">” </w:t>
            </w:r>
            <w:proofErr w:type="spellStart"/>
            <w:proofErr w:type="gramStart"/>
            <w:r w:rsidRPr="005D18E8">
              <w:rPr>
                <w:rFonts w:cs="Arial"/>
                <w:sz w:val="20"/>
                <w:lang w:val="ru-RU"/>
              </w:rPr>
              <w:t>П</w:t>
            </w:r>
            <w:proofErr w:type="spellEnd"/>
            <w:proofErr w:type="gramEnd"/>
            <w:r w:rsidRPr="005D18E8">
              <w:rPr>
                <w:rFonts w:cs="Arial"/>
                <w:sz w:val="20"/>
                <w:lang w:val="ru-RU"/>
              </w:rPr>
              <w:t>/К /переработка дерев. Изделий/</w:t>
            </w:r>
          </w:p>
          <w:p w:rsidR="002256DB" w:rsidRPr="005D18E8" w:rsidRDefault="002256DB" w:rsidP="00583D4C">
            <w:pPr>
              <w:spacing w:before="0"/>
              <w:rPr>
                <w:rFonts w:cs="Arial"/>
                <w:sz w:val="20"/>
                <w:lang w:val="ru-RU"/>
              </w:rPr>
            </w:pPr>
            <w:r w:rsidRPr="005D18E8">
              <w:rPr>
                <w:rFonts w:cs="Arial"/>
                <w:sz w:val="20"/>
                <w:lang w:val="ru-RU"/>
              </w:rPr>
              <w:t>23. “</w:t>
            </w:r>
            <w:proofErr w:type="spellStart"/>
            <w:r w:rsidRPr="005D18E8">
              <w:rPr>
                <w:rFonts w:cs="Arial"/>
                <w:sz w:val="20"/>
                <w:lang w:val="ru-RU"/>
              </w:rPr>
              <w:t>Кумайри</w:t>
            </w:r>
            <w:proofErr w:type="spellEnd"/>
            <w:r w:rsidRPr="005D18E8">
              <w:rPr>
                <w:rFonts w:cs="Arial"/>
                <w:sz w:val="20"/>
                <w:lang w:val="ru-RU"/>
              </w:rPr>
              <w:t>” ООО /пр-во мебели/</w:t>
            </w:r>
          </w:p>
          <w:p w:rsidR="002256DB" w:rsidRPr="005D18E8" w:rsidRDefault="002256DB" w:rsidP="00583D4C">
            <w:pPr>
              <w:spacing w:before="0"/>
              <w:rPr>
                <w:rFonts w:cs="Arial"/>
                <w:sz w:val="20"/>
                <w:lang w:val="ru-RU"/>
              </w:rPr>
            </w:pPr>
            <w:r w:rsidRPr="005D18E8">
              <w:rPr>
                <w:rFonts w:cs="Arial"/>
                <w:sz w:val="20"/>
                <w:lang w:val="ru-RU"/>
              </w:rPr>
              <w:t xml:space="preserve">24. “Джи </w:t>
            </w:r>
            <w:proofErr w:type="spellStart"/>
            <w:r w:rsidRPr="005D18E8">
              <w:rPr>
                <w:rFonts w:cs="Arial"/>
                <w:sz w:val="20"/>
                <w:lang w:val="ru-RU"/>
              </w:rPr>
              <w:t>Стайл</w:t>
            </w:r>
            <w:proofErr w:type="spellEnd"/>
            <w:r w:rsidRPr="005D18E8">
              <w:rPr>
                <w:rFonts w:cs="Arial"/>
                <w:sz w:val="20"/>
                <w:lang w:val="ru-RU"/>
              </w:rPr>
              <w:t>” ЗАО /пр-во мебели/</w:t>
            </w:r>
          </w:p>
          <w:p w:rsidR="002256DB" w:rsidRPr="005D18E8" w:rsidRDefault="002256DB" w:rsidP="00583D4C">
            <w:pPr>
              <w:pStyle w:val="Table"/>
              <w:spacing w:after="0"/>
              <w:jc w:val="left"/>
              <w:rPr>
                <w:rFonts w:ascii="Arial" w:hAnsi="Arial" w:cs="Arial"/>
                <w:sz w:val="20"/>
                <w:szCs w:val="20"/>
                <w:lang w:val="ru-RU"/>
              </w:rPr>
            </w:pPr>
            <w:r w:rsidRPr="005D18E8">
              <w:rPr>
                <w:rFonts w:ascii="Arial" w:hAnsi="Arial" w:cs="Arial"/>
                <w:sz w:val="20"/>
                <w:szCs w:val="20"/>
                <w:lang w:val="ru-RU"/>
              </w:rPr>
              <w:t>25. “Ереван мебель</w:t>
            </w:r>
            <w:proofErr w:type="gramStart"/>
            <w:r w:rsidRPr="005D18E8">
              <w:rPr>
                <w:rFonts w:ascii="Arial" w:hAnsi="Arial" w:cs="Arial"/>
                <w:sz w:val="20"/>
                <w:szCs w:val="20"/>
                <w:lang w:val="ru-RU"/>
              </w:rPr>
              <w:t>”О</w:t>
            </w:r>
            <w:proofErr w:type="gramEnd"/>
            <w:r w:rsidRPr="005D18E8">
              <w:rPr>
                <w:rFonts w:ascii="Arial" w:hAnsi="Arial" w:cs="Arial"/>
                <w:sz w:val="20"/>
                <w:szCs w:val="20"/>
                <w:lang w:val="ru-RU"/>
              </w:rPr>
              <w:t>АО /пр-во мебели/</w:t>
            </w:r>
          </w:p>
        </w:tc>
      </w:tr>
      <w:tr w:rsidR="002256DB" w:rsidRPr="00CA7D33" w:rsidTr="002256DB">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Align w:val="center"/>
          </w:tcPr>
          <w:p w:rsidR="002256DB" w:rsidRPr="002A1D21" w:rsidRDefault="002256DB" w:rsidP="002256DB">
            <w:pPr>
              <w:pStyle w:val="Table"/>
              <w:spacing w:after="0"/>
              <w:rPr>
                <w:rFonts w:ascii="Arial" w:hAnsi="Arial" w:cs="Arial"/>
                <w:color w:val="948A54" w:themeColor="background2" w:themeShade="80"/>
                <w:sz w:val="20"/>
                <w:szCs w:val="20"/>
                <w:lang w:val="ru-RU"/>
              </w:rPr>
            </w:pPr>
            <w:r w:rsidRPr="002A1D21">
              <w:rPr>
                <w:rFonts w:ascii="Arial" w:hAnsi="Arial" w:cs="Arial"/>
                <w:color w:val="948A54" w:themeColor="background2" w:themeShade="80"/>
                <w:sz w:val="20"/>
                <w:szCs w:val="20"/>
                <w:lang w:val="ru-RU"/>
              </w:rPr>
              <w:t>6.8</w:t>
            </w:r>
          </w:p>
        </w:tc>
        <w:tc>
          <w:tcPr>
            <w:tcW w:w="3173" w:type="dxa"/>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Производство углерода и электрографита</w:t>
            </w:r>
          </w:p>
        </w:tc>
        <w:tc>
          <w:tcPr>
            <w:tcW w:w="3402" w:type="dxa"/>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Align w:val="center"/>
          </w:tcPr>
          <w:p w:rsidR="002256DB" w:rsidRPr="002A1D21" w:rsidRDefault="002256DB" w:rsidP="002256DB">
            <w:pPr>
              <w:pStyle w:val="Table"/>
              <w:spacing w:after="0"/>
              <w:rPr>
                <w:rFonts w:ascii="Arial" w:hAnsi="Arial" w:cs="Arial"/>
                <w:color w:val="948A54" w:themeColor="background2" w:themeShade="80"/>
                <w:sz w:val="20"/>
                <w:szCs w:val="20"/>
                <w:lang w:val="ru-RU"/>
              </w:rPr>
            </w:pPr>
            <w:r w:rsidRPr="002A1D21">
              <w:rPr>
                <w:rFonts w:ascii="Arial" w:hAnsi="Arial" w:cs="Arial"/>
                <w:color w:val="948A54" w:themeColor="background2" w:themeShade="80"/>
                <w:sz w:val="20"/>
                <w:szCs w:val="20"/>
                <w:lang w:val="ru-RU"/>
              </w:rPr>
              <w:t>6.9</w:t>
            </w:r>
          </w:p>
        </w:tc>
        <w:tc>
          <w:tcPr>
            <w:tcW w:w="3173" w:type="dxa"/>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Улавливание CO</w:t>
            </w:r>
            <w:r w:rsidRPr="006960B0">
              <w:rPr>
                <w:rFonts w:ascii="Arial" w:hAnsi="Arial" w:cs="Arial"/>
                <w:color w:val="948A54" w:themeColor="background2" w:themeShade="80"/>
                <w:sz w:val="20"/>
                <w:szCs w:val="20"/>
                <w:vertAlign w:val="subscript"/>
                <w:lang w:val="ru-RU"/>
              </w:rPr>
              <w:t>2</w:t>
            </w:r>
            <w:r w:rsidRPr="006960B0">
              <w:rPr>
                <w:rFonts w:ascii="Arial" w:hAnsi="Arial" w:cs="Arial"/>
                <w:color w:val="948A54" w:themeColor="background2" w:themeShade="80"/>
                <w:sz w:val="20"/>
                <w:szCs w:val="20"/>
                <w:lang w:val="ru-RU"/>
              </w:rPr>
              <w:t xml:space="preserve"> в отходящих газах для захоронения в геологических структурах</w:t>
            </w:r>
          </w:p>
        </w:tc>
        <w:tc>
          <w:tcPr>
            <w:tcW w:w="3402" w:type="dxa"/>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425"/>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restart"/>
            <w:vAlign w:val="center"/>
          </w:tcPr>
          <w:p w:rsidR="002256DB" w:rsidRPr="002A1D21" w:rsidRDefault="002256DB" w:rsidP="002256DB">
            <w:pPr>
              <w:pStyle w:val="Table"/>
              <w:spacing w:after="0"/>
              <w:rPr>
                <w:rFonts w:ascii="Arial" w:hAnsi="Arial" w:cs="Arial"/>
                <w:color w:val="948A54" w:themeColor="background2" w:themeShade="80"/>
                <w:sz w:val="20"/>
                <w:szCs w:val="20"/>
                <w:lang w:val="ru-RU"/>
              </w:rPr>
            </w:pPr>
            <w:r w:rsidRPr="002A1D21">
              <w:rPr>
                <w:rFonts w:ascii="Arial" w:hAnsi="Arial" w:cs="Arial"/>
                <w:color w:val="948A54" w:themeColor="background2" w:themeShade="80"/>
                <w:sz w:val="20"/>
                <w:szCs w:val="20"/>
                <w:lang w:val="ru-RU"/>
              </w:rPr>
              <w:t>6.10</w:t>
            </w:r>
          </w:p>
        </w:tc>
        <w:tc>
          <w:tcPr>
            <w:tcW w:w="3173" w:type="dxa"/>
            <w:vMerge w:val="restart"/>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Химическая консервация древесины и изделий из древесины</w:t>
            </w:r>
          </w:p>
        </w:tc>
        <w:tc>
          <w:tcPr>
            <w:tcW w:w="3402" w:type="dxa"/>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более 75 м</w:t>
            </w:r>
            <w:r w:rsidRPr="006960B0">
              <w:rPr>
                <w:rFonts w:ascii="Arial" w:hAnsi="Arial" w:cs="Arial"/>
                <w:color w:val="948A54" w:themeColor="background2" w:themeShade="80"/>
                <w:sz w:val="20"/>
                <w:szCs w:val="20"/>
                <w:vertAlign w:val="superscript"/>
                <w:lang w:val="ru-RU"/>
              </w:rPr>
              <w:t>3</w:t>
            </w:r>
            <w:r w:rsidR="00AE3E79">
              <w:rPr>
                <w:rFonts w:ascii="Arial" w:hAnsi="Arial" w:cs="Arial"/>
                <w:color w:val="948A54" w:themeColor="background2" w:themeShade="80"/>
                <w:sz w:val="20"/>
                <w:szCs w:val="20"/>
                <w:lang w:val="ru-RU"/>
              </w:rPr>
              <w:t>/сут</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425"/>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Merge/>
            <w:vAlign w:val="center"/>
          </w:tcPr>
          <w:p w:rsidR="002256DB" w:rsidRPr="002A1D21" w:rsidRDefault="002256DB" w:rsidP="002256DB">
            <w:pPr>
              <w:pStyle w:val="Table"/>
              <w:spacing w:after="0"/>
              <w:rPr>
                <w:rFonts w:ascii="Arial" w:hAnsi="Arial" w:cs="Arial"/>
                <w:color w:val="948A54" w:themeColor="background2" w:themeShade="80"/>
                <w:sz w:val="20"/>
                <w:szCs w:val="20"/>
                <w:lang w:val="ru-RU"/>
              </w:rPr>
            </w:pPr>
          </w:p>
        </w:tc>
        <w:tc>
          <w:tcPr>
            <w:tcW w:w="3173" w:type="dxa"/>
            <w:vMerge/>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p>
        </w:tc>
        <w:tc>
          <w:tcPr>
            <w:tcW w:w="3402" w:type="dxa"/>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менее 75 м</w:t>
            </w:r>
            <w:r w:rsidRPr="006960B0">
              <w:rPr>
                <w:rFonts w:ascii="Arial" w:hAnsi="Arial" w:cs="Arial"/>
                <w:color w:val="948A54" w:themeColor="background2" w:themeShade="80"/>
                <w:sz w:val="20"/>
                <w:szCs w:val="20"/>
                <w:vertAlign w:val="superscript"/>
                <w:lang w:val="ru-RU"/>
              </w:rPr>
              <w:t>3</w:t>
            </w:r>
            <w:r w:rsidR="00AE3E79">
              <w:rPr>
                <w:rFonts w:ascii="Arial" w:hAnsi="Arial" w:cs="Arial"/>
                <w:color w:val="948A54" w:themeColor="background2" w:themeShade="80"/>
                <w:sz w:val="20"/>
                <w:szCs w:val="20"/>
                <w:lang w:val="ru-RU"/>
              </w:rPr>
              <w:t>/сут</w:t>
            </w: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323"/>
        </w:trPr>
        <w:tc>
          <w:tcPr>
            <w:tcW w:w="451" w:type="dxa"/>
            <w:vMerge/>
            <w:textDirection w:val="btLr"/>
          </w:tcPr>
          <w:p w:rsidR="002256DB" w:rsidRPr="000E6E33" w:rsidRDefault="002256DB" w:rsidP="002256DB">
            <w:pPr>
              <w:pStyle w:val="Table"/>
              <w:spacing w:after="0"/>
              <w:rPr>
                <w:rFonts w:ascii="Arial" w:hAnsi="Arial" w:cs="Arial"/>
                <w:sz w:val="20"/>
                <w:szCs w:val="20"/>
                <w:lang w:val="ru-RU"/>
              </w:rPr>
            </w:pPr>
          </w:p>
        </w:tc>
        <w:tc>
          <w:tcPr>
            <w:tcW w:w="515" w:type="dxa"/>
            <w:vAlign w:val="center"/>
          </w:tcPr>
          <w:p w:rsidR="002256DB" w:rsidRPr="002A1D21" w:rsidRDefault="002256DB" w:rsidP="002256DB">
            <w:pPr>
              <w:pStyle w:val="Table"/>
              <w:spacing w:after="0"/>
              <w:rPr>
                <w:rFonts w:ascii="Arial" w:hAnsi="Arial" w:cs="Arial"/>
                <w:color w:val="948A54" w:themeColor="background2" w:themeShade="80"/>
                <w:sz w:val="20"/>
                <w:szCs w:val="20"/>
                <w:lang w:val="ru-RU"/>
              </w:rPr>
            </w:pPr>
            <w:r w:rsidRPr="002A1D21">
              <w:rPr>
                <w:rFonts w:ascii="Arial" w:hAnsi="Arial" w:cs="Arial"/>
                <w:color w:val="948A54" w:themeColor="background2" w:themeShade="80"/>
                <w:sz w:val="20"/>
                <w:szCs w:val="20"/>
                <w:lang w:val="ru-RU"/>
              </w:rPr>
              <w:t>6.11</w:t>
            </w:r>
          </w:p>
        </w:tc>
        <w:tc>
          <w:tcPr>
            <w:tcW w:w="3173" w:type="dxa"/>
            <w:tcMar>
              <w:left w:w="28" w:type="dxa"/>
              <w:right w:w="28" w:type="dxa"/>
            </w:tcMar>
            <w:vAlign w:val="center"/>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Станции очистки сточных вод производств КПКЗ</w:t>
            </w:r>
          </w:p>
        </w:tc>
        <w:tc>
          <w:tcPr>
            <w:tcW w:w="3402" w:type="dxa"/>
          </w:tcPr>
          <w:p w:rsidR="002256DB" w:rsidRPr="006960B0" w:rsidRDefault="002256DB" w:rsidP="002256DB">
            <w:pPr>
              <w:pStyle w:val="Table"/>
              <w:spacing w:after="0"/>
              <w:jc w:val="left"/>
              <w:rPr>
                <w:rFonts w:ascii="Arial" w:hAnsi="Arial" w:cs="Arial"/>
                <w:color w:val="948A54" w:themeColor="background2" w:themeShade="80"/>
                <w:sz w:val="20"/>
                <w:szCs w:val="20"/>
                <w:lang w:val="ru-RU"/>
              </w:rPr>
            </w:pPr>
          </w:p>
        </w:tc>
        <w:tc>
          <w:tcPr>
            <w:tcW w:w="1276" w:type="dxa"/>
          </w:tcPr>
          <w:p w:rsidR="002256DB" w:rsidRPr="006960B0" w:rsidRDefault="002256DB" w:rsidP="002256DB">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2256DB" w:rsidRPr="00CA7D33" w:rsidRDefault="002256DB" w:rsidP="002256DB">
            <w:pPr>
              <w:pStyle w:val="Table"/>
              <w:spacing w:after="0"/>
              <w:jc w:val="left"/>
              <w:rPr>
                <w:rFonts w:ascii="Arial" w:hAnsi="Arial" w:cs="Arial"/>
                <w:sz w:val="20"/>
                <w:szCs w:val="20"/>
                <w:lang w:val="ru-RU"/>
              </w:rPr>
            </w:pPr>
          </w:p>
        </w:tc>
      </w:tr>
      <w:tr w:rsidR="002256DB" w:rsidRPr="00CA7D33" w:rsidTr="002256DB">
        <w:trPr>
          <w:cantSplit/>
          <w:trHeight w:val="497"/>
        </w:trPr>
        <w:tc>
          <w:tcPr>
            <w:tcW w:w="966" w:type="dxa"/>
            <w:gridSpan w:val="2"/>
            <w:vAlign w:val="center"/>
          </w:tcPr>
          <w:p w:rsidR="002256DB" w:rsidRPr="000E6E33" w:rsidRDefault="002256DB" w:rsidP="002256DB">
            <w:pPr>
              <w:pStyle w:val="Table"/>
              <w:spacing w:after="0"/>
              <w:rPr>
                <w:rFonts w:ascii="Arial" w:hAnsi="Arial" w:cs="Arial"/>
                <w:b/>
                <w:color w:val="333333"/>
                <w:sz w:val="20"/>
                <w:szCs w:val="20"/>
                <w:lang w:val="ru-RU"/>
              </w:rPr>
            </w:pPr>
            <w:r w:rsidRPr="000E6E33">
              <w:rPr>
                <w:rFonts w:ascii="Arial" w:hAnsi="Arial" w:cs="Arial"/>
                <w:b/>
                <w:color w:val="333333"/>
                <w:sz w:val="20"/>
                <w:szCs w:val="20"/>
                <w:lang w:val="ru-RU"/>
              </w:rPr>
              <w:t>Всего:</w:t>
            </w:r>
          </w:p>
        </w:tc>
        <w:tc>
          <w:tcPr>
            <w:tcW w:w="3173" w:type="dxa"/>
            <w:tcMar>
              <w:left w:w="28" w:type="dxa"/>
              <w:right w:w="28" w:type="dxa"/>
            </w:tcMar>
            <w:vAlign w:val="center"/>
          </w:tcPr>
          <w:p w:rsidR="002256DB" w:rsidRPr="000E6E33" w:rsidRDefault="002256DB" w:rsidP="002256DB">
            <w:pPr>
              <w:pStyle w:val="Table"/>
              <w:spacing w:after="0"/>
              <w:jc w:val="left"/>
              <w:rPr>
                <w:rFonts w:ascii="Arial" w:hAnsi="Arial" w:cs="Arial"/>
                <w:b/>
                <w:i/>
                <w:color w:val="333333"/>
                <w:sz w:val="20"/>
                <w:szCs w:val="20"/>
                <w:lang w:val="ru-RU"/>
              </w:rPr>
            </w:pPr>
          </w:p>
        </w:tc>
        <w:tc>
          <w:tcPr>
            <w:tcW w:w="3402" w:type="dxa"/>
          </w:tcPr>
          <w:p w:rsidR="002256DB" w:rsidRPr="000E6E33" w:rsidRDefault="002256DB" w:rsidP="002256DB">
            <w:pPr>
              <w:pStyle w:val="Table"/>
              <w:spacing w:after="0"/>
              <w:jc w:val="left"/>
              <w:rPr>
                <w:rFonts w:ascii="Arial" w:hAnsi="Arial" w:cs="Arial"/>
                <w:b/>
                <w:color w:val="333333"/>
                <w:sz w:val="20"/>
                <w:szCs w:val="20"/>
                <w:lang w:val="ru-RU"/>
              </w:rPr>
            </w:pPr>
          </w:p>
        </w:tc>
        <w:tc>
          <w:tcPr>
            <w:tcW w:w="1276" w:type="dxa"/>
            <w:vAlign w:val="center"/>
          </w:tcPr>
          <w:p w:rsidR="002256DB" w:rsidRPr="000E6E33" w:rsidRDefault="002256DB" w:rsidP="002256DB">
            <w:pPr>
              <w:pStyle w:val="Table"/>
              <w:spacing w:after="0"/>
              <w:rPr>
                <w:rFonts w:ascii="Arial" w:hAnsi="Arial" w:cs="Arial"/>
                <w:b/>
                <w:color w:val="333333"/>
                <w:sz w:val="20"/>
                <w:szCs w:val="20"/>
                <w:lang w:val="en-US"/>
              </w:rPr>
            </w:pPr>
            <w:r>
              <w:rPr>
                <w:rFonts w:ascii="Arial" w:hAnsi="Arial" w:cs="Arial"/>
                <w:b/>
                <w:color w:val="333333"/>
                <w:sz w:val="20"/>
                <w:szCs w:val="20"/>
                <w:lang w:val="ru-RU"/>
              </w:rPr>
              <w:t>256</w:t>
            </w:r>
          </w:p>
        </w:tc>
        <w:tc>
          <w:tcPr>
            <w:tcW w:w="6379" w:type="dxa"/>
          </w:tcPr>
          <w:p w:rsidR="002256DB" w:rsidRPr="00CA7D33" w:rsidRDefault="002256DB" w:rsidP="002256DB">
            <w:pPr>
              <w:pStyle w:val="Table"/>
              <w:spacing w:after="0"/>
              <w:jc w:val="left"/>
              <w:rPr>
                <w:rFonts w:ascii="Arial" w:hAnsi="Arial" w:cs="Arial"/>
                <w:b/>
                <w:color w:val="333333"/>
                <w:sz w:val="20"/>
                <w:szCs w:val="20"/>
                <w:lang w:val="en-US"/>
              </w:rPr>
            </w:pPr>
          </w:p>
        </w:tc>
      </w:tr>
    </w:tbl>
    <w:p w:rsidR="002256DB" w:rsidRPr="00AE319B" w:rsidRDefault="002256DB" w:rsidP="00B970F6">
      <w:pPr>
        <w:spacing w:before="0" w:after="120"/>
        <w:ind w:firstLine="540"/>
        <w:rPr>
          <w:rFonts w:cs="Arial"/>
          <w:szCs w:val="21"/>
          <w:lang w:val="ru-RU"/>
        </w:rPr>
      </w:pPr>
    </w:p>
    <w:p w:rsidR="00847A90" w:rsidRPr="00B970F6" w:rsidRDefault="00847A90" w:rsidP="001057F9">
      <w:pPr>
        <w:shd w:val="clear" w:color="auto" w:fill="FFFFFF"/>
        <w:spacing w:before="0" w:after="120"/>
        <w:ind w:right="-6"/>
        <w:rPr>
          <w:rFonts w:cs="Arial"/>
          <w:szCs w:val="21"/>
          <w:lang w:val="ru-RU"/>
        </w:rPr>
      </w:pPr>
    </w:p>
    <w:p w:rsidR="00847A90" w:rsidRDefault="00847A90" w:rsidP="00BE7951">
      <w:pPr>
        <w:spacing w:before="0" w:after="120"/>
        <w:rPr>
          <w:rFonts w:cs="Arial"/>
          <w:szCs w:val="21"/>
          <w:lang w:val="ru-RU"/>
        </w:rPr>
        <w:sectPr w:rsidR="00847A90" w:rsidSect="002256DB">
          <w:headerReference w:type="even" r:id="rId135"/>
          <w:headerReference w:type="default" r:id="rId136"/>
          <w:headerReference w:type="first" r:id="rId137"/>
          <w:pgSz w:w="16837" w:h="11905" w:orient="landscape" w:code="9"/>
          <w:pgMar w:top="1134" w:right="851" w:bottom="851" w:left="851" w:header="720" w:footer="709" w:gutter="0"/>
          <w:cols w:space="720"/>
          <w:titlePg/>
          <w:docGrid w:linePitch="360"/>
        </w:sectPr>
      </w:pPr>
    </w:p>
    <w:p w:rsidR="00DF56DB" w:rsidRPr="00384F8C" w:rsidRDefault="00E6328D" w:rsidP="00847A90">
      <w:pPr>
        <w:pStyle w:val="Heading1"/>
        <w:spacing w:before="360" w:after="240"/>
        <w:jc w:val="left"/>
        <w:rPr>
          <w:rStyle w:val="Heading1Char"/>
          <w:bCs/>
          <w:lang w:val="ru-RU"/>
        </w:rPr>
      </w:pPr>
      <w:bookmarkStart w:id="13" w:name="_Toc353392731"/>
      <w:bookmarkStart w:id="14" w:name="_Toc355035998"/>
      <w:r>
        <w:rPr>
          <w:rStyle w:val="Heading1Char"/>
          <w:bCs/>
          <w:lang w:val="ru-RU"/>
        </w:rPr>
        <w:lastRenderedPageBreak/>
        <w:t>БЕЛАРУСЬ</w:t>
      </w:r>
      <w:bookmarkEnd w:id="13"/>
      <w:bookmarkEnd w:id="14"/>
    </w:p>
    <w:p w:rsidR="001057F9" w:rsidRPr="003B7B41" w:rsidRDefault="003B7B41" w:rsidP="003B7B41">
      <w:pPr>
        <w:spacing w:after="120"/>
        <w:jc w:val="center"/>
        <w:rPr>
          <w:szCs w:val="21"/>
          <w:lang w:val="ru-RU"/>
        </w:rPr>
      </w:pPr>
      <w:bookmarkStart w:id="15" w:name="70"/>
      <w:bookmarkEnd w:id="15"/>
      <w:r w:rsidRPr="003B7B41">
        <w:rPr>
          <w:szCs w:val="21"/>
          <w:lang w:val="ru-RU"/>
        </w:rPr>
        <w:t>Основные производства – загрязнители п</w:t>
      </w:r>
      <w:r w:rsidR="001057F9" w:rsidRPr="003B7B41">
        <w:rPr>
          <w:szCs w:val="21"/>
          <w:lang w:val="ru-RU"/>
        </w:rPr>
        <w:t>редполагаем</w:t>
      </w:r>
      <w:r w:rsidRPr="003B7B41">
        <w:rPr>
          <w:szCs w:val="21"/>
          <w:lang w:val="ru-RU"/>
        </w:rPr>
        <w:t>ой</w:t>
      </w:r>
      <w:r w:rsidR="001057F9" w:rsidRPr="003B7B41">
        <w:rPr>
          <w:szCs w:val="21"/>
          <w:lang w:val="ru-RU"/>
        </w:rPr>
        <w:t xml:space="preserve"> системы комплексных разрешений</w:t>
      </w:r>
    </w:p>
    <w:tbl>
      <w:tblPr>
        <w:tblW w:w="101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622"/>
        <w:gridCol w:w="720"/>
        <w:gridCol w:w="3134"/>
        <w:gridCol w:w="3401"/>
        <w:gridCol w:w="770"/>
        <w:gridCol w:w="1498"/>
      </w:tblGrid>
      <w:tr w:rsidR="001057F9" w:rsidRPr="007B082D" w:rsidTr="000810C4">
        <w:trPr>
          <w:cantSplit/>
          <w:trHeight w:val="719"/>
          <w:tblHeader/>
        </w:trPr>
        <w:tc>
          <w:tcPr>
            <w:tcW w:w="1342" w:type="dxa"/>
            <w:gridSpan w:val="2"/>
            <w:vAlign w:val="center"/>
          </w:tcPr>
          <w:p w:rsidR="001057F9" w:rsidRPr="007B082D" w:rsidRDefault="001057F9" w:rsidP="003B04A1">
            <w:pPr>
              <w:pStyle w:val="Table"/>
              <w:spacing w:after="0"/>
              <w:rPr>
                <w:rFonts w:ascii="Arial" w:hAnsi="Arial"/>
                <w:sz w:val="18"/>
              </w:rPr>
            </w:pPr>
            <w:r w:rsidRPr="007B082D">
              <w:rPr>
                <w:rFonts w:ascii="Arial" w:hAnsi="Arial"/>
                <w:sz w:val="18"/>
                <w:lang w:val="ru-RU"/>
              </w:rPr>
              <w:t>Код</w:t>
            </w:r>
          </w:p>
        </w:tc>
        <w:tc>
          <w:tcPr>
            <w:tcW w:w="3134" w:type="dxa"/>
            <w:tcMar>
              <w:left w:w="28" w:type="dxa"/>
              <w:right w:w="28" w:type="dxa"/>
            </w:tcMar>
            <w:vAlign w:val="center"/>
          </w:tcPr>
          <w:p w:rsidR="001057F9" w:rsidRPr="007B082D" w:rsidRDefault="001057F9" w:rsidP="000810C4">
            <w:pPr>
              <w:pStyle w:val="Table"/>
              <w:spacing w:after="0"/>
              <w:rPr>
                <w:rFonts w:ascii="Arial" w:hAnsi="Arial"/>
                <w:sz w:val="18"/>
                <w:lang w:val="ru-RU"/>
              </w:rPr>
            </w:pPr>
            <w:r w:rsidRPr="007B082D">
              <w:rPr>
                <w:rFonts w:ascii="Arial" w:hAnsi="Arial"/>
                <w:sz w:val="18"/>
                <w:lang w:val="ru-RU"/>
              </w:rPr>
              <w:t>Вид деятельности</w:t>
            </w:r>
          </w:p>
        </w:tc>
        <w:tc>
          <w:tcPr>
            <w:tcW w:w="3401" w:type="dxa"/>
            <w:tcMar>
              <w:left w:w="28" w:type="dxa"/>
              <w:right w:w="28" w:type="dxa"/>
            </w:tcMar>
            <w:vAlign w:val="center"/>
          </w:tcPr>
          <w:p w:rsidR="001057F9" w:rsidRPr="007B082D" w:rsidRDefault="001057F9" w:rsidP="000810C4">
            <w:pPr>
              <w:pStyle w:val="Table"/>
              <w:spacing w:after="0"/>
              <w:rPr>
                <w:rFonts w:ascii="Arial" w:hAnsi="Arial"/>
                <w:sz w:val="18"/>
                <w:lang w:val="ru-RU"/>
              </w:rPr>
            </w:pPr>
            <w:r w:rsidRPr="007B082D">
              <w:rPr>
                <w:rFonts w:ascii="Arial" w:hAnsi="Arial"/>
                <w:sz w:val="18"/>
                <w:lang w:val="ru-RU"/>
              </w:rPr>
              <w:t xml:space="preserve">Пороговое значение согласно Приложению </w:t>
            </w:r>
            <w:r w:rsidRPr="007B082D">
              <w:rPr>
                <w:rFonts w:ascii="Arial" w:hAnsi="Arial"/>
                <w:sz w:val="18"/>
                <w:lang w:val="en-US"/>
              </w:rPr>
              <w:t>I</w:t>
            </w:r>
            <w:r w:rsidRPr="007B082D">
              <w:rPr>
                <w:rFonts w:ascii="Arial" w:hAnsi="Arial"/>
                <w:sz w:val="18"/>
                <w:lang w:val="ru-RU"/>
              </w:rPr>
              <w:t xml:space="preserve"> Директивы 2010/75/EU</w:t>
            </w:r>
          </w:p>
        </w:tc>
        <w:tc>
          <w:tcPr>
            <w:tcW w:w="770" w:type="dxa"/>
            <w:tcMar>
              <w:left w:w="28" w:type="dxa"/>
              <w:right w:w="28" w:type="dxa"/>
            </w:tcMar>
            <w:vAlign w:val="center"/>
          </w:tcPr>
          <w:p w:rsidR="001057F9" w:rsidRPr="007B082D" w:rsidRDefault="001057F9" w:rsidP="000810C4">
            <w:pPr>
              <w:pStyle w:val="Table"/>
              <w:spacing w:after="0"/>
              <w:rPr>
                <w:rFonts w:ascii="Arial" w:hAnsi="Arial"/>
                <w:sz w:val="18"/>
              </w:rPr>
            </w:pPr>
            <w:r w:rsidRPr="007B082D">
              <w:rPr>
                <w:rFonts w:ascii="Arial" w:hAnsi="Arial"/>
                <w:sz w:val="18"/>
                <w:lang w:val="ru-RU"/>
              </w:rPr>
              <w:t xml:space="preserve">Код </w:t>
            </w:r>
            <w:r w:rsidRPr="007B082D">
              <w:rPr>
                <w:rFonts w:ascii="Arial" w:hAnsi="Arial"/>
                <w:sz w:val="18"/>
              </w:rPr>
              <w:t>NACE</w:t>
            </w:r>
          </w:p>
        </w:tc>
        <w:tc>
          <w:tcPr>
            <w:tcW w:w="1498" w:type="dxa"/>
            <w:tcMar>
              <w:left w:w="28" w:type="dxa"/>
              <w:right w:w="28" w:type="dxa"/>
            </w:tcMar>
            <w:vAlign w:val="center"/>
          </w:tcPr>
          <w:p w:rsidR="001057F9" w:rsidRPr="007B082D" w:rsidRDefault="001057F9" w:rsidP="000810C4">
            <w:pPr>
              <w:pStyle w:val="Table"/>
              <w:spacing w:after="0"/>
              <w:rPr>
                <w:rFonts w:ascii="Arial" w:hAnsi="Arial"/>
                <w:sz w:val="18"/>
                <w:lang w:val="ru-RU"/>
              </w:rPr>
            </w:pPr>
            <w:r w:rsidRPr="007B082D">
              <w:rPr>
                <w:rFonts w:ascii="Arial" w:hAnsi="Arial"/>
                <w:sz w:val="18"/>
                <w:lang w:val="ru-RU"/>
              </w:rPr>
              <w:t>Количеств</w:t>
            </w:r>
            <w:r w:rsidRPr="006A152C">
              <w:rPr>
                <w:rFonts w:ascii="Arial" w:hAnsi="Arial"/>
                <w:sz w:val="20"/>
                <w:lang w:val="ru-RU"/>
              </w:rPr>
              <w:t>о</w:t>
            </w:r>
            <w:r w:rsidRPr="007B082D">
              <w:rPr>
                <w:rFonts w:ascii="Arial" w:hAnsi="Arial"/>
                <w:sz w:val="18"/>
                <w:lang w:val="ru-RU"/>
              </w:rPr>
              <w:t xml:space="preserve"> производств (</w:t>
            </w:r>
            <w:r w:rsidRPr="007B082D">
              <w:rPr>
                <w:rFonts w:ascii="Arial" w:hAnsi="Arial"/>
                <w:sz w:val="16"/>
                <w:lang w:val="ru-RU"/>
              </w:rPr>
              <w:t>предварительная оценка</w:t>
            </w:r>
            <w:r w:rsidRPr="007B082D">
              <w:rPr>
                <w:rFonts w:ascii="Arial" w:hAnsi="Arial"/>
                <w:sz w:val="18"/>
                <w:lang w:val="ru-RU"/>
              </w:rPr>
              <w:t>)</w:t>
            </w:r>
          </w:p>
        </w:tc>
      </w:tr>
      <w:tr w:rsidR="001057F9" w:rsidRPr="007B082D" w:rsidTr="000810C4">
        <w:trPr>
          <w:cantSplit/>
        </w:trPr>
        <w:tc>
          <w:tcPr>
            <w:tcW w:w="622" w:type="dxa"/>
            <w:vMerge w:val="restart"/>
            <w:textDirection w:val="btLr"/>
          </w:tcPr>
          <w:p w:rsidR="001057F9" w:rsidRPr="007B082D" w:rsidRDefault="001057F9" w:rsidP="000810C4">
            <w:pPr>
              <w:pStyle w:val="Table"/>
              <w:rPr>
                <w:rFonts w:ascii="Arial" w:hAnsi="Arial"/>
                <w:sz w:val="18"/>
                <w:lang w:val="ru-RU"/>
              </w:rPr>
            </w:pPr>
            <w:r w:rsidRPr="007B082D">
              <w:rPr>
                <w:rFonts w:ascii="Arial" w:hAnsi="Arial"/>
                <w:sz w:val="18"/>
              </w:rPr>
              <w:t xml:space="preserve">1. </w:t>
            </w:r>
            <w:r w:rsidRPr="007B082D">
              <w:rPr>
                <w:rFonts w:ascii="Arial" w:hAnsi="Arial"/>
                <w:sz w:val="18"/>
                <w:lang w:val="ru-RU"/>
              </w:rPr>
              <w:t>Энергетика</w:t>
            </w:r>
          </w:p>
        </w:tc>
        <w:tc>
          <w:tcPr>
            <w:tcW w:w="720" w:type="dxa"/>
          </w:tcPr>
          <w:p w:rsidR="001057F9" w:rsidRPr="007B082D" w:rsidRDefault="001057F9" w:rsidP="000810C4">
            <w:pPr>
              <w:pStyle w:val="Table"/>
              <w:spacing w:after="0"/>
              <w:rPr>
                <w:rFonts w:ascii="Arial" w:hAnsi="Arial"/>
                <w:sz w:val="18"/>
              </w:rPr>
            </w:pPr>
            <w:r w:rsidRPr="007B082D">
              <w:rPr>
                <w:rFonts w:ascii="Arial" w:hAnsi="Arial"/>
                <w:sz w:val="18"/>
              </w:rPr>
              <w:t>1.1</w:t>
            </w:r>
          </w:p>
        </w:tc>
        <w:tc>
          <w:tcPr>
            <w:tcW w:w="3134" w:type="dxa"/>
            <w:tcMar>
              <w:left w:w="28" w:type="dxa"/>
              <w:right w:w="28" w:type="dxa"/>
            </w:tcMar>
          </w:tcPr>
          <w:p w:rsidR="001057F9" w:rsidRPr="007B082D" w:rsidRDefault="001057F9" w:rsidP="00D90EE4">
            <w:pPr>
              <w:pStyle w:val="Table"/>
              <w:spacing w:after="0"/>
              <w:jc w:val="left"/>
              <w:rPr>
                <w:rFonts w:ascii="Arial" w:hAnsi="Arial"/>
                <w:sz w:val="18"/>
                <w:lang w:val="ru-RU"/>
              </w:rPr>
            </w:pPr>
            <w:r w:rsidRPr="007B082D">
              <w:rPr>
                <w:rFonts w:ascii="Arial" w:hAnsi="Arial"/>
                <w:sz w:val="18"/>
                <w:lang w:val="ru-RU"/>
              </w:rPr>
              <w:t>Топливо</w:t>
            </w:r>
            <w:r w:rsidR="00D90EE4">
              <w:rPr>
                <w:rFonts w:ascii="Arial" w:hAnsi="Arial"/>
                <w:sz w:val="18"/>
                <w:lang w:val="ru-RU"/>
              </w:rPr>
              <w:t>сжигающие</w:t>
            </w:r>
            <w:r w:rsidRPr="007B082D" w:rsidDel="00A777A6">
              <w:rPr>
                <w:rFonts w:ascii="Arial" w:hAnsi="Arial"/>
                <w:sz w:val="18"/>
                <w:lang w:val="ru-RU"/>
              </w:rPr>
              <w:t xml:space="preserve"> </w:t>
            </w:r>
            <w:r w:rsidRPr="007B082D">
              <w:rPr>
                <w:rFonts w:ascii="Arial" w:hAnsi="Arial"/>
                <w:sz w:val="18"/>
                <w:lang w:val="ru-RU"/>
              </w:rPr>
              <w:t>установки</w:t>
            </w:r>
          </w:p>
        </w:tc>
        <w:tc>
          <w:tcPr>
            <w:tcW w:w="3401"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 xml:space="preserve">Потребляемая тепловая мощность 50 МВт и </w:t>
            </w:r>
            <w:r w:rsidR="00E503D9">
              <w:rPr>
                <w:rFonts w:ascii="Arial" w:hAnsi="Arial"/>
                <w:sz w:val="18"/>
                <w:lang w:val="ru-RU"/>
              </w:rPr>
              <w:t>менее</w:t>
            </w:r>
          </w:p>
        </w:tc>
        <w:tc>
          <w:tcPr>
            <w:tcW w:w="770" w:type="dxa"/>
            <w:tcMar>
              <w:left w:w="28" w:type="dxa"/>
              <w:right w:w="28" w:type="dxa"/>
            </w:tcMar>
          </w:tcPr>
          <w:p w:rsidR="001057F9" w:rsidRPr="007B082D" w:rsidRDefault="001057F9" w:rsidP="000810C4">
            <w:pPr>
              <w:pStyle w:val="Table"/>
              <w:spacing w:after="0"/>
              <w:rPr>
                <w:rFonts w:ascii="Arial" w:hAnsi="Arial"/>
                <w:sz w:val="18"/>
              </w:rPr>
            </w:pPr>
            <w:r w:rsidRPr="007B082D">
              <w:rPr>
                <w:rFonts w:ascii="Arial" w:hAnsi="Arial"/>
                <w:sz w:val="18"/>
              </w:rPr>
              <w:t>11-40</w:t>
            </w:r>
          </w:p>
        </w:tc>
        <w:tc>
          <w:tcPr>
            <w:tcW w:w="1498" w:type="dxa"/>
            <w:tcMar>
              <w:left w:w="28" w:type="dxa"/>
              <w:right w:w="28" w:type="dxa"/>
            </w:tcMar>
          </w:tcPr>
          <w:p w:rsidR="001057F9" w:rsidRPr="003C5042" w:rsidRDefault="001057F9" w:rsidP="000810C4">
            <w:pPr>
              <w:pStyle w:val="Table"/>
              <w:spacing w:after="0"/>
              <w:rPr>
                <w:rFonts w:ascii="Arial" w:hAnsi="Arial"/>
                <w:sz w:val="18"/>
                <w:lang w:val="ru-RU"/>
              </w:rPr>
            </w:pPr>
            <w:r w:rsidRPr="006A152C">
              <w:rPr>
                <w:rFonts w:ascii="Arial" w:hAnsi="Arial"/>
                <w:sz w:val="20"/>
                <w:lang w:val="ru-RU"/>
              </w:rPr>
              <w:t>25</w:t>
            </w:r>
          </w:p>
        </w:tc>
      </w:tr>
      <w:tr w:rsidR="001057F9" w:rsidRPr="007B082D" w:rsidTr="000810C4">
        <w:trPr>
          <w:cantSplit/>
        </w:trPr>
        <w:tc>
          <w:tcPr>
            <w:tcW w:w="622" w:type="dxa"/>
            <w:vMerge/>
            <w:textDirection w:val="btLr"/>
          </w:tcPr>
          <w:p w:rsidR="001057F9" w:rsidRPr="007B082D" w:rsidRDefault="001057F9" w:rsidP="000810C4">
            <w:pPr>
              <w:pStyle w:val="Table"/>
              <w:rPr>
                <w:rFonts w:ascii="Arial" w:hAnsi="Arial"/>
                <w:sz w:val="18"/>
              </w:rPr>
            </w:pPr>
          </w:p>
        </w:tc>
        <w:tc>
          <w:tcPr>
            <w:tcW w:w="720" w:type="dxa"/>
          </w:tcPr>
          <w:p w:rsidR="001057F9" w:rsidRPr="007B082D" w:rsidRDefault="001057F9" w:rsidP="000810C4">
            <w:pPr>
              <w:pStyle w:val="Table"/>
              <w:spacing w:after="0"/>
              <w:rPr>
                <w:rFonts w:ascii="Arial" w:hAnsi="Arial"/>
                <w:sz w:val="18"/>
              </w:rPr>
            </w:pPr>
            <w:r w:rsidRPr="007B082D">
              <w:rPr>
                <w:rFonts w:ascii="Arial" w:hAnsi="Arial"/>
                <w:sz w:val="18"/>
              </w:rPr>
              <w:t>1.2</w:t>
            </w: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color w:val="000000"/>
                <w:sz w:val="18"/>
                <w:lang w:val="ru-RU"/>
              </w:rPr>
              <w:t>Переработка нефти и газа</w:t>
            </w:r>
          </w:p>
        </w:tc>
        <w:tc>
          <w:tcPr>
            <w:tcW w:w="3401" w:type="dxa"/>
            <w:tcMar>
              <w:left w:w="28" w:type="dxa"/>
              <w:right w:w="28" w:type="dxa"/>
            </w:tcMar>
          </w:tcPr>
          <w:p w:rsidR="001057F9" w:rsidRPr="007B082D" w:rsidRDefault="001057F9" w:rsidP="000810C4">
            <w:pPr>
              <w:pStyle w:val="Table"/>
              <w:spacing w:after="0"/>
              <w:jc w:val="both"/>
              <w:rPr>
                <w:rFonts w:ascii="Arial" w:hAnsi="Arial"/>
                <w:sz w:val="18"/>
                <w:lang w:val="ru-RU"/>
              </w:rPr>
            </w:pPr>
          </w:p>
        </w:tc>
        <w:tc>
          <w:tcPr>
            <w:tcW w:w="770" w:type="dxa"/>
            <w:tcMar>
              <w:left w:w="28" w:type="dxa"/>
              <w:right w:w="28" w:type="dxa"/>
            </w:tcMar>
          </w:tcPr>
          <w:p w:rsidR="001057F9" w:rsidRPr="007B082D" w:rsidRDefault="001057F9" w:rsidP="000810C4">
            <w:pPr>
              <w:pStyle w:val="Table"/>
              <w:spacing w:after="0"/>
              <w:rPr>
                <w:rFonts w:ascii="Arial" w:hAnsi="Arial"/>
                <w:sz w:val="18"/>
              </w:rPr>
            </w:pPr>
            <w:r w:rsidRPr="007B082D">
              <w:rPr>
                <w:rFonts w:ascii="Arial" w:hAnsi="Arial"/>
                <w:sz w:val="18"/>
              </w:rPr>
              <w:t>23, 15, 41</w:t>
            </w:r>
          </w:p>
        </w:tc>
        <w:tc>
          <w:tcPr>
            <w:tcW w:w="1498" w:type="dxa"/>
            <w:tcMar>
              <w:left w:w="28" w:type="dxa"/>
              <w:right w:w="28" w:type="dxa"/>
            </w:tcMar>
          </w:tcPr>
          <w:p w:rsidR="001057F9" w:rsidRPr="003C5042" w:rsidRDefault="001057F9" w:rsidP="000810C4">
            <w:pPr>
              <w:pStyle w:val="Table"/>
              <w:spacing w:after="0"/>
              <w:rPr>
                <w:rFonts w:ascii="Arial" w:hAnsi="Arial"/>
                <w:color w:val="333333"/>
                <w:sz w:val="18"/>
                <w:lang w:val="ru-RU"/>
              </w:rPr>
            </w:pPr>
            <w:r w:rsidRPr="006A152C">
              <w:rPr>
                <w:rFonts w:ascii="Arial" w:hAnsi="Arial"/>
                <w:color w:val="333333"/>
                <w:sz w:val="20"/>
                <w:lang w:val="ru-RU"/>
              </w:rPr>
              <w:t>4</w:t>
            </w:r>
          </w:p>
        </w:tc>
      </w:tr>
      <w:tr w:rsidR="001057F9" w:rsidRPr="007B082D" w:rsidTr="000810C4">
        <w:trPr>
          <w:cantSplit/>
          <w:trHeight w:val="112"/>
        </w:trPr>
        <w:tc>
          <w:tcPr>
            <w:tcW w:w="622" w:type="dxa"/>
            <w:vMerge/>
            <w:textDirection w:val="btLr"/>
          </w:tcPr>
          <w:p w:rsidR="001057F9" w:rsidRPr="007B082D" w:rsidRDefault="001057F9" w:rsidP="000810C4">
            <w:pPr>
              <w:pStyle w:val="Table"/>
              <w:rPr>
                <w:rFonts w:ascii="Arial" w:hAnsi="Arial"/>
                <w:sz w:val="18"/>
              </w:rPr>
            </w:pPr>
          </w:p>
        </w:tc>
        <w:tc>
          <w:tcPr>
            <w:tcW w:w="720" w:type="dxa"/>
          </w:tcPr>
          <w:p w:rsidR="001057F9" w:rsidRPr="007B082D" w:rsidRDefault="001057F9" w:rsidP="000810C4">
            <w:pPr>
              <w:pStyle w:val="Table"/>
              <w:spacing w:after="0"/>
              <w:rPr>
                <w:rFonts w:ascii="Arial" w:hAnsi="Arial"/>
                <w:sz w:val="18"/>
              </w:rPr>
            </w:pPr>
            <w:r w:rsidRPr="007B082D">
              <w:rPr>
                <w:rFonts w:ascii="Arial" w:hAnsi="Arial"/>
                <w:sz w:val="18"/>
              </w:rPr>
              <w:t>1.3</w:t>
            </w: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Коксохимическое производство</w:t>
            </w:r>
          </w:p>
        </w:tc>
        <w:tc>
          <w:tcPr>
            <w:tcW w:w="3401" w:type="dxa"/>
            <w:tcMar>
              <w:left w:w="28" w:type="dxa"/>
              <w:right w:w="28" w:type="dxa"/>
            </w:tcMar>
          </w:tcPr>
          <w:p w:rsidR="001057F9" w:rsidRPr="007B082D" w:rsidRDefault="001057F9" w:rsidP="000810C4">
            <w:pPr>
              <w:pStyle w:val="Table"/>
              <w:spacing w:after="0"/>
              <w:jc w:val="both"/>
              <w:rPr>
                <w:rFonts w:ascii="Arial" w:hAnsi="Arial"/>
                <w:sz w:val="18"/>
              </w:rPr>
            </w:pPr>
          </w:p>
        </w:tc>
        <w:tc>
          <w:tcPr>
            <w:tcW w:w="770" w:type="dxa"/>
            <w:tcMar>
              <w:left w:w="28" w:type="dxa"/>
              <w:right w:w="28" w:type="dxa"/>
            </w:tcMar>
          </w:tcPr>
          <w:p w:rsidR="001057F9" w:rsidRPr="007B082D" w:rsidRDefault="001057F9" w:rsidP="000810C4">
            <w:pPr>
              <w:pStyle w:val="Table"/>
              <w:spacing w:after="0"/>
              <w:rPr>
                <w:rFonts w:ascii="Arial" w:hAnsi="Arial"/>
                <w:sz w:val="18"/>
              </w:rPr>
            </w:pPr>
            <w:r w:rsidRPr="007B082D">
              <w:rPr>
                <w:rFonts w:ascii="Arial" w:hAnsi="Arial"/>
                <w:sz w:val="18"/>
              </w:rPr>
              <w:t>27</w:t>
            </w:r>
          </w:p>
        </w:tc>
        <w:tc>
          <w:tcPr>
            <w:tcW w:w="1498" w:type="dxa"/>
            <w:tcMar>
              <w:left w:w="28" w:type="dxa"/>
              <w:right w:w="28" w:type="dxa"/>
            </w:tcMar>
          </w:tcPr>
          <w:p w:rsidR="001057F9" w:rsidRPr="003C5042" w:rsidRDefault="001057F9" w:rsidP="000810C4">
            <w:pPr>
              <w:pStyle w:val="Table"/>
              <w:spacing w:after="0"/>
              <w:rPr>
                <w:rFonts w:ascii="Arial" w:hAnsi="Arial"/>
                <w:sz w:val="18"/>
                <w:lang w:val="ru-RU"/>
              </w:rPr>
            </w:pPr>
            <w:r w:rsidRPr="006A152C">
              <w:rPr>
                <w:rFonts w:ascii="Arial" w:hAnsi="Arial"/>
                <w:sz w:val="20"/>
                <w:lang w:val="ru-RU"/>
              </w:rPr>
              <w:t>-</w:t>
            </w:r>
          </w:p>
        </w:tc>
      </w:tr>
      <w:tr w:rsidR="001057F9" w:rsidRPr="007B082D" w:rsidTr="000810C4">
        <w:trPr>
          <w:cantSplit/>
        </w:trPr>
        <w:tc>
          <w:tcPr>
            <w:tcW w:w="622" w:type="dxa"/>
            <w:vMerge/>
            <w:textDirection w:val="btLr"/>
          </w:tcPr>
          <w:p w:rsidR="001057F9" w:rsidRPr="007B082D" w:rsidRDefault="001057F9" w:rsidP="000810C4">
            <w:pPr>
              <w:pStyle w:val="Table"/>
              <w:rPr>
                <w:rFonts w:ascii="Arial" w:hAnsi="Arial"/>
                <w:sz w:val="18"/>
              </w:rPr>
            </w:pPr>
          </w:p>
        </w:tc>
        <w:tc>
          <w:tcPr>
            <w:tcW w:w="720" w:type="dxa"/>
          </w:tcPr>
          <w:p w:rsidR="001057F9" w:rsidRPr="007B082D" w:rsidRDefault="001057F9" w:rsidP="000810C4">
            <w:pPr>
              <w:pStyle w:val="Table"/>
              <w:spacing w:after="0"/>
              <w:rPr>
                <w:rFonts w:ascii="Arial" w:hAnsi="Arial"/>
                <w:sz w:val="18"/>
              </w:rPr>
            </w:pPr>
            <w:r w:rsidRPr="007B082D">
              <w:rPr>
                <w:rFonts w:ascii="Arial" w:hAnsi="Arial"/>
                <w:sz w:val="18"/>
              </w:rPr>
              <w:t>1.4</w:t>
            </w:r>
          </w:p>
        </w:tc>
        <w:tc>
          <w:tcPr>
            <w:tcW w:w="3134" w:type="dxa"/>
            <w:tcMar>
              <w:left w:w="28" w:type="dxa"/>
              <w:right w:w="28" w:type="dxa"/>
            </w:tcMar>
          </w:tcPr>
          <w:p w:rsidR="001057F9" w:rsidRPr="007B082D" w:rsidRDefault="001057F9" w:rsidP="000810C4">
            <w:pPr>
              <w:rPr>
                <w:color w:val="000000"/>
                <w:sz w:val="18"/>
                <w:lang w:val="ru-RU"/>
              </w:rPr>
            </w:pPr>
            <w:r w:rsidRPr="007B082D">
              <w:rPr>
                <w:color w:val="000000"/>
                <w:sz w:val="18"/>
                <w:lang w:val="ru-RU"/>
              </w:rPr>
              <w:t>Газификация или ожижение:</w:t>
            </w:r>
          </w:p>
          <w:p w:rsidR="001057F9" w:rsidRPr="007B082D" w:rsidRDefault="001057F9" w:rsidP="0055032D">
            <w:pPr>
              <w:pStyle w:val="ListParagraph"/>
              <w:numPr>
                <w:ilvl w:val="0"/>
                <w:numId w:val="50"/>
              </w:numPr>
              <w:spacing w:after="0" w:line="240" w:lineRule="auto"/>
              <w:ind w:left="357" w:hanging="357"/>
              <w:contextualSpacing w:val="0"/>
              <w:jc w:val="both"/>
              <w:rPr>
                <w:rFonts w:ascii="Arial" w:hAnsi="Arial"/>
                <w:color w:val="000000"/>
                <w:sz w:val="18"/>
                <w:lang w:val="ru-RU"/>
              </w:rPr>
            </w:pPr>
            <w:r w:rsidRPr="007B082D">
              <w:rPr>
                <w:rFonts w:ascii="Arial" w:hAnsi="Arial"/>
                <w:color w:val="000000"/>
                <w:sz w:val="18"/>
                <w:lang w:val="ru-RU"/>
              </w:rPr>
              <w:t>угля;</w:t>
            </w:r>
          </w:p>
          <w:p w:rsidR="001057F9" w:rsidRPr="007B082D" w:rsidRDefault="001057F9" w:rsidP="0055032D">
            <w:pPr>
              <w:pStyle w:val="ListParagraph"/>
              <w:numPr>
                <w:ilvl w:val="0"/>
                <w:numId w:val="50"/>
              </w:numPr>
              <w:spacing w:after="0" w:line="240" w:lineRule="auto"/>
              <w:ind w:left="357" w:hanging="357"/>
              <w:contextualSpacing w:val="0"/>
              <w:jc w:val="both"/>
              <w:rPr>
                <w:rFonts w:ascii="Arial" w:hAnsi="Arial"/>
                <w:color w:val="000000"/>
                <w:sz w:val="18"/>
                <w:lang w:val="ru-RU"/>
              </w:rPr>
            </w:pPr>
            <w:r w:rsidRPr="007B082D">
              <w:rPr>
                <w:rFonts w:ascii="Arial" w:hAnsi="Arial"/>
                <w:color w:val="000000"/>
                <w:sz w:val="18"/>
                <w:lang w:val="ru-RU"/>
              </w:rPr>
              <w:t>других видов твёрдого топлива</w:t>
            </w:r>
          </w:p>
        </w:tc>
        <w:tc>
          <w:tcPr>
            <w:tcW w:w="3401"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color w:val="000000"/>
                <w:sz w:val="18"/>
                <w:lang w:val="ru-RU"/>
              </w:rPr>
              <w:t xml:space="preserve">Потребляемая тепловая мощность 20 МВт и </w:t>
            </w:r>
            <w:r w:rsidR="00E503D9">
              <w:rPr>
                <w:rFonts w:ascii="Arial" w:hAnsi="Arial"/>
                <w:color w:val="000000"/>
                <w:sz w:val="18"/>
                <w:lang w:val="ru-RU"/>
              </w:rPr>
              <w:t>менее</w:t>
            </w:r>
          </w:p>
        </w:tc>
        <w:tc>
          <w:tcPr>
            <w:tcW w:w="770" w:type="dxa"/>
            <w:tcMar>
              <w:left w:w="28" w:type="dxa"/>
              <w:right w:w="28" w:type="dxa"/>
            </w:tcMar>
          </w:tcPr>
          <w:p w:rsidR="001057F9" w:rsidRPr="007B082D" w:rsidRDefault="001057F9" w:rsidP="000810C4">
            <w:pPr>
              <w:pStyle w:val="Table"/>
              <w:spacing w:after="0"/>
              <w:rPr>
                <w:rFonts w:ascii="Arial" w:hAnsi="Arial"/>
                <w:sz w:val="18"/>
              </w:rPr>
            </w:pPr>
            <w:r w:rsidRPr="007B082D">
              <w:rPr>
                <w:rFonts w:ascii="Arial" w:hAnsi="Arial"/>
                <w:sz w:val="18"/>
              </w:rPr>
              <w:t>24, 40</w:t>
            </w:r>
          </w:p>
        </w:tc>
        <w:tc>
          <w:tcPr>
            <w:tcW w:w="1498" w:type="dxa"/>
            <w:tcMar>
              <w:left w:w="28" w:type="dxa"/>
              <w:right w:w="28" w:type="dxa"/>
            </w:tcMar>
          </w:tcPr>
          <w:p w:rsidR="001057F9" w:rsidRPr="003C5042" w:rsidRDefault="001057F9" w:rsidP="000810C4">
            <w:pPr>
              <w:pStyle w:val="Table"/>
              <w:spacing w:after="0"/>
              <w:rPr>
                <w:rFonts w:ascii="Arial" w:hAnsi="Arial"/>
                <w:color w:val="333333"/>
                <w:sz w:val="18"/>
                <w:lang w:val="ru-RU"/>
              </w:rPr>
            </w:pPr>
            <w:r w:rsidRPr="006A152C">
              <w:rPr>
                <w:rFonts w:ascii="Arial" w:hAnsi="Arial"/>
                <w:color w:val="333333"/>
                <w:sz w:val="20"/>
                <w:lang w:val="ru-RU"/>
              </w:rPr>
              <w:t>-</w:t>
            </w:r>
          </w:p>
        </w:tc>
      </w:tr>
      <w:tr w:rsidR="001057F9" w:rsidRPr="007B082D" w:rsidTr="000810C4">
        <w:trPr>
          <w:cantSplit/>
        </w:trPr>
        <w:tc>
          <w:tcPr>
            <w:tcW w:w="622" w:type="dxa"/>
            <w:vMerge w:val="restart"/>
            <w:textDirection w:val="btLr"/>
          </w:tcPr>
          <w:p w:rsidR="001057F9" w:rsidRPr="007B082D" w:rsidRDefault="001057F9" w:rsidP="000810C4">
            <w:pPr>
              <w:pStyle w:val="Table"/>
              <w:rPr>
                <w:rFonts w:ascii="Arial" w:hAnsi="Arial"/>
                <w:sz w:val="18"/>
                <w:lang w:val="ru-RU"/>
              </w:rPr>
            </w:pPr>
            <w:r w:rsidRPr="007B082D">
              <w:rPr>
                <w:rFonts w:ascii="Arial" w:hAnsi="Arial"/>
                <w:sz w:val="18"/>
              </w:rPr>
              <w:t xml:space="preserve">2. </w:t>
            </w:r>
            <w:r w:rsidRPr="007B082D">
              <w:rPr>
                <w:rFonts w:ascii="Arial" w:hAnsi="Arial"/>
                <w:sz w:val="18"/>
                <w:lang w:val="ru-RU"/>
              </w:rPr>
              <w:t>Производство и обработка металлов</w:t>
            </w:r>
          </w:p>
        </w:tc>
        <w:tc>
          <w:tcPr>
            <w:tcW w:w="720" w:type="dxa"/>
          </w:tcPr>
          <w:p w:rsidR="001057F9" w:rsidRPr="007B082D" w:rsidRDefault="001057F9" w:rsidP="000810C4">
            <w:pPr>
              <w:pStyle w:val="Table"/>
              <w:spacing w:after="0"/>
              <w:rPr>
                <w:rFonts w:ascii="Arial" w:hAnsi="Arial"/>
                <w:sz w:val="18"/>
              </w:rPr>
            </w:pPr>
            <w:r w:rsidRPr="007B082D">
              <w:rPr>
                <w:rFonts w:ascii="Arial" w:hAnsi="Arial"/>
                <w:sz w:val="18"/>
              </w:rPr>
              <w:t>2.1</w:t>
            </w: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color w:val="000000"/>
                <w:sz w:val="18"/>
                <w:lang w:val="ru-RU"/>
              </w:rPr>
              <w:t>Обжиг или агломерация металлических руд (включая сульфидные руды)</w:t>
            </w:r>
          </w:p>
        </w:tc>
        <w:tc>
          <w:tcPr>
            <w:tcW w:w="3401" w:type="dxa"/>
            <w:tcMar>
              <w:left w:w="28" w:type="dxa"/>
              <w:right w:w="28" w:type="dxa"/>
            </w:tcMar>
          </w:tcPr>
          <w:p w:rsidR="001057F9" w:rsidRPr="007B082D" w:rsidRDefault="001057F9" w:rsidP="000810C4">
            <w:pPr>
              <w:pStyle w:val="Table"/>
              <w:spacing w:after="0"/>
              <w:jc w:val="both"/>
              <w:rPr>
                <w:rFonts w:ascii="Arial" w:hAnsi="Arial"/>
                <w:sz w:val="18"/>
                <w:lang w:val="ru-RU"/>
              </w:rPr>
            </w:pPr>
          </w:p>
        </w:tc>
        <w:tc>
          <w:tcPr>
            <w:tcW w:w="770" w:type="dxa"/>
            <w:tcMar>
              <w:left w:w="28" w:type="dxa"/>
              <w:right w:w="28" w:type="dxa"/>
            </w:tcMar>
          </w:tcPr>
          <w:p w:rsidR="001057F9" w:rsidRPr="007B082D" w:rsidRDefault="001057F9" w:rsidP="000810C4">
            <w:pPr>
              <w:pStyle w:val="Table"/>
              <w:spacing w:after="0"/>
              <w:rPr>
                <w:rFonts w:ascii="Arial" w:hAnsi="Arial"/>
                <w:sz w:val="18"/>
              </w:rPr>
            </w:pPr>
            <w:r w:rsidRPr="007B082D">
              <w:rPr>
                <w:rFonts w:ascii="Arial" w:hAnsi="Arial"/>
                <w:sz w:val="18"/>
              </w:rPr>
              <w:t>27</w:t>
            </w:r>
          </w:p>
        </w:tc>
        <w:tc>
          <w:tcPr>
            <w:tcW w:w="1498" w:type="dxa"/>
            <w:tcMar>
              <w:left w:w="28" w:type="dxa"/>
              <w:right w:w="28" w:type="dxa"/>
            </w:tcMar>
          </w:tcPr>
          <w:p w:rsidR="001057F9" w:rsidRPr="003C5042" w:rsidRDefault="001057F9" w:rsidP="000810C4">
            <w:pPr>
              <w:pStyle w:val="Table"/>
              <w:spacing w:after="0"/>
              <w:rPr>
                <w:rFonts w:ascii="Arial" w:hAnsi="Arial"/>
                <w:sz w:val="18"/>
                <w:lang w:val="ru-RU"/>
              </w:rPr>
            </w:pPr>
            <w:r w:rsidRPr="006A152C">
              <w:rPr>
                <w:rFonts w:ascii="Arial" w:hAnsi="Arial"/>
                <w:sz w:val="20"/>
                <w:lang w:val="ru-RU"/>
              </w:rPr>
              <w:t>-</w:t>
            </w:r>
          </w:p>
        </w:tc>
      </w:tr>
      <w:tr w:rsidR="001057F9" w:rsidRPr="007B082D" w:rsidTr="000810C4">
        <w:trPr>
          <w:cantSplit/>
        </w:trPr>
        <w:tc>
          <w:tcPr>
            <w:tcW w:w="622" w:type="dxa"/>
            <w:vMerge/>
            <w:textDirection w:val="btLr"/>
          </w:tcPr>
          <w:p w:rsidR="001057F9" w:rsidRPr="007B082D" w:rsidRDefault="001057F9" w:rsidP="000810C4">
            <w:pPr>
              <w:pStyle w:val="Table"/>
              <w:rPr>
                <w:rFonts w:ascii="Arial" w:hAnsi="Arial"/>
                <w:sz w:val="18"/>
              </w:rPr>
            </w:pPr>
          </w:p>
        </w:tc>
        <w:tc>
          <w:tcPr>
            <w:tcW w:w="720" w:type="dxa"/>
          </w:tcPr>
          <w:p w:rsidR="001057F9" w:rsidRPr="007B082D" w:rsidRDefault="001057F9" w:rsidP="000810C4">
            <w:pPr>
              <w:pStyle w:val="Table"/>
              <w:spacing w:after="0"/>
              <w:rPr>
                <w:rFonts w:ascii="Arial" w:hAnsi="Arial"/>
                <w:sz w:val="18"/>
              </w:rPr>
            </w:pPr>
            <w:r w:rsidRPr="007B082D">
              <w:rPr>
                <w:rFonts w:ascii="Arial" w:hAnsi="Arial"/>
                <w:sz w:val="18"/>
              </w:rPr>
              <w:t>2.2</w:t>
            </w: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color w:val="000000"/>
                <w:sz w:val="18"/>
                <w:lang w:val="ru-RU"/>
              </w:rPr>
              <w:t xml:space="preserve">Производство чугуна или стали (первичное или переплав), включая </w:t>
            </w:r>
            <w:proofErr w:type="spellStart"/>
            <w:r w:rsidRPr="007B082D">
              <w:rPr>
                <w:rFonts w:ascii="Arial" w:hAnsi="Arial"/>
                <w:color w:val="000000"/>
                <w:sz w:val="18"/>
                <w:lang w:val="ru-RU"/>
              </w:rPr>
              <w:t>УНРС</w:t>
            </w:r>
            <w:proofErr w:type="spellEnd"/>
          </w:p>
        </w:tc>
        <w:tc>
          <w:tcPr>
            <w:tcW w:w="3401" w:type="dxa"/>
            <w:tcMar>
              <w:left w:w="28" w:type="dxa"/>
              <w:right w:w="28" w:type="dxa"/>
            </w:tcMar>
          </w:tcPr>
          <w:p w:rsidR="001057F9" w:rsidRPr="007B082D" w:rsidRDefault="001057F9" w:rsidP="000810C4">
            <w:pPr>
              <w:pStyle w:val="Table"/>
              <w:spacing w:after="0"/>
              <w:jc w:val="both"/>
              <w:rPr>
                <w:rFonts w:ascii="Arial" w:hAnsi="Arial"/>
                <w:sz w:val="18"/>
                <w:lang w:val="ru-RU"/>
              </w:rPr>
            </w:pPr>
            <w:r w:rsidRPr="007B082D">
              <w:rPr>
                <w:rFonts w:ascii="Arial" w:hAnsi="Arial"/>
                <w:sz w:val="18"/>
                <w:lang w:val="ru-RU"/>
              </w:rPr>
              <w:t xml:space="preserve">Производительность </w:t>
            </w:r>
            <w:r w:rsidR="00E503D9">
              <w:rPr>
                <w:rFonts w:ascii="Arial" w:hAnsi="Arial"/>
                <w:sz w:val="18"/>
                <w:lang w:val="ru-RU"/>
              </w:rPr>
              <w:t>менее</w:t>
            </w:r>
            <w:r w:rsidRPr="007B082D">
              <w:rPr>
                <w:rFonts w:ascii="Arial" w:hAnsi="Arial"/>
                <w:sz w:val="18"/>
              </w:rPr>
              <w:t xml:space="preserve"> 2</w:t>
            </w:r>
            <w:r w:rsidRPr="007B082D">
              <w:rPr>
                <w:rFonts w:ascii="Arial" w:hAnsi="Arial"/>
                <w:sz w:val="18"/>
                <w:lang w:val="ru-RU"/>
              </w:rPr>
              <w:t>.</w:t>
            </w:r>
            <w:r w:rsidRPr="007B082D">
              <w:rPr>
                <w:rFonts w:ascii="Arial" w:hAnsi="Arial"/>
                <w:sz w:val="18"/>
              </w:rPr>
              <w:t xml:space="preserve">5 </w:t>
            </w:r>
            <w:r w:rsidRPr="007B082D">
              <w:rPr>
                <w:rFonts w:ascii="Arial" w:hAnsi="Arial"/>
                <w:sz w:val="18"/>
                <w:lang w:val="ru-RU"/>
              </w:rPr>
              <w:t>т</w:t>
            </w:r>
            <w:r w:rsidRPr="007B082D">
              <w:rPr>
                <w:rFonts w:ascii="Arial" w:hAnsi="Arial"/>
                <w:sz w:val="18"/>
              </w:rPr>
              <w:t>/</w:t>
            </w:r>
            <w:r w:rsidRPr="007B082D">
              <w:rPr>
                <w:rFonts w:ascii="Arial" w:hAnsi="Arial"/>
                <w:sz w:val="18"/>
                <w:lang w:val="ru-RU"/>
              </w:rPr>
              <w:t>ч</w:t>
            </w:r>
          </w:p>
        </w:tc>
        <w:tc>
          <w:tcPr>
            <w:tcW w:w="770" w:type="dxa"/>
            <w:tcMar>
              <w:left w:w="28" w:type="dxa"/>
              <w:right w:w="28" w:type="dxa"/>
            </w:tcMar>
          </w:tcPr>
          <w:p w:rsidR="001057F9" w:rsidRPr="007B082D" w:rsidRDefault="001057F9" w:rsidP="000810C4">
            <w:pPr>
              <w:pStyle w:val="Table"/>
              <w:spacing w:after="0"/>
              <w:rPr>
                <w:rFonts w:ascii="Arial" w:hAnsi="Arial"/>
                <w:sz w:val="18"/>
              </w:rPr>
            </w:pPr>
            <w:r w:rsidRPr="007B082D">
              <w:rPr>
                <w:rFonts w:ascii="Arial" w:hAnsi="Arial"/>
                <w:sz w:val="18"/>
              </w:rPr>
              <w:t>27</w:t>
            </w:r>
          </w:p>
        </w:tc>
        <w:tc>
          <w:tcPr>
            <w:tcW w:w="1498" w:type="dxa"/>
            <w:tcMar>
              <w:left w:w="28" w:type="dxa"/>
              <w:right w:w="28" w:type="dxa"/>
            </w:tcMar>
          </w:tcPr>
          <w:p w:rsidR="001057F9" w:rsidRPr="003C5042" w:rsidRDefault="001057F9" w:rsidP="000810C4">
            <w:pPr>
              <w:pStyle w:val="Table"/>
              <w:spacing w:after="0"/>
              <w:rPr>
                <w:rFonts w:ascii="Arial" w:hAnsi="Arial"/>
                <w:sz w:val="18"/>
                <w:lang w:val="ru-RU"/>
              </w:rPr>
            </w:pPr>
            <w:r w:rsidRPr="006A152C">
              <w:rPr>
                <w:rFonts w:ascii="Arial" w:hAnsi="Arial"/>
                <w:sz w:val="20"/>
                <w:lang w:val="ru-RU"/>
              </w:rPr>
              <w:t>15</w:t>
            </w:r>
          </w:p>
        </w:tc>
      </w:tr>
      <w:tr w:rsidR="001057F9" w:rsidRPr="007B082D" w:rsidTr="000810C4">
        <w:trPr>
          <w:cantSplit/>
          <w:trHeight w:val="75"/>
        </w:trPr>
        <w:tc>
          <w:tcPr>
            <w:tcW w:w="622" w:type="dxa"/>
            <w:vMerge/>
            <w:textDirection w:val="btLr"/>
          </w:tcPr>
          <w:p w:rsidR="001057F9" w:rsidRPr="007B082D" w:rsidRDefault="001057F9" w:rsidP="000810C4">
            <w:pPr>
              <w:pStyle w:val="Table"/>
              <w:rPr>
                <w:rFonts w:ascii="Arial" w:hAnsi="Arial"/>
                <w:sz w:val="18"/>
              </w:rPr>
            </w:pPr>
          </w:p>
        </w:tc>
        <w:tc>
          <w:tcPr>
            <w:tcW w:w="720" w:type="dxa"/>
            <w:vMerge w:val="restart"/>
          </w:tcPr>
          <w:p w:rsidR="001057F9" w:rsidRPr="007B082D" w:rsidRDefault="001057F9" w:rsidP="000810C4">
            <w:pPr>
              <w:pStyle w:val="Table"/>
              <w:spacing w:after="0"/>
              <w:rPr>
                <w:rFonts w:ascii="Arial" w:hAnsi="Arial"/>
                <w:sz w:val="18"/>
              </w:rPr>
            </w:pPr>
            <w:r w:rsidRPr="007B082D">
              <w:rPr>
                <w:rFonts w:ascii="Arial" w:hAnsi="Arial"/>
                <w:sz w:val="18"/>
              </w:rPr>
              <w:t>2.3</w:t>
            </w:r>
          </w:p>
        </w:tc>
        <w:tc>
          <w:tcPr>
            <w:tcW w:w="3134" w:type="dxa"/>
            <w:tcMar>
              <w:left w:w="28" w:type="dxa"/>
              <w:right w:w="28" w:type="dxa"/>
            </w:tcMar>
          </w:tcPr>
          <w:p w:rsidR="001057F9" w:rsidRPr="007B082D" w:rsidRDefault="001057F9" w:rsidP="0055032D">
            <w:pPr>
              <w:pStyle w:val="Table"/>
              <w:numPr>
                <w:ilvl w:val="0"/>
                <w:numId w:val="51"/>
              </w:numPr>
              <w:spacing w:after="0"/>
              <w:ind w:left="357" w:hanging="357"/>
              <w:jc w:val="left"/>
              <w:rPr>
                <w:rFonts w:ascii="Arial" w:hAnsi="Arial"/>
                <w:sz w:val="18"/>
                <w:lang w:val="ru-RU"/>
              </w:rPr>
            </w:pPr>
            <w:r w:rsidRPr="007B082D">
              <w:rPr>
                <w:rFonts w:ascii="Arial" w:hAnsi="Arial"/>
                <w:sz w:val="18"/>
                <w:lang w:val="ru-RU"/>
              </w:rPr>
              <w:t>Чёрная металлургия: горячая прокатка</w:t>
            </w:r>
          </w:p>
        </w:tc>
        <w:tc>
          <w:tcPr>
            <w:tcW w:w="3401"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Производительность</w:t>
            </w:r>
            <w:r w:rsidRPr="006A152C">
              <w:rPr>
                <w:rFonts w:ascii="Arial" w:hAnsi="Arial"/>
                <w:sz w:val="20"/>
                <w:lang w:val="ru-RU"/>
              </w:rPr>
              <w:t xml:space="preserve"> </w:t>
            </w:r>
            <w:r w:rsidR="00E503D9">
              <w:rPr>
                <w:rFonts w:ascii="Arial" w:hAnsi="Arial"/>
                <w:sz w:val="18"/>
                <w:lang w:val="ru-RU"/>
              </w:rPr>
              <w:t>менее</w:t>
            </w:r>
            <w:r w:rsidRPr="007B082D">
              <w:rPr>
                <w:rFonts w:ascii="Arial" w:hAnsi="Arial"/>
                <w:sz w:val="18"/>
                <w:lang w:val="ru-RU"/>
              </w:rPr>
              <w:t xml:space="preserve"> 20 т/ч по необработанной стали</w:t>
            </w:r>
          </w:p>
        </w:tc>
        <w:tc>
          <w:tcPr>
            <w:tcW w:w="770" w:type="dxa"/>
            <w:tcMar>
              <w:left w:w="28" w:type="dxa"/>
              <w:right w:w="28" w:type="dxa"/>
            </w:tcMar>
          </w:tcPr>
          <w:p w:rsidR="001057F9" w:rsidRPr="007B082D" w:rsidRDefault="001057F9" w:rsidP="000810C4">
            <w:pPr>
              <w:pStyle w:val="Table"/>
              <w:spacing w:after="0"/>
              <w:rPr>
                <w:rFonts w:ascii="Arial" w:hAnsi="Arial"/>
                <w:sz w:val="18"/>
              </w:rPr>
            </w:pPr>
            <w:r w:rsidRPr="007B082D">
              <w:rPr>
                <w:rFonts w:ascii="Arial" w:hAnsi="Arial"/>
                <w:sz w:val="18"/>
              </w:rPr>
              <w:t>27, 28</w:t>
            </w:r>
          </w:p>
        </w:tc>
        <w:tc>
          <w:tcPr>
            <w:tcW w:w="1498" w:type="dxa"/>
            <w:tcMar>
              <w:left w:w="28" w:type="dxa"/>
              <w:right w:w="28" w:type="dxa"/>
            </w:tcMar>
          </w:tcPr>
          <w:p w:rsidR="001057F9" w:rsidRPr="003C5042" w:rsidRDefault="001057F9" w:rsidP="000810C4">
            <w:pPr>
              <w:pStyle w:val="Table"/>
              <w:spacing w:after="0"/>
              <w:rPr>
                <w:rFonts w:ascii="Arial" w:hAnsi="Arial"/>
                <w:sz w:val="18"/>
                <w:lang w:val="ru-RU"/>
              </w:rPr>
            </w:pPr>
            <w:r w:rsidRPr="006A152C">
              <w:rPr>
                <w:rFonts w:ascii="Arial" w:hAnsi="Arial"/>
                <w:sz w:val="20"/>
                <w:lang w:val="ru-RU"/>
              </w:rPr>
              <w:t>1</w:t>
            </w:r>
          </w:p>
        </w:tc>
      </w:tr>
      <w:tr w:rsidR="001057F9" w:rsidRPr="00311393" w:rsidTr="000810C4">
        <w:trPr>
          <w:cantSplit/>
          <w:trHeight w:val="373"/>
        </w:trPr>
        <w:tc>
          <w:tcPr>
            <w:tcW w:w="622" w:type="dxa"/>
            <w:vMerge/>
            <w:textDirection w:val="btLr"/>
          </w:tcPr>
          <w:p w:rsidR="001057F9" w:rsidRPr="007B082D" w:rsidRDefault="001057F9" w:rsidP="000810C4">
            <w:pPr>
              <w:pStyle w:val="Table"/>
              <w:rPr>
                <w:rFonts w:ascii="Arial" w:hAnsi="Arial"/>
                <w:sz w:val="18"/>
              </w:rPr>
            </w:pPr>
          </w:p>
        </w:tc>
        <w:tc>
          <w:tcPr>
            <w:tcW w:w="720" w:type="dxa"/>
            <w:vMerge/>
          </w:tcPr>
          <w:p w:rsidR="001057F9" w:rsidRPr="007B082D" w:rsidRDefault="001057F9" w:rsidP="000810C4">
            <w:pPr>
              <w:pStyle w:val="Table"/>
              <w:spacing w:after="0"/>
              <w:rPr>
                <w:rFonts w:ascii="Arial" w:hAnsi="Arial"/>
                <w:sz w:val="18"/>
              </w:rPr>
            </w:pPr>
          </w:p>
        </w:tc>
        <w:tc>
          <w:tcPr>
            <w:tcW w:w="3134" w:type="dxa"/>
            <w:tcMar>
              <w:left w:w="28" w:type="dxa"/>
              <w:right w:w="28" w:type="dxa"/>
            </w:tcMar>
          </w:tcPr>
          <w:p w:rsidR="001057F9" w:rsidRPr="007B082D" w:rsidRDefault="001057F9" w:rsidP="0055032D">
            <w:pPr>
              <w:pStyle w:val="Table"/>
              <w:numPr>
                <w:ilvl w:val="0"/>
                <w:numId w:val="51"/>
              </w:numPr>
              <w:spacing w:after="0"/>
              <w:ind w:left="357" w:hanging="357"/>
              <w:jc w:val="left"/>
              <w:rPr>
                <w:rFonts w:ascii="Arial" w:hAnsi="Arial"/>
                <w:sz w:val="18"/>
                <w:lang w:val="ru-RU"/>
              </w:rPr>
            </w:pPr>
            <w:r w:rsidRPr="007B082D">
              <w:rPr>
                <w:rFonts w:ascii="Arial" w:hAnsi="Arial"/>
                <w:sz w:val="18"/>
                <w:lang w:val="ru-RU"/>
              </w:rPr>
              <w:t>Ч</w:t>
            </w:r>
            <w:r w:rsidRPr="006A152C">
              <w:rPr>
                <w:rFonts w:ascii="Arial" w:hAnsi="Arial"/>
                <w:sz w:val="20"/>
                <w:lang w:val="ru-RU"/>
              </w:rPr>
              <w:t>ё</w:t>
            </w:r>
            <w:r w:rsidRPr="007B082D">
              <w:rPr>
                <w:rFonts w:ascii="Arial" w:hAnsi="Arial"/>
                <w:sz w:val="18"/>
                <w:lang w:val="ru-RU"/>
              </w:rPr>
              <w:t>рная металлургия: кузнечные молоты</w:t>
            </w:r>
          </w:p>
        </w:tc>
        <w:tc>
          <w:tcPr>
            <w:tcW w:w="3401"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Энергия</w:t>
            </w:r>
            <w:r w:rsidRPr="006A152C">
              <w:rPr>
                <w:rFonts w:ascii="Arial" w:hAnsi="Arial"/>
                <w:sz w:val="20"/>
                <w:lang w:val="ru-RU"/>
              </w:rPr>
              <w:t xml:space="preserve"> </w:t>
            </w:r>
            <w:r w:rsidR="00E503D9">
              <w:rPr>
                <w:rFonts w:ascii="Arial" w:hAnsi="Arial"/>
                <w:sz w:val="18"/>
                <w:lang w:val="ru-RU"/>
              </w:rPr>
              <w:t>менее</w:t>
            </w:r>
            <w:r w:rsidRPr="007B082D">
              <w:rPr>
                <w:rFonts w:ascii="Arial" w:hAnsi="Arial"/>
                <w:sz w:val="18"/>
                <w:lang w:val="ru-RU"/>
              </w:rPr>
              <w:t xml:space="preserve"> 50 кДж/молот, потребляемая тепловая мощность</w:t>
            </w:r>
            <w:r w:rsidRPr="006A152C">
              <w:rPr>
                <w:rFonts w:ascii="Arial" w:hAnsi="Arial"/>
                <w:sz w:val="20"/>
                <w:lang w:val="ru-RU"/>
              </w:rPr>
              <w:t xml:space="preserve"> </w:t>
            </w:r>
            <w:r w:rsidR="00E503D9">
              <w:rPr>
                <w:rFonts w:ascii="Arial" w:hAnsi="Arial"/>
                <w:sz w:val="18"/>
                <w:lang w:val="ru-RU"/>
              </w:rPr>
              <w:t>менее</w:t>
            </w:r>
            <w:r w:rsidRPr="007B082D">
              <w:rPr>
                <w:rFonts w:ascii="Arial" w:hAnsi="Arial"/>
                <w:sz w:val="18"/>
                <w:lang w:val="ru-RU"/>
              </w:rPr>
              <w:t xml:space="preserve"> 20 МВт</w:t>
            </w:r>
          </w:p>
        </w:tc>
        <w:tc>
          <w:tcPr>
            <w:tcW w:w="770" w:type="dxa"/>
            <w:tcMar>
              <w:left w:w="28" w:type="dxa"/>
              <w:right w:w="28" w:type="dxa"/>
            </w:tcMar>
          </w:tcPr>
          <w:p w:rsidR="001057F9" w:rsidRPr="007B082D" w:rsidRDefault="001057F9" w:rsidP="000810C4">
            <w:pPr>
              <w:pStyle w:val="Table"/>
              <w:spacing w:after="0"/>
              <w:rPr>
                <w:rFonts w:ascii="Arial" w:hAnsi="Arial"/>
                <w:sz w:val="18"/>
                <w:lang w:val="ru-RU"/>
              </w:rPr>
            </w:pPr>
          </w:p>
        </w:tc>
        <w:tc>
          <w:tcPr>
            <w:tcW w:w="1498" w:type="dxa"/>
          </w:tcPr>
          <w:p w:rsidR="001057F9" w:rsidRPr="00311393" w:rsidRDefault="001057F9" w:rsidP="000810C4">
            <w:pPr>
              <w:pStyle w:val="Table"/>
              <w:spacing w:after="0"/>
              <w:rPr>
                <w:rFonts w:ascii="Arial" w:hAnsi="Arial"/>
                <w:sz w:val="18"/>
                <w:lang w:val="en-US"/>
              </w:rPr>
            </w:pPr>
            <w:r w:rsidRPr="006A152C">
              <w:rPr>
                <w:rFonts w:ascii="Arial" w:hAnsi="Arial"/>
                <w:sz w:val="20"/>
                <w:lang w:val="en-US"/>
              </w:rPr>
              <w:t>10</w:t>
            </w:r>
          </w:p>
        </w:tc>
      </w:tr>
      <w:tr w:rsidR="001057F9" w:rsidRPr="00966742" w:rsidTr="000810C4">
        <w:trPr>
          <w:cantSplit/>
          <w:trHeight w:val="112"/>
        </w:trPr>
        <w:tc>
          <w:tcPr>
            <w:tcW w:w="622" w:type="dxa"/>
            <w:vMerge/>
            <w:textDirection w:val="btLr"/>
          </w:tcPr>
          <w:p w:rsidR="001057F9" w:rsidRPr="00311393" w:rsidRDefault="001057F9" w:rsidP="000810C4">
            <w:pPr>
              <w:pStyle w:val="Table"/>
              <w:rPr>
                <w:rFonts w:ascii="Arial" w:hAnsi="Arial"/>
                <w:sz w:val="18"/>
                <w:lang w:val="ru-RU"/>
              </w:rPr>
            </w:pPr>
          </w:p>
        </w:tc>
        <w:tc>
          <w:tcPr>
            <w:tcW w:w="720" w:type="dxa"/>
            <w:vMerge/>
          </w:tcPr>
          <w:p w:rsidR="001057F9" w:rsidRPr="00311393" w:rsidRDefault="001057F9" w:rsidP="000810C4">
            <w:pPr>
              <w:pStyle w:val="Table"/>
              <w:spacing w:after="0"/>
              <w:rPr>
                <w:rFonts w:ascii="Arial" w:hAnsi="Arial"/>
                <w:sz w:val="18"/>
                <w:lang w:val="ru-RU"/>
              </w:rPr>
            </w:pPr>
          </w:p>
        </w:tc>
        <w:tc>
          <w:tcPr>
            <w:tcW w:w="3134" w:type="dxa"/>
            <w:tcMar>
              <w:left w:w="28" w:type="dxa"/>
              <w:right w:w="28" w:type="dxa"/>
            </w:tcMar>
          </w:tcPr>
          <w:p w:rsidR="001057F9" w:rsidRPr="007B082D" w:rsidRDefault="001057F9" w:rsidP="0055032D">
            <w:pPr>
              <w:pStyle w:val="Table"/>
              <w:numPr>
                <w:ilvl w:val="0"/>
                <w:numId w:val="51"/>
              </w:numPr>
              <w:spacing w:after="0"/>
              <w:ind w:left="357" w:hanging="357"/>
              <w:jc w:val="left"/>
              <w:rPr>
                <w:rFonts w:ascii="Arial" w:hAnsi="Arial"/>
                <w:sz w:val="18"/>
                <w:lang w:val="ru-RU"/>
              </w:rPr>
            </w:pPr>
            <w:r w:rsidRPr="007B082D">
              <w:rPr>
                <w:rFonts w:ascii="Arial" w:hAnsi="Arial"/>
                <w:sz w:val="18"/>
                <w:lang w:val="ru-RU"/>
              </w:rPr>
              <w:t>Чёрная металлургия: нанесение защитных металлических покрытий</w:t>
            </w:r>
          </w:p>
        </w:tc>
        <w:tc>
          <w:tcPr>
            <w:tcW w:w="3401"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Входная мощность</w:t>
            </w:r>
            <w:r w:rsidRPr="006A152C">
              <w:rPr>
                <w:rFonts w:ascii="Arial" w:hAnsi="Arial"/>
                <w:sz w:val="20"/>
                <w:lang w:val="ru-RU"/>
              </w:rPr>
              <w:t xml:space="preserve"> </w:t>
            </w:r>
            <w:r w:rsidR="00E503D9">
              <w:rPr>
                <w:rFonts w:ascii="Arial" w:hAnsi="Arial"/>
                <w:sz w:val="18"/>
                <w:lang w:val="ru-RU"/>
              </w:rPr>
              <w:t>менее</w:t>
            </w:r>
            <w:r w:rsidRPr="007B082D">
              <w:rPr>
                <w:rFonts w:ascii="Arial" w:hAnsi="Arial"/>
                <w:sz w:val="18"/>
                <w:lang w:val="ru-RU"/>
              </w:rPr>
              <w:t xml:space="preserve"> 2 т/ч по необработанной стали</w:t>
            </w:r>
          </w:p>
        </w:tc>
        <w:tc>
          <w:tcPr>
            <w:tcW w:w="770" w:type="dxa"/>
            <w:tcMar>
              <w:left w:w="28" w:type="dxa"/>
              <w:right w:w="28" w:type="dxa"/>
            </w:tcMar>
          </w:tcPr>
          <w:p w:rsidR="001057F9" w:rsidRPr="007B082D" w:rsidRDefault="001057F9" w:rsidP="000810C4">
            <w:pPr>
              <w:pStyle w:val="Table"/>
              <w:spacing w:after="0"/>
              <w:rPr>
                <w:rFonts w:ascii="Arial" w:hAnsi="Arial"/>
                <w:sz w:val="18"/>
                <w:lang w:val="ru-RU"/>
              </w:rPr>
            </w:pPr>
          </w:p>
        </w:tc>
        <w:tc>
          <w:tcPr>
            <w:tcW w:w="1498" w:type="dxa"/>
          </w:tcPr>
          <w:p w:rsidR="001057F9" w:rsidRPr="00966742" w:rsidRDefault="001057F9" w:rsidP="000810C4">
            <w:pPr>
              <w:pStyle w:val="Table"/>
              <w:spacing w:after="0"/>
              <w:rPr>
                <w:rFonts w:ascii="Arial" w:hAnsi="Arial"/>
                <w:sz w:val="18"/>
                <w:lang w:val="en-US"/>
              </w:rPr>
            </w:pPr>
            <w:r w:rsidRPr="006A152C">
              <w:rPr>
                <w:rFonts w:ascii="Arial" w:hAnsi="Arial"/>
                <w:sz w:val="20"/>
                <w:lang w:val="en-US"/>
              </w:rPr>
              <w:t>1</w:t>
            </w:r>
          </w:p>
        </w:tc>
      </w:tr>
      <w:tr w:rsidR="001057F9" w:rsidRPr="007B082D" w:rsidTr="000810C4">
        <w:trPr>
          <w:cantSplit/>
        </w:trPr>
        <w:tc>
          <w:tcPr>
            <w:tcW w:w="622" w:type="dxa"/>
            <w:vMerge/>
            <w:textDirection w:val="btLr"/>
          </w:tcPr>
          <w:p w:rsidR="001057F9" w:rsidRPr="00966742" w:rsidRDefault="001057F9" w:rsidP="000810C4">
            <w:pPr>
              <w:pStyle w:val="Table"/>
              <w:rPr>
                <w:rFonts w:ascii="Arial" w:hAnsi="Arial"/>
                <w:sz w:val="18"/>
                <w:lang w:val="ru-RU"/>
              </w:rPr>
            </w:pPr>
          </w:p>
        </w:tc>
        <w:tc>
          <w:tcPr>
            <w:tcW w:w="720" w:type="dxa"/>
          </w:tcPr>
          <w:p w:rsidR="001057F9" w:rsidRPr="007B082D" w:rsidRDefault="001057F9" w:rsidP="000810C4">
            <w:pPr>
              <w:pStyle w:val="Table"/>
              <w:spacing w:after="0"/>
              <w:rPr>
                <w:rFonts w:ascii="Arial" w:hAnsi="Arial"/>
                <w:sz w:val="18"/>
              </w:rPr>
            </w:pPr>
            <w:r w:rsidRPr="007B082D">
              <w:rPr>
                <w:rFonts w:ascii="Arial" w:hAnsi="Arial"/>
                <w:sz w:val="18"/>
              </w:rPr>
              <w:t>2.4</w:t>
            </w: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Литьё чёрных металлов</w:t>
            </w:r>
          </w:p>
        </w:tc>
        <w:tc>
          <w:tcPr>
            <w:tcW w:w="3401"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Производительность</w:t>
            </w:r>
            <w:r w:rsidRPr="006A152C">
              <w:rPr>
                <w:rFonts w:ascii="Arial" w:hAnsi="Arial"/>
                <w:sz w:val="20"/>
                <w:lang w:val="ru-RU"/>
              </w:rPr>
              <w:t xml:space="preserve"> </w:t>
            </w:r>
            <w:r w:rsidR="00E503D9">
              <w:rPr>
                <w:rFonts w:ascii="Arial" w:hAnsi="Arial"/>
                <w:sz w:val="18"/>
                <w:lang w:val="ru-RU"/>
              </w:rPr>
              <w:t>менее</w:t>
            </w:r>
            <w:r w:rsidRPr="007B082D">
              <w:rPr>
                <w:rFonts w:ascii="Arial" w:hAnsi="Arial"/>
                <w:sz w:val="18"/>
                <w:lang w:val="ru-RU"/>
              </w:rPr>
              <w:t xml:space="preserve"> 20 т/сут</w:t>
            </w:r>
          </w:p>
        </w:tc>
        <w:tc>
          <w:tcPr>
            <w:tcW w:w="770" w:type="dxa"/>
            <w:tcMar>
              <w:left w:w="28" w:type="dxa"/>
              <w:right w:w="28" w:type="dxa"/>
            </w:tcMar>
          </w:tcPr>
          <w:p w:rsidR="001057F9" w:rsidRPr="007B082D" w:rsidRDefault="001057F9" w:rsidP="000810C4">
            <w:pPr>
              <w:pStyle w:val="Table"/>
              <w:spacing w:after="0"/>
              <w:rPr>
                <w:rFonts w:ascii="Arial" w:hAnsi="Arial"/>
                <w:sz w:val="18"/>
              </w:rPr>
            </w:pPr>
            <w:r w:rsidRPr="007B082D">
              <w:rPr>
                <w:rFonts w:ascii="Arial" w:hAnsi="Arial"/>
                <w:sz w:val="18"/>
              </w:rPr>
              <w:t>27</w:t>
            </w:r>
          </w:p>
        </w:tc>
        <w:tc>
          <w:tcPr>
            <w:tcW w:w="1498" w:type="dxa"/>
            <w:tcMar>
              <w:left w:w="28" w:type="dxa"/>
              <w:right w:w="28" w:type="dxa"/>
            </w:tcMar>
          </w:tcPr>
          <w:p w:rsidR="001057F9" w:rsidRPr="003C5042" w:rsidRDefault="001057F9" w:rsidP="000810C4">
            <w:pPr>
              <w:pStyle w:val="Table"/>
              <w:spacing w:after="0"/>
              <w:rPr>
                <w:rFonts w:ascii="Arial" w:hAnsi="Arial"/>
                <w:sz w:val="18"/>
                <w:lang w:val="ru-RU"/>
              </w:rPr>
            </w:pPr>
            <w:r w:rsidRPr="006A152C">
              <w:rPr>
                <w:rFonts w:ascii="Arial" w:hAnsi="Arial"/>
                <w:sz w:val="20"/>
                <w:lang w:val="ru-RU"/>
              </w:rPr>
              <w:t>5</w:t>
            </w:r>
          </w:p>
        </w:tc>
      </w:tr>
      <w:tr w:rsidR="001057F9" w:rsidRPr="007B082D" w:rsidTr="000810C4">
        <w:trPr>
          <w:cantSplit/>
        </w:trPr>
        <w:tc>
          <w:tcPr>
            <w:tcW w:w="622" w:type="dxa"/>
            <w:vMerge/>
            <w:textDirection w:val="btLr"/>
          </w:tcPr>
          <w:p w:rsidR="001057F9" w:rsidRPr="007B082D" w:rsidRDefault="001057F9" w:rsidP="000810C4">
            <w:pPr>
              <w:pStyle w:val="Table"/>
              <w:rPr>
                <w:rFonts w:ascii="Arial" w:hAnsi="Arial"/>
                <w:sz w:val="18"/>
              </w:rPr>
            </w:pPr>
          </w:p>
        </w:tc>
        <w:tc>
          <w:tcPr>
            <w:tcW w:w="720" w:type="dxa"/>
            <w:vMerge w:val="restart"/>
          </w:tcPr>
          <w:p w:rsidR="001057F9" w:rsidRPr="007B082D" w:rsidRDefault="001057F9" w:rsidP="000810C4">
            <w:pPr>
              <w:pStyle w:val="Table"/>
              <w:spacing w:after="0"/>
              <w:rPr>
                <w:rFonts w:ascii="Arial" w:hAnsi="Arial"/>
                <w:sz w:val="18"/>
              </w:rPr>
            </w:pPr>
            <w:r w:rsidRPr="007B082D">
              <w:rPr>
                <w:rFonts w:ascii="Arial" w:hAnsi="Arial"/>
                <w:sz w:val="18"/>
              </w:rPr>
              <w:t>2.5</w:t>
            </w: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w:t>
            </w:r>
            <w:r w:rsidRPr="007B082D">
              <w:rPr>
                <w:rFonts w:ascii="Arial" w:hAnsi="Arial"/>
                <w:sz w:val="18"/>
              </w:rPr>
              <w:t>a</w:t>
            </w:r>
            <w:r w:rsidRPr="007B082D">
              <w:rPr>
                <w:rFonts w:ascii="Arial" w:hAnsi="Arial"/>
                <w:sz w:val="18"/>
                <w:lang w:val="ru-RU"/>
              </w:rPr>
              <w:t>) Первичное производство цветных металлов</w:t>
            </w:r>
          </w:p>
        </w:tc>
        <w:tc>
          <w:tcPr>
            <w:tcW w:w="3401"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Плавильная мощность</w:t>
            </w:r>
            <w:r w:rsidRPr="006A152C">
              <w:rPr>
                <w:rFonts w:ascii="Arial" w:hAnsi="Arial"/>
                <w:sz w:val="20"/>
                <w:lang w:val="ru-RU"/>
              </w:rPr>
              <w:t xml:space="preserve"> </w:t>
            </w:r>
            <w:r w:rsidR="00E503D9">
              <w:rPr>
                <w:rFonts w:ascii="Arial" w:hAnsi="Arial"/>
                <w:sz w:val="18"/>
                <w:lang w:val="ru-RU"/>
              </w:rPr>
              <w:t>менее</w:t>
            </w:r>
            <w:r w:rsidRPr="007B082D">
              <w:rPr>
                <w:rFonts w:ascii="Arial" w:hAnsi="Arial"/>
                <w:sz w:val="18"/>
                <w:lang w:val="ru-RU"/>
              </w:rPr>
              <w:t xml:space="preserve"> 4</w:t>
            </w:r>
            <w:r w:rsidRPr="007B082D">
              <w:rPr>
                <w:rFonts w:ascii="Arial" w:hAnsi="Arial"/>
                <w:sz w:val="18"/>
                <w:lang w:val="en-US"/>
              </w:rPr>
              <w:t> </w:t>
            </w:r>
            <w:r w:rsidRPr="007B082D">
              <w:rPr>
                <w:rFonts w:ascii="Arial" w:hAnsi="Arial"/>
                <w:sz w:val="18"/>
                <w:lang w:val="ru-RU"/>
              </w:rPr>
              <w:t>т/сут свинца и кадмия и 20 т/сут всех прочих металлов</w:t>
            </w:r>
          </w:p>
        </w:tc>
        <w:tc>
          <w:tcPr>
            <w:tcW w:w="770" w:type="dxa"/>
            <w:tcMar>
              <w:left w:w="28" w:type="dxa"/>
              <w:right w:w="28" w:type="dxa"/>
            </w:tcMar>
          </w:tcPr>
          <w:p w:rsidR="001057F9" w:rsidRPr="007B082D" w:rsidRDefault="001057F9" w:rsidP="000810C4">
            <w:pPr>
              <w:pStyle w:val="Table"/>
              <w:spacing w:after="0"/>
              <w:rPr>
                <w:rFonts w:ascii="Arial" w:hAnsi="Arial"/>
                <w:sz w:val="18"/>
              </w:rPr>
            </w:pPr>
            <w:r w:rsidRPr="007B082D">
              <w:rPr>
                <w:rFonts w:ascii="Arial" w:hAnsi="Arial"/>
                <w:sz w:val="18"/>
              </w:rPr>
              <w:t>27</w:t>
            </w:r>
          </w:p>
        </w:tc>
        <w:tc>
          <w:tcPr>
            <w:tcW w:w="1498" w:type="dxa"/>
            <w:tcMar>
              <w:left w:w="28" w:type="dxa"/>
              <w:right w:w="28" w:type="dxa"/>
            </w:tcMar>
          </w:tcPr>
          <w:p w:rsidR="001057F9" w:rsidRPr="003C5042" w:rsidRDefault="001057F9" w:rsidP="000810C4">
            <w:pPr>
              <w:pStyle w:val="Table"/>
              <w:spacing w:after="0"/>
              <w:rPr>
                <w:rFonts w:ascii="Arial" w:hAnsi="Arial"/>
                <w:sz w:val="18"/>
                <w:lang w:val="ru-RU"/>
              </w:rPr>
            </w:pPr>
            <w:r w:rsidRPr="006A152C">
              <w:rPr>
                <w:rFonts w:ascii="Arial" w:hAnsi="Arial"/>
                <w:sz w:val="20"/>
                <w:lang w:val="ru-RU"/>
              </w:rPr>
              <w:t>-</w:t>
            </w:r>
          </w:p>
        </w:tc>
      </w:tr>
      <w:tr w:rsidR="001057F9" w:rsidRPr="007B082D" w:rsidTr="000810C4">
        <w:trPr>
          <w:cantSplit/>
        </w:trPr>
        <w:tc>
          <w:tcPr>
            <w:tcW w:w="622" w:type="dxa"/>
            <w:vMerge/>
            <w:textDirection w:val="btLr"/>
          </w:tcPr>
          <w:p w:rsidR="001057F9" w:rsidRPr="007B082D" w:rsidRDefault="001057F9" w:rsidP="000810C4">
            <w:pPr>
              <w:pStyle w:val="Table"/>
              <w:rPr>
                <w:rFonts w:ascii="Arial" w:hAnsi="Arial"/>
                <w:sz w:val="18"/>
              </w:rPr>
            </w:pPr>
          </w:p>
        </w:tc>
        <w:tc>
          <w:tcPr>
            <w:tcW w:w="720" w:type="dxa"/>
            <w:vMerge/>
          </w:tcPr>
          <w:p w:rsidR="001057F9" w:rsidRPr="007B082D" w:rsidRDefault="001057F9" w:rsidP="000810C4">
            <w:pPr>
              <w:pStyle w:val="Table"/>
              <w:spacing w:after="0"/>
              <w:rPr>
                <w:rFonts w:ascii="Arial" w:hAnsi="Arial"/>
                <w:sz w:val="18"/>
              </w:rPr>
            </w:pP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w:t>
            </w:r>
            <w:r w:rsidRPr="007B082D">
              <w:rPr>
                <w:rFonts w:ascii="Arial" w:hAnsi="Arial"/>
                <w:sz w:val="18"/>
              </w:rPr>
              <w:t>b</w:t>
            </w:r>
            <w:r w:rsidRPr="007B082D">
              <w:rPr>
                <w:rFonts w:ascii="Arial" w:hAnsi="Arial"/>
                <w:sz w:val="18"/>
                <w:lang w:val="ru-RU"/>
              </w:rPr>
              <w:t>) Переплав и литьё цветных металлов</w:t>
            </w:r>
          </w:p>
        </w:tc>
        <w:tc>
          <w:tcPr>
            <w:tcW w:w="3401"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Плавильная мощность</w:t>
            </w:r>
            <w:r w:rsidRPr="006A152C">
              <w:rPr>
                <w:rFonts w:ascii="Arial" w:hAnsi="Arial"/>
                <w:sz w:val="20"/>
                <w:lang w:val="ru-RU"/>
              </w:rPr>
              <w:t xml:space="preserve"> </w:t>
            </w:r>
            <w:r w:rsidR="00E503D9">
              <w:rPr>
                <w:rFonts w:ascii="Arial" w:hAnsi="Arial"/>
                <w:sz w:val="18"/>
                <w:lang w:val="ru-RU"/>
              </w:rPr>
              <w:t>менее</w:t>
            </w:r>
            <w:r w:rsidRPr="007B082D">
              <w:rPr>
                <w:rFonts w:ascii="Arial" w:hAnsi="Arial"/>
                <w:sz w:val="18"/>
                <w:lang w:val="ru-RU"/>
              </w:rPr>
              <w:t xml:space="preserve"> 4</w:t>
            </w:r>
            <w:r w:rsidRPr="007B082D">
              <w:rPr>
                <w:rFonts w:ascii="Arial" w:hAnsi="Arial"/>
                <w:sz w:val="18"/>
                <w:lang w:val="en-US"/>
              </w:rPr>
              <w:t> </w:t>
            </w:r>
            <w:r w:rsidRPr="007B082D">
              <w:rPr>
                <w:rFonts w:ascii="Arial" w:hAnsi="Arial"/>
                <w:sz w:val="18"/>
                <w:lang w:val="ru-RU"/>
              </w:rPr>
              <w:t>т/сут свинца и кадмия и 20 т/сут всех прочих металлов</w:t>
            </w:r>
          </w:p>
        </w:tc>
        <w:tc>
          <w:tcPr>
            <w:tcW w:w="770" w:type="dxa"/>
            <w:tcMar>
              <w:left w:w="28" w:type="dxa"/>
              <w:right w:w="28" w:type="dxa"/>
            </w:tcMar>
          </w:tcPr>
          <w:p w:rsidR="001057F9" w:rsidRPr="007B082D" w:rsidRDefault="001057F9" w:rsidP="000810C4">
            <w:pPr>
              <w:pStyle w:val="Table"/>
              <w:spacing w:after="0"/>
              <w:rPr>
                <w:rFonts w:ascii="Arial" w:hAnsi="Arial"/>
                <w:sz w:val="18"/>
                <w:lang w:val="ru-RU"/>
              </w:rPr>
            </w:pPr>
          </w:p>
        </w:tc>
        <w:tc>
          <w:tcPr>
            <w:tcW w:w="1498" w:type="dxa"/>
            <w:tcMar>
              <w:left w:w="28" w:type="dxa"/>
              <w:right w:w="28" w:type="dxa"/>
            </w:tcMar>
          </w:tcPr>
          <w:p w:rsidR="001057F9" w:rsidRPr="007B082D" w:rsidRDefault="001057F9" w:rsidP="000810C4">
            <w:pPr>
              <w:pStyle w:val="Table"/>
              <w:spacing w:after="0"/>
              <w:rPr>
                <w:rFonts w:ascii="Arial" w:hAnsi="Arial"/>
                <w:sz w:val="18"/>
                <w:lang w:val="ru-RU"/>
              </w:rPr>
            </w:pPr>
            <w:r w:rsidRPr="006A152C">
              <w:rPr>
                <w:rFonts w:ascii="Arial" w:hAnsi="Arial"/>
                <w:sz w:val="20"/>
                <w:lang w:val="ru-RU"/>
              </w:rPr>
              <w:t>5</w:t>
            </w:r>
          </w:p>
        </w:tc>
      </w:tr>
      <w:tr w:rsidR="001057F9" w:rsidRPr="007B082D" w:rsidTr="000810C4">
        <w:trPr>
          <w:cantSplit/>
        </w:trPr>
        <w:tc>
          <w:tcPr>
            <w:tcW w:w="622" w:type="dxa"/>
            <w:vMerge/>
            <w:textDirection w:val="btLr"/>
          </w:tcPr>
          <w:p w:rsidR="001057F9" w:rsidRPr="007B082D" w:rsidRDefault="001057F9" w:rsidP="000810C4">
            <w:pPr>
              <w:pStyle w:val="Table"/>
              <w:rPr>
                <w:rFonts w:ascii="Arial" w:hAnsi="Arial"/>
                <w:sz w:val="18"/>
                <w:lang w:val="ru-RU"/>
              </w:rPr>
            </w:pPr>
          </w:p>
        </w:tc>
        <w:tc>
          <w:tcPr>
            <w:tcW w:w="720" w:type="dxa"/>
          </w:tcPr>
          <w:p w:rsidR="001057F9" w:rsidRPr="007B082D" w:rsidRDefault="001057F9" w:rsidP="000810C4">
            <w:pPr>
              <w:pStyle w:val="Table"/>
              <w:spacing w:after="0"/>
              <w:rPr>
                <w:rFonts w:ascii="Arial" w:hAnsi="Arial"/>
                <w:sz w:val="18"/>
                <w:lang w:val="ru-RU"/>
              </w:rPr>
            </w:pPr>
            <w:r w:rsidRPr="007B082D">
              <w:rPr>
                <w:rFonts w:ascii="Arial" w:hAnsi="Arial"/>
                <w:sz w:val="18"/>
                <w:lang w:val="ru-RU"/>
              </w:rPr>
              <w:t>2.6</w:t>
            </w: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Обработка поверхности металлов и пластиков с использованием электролитических и химических процессов</w:t>
            </w:r>
          </w:p>
        </w:tc>
        <w:tc>
          <w:tcPr>
            <w:tcW w:w="3401"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Объём ванны для обработки</w:t>
            </w:r>
            <w:r w:rsidRPr="006A152C">
              <w:rPr>
                <w:rFonts w:ascii="Arial" w:hAnsi="Arial"/>
                <w:sz w:val="20"/>
                <w:lang w:val="ru-RU"/>
              </w:rPr>
              <w:t xml:space="preserve"> </w:t>
            </w:r>
            <w:r w:rsidR="00E503D9">
              <w:rPr>
                <w:rFonts w:ascii="Arial" w:hAnsi="Arial"/>
                <w:sz w:val="18"/>
                <w:lang w:val="ru-RU"/>
              </w:rPr>
              <w:t>менее</w:t>
            </w:r>
            <w:r w:rsidRPr="007B082D">
              <w:rPr>
                <w:rFonts w:ascii="Arial" w:hAnsi="Arial"/>
                <w:sz w:val="18"/>
                <w:lang w:val="ru-RU"/>
              </w:rPr>
              <w:t xml:space="preserve"> </w:t>
            </w:r>
            <w:smartTag w:uri="urn:schemas-microsoft-com:office:smarttags" w:element="metricconverter">
              <w:smartTagPr>
                <w:attr w:name="ProductID" w:val="30 м3"/>
              </w:smartTagPr>
              <w:r w:rsidRPr="007B082D">
                <w:rPr>
                  <w:rFonts w:ascii="Arial" w:hAnsi="Arial"/>
                  <w:sz w:val="18"/>
                  <w:lang w:val="ru-RU"/>
                </w:rPr>
                <w:t>30</w:t>
              </w:r>
              <w:r w:rsidRPr="006A152C">
                <w:rPr>
                  <w:rFonts w:ascii="Arial" w:hAnsi="Arial"/>
                  <w:sz w:val="20"/>
                  <w:lang w:val="ru-RU"/>
                </w:rPr>
                <w:t> </w:t>
              </w:r>
              <w:r w:rsidRPr="007B082D">
                <w:rPr>
                  <w:rFonts w:ascii="Arial" w:hAnsi="Arial"/>
                  <w:sz w:val="18"/>
                  <w:lang w:val="ru-RU"/>
                </w:rPr>
                <w:t>м</w:t>
              </w:r>
              <w:r w:rsidRPr="007B082D">
                <w:rPr>
                  <w:rFonts w:ascii="Arial" w:hAnsi="Arial"/>
                  <w:sz w:val="18"/>
                  <w:vertAlign w:val="superscript"/>
                  <w:lang w:val="ru-RU"/>
                </w:rPr>
                <w:t>3</w:t>
              </w:r>
            </w:smartTag>
          </w:p>
        </w:tc>
        <w:tc>
          <w:tcPr>
            <w:tcW w:w="770" w:type="dxa"/>
            <w:tcMar>
              <w:left w:w="28" w:type="dxa"/>
              <w:right w:w="28" w:type="dxa"/>
            </w:tcMar>
          </w:tcPr>
          <w:p w:rsidR="001057F9" w:rsidRPr="007B082D" w:rsidRDefault="001057F9" w:rsidP="000810C4">
            <w:pPr>
              <w:pStyle w:val="Table"/>
              <w:spacing w:after="0"/>
              <w:rPr>
                <w:rFonts w:ascii="Arial" w:hAnsi="Arial"/>
                <w:sz w:val="18"/>
              </w:rPr>
            </w:pPr>
            <w:r w:rsidRPr="007B082D">
              <w:rPr>
                <w:rFonts w:ascii="Arial" w:hAnsi="Arial"/>
                <w:sz w:val="18"/>
              </w:rPr>
              <w:t>28</w:t>
            </w:r>
          </w:p>
        </w:tc>
        <w:tc>
          <w:tcPr>
            <w:tcW w:w="1498" w:type="dxa"/>
            <w:tcMar>
              <w:left w:w="28" w:type="dxa"/>
              <w:right w:w="28" w:type="dxa"/>
            </w:tcMar>
          </w:tcPr>
          <w:p w:rsidR="001057F9" w:rsidRPr="003C5042" w:rsidRDefault="001057F9" w:rsidP="000810C4">
            <w:pPr>
              <w:pStyle w:val="Table"/>
              <w:spacing w:after="0"/>
              <w:rPr>
                <w:rFonts w:ascii="Arial" w:hAnsi="Arial"/>
                <w:sz w:val="18"/>
                <w:lang w:val="ru-RU"/>
              </w:rPr>
            </w:pPr>
            <w:r w:rsidRPr="006A152C">
              <w:rPr>
                <w:rFonts w:ascii="Arial" w:hAnsi="Arial"/>
                <w:sz w:val="20"/>
                <w:lang w:val="ru-RU"/>
              </w:rPr>
              <w:t>3</w:t>
            </w:r>
          </w:p>
        </w:tc>
      </w:tr>
      <w:tr w:rsidR="001057F9" w:rsidRPr="007B082D" w:rsidTr="000810C4">
        <w:trPr>
          <w:cantSplit/>
          <w:trHeight w:val="78"/>
        </w:trPr>
        <w:tc>
          <w:tcPr>
            <w:tcW w:w="622" w:type="dxa"/>
            <w:vMerge w:val="restart"/>
            <w:textDirection w:val="btLr"/>
          </w:tcPr>
          <w:p w:rsidR="001057F9" w:rsidRPr="007B082D" w:rsidRDefault="001057F9" w:rsidP="000810C4">
            <w:pPr>
              <w:pStyle w:val="Table"/>
              <w:rPr>
                <w:rFonts w:ascii="Arial" w:hAnsi="Arial"/>
                <w:sz w:val="18"/>
              </w:rPr>
            </w:pPr>
            <w:r w:rsidRPr="007B082D">
              <w:rPr>
                <w:rFonts w:ascii="Arial" w:hAnsi="Arial"/>
                <w:sz w:val="18"/>
              </w:rPr>
              <w:t xml:space="preserve">3. </w:t>
            </w:r>
            <w:r w:rsidRPr="007B082D">
              <w:rPr>
                <w:rFonts w:ascii="Arial" w:hAnsi="Arial"/>
                <w:sz w:val="18"/>
                <w:lang w:val="ru-RU"/>
              </w:rPr>
              <w:t>Переработка минерального сырья</w:t>
            </w:r>
          </w:p>
        </w:tc>
        <w:tc>
          <w:tcPr>
            <w:tcW w:w="720" w:type="dxa"/>
            <w:vMerge w:val="restart"/>
          </w:tcPr>
          <w:p w:rsidR="001057F9" w:rsidRPr="007B082D" w:rsidRDefault="001057F9" w:rsidP="000810C4">
            <w:pPr>
              <w:pStyle w:val="Table"/>
              <w:spacing w:after="0"/>
              <w:rPr>
                <w:rFonts w:ascii="Arial" w:hAnsi="Arial"/>
                <w:sz w:val="18"/>
              </w:rPr>
            </w:pPr>
            <w:r w:rsidRPr="007B082D">
              <w:rPr>
                <w:rFonts w:ascii="Arial" w:hAnsi="Arial"/>
                <w:sz w:val="18"/>
              </w:rPr>
              <w:t>3.1</w:t>
            </w: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color w:val="000000"/>
                <w:sz w:val="18"/>
                <w:lang w:val="ru-RU"/>
              </w:rPr>
              <w:t>Производство цемента, извести и оксида магния:</w:t>
            </w:r>
          </w:p>
        </w:tc>
        <w:tc>
          <w:tcPr>
            <w:tcW w:w="3401" w:type="dxa"/>
            <w:tcMar>
              <w:left w:w="28" w:type="dxa"/>
              <w:right w:w="28" w:type="dxa"/>
            </w:tcMar>
          </w:tcPr>
          <w:p w:rsidR="001057F9" w:rsidRPr="007B082D" w:rsidRDefault="001057F9" w:rsidP="000810C4">
            <w:pPr>
              <w:pStyle w:val="Table"/>
              <w:spacing w:after="0"/>
              <w:jc w:val="both"/>
              <w:rPr>
                <w:rFonts w:ascii="Arial" w:hAnsi="Arial"/>
                <w:sz w:val="18"/>
                <w:lang w:val="ru-RU"/>
              </w:rPr>
            </w:pPr>
          </w:p>
        </w:tc>
        <w:tc>
          <w:tcPr>
            <w:tcW w:w="770" w:type="dxa"/>
            <w:vMerge w:val="restart"/>
            <w:tcMar>
              <w:left w:w="28" w:type="dxa"/>
              <w:right w:w="28" w:type="dxa"/>
            </w:tcMar>
          </w:tcPr>
          <w:p w:rsidR="001057F9" w:rsidRPr="007B082D" w:rsidRDefault="001057F9" w:rsidP="000810C4">
            <w:pPr>
              <w:pStyle w:val="Table"/>
              <w:spacing w:after="0"/>
              <w:rPr>
                <w:rFonts w:ascii="Arial" w:hAnsi="Arial"/>
                <w:sz w:val="18"/>
              </w:rPr>
            </w:pPr>
            <w:r w:rsidRPr="007B082D">
              <w:rPr>
                <w:rFonts w:ascii="Arial" w:hAnsi="Arial"/>
                <w:sz w:val="18"/>
              </w:rPr>
              <w:t>26</w:t>
            </w:r>
          </w:p>
        </w:tc>
        <w:tc>
          <w:tcPr>
            <w:tcW w:w="1498" w:type="dxa"/>
            <w:vMerge w:val="restart"/>
            <w:tcMar>
              <w:left w:w="28" w:type="dxa"/>
              <w:right w:w="28" w:type="dxa"/>
            </w:tcMar>
          </w:tcPr>
          <w:p w:rsidR="001057F9" w:rsidRPr="003C5042" w:rsidRDefault="001057F9" w:rsidP="000810C4">
            <w:pPr>
              <w:pStyle w:val="Table"/>
              <w:spacing w:after="0"/>
              <w:rPr>
                <w:rFonts w:ascii="Arial" w:hAnsi="Arial"/>
                <w:sz w:val="18"/>
                <w:lang w:val="ru-RU"/>
              </w:rPr>
            </w:pPr>
            <w:r w:rsidRPr="006A152C">
              <w:rPr>
                <w:rFonts w:ascii="Arial" w:hAnsi="Arial"/>
                <w:sz w:val="20"/>
                <w:lang w:val="ru-RU"/>
              </w:rPr>
              <w:t>4</w:t>
            </w:r>
          </w:p>
        </w:tc>
      </w:tr>
      <w:tr w:rsidR="001057F9" w:rsidRPr="001263E7" w:rsidTr="000810C4">
        <w:trPr>
          <w:cantSplit/>
          <w:trHeight w:val="338"/>
        </w:trPr>
        <w:tc>
          <w:tcPr>
            <w:tcW w:w="622" w:type="dxa"/>
            <w:vMerge/>
            <w:textDirection w:val="btLr"/>
          </w:tcPr>
          <w:p w:rsidR="001057F9" w:rsidRPr="007B082D" w:rsidRDefault="001057F9" w:rsidP="000810C4">
            <w:pPr>
              <w:pStyle w:val="Table"/>
              <w:rPr>
                <w:rFonts w:ascii="Arial" w:hAnsi="Arial"/>
                <w:sz w:val="18"/>
              </w:rPr>
            </w:pPr>
          </w:p>
        </w:tc>
        <w:tc>
          <w:tcPr>
            <w:tcW w:w="720" w:type="dxa"/>
            <w:vMerge/>
          </w:tcPr>
          <w:p w:rsidR="001057F9" w:rsidRPr="007B082D" w:rsidRDefault="001057F9" w:rsidP="000810C4">
            <w:pPr>
              <w:pStyle w:val="Table"/>
              <w:spacing w:after="0"/>
              <w:rPr>
                <w:rFonts w:ascii="Arial" w:hAnsi="Arial"/>
                <w:sz w:val="18"/>
              </w:rPr>
            </w:pPr>
          </w:p>
        </w:tc>
        <w:tc>
          <w:tcPr>
            <w:tcW w:w="3134" w:type="dxa"/>
            <w:tcMar>
              <w:left w:w="28" w:type="dxa"/>
              <w:right w:w="28" w:type="dxa"/>
            </w:tcMar>
          </w:tcPr>
          <w:p w:rsidR="001057F9" w:rsidRPr="007B082D" w:rsidRDefault="001057F9" w:rsidP="0055032D">
            <w:pPr>
              <w:pStyle w:val="Table"/>
              <w:numPr>
                <w:ilvl w:val="0"/>
                <w:numId w:val="52"/>
              </w:numPr>
              <w:spacing w:after="0"/>
              <w:ind w:left="357" w:hanging="357"/>
              <w:jc w:val="left"/>
              <w:rPr>
                <w:rFonts w:ascii="Arial" w:hAnsi="Arial"/>
                <w:sz w:val="18"/>
                <w:lang w:val="ru-RU"/>
              </w:rPr>
            </w:pPr>
            <w:r w:rsidRPr="007B082D">
              <w:rPr>
                <w:rFonts w:ascii="Arial" w:hAnsi="Arial"/>
                <w:color w:val="000000"/>
                <w:sz w:val="18"/>
                <w:lang w:val="ru-RU"/>
              </w:rPr>
              <w:t>цементного клинкера</w:t>
            </w:r>
          </w:p>
        </w:tc>
        <w:tc>
          <w:tcPr>
            <w:tcW w:w="3401"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color w:val="000000"/>
                <w:sz w:val="18"/>
                <w:lang w:val="ru-RU"/>
              </w:rPr>
              <w:t xml:space="preserve">Во вращающихся обжиговых печах производительностью </w:t>
            </w:r>
            <w:r w:rsidR="00E503D9">
              <w:rPr>
                <w:rFonts w:ascii="Arial" w:hAnsi="Arial"/>
                <w:color w:val="000000"/>
                <w:sz w:val="18"/>
                <w:lang w:val="ru-RU"/>
              </w:rPr>
              <w:t>менее</w:t>
            </w:r>
            <w:r w:rsidRPr="007B082D">
              <w:rPr>
                <w:rFonts w:ascii="Arial" w:hAnsi="Arial"/>
                <w:color w:val="000000"/>
                <w:sz w:val="18"/>
                <w:lang w:val="ru-RU"/>
              </w:rPr>
              <w:t xml:space="preserve"> 500 т</w:t>
            </w:r>
            <w:r w:rsidR="00AE3E79">
              <w:rPr>
                <w:rFonts w:ascii="Arial" w:hAnsi="Arial"/>
                <w:color w:val="000000"/>
                <w:sz w:val="18"/>
                <w:lang w:val="ru-RU"/>
              </w:rPr>
              <w:t>/сут</w:t>
            </w:r>
            <w:r w:rsidRPr="007B082D">
              <w:rPr>
                <w:rFonts w:ascii="Arial" w:hAnsi="Arial"/>
                <w:color w:val="000000"/>
                <w:sz w:val="18"/>
                <w:lang w:val="ru-RU"/>
              </w:rPr>
              <w:t xml:space="preserve"> или в печах другого типа </w:t>
            </w:r>
            <w:proofErr w:type="spellStart"/>
            <w:proofErr w:type="gramStart"/>
            <w:r w:rsidRPr="007B082D">
              <w:rPr>
                <w:rFonts w:ascii="Arial" w:hAnsi="Arial"/>
                <w:color w:val="000000"/>
                <w:sz w:val="18"/>
                <w:lang w:val="ru-RU"/>
              </w:rPr>
              <w:t>производи-тельностью</w:t>
            </w:r>
            <w:proofErr w:type="spellEnd"/>
            <w:proofErr w:type="gramEnd"/>
            <w:r w:rsidRPr="007B082D">
              <w:rPr>
                <w:rFonts w:ascii="Arial" w:hAnsi="Arial"/>
                <w:color w:val="000000"/>
                <w:sz w:val="18"/>
                <w:lang w:val="ru-RU"/>
              </w:rPr>
              <w:t xml:space="preserve"> </w:t>
            </w:r>
            <w:r w:rsidR="00E503D9">
              <w:rPr>
                <w:rFonts w:ascii="Arial" w:hAnsi="Arial"/>
                <w:color w:val="000000"/>
                <w:sz w:val="18"/>
                <w:lang w:val="ru-RU"/>
              </w:rPr>
              <w:t>менее</w:t>
            </w:r>
            <w:r w:rsidRPr="007B082D">
              <w:rPr>
                <w:rFonts w:ascii="Arial" w:hAnsi="Arial"/>
                <w:color w:val="000000"/>
                <w:sz w:val="18"/>
                <w:lang w:val="ru-RU"/>
              </w:rPr>
              <w:t xml:space="preserve"> 50 т</w:t>
            </w:r>
            <w:r w:rsidR="00AE3E79">
              <w:rPr>
                <w:rFonts w:ascii="Arial" w:hAnsi="Arial"/>
                <w:color w:val="000000"/>
                <w:sz w:val="18"/>
                <w:lang w:val="ru-RU"/>
              </w:rPr>
              <w:t>/сут</w:t>
            </w:r>
          </w:p>
        </w:tc>
        <w:tc>
          <w:tcPr>
            <w:tcW w:w="770" w:type="dxa"/>
            <w:vMerge/>
            <w:tcMar>
              <w:left w:w="28" w:type="dxa"/>
              <w:right w:w="28" w:type="dxa"/>
            </w:tcMar>
          </w:tcPr>
          <w:p w:rsidR="001057F9" w:rsidRPr="007B082D" w:rsidRDefault="001057F9" w:rsidP="000810C4">
            <w:pPr>
              <w:pStyle w:val="Table"/>
              <w:spacing w:after="0"/>
              <w:rPr>
                <w:rFonts w:ascii="Arial" w:hAnsi="Arial"/>
                <w:sz w:val="18"/>
                <w:lang w:val="ru-RU"/>
              </w:rPr>
            </w:pPr>
          </w:p>
        </w:tc>
        <w:tc>
          <w:tcPr>
            <w:tcW w:w="1498" w:type="dxa"/>
            <w:vMerge/>
            <w:tcMar>
              <w:left w:w="28" w:type="dxa"/>
              <w:right w:w="28" w:type="dxa"/>
            </w:tcMar>
          </w:tcPr>
          <w:p w:rsidR="001057F9" w:rsidRPr="007B082D" w:rsidRDefault="001057F9" w:rsidP="000810C4">
            <w:pPr>
              <w:pStyle w:val="Table"/>
              <w:spacing w:after="0"/>
              <w:rPr>
                <w:rFonts w:ascii="Arial" w:hAnsi="Arial"/>
                <w:sz w:val="18"/>
                <w:lang w:val="ru-RU"/>
              </w:rPr>
            </w:pPr>
          </w:p>
        </w:tc>
      </w:tr>
      <w:tr w:rsidR="001057F9" w:rsidRPr="007B082D" w:rsidTr="000810C4">
        <w:trPr>
          <w:cantSplit/>
          <w:trHeight w:val="223"/>
        </w:trPr>
        <w:tc>
          <w:tcPr>
            <w:tcW w:w="622" w:type="dxa"/>
            <w:vMerge/>
            <w:textDirection w:val="btLr"/>
          </w:tcPr>
          <w:p w:rsidR="001057F9" w:rsidRPr="007B082D" w:rsidRDefault="001057F9" w:rsidP="000810C4">
            <w:pPr>
              <w:pStyle w:val="Table"/>
              <w:rPr>
                <w:rFonts w:ascii="Arial" w:hAnsi="Arial"/>
                <w:sz w:val="18"/>
                <w:lang w:val="ru-RU"/>
              </w:rPr>
            </w:pPr>
          </w:p>
        </w:tc>
        <w:tc>
          <w:tcPr>
            <w:tcW w:w="720" w:type="dxa"/>
            <w:vMerge/>
          </w:tcPr>
          <w:p w:rsidR="001057F9" w:rsidRPr="007B082D" w:rsidRDefault="001057F9" w:rsidP="000810C4">
            <w:pPr>
              <w:pStyle w:val="Table"/>
              <w:spacing w:after="0"/>
              <w:rPr>
                <w:rFonts w:ascii="Arial" w:hAnsi="Arial"/>
                <w:sz w:val="18"/>
                <w:lang w:val="ru-RU"/>
              </w:rPr>
            </w:pPr>
          </w:p>
        </w:tc>
        <w:tc>
          <w:tcPr>
            <w:tcW w:w="3134" w:type="dxa"/>
            <w:tcMar>
              <w:left w:w="28" w:type="dxa"/>
              <w:right w:w="28" w:type="dxa"/>
            </w:tcMar>
          </w:tcPr>
          <w:p w:rsidR="001057F9" w:rsidRPr="007B082D" w:rsidRDefault="001057F9" w:rsidP="0055032D">
            <w:pPr>
              <w:pStyle w:val="BodyText"/>
              <w:numPr>
                <w:ilvl w:val="0"/>
                <w:numId w:val="52"/>
              </w:numPr>
              <w:ind w:left="357" w:hanging="357"/>
              <w:rPr>
                <w:rFonts w:ascii="Arial" w:hAnsi="Arial"/>
                <w:sz w:val="18"/>
                <w:lang w:val="ru-RU"/>
              </w:rPr>
            </w:pPr>
            <w:r w:rsidRPr="007B082D">
              <w:rPr>
                <w:rFonts w:ascii="Arial" w:hAnsi="Arial"/>
                <w:color w:val="000000"/>
                <w:sz w:val="18"/>
                <w:lang w:val="ru-RU"/>
              </w:rPr>
              <w:t>извести</w:t>
            </w:r>
          </w:p>
        </w:tc>
        <w:tc>
          <w:tcPr>
            <w:tcW w:w="3401" w:type="dxa"/>
            <w:tcMar>
              <w:left w:w="28" w:type="dxa"/>
              <w:right w:w="28" w:type="dxa"/>
            </w:tcMar>
          </w:tcPr>
          <w:p w:rsidR="001057F9" w:rsidRPr="007B082D" w:rsidRDefault="001057F9" w:rsidP="000810C4">
            <w:pPr>
              <w:pStyle w:val="Table"/>
              <w:spacing w:after="0"/>
              <w:jc w:val="both"/>
              <w:rPr>
                <w:rFonts w:ascii="Arial" w:hAnsi="Arial"/>
                <w:sz w:val="18"/>
                <w:lang w:val="ru-RU"/>
              </w:rPr>
            </w:pPr>
            <w:r w:rsidRPr="007B082D">
              <w:rPr>
                <w:rFonts w:ascii="Arial" w:hAnsi="Arial"/>
                <w:color w:val="000000"/>
                <w:sz w:val="18"/>
                <w:lang w:val="ru-RU"/>
              </w:rPr>
              <w:t xml:space="preserve">Производительность </w:t>
            </w:r>
            <w:r w:rsidR="00E503D9">
              <w:rPr>
                <w:rFonts w:ascii="Arial" w:hAnsi="Arial"/>
                <w:color w:val="000000"/>
                <w:sz w:val="18"/>
                <w:lang w:val="ru-RU"/>
              </w:rPr>
              <w:t>менее</w:t>
            </w:r>
            <w:r w:rsidRPr="007B082D">
              <w:rPr>
                <w:rFonts w:ascii="Arial" w:hAnsi="Arial"/>
                <w:color w:val="000000"/>
                <w:sz w:val="18"/>
                <w:lang w:val="ru-RU"/>
              </w:rPr>
              <w:t xml:space="preserve"> 50 т</w:t>
            </w:r>
            <w:r w:rsidR="00AE3E79">
              <w:rPr>
                <w:rFonts w:ascii="Arial" w:hAnsi="Arial"/>
                <w:color w:val="000000"/>
                <w:sz w:val="18"/>
                <w:lang w:val="ru-RU"/>
              </w:rPr>
              <w:t>/сут</w:t>
            </w:r>
          </w:p>
        </w:tc>
        <w:tc>
          <w:tcPr>
            <w:tcW w:w="770" w:type="dxa"/>
            <w:vMerge/>
            <w:tcMar>
              <w:left w:w="28" w:type="dxa"/>
              <w:right w:w="28" w:type="dxa"/>
            </w:tcMar>
          </w:tcPr>
          <w:p w:rsidR="001057F9" w:rsidRPr="007B082D" w:rsidRDefault="001057F9" w:rsidP="000810C4">
            <w:pPr>
              <w:pStyle w:val="Table"/>
              <w:spacing w:after="0"/>
              <w:rPr>
                <w:rFonts w:ascii="Arial" w:hAnsi="Arial"/>
                <w:sz w:val="18"/>
                <w:lang w:val="ru-RU"/>
              </w:rPr>
            </w:pPr>
          </w:p>
        </w:tc>
        <w:tc>
          <w:tcPr>
            <w:tcW w:w="1498" w:type="dxa"/>
            <w:vMerge/>
            <w:tcMar>
              <w:left w:w="28" w:type="dxa"/>
              <w:right w:w="28" w:type="dxa"/>
            </w:tcMar>
          </w:tcPr>
          <w:p w:rsidR="001057F9" w:rsidRPr="007B082D" w:rsidRDefault="001057F9" w:rsidP="000810C4">
            <w:pPr>
              <w:pStyle w:val="Table"/>
              <w:spacing w:after="0"/>
              <w:rPr>
                <w:rFonts w:ascii="Arial" w:hAnsi="Arial"/>
                <w:sz w:val="18"/>
                <w:lang w:val="ru-RU"/>
              </w:rPr>
            </w:pPr>
          </w:p>
        </w:tc>
      </w:tr>
      <w:tr w:rsidR="001057F9" w:rsidRPr="001263E7" w:rsidTr="000810C4">
        <w:trPr>
          <w:cantSplit/>
          <w:trHeight w:val="413"/>
        </w:trPr>
        <w:tc>
          <w:tcPr>
            <w:tcW w:w="622" w:type="dxa"/>
            <w:vMerge/>
            <w:textDirection w:val="btLr"/>
          </w:tcPr>
          <w:p w:rsidR="001057F9" w:rsidRPr="007B082D" w:rsidRDefault="001057F9" w:rsidP="000810C4">
            <w:pPr>
              <w:pStyle w:val="Table"/>
              <w:rPr>
                <w:rFonts w:ascii="Arial" w:hAnsi="Arial"/>
                <w:sz w:val="18"/>
              </w:rPr>
            </w:pPr>
          </w:p>
        </w:tc>
        <w:tc>
          <w:tcPr>
            <w:tcW w:w="720" w:type="dxa"/>
            <w:vMerge/>
          </w:tcPr>
          <w:p w:rsidR="001057F9" w:rsidRPr="007B082D" w:rsidRDefault="001057F9" w:rsidP="000810C4">
            <w:pPr>
              <w:pStyle w:val="Table"/>
              <w:spacing w:after="0"/>
              <w:rPr>
                <w:rFonts w:ascii="Arial" w:hAnsi="Arial"/>
                <w:sz w:val="18"/>
              </w:rPr>
            </w:pPr>
          </w:p>
        </w:tc>
        <w:tc>
          <w:tcPr>
            <w:tcW w:w="3134" w:type="dxa"/>
            <w:tcMar>
              <w:left w:w="28" w:type="dxa"/>
              <w:right w:w="28" w:type="dxa"/>
            </w:tcMar>
          </w:tcPr>
          <w:p w:rsidR="001057F9" w:rsidRPr="007B082D" w:rsidRDefault="001057F9" w:rsidP="0055032D">
            <w:pPr>
              <w:pStyle w:val="BodyText"/>
              <w:numPr>
                <w:ilvl w:val="0"/>
                <w:numId w:val="52"/>
              </w:numPr>
              <w:ind w:left="357" w:hanging="357"/>
              <w:jc w:val="both"/>
              <w:rPr>
                <w:rFonts w:ascii="Arial" w:hAnsi="Arial"/>
                <w:sz w:val="18"/>
                <w:lang w:val="ru-RU"/>
              </w:rPr>
            </w:pPr>
            <w:r w:rsidRPr="007B082D">
              <w:rPr>
                <w:rFonts w:ascii="Arial" w:hAnsi="Arial"/>
                <w:color w:val="000000"/>
                <w:sz w:val="18"/>
                <w:lang w:val="ru-RU"/>
              </w:rPr>
              <w:t>оксида магния</w:t>
            </w:r>
          </w:p>
        </w:tc>
        <w:tc>
          <w:tcPr>
            <w:tcW w:w="3401"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color w:val="000000"/>
                <w:sz w:val="18"/>
                <w:lang w:val="ru-RU"/>
              </w:rPr>
              <w:t xml:space="preserve">В обжиговых </w:t>
            </w:r>
            <w:proofErr w:type="gramStart"/>
            <w:r w:rsidRPr="007B082D">
              <w:rPr>
                <w:rFonts w:ascii="Arial" w:hAnsi="Arial"/>
                <w:color w:val="000000"/>
                <w:sz w:val="18"/>
                <w:lang w:val="ru-RU"/>
              </w:rPr>
              <w:t>печах</w:t>
            </w:r>
            <w:proofErr w:type="gramEnd"/>
            <w:r w:rsidRPr="007B082D">
              <w:rPr>
                <w:rFonts w:ascii="Arial" w:hAnsi="Arial"/>
                <w:color w:val="000000"/>
                <w:sz w:val="18"/>
                <w:lang w:val="ru-RU"/>
              </w:rPr>
              <w:t xml:space="preserve"> производительностью </w:t>
            </w:r>
            <w:r w:rsidR="00E503D9">
              <w:rPr>
                <w:rFonts w:ascii="Arial" w:hAnsi="Arial"/>
                <w:color w:val="000000"/>
                <w:sz w:val="18"/>
                <w:lang w:val="ru-RU"/>
              </w:rPr>
              <w:t>менее</w:t>
            </w:r>
            <w:r w:rsidRPr="007B082D">
              <w:rPr>
                <w:rFonts w:ascii="Arial" w:hAnsi="Arial"/>
                <w:color w:val="000000"/>
                <w:sz w:val="18"/>
                <w:lang w:val="ru-RU"/>
              </w:rPr>
              <w:t xml:space="preserve"> 50 т</w:t>
            </w:r>
            <w:r w:rsidR="00AE3E79">
              <w:rPr>
                <w:rFonts w:ascii="Arial" w:hAnsi="Arial"/>
                <w:color w:val="000000"/>
                <w:sz w:val="18"/>
                <w:lang w:val="ru-RU"/>
              </w:rPr>
              <w:t>/сут</w:t>
            </w:r>
          </w:p>
        </w:tc>
        <w:tc>
          <w:tcPr>
            <w:tcW w:w="770" w:type="dxa"/>
            <w:vMerge/>
            <w:tcMar>
              <w:left w:w="28" w:type="dxa"/>
              <w:right w:w="28" w:type="dxa"/>
            </w:tcMar>
          </w:tcPr>
          <w:p w:rsidR="001057F9" w:rsidRPr="007B082D" w:rsidRDefault="001057F9" w:rsidP="000810C4">
            <w:pPr>
              <w:pStyle w:val="Table"/>
              <w:spacing w:after="0"/>
              <w:rPr>
                <w:rFonts w:ascii="Arial" w:hAnsi="Arial"/>
                <w:sz w:val="18"/>
                <w:lang w:val="ru-RU"/>
              </w:rPr>
            </w:pPr>
          </w:p>
        </w:tc>
        <w:tc>
          <w:tcPr>
            <w:tcW w:w="1498" w:type="dxa"/>
            <w:vMerge/>
            <w:tcMar>
              <w:left w:w="28" w:type="dxa"/>
              <w:right w:w="28" w:type="dxa"/>
            </w:tcMar>
          </w:tcPr>
          <w:p w:rsidR="001057F9" w:rsidRPr="007B082D" w:rsidRDefault="001057F9" w:rsidP="000810C4">
            <w:pPr>
              <w:pStyle w:val="Table"/>
              <w:spacing w:after="0"/>
              <w:rPr>
                <w:rFonts w:ascii="Arial" w:hAnsi="Arial"/>
                <w:sz w:val="18"/>
                <w:lang w:val="ru-RU"/>
              </w:rPr>
            </w:pPr>
          </w:p>
        </w:tc>
      </w:tr>
      <w:tr w:rsidR="001057F9" w:rsidRPr="007B082D" w:rsidTr="000810C4">
        <w:trPr>
          <w:cantSplit/>
        </w:trPr>
        <w:tc>
          <w:tcPr>
            <w:tcW w:w="622" w:type="dxa"/>
            <w:vMerge/>
            <w:textDirection w:val="btLr"/>
          </w:tcPr>
          <w:p w:rsidR="001057F9" w:rsidRPr="007B082D" w:rsidRDefault="001057F9" w:rsidP="000810C4">
            <w:pPr>
              <w:pStyle w:val="Table"/>
              <w:rPr>
                <w:rFonts w:ascii="Arial" w:hAnsi="Arial"/>
                <w:sz w:val="18"/>
                <w:lang w:val="ru-RU"/>
              </w:rPr>
            </w:pPr>
          </w:p>
        </w:tc>
        <w:tc>
          <w:tcPr>
            <w:tcW w:w="720" w:type="dxa"/>
          </w:tcPr>
          <w:p w:rsidR="001057F9" w:rsidRPr="007B082D" w:rsidRDefault="001057F9" w:rsidP="000810C4">
            <w:pPr>
              <w:pStyle w:val="Table"/>
              <w:spacing w:after="0"/>
              <w:rPr>
                <w:rFonts w:ascii="Arial" w:hAnsi="Arial"/>
                <w:sz w:val="18"/>
              </w:rPr>
            </w:pPr>
            <w:r w:rsidRPr="007B082D">
              <w:rPr>
                <w:rFonts w:ascii="Arial" w:hAnsi="Arial"/>
                <w:sz w:val="18"/>
              </w:rPr>
              <w:t>3.2</w:t>
            </w: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Производство асбеста и изделий на основе асбеста</w:t>
            </w:r>
          </w:p>
        </w:tc>
        <w:tc>
          <w:tcPr>
            <w:tcW w:w="3401" w:type="dxa"/>
            <w:tcMar>
              <w:left w:w="28" w:type="dxa"/>
              <w:right w:w="28" w:type="dxa"/>
            </w:tcMar>
          </w:tcPr>
          <w:p w:rsidR="001057F9" w:rsidRPr="007B082D" w:rsidRDefault="001057F9" w:rsidP="000810C4">
            <w:pPr>
              <w:pStyle w:val="Table"/>
              <w:spacing w:after="0"/>
              <w:jc w:val="both"/>
              <w:rPr>
                <w:rFonts w:ascii="Arial" w:hAnsi="Arial"/>
                <w:sz w:val="18"/>
                <w:lang w:val="ru-RU"/>
              </w:rPr>
            </w:pPr>
          </w:p>
        </w:tc>
        <w:tc>
          <w:tcPr>
            <w:tcW w:w="770" w:type="dxa"/>
            <w:tcMar>
              <w:left w:w="28" w:type="dxa"/>
              <w:right w:w="28" w:type="dxa"/>
            </w:tcMar>
          </w:tcPr>
          <w:p w:rsidR="001057F9" w:rsidRPr="007B082D" w:rsidRDefault="001057F9" w:rsidP="000810C4">
            <w:pPr>
              <w:pStyle w:val="Table"/>
              <w:spacing w:after="0"/>
              <w:rPr>
                <w:rFonts w:ascii="Arial" w:hAnsi="Arial"/>
                <w:sz w:val="18"/>
              </w:rPr>
            </w:pPr>
            <w:r w:rsidRPr="007B082D">
              <w:rPr>
                <w:rFonts w:ascii="Arial" w:hAnsi="Arial"/>
                <w:sz w:val="18"/>
              </w:rPr>
              <w:t>26</w:t>
            </w:r>
          </w:p>
        </w:tc>
        <w:tc>
          <w:tcPr>
            <w:tcW w:w="1498" w:type="dxa"/>
            <w:tcMar>
              <w:left w:w="28" w:type="dxa"/>
              <w:right w:w="28" w:type="dxa"/>
            </w:tcMar>
          </w:tcPr>
          <w:p w:rsidR="001057F9" w:rsidRPr="003C5042" w:rsidRDefault="001057F9" w:rsidP="000810C4">
            <w:pPr>
              <w:pStyle w:val="Table"/>
              <w:spacing w:after="0"/>
              <w:rPr>
                <w:rFonts w:ascii="Arial" w:hAnsi="Arial"/>
                <w:sz w:val="18"/>
                <w:lang w:val="ru-RU"/>
              </w:rPr>
            </w:pPr>
            <w:r w:rsidRPr="006A152C">
              <w:rPr>
                <w:rFonts w:ascii="Arial" w:hAnsi="Arial"/>
                <w:sz w:val="20"/>
                <w:lang w:val="ru-RU"/>
              </w:rPr>
              <w:t>1</w:t>
            </w:r>
          </w:p>
        </w:tc>
      </w:tr>
      <w:tr w:rsidR="001057F9" w:rsidRPr="007B082D" w:rsidTr="000810C4">
        <w:trPr>
          <w:cantSplit/>
        </w:trPr>
        <w:tc>
          <w:tcPr>
            <w:tcW w:w="622" w:type="dxa"/>
            <w:vMerge/>
            <w:textDirection w:val="btLr"/>
          </w:tcPr>
          <w:p w:rsidR="001057F9" w:rsidRPr="007B082D" w:rsidRDefault="001057F9" w:rsidP="000810C4">
            <w:pPr>
              <w:pStyle w:val="Table"/>
              <w:rPr>
                <w:rFonts w:ascii="Arial" w:hAnsi="Arial"/>
                <w:sz w:val="18"/>
              </w:rPr>
            </w:pPr>
          </w:p>
        </w:tc>
        <w:tc>
          <w:tcPr>
            <w:tcW w:w="720" w:type="dxa"/>
          </w:tcPr>
          <w:p w:rsidR="001057F9" w:rsidRPr="007B082D" w:rsidRDefault="001057F9" w:rsidP="000810C4">
            <w:pPr>
              <w:pStyle w:val="Table"/>
              <w:spacing w:after="0"/>
              <w:rPr>
                <w:rFonts w:ascii="Arial" w:hAnsi="Arial"/>
                <w:sz w:val="18"/>
              </w:rPr>
            </w:pPr>
            <w:r w:rsidRPr="007B082D">
              <w:rPr>
                <w:rFonts w:ascii="Arial" w:hAnsi="Arial"/>
                <w:sz w:val="18"/>
              </w:rPr>
              <w:t>3.3</w:t>
            </w: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Производство стекла</w:t>
            </w:r>
          </w:p>
        </w:tc>
        <w:tc>
          <w:tcPr>
            <w:tcW w:w="3401" w:type="dxa"/>
            <w:tcMar>
              <w:left w:w="28" w:type="dxa"/>
              <w:right w:w="28" w:type="dxa"/>
            </w:tcMar>
          </w:tcPr>
          <w:p w:rsidR="001057F9" w:rsidRPr="007B082D" w:rsidRDefault="001057F9" w:rsidP="000810C4">
            <w:pPr>
              <w:pStyle w:val="Table"/>
              <w:spacing w:after="0"/>
              <w:jc w:val="both"/>
              <w:rPr>
                <w:rFonts w:ascii="Arial" w:hAnsi="Arial"/>
                <w:sz w:val="18"/>
                <w:lang w:val="ru-RU"/>
              </w:rPr>
            </w:pPr>
            <w:r w:rsidRPr="007B082D">
              <w:rPr>
                <w:rFonts w:ascii="Arial" w:hAnsi="Arial"/>
                <w:sz w:val="18"/>
                <w:lang w:val="ru-RU"/>
              </w:rPr>
              <w:t>Плавильная мощность</w:t>
            </w:r>
            <w:r w:rsidRPr="006A152C">
              <w:rPr>
                <w:rFonts w:ascii="Arial" w:hAnsi="Arial"/>
                <w:sz w:val="20"/>
                <w:lang w:val="ru-RU"/>
              </w:rPr>
              <w:t xml:space="preserve"> </w:t>
            </w:r>
            <w:r w:rsidR="00E503D9">
              <w:rPr>
                <w:rFonts w:ascii="Arial" w:hAnsi="Arial"/>
                <w:sz w:val="18"/>
                <w:lang w:val="ru-RU"/>
              </w:rPr>
              <w:t>менее</w:t>
            </w:r>
            <w:r w:rsidRPr="007B082D">
              <w:rPr>
                <w:rFonts w:ascii="Arial" w:hAnsi="Arial"/>
                <w:sz w:val="18"/>
                <w:lang w:val="ru-RU"/>
              </w:rPr>
              <w:t xml:space="preserve"> 20</w:t>
            </w:r>
            <w:r w:rsidRPr="007B082D">
              <w:rPr>
                <w:rFonts w:ascii="Arial" w:hAnsi="Arial"/>
                <w:sz w:val="18"/>
                <w:lang w:val="en-US"/>
              </w:rPr>
              <w:t> </w:t>
            </w:r>
            <w:r w:rsidRPr="007B082D">
              <w:rPr>
                <w:rFonts w:ascii="Arial" w:hAnsi="Arial"/>
                <w:sz w:val="18"/>
                <w:lang w:val="ru-RU"/>
              </w:rPr>
              <w:t>т/сут</w:t>
            </w:r>
          </w:p>
        </w:tc>
        <w:tc>
          <w:tcPr>
            <w:tcW w:w="770" w:type="dxa"/>
            <w:tcMar>
              <w:left w:w="28" w:type="dxa"/>
              <w:right w:w="28" w:type="dxa"/>
            </w:tcMar>
          </w:tcPr>
          <w:p w:rsidR="001057F9" w:rsidRPr="007B082D" w:rsidRDefault="001057F9" w:rsidP="000810C4">
            <w:pPr>
              <w:pStyle w:val="Table"/>
              <w:spacing w:after="0"/>
              <w:rPr>
                <w:rFonts w:ascii="Arial" w:hAnsi="Arial"/>
                <w:sz w:val="18"/>
              </w:rPr>
            </w:pPr>
            <w:r w:rsidRPr="007B082D">
              <w:rPr>
                <w:rFonts w:ascii="Arial" w:hAnsi="Arial"/>
                <w:sz w:val="18"/>
              </w:rPr>
              <w:t>26</w:t>
            </w:r>
          </w:p>
        </w:tc>
        <w:tc>
          <w:tcPr>
            <w:tcW w:w="1498" w:type="dxa"/>
            <w:tcMar>
              <w:left w:w="28" w:type="dxa"/>
              <w:right w:w="28" w:type="dxa"/>
            </w:tcMar>
          </w:tcPr>
          <w:p w:rsidR="001057F9" w:rsidRPr="003C5042" w:rsidRDefault="001057F9" w:rsidP="000810C4">
            <w:pPr>
              <w:pStyle w:val="Table"/>
              <w:spacing w:after="0"/>
              <w:rPr>
                <w:rFonts w:ascii="Arial" w:hAnsi="Arial"/>
                <w:sz w:val="18"/>
                <w:lang w:val="ru-RU"/>
              </w:rPr>
            </w:pPr>
            <w:r w:rsidRPr="006A152C">
              <w:rPr>
                <w:rFonts w:ascii="Arial" w:hAnsi="Arial"/>
                <w:sz w:val="20"/>
                <w:lang w:val="ru-RU"/>
              </w:rPr>
              <w:t>3</w:t>
            </w:r>
          </w:p>
        </w:tc>
      </w:tr>
      <w:tr w:rsidR="001057F9" w:rsidRPr="007B082D" w:rsidTr="000810C4">
        <w:trPr>
          <w:cantSplit/>
        </w:trPr>
        <w:tc>
          <w:tcPr>
            <w:tcW w:w="622" w:type="dxa"/>
            <w:vMerge/>
            <w:textDirection w:val="btLr"/>
          </w:tcPr>
          <w:p w:rsidR="001057F9" w:rsidRPr="007B082D" w:rsidRDefault="001057F9" w:rsidP="000810C4">
            <w:pPr>
              <w:pStyle w:val="Table"/>
              <w:rPr>
                <w:rFonts w:ascii="Arial" w:hAnsi="Arial"/>
                <w:sz w:val="18"/>
              </w:rPr>
            </w:pPr>
          </w:p>
        </w:tc>
        <w:tc>
          <w:tcPr>
            <w:tcW w:w="720" w:type="dxa"/>
          </w:tcPr>
          <w:p w:rsidR="001057F9" w:rsidRPr="007B082D" w:rsidRDefault="001057F9" w:rsidP="000810C4">
            <w:pPr>
              <w:pStyle w:val="Table"/>
              <w:spacing w:after="0"/>
              <w:rPr>
                <w:rFonts w:ascii="Arial" w:hAnsi="Arial"/>
                <w:sz w:val="18"/>
              </w:rPr>
            </w:pPr>
            <w:r w:rsidRPr="007B082D">
              <w:rPr>
                <w:rFonts w:ascii="Arial" w:hAnsi="Arial"/>
                <w:sz w:val="18"/>
              </w:rPr>
              <w:t>3.4</w:t>
            </w: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Плавление минеральных веществ</w:t>
            </w:r>
          </w:p>
        </w:tc>
        <w:tc>
          <w:tcPr>
            <w:tcW w:w="3401" w:type="dxa"/>
            <w:tcMar>
              <w:left w:w="28" w:type="dxa"/>
              <w:right w:w="28" w:type="dxa"/>
            </w:tcMar>
          </w:tcPr>
          <w:p w:rsidR="001057F9" w:rsidRPr="007B082D" w:rsidRDefault="001057F9" w:rsidP="000810C4">
            <w:pPr>
              <w:pStyle w:val="Table"/>
              <w:spacing w:after="0"/>
              <w:jc w:val="both"/>
              <w:rPr>
                <w:rFonts w:ascii="Arial" w:hAnsi="Arial"/>
                <w:sz w:val="18"/>
                <w:lang w:val="ru-RU"/>
              </w:rPr>
            </w:pPr>
            <w:r w:rsidRPr="007B082D">
              <w:rPr>
                <w:rFonts w:ascii="Arial" w:hAnsi="Arial"/>
                <w:sz w:val="18"/>
                <w:lang w:val="ru-RU"/>
              </w:rPr>
              <w:t>Плавильная мощность</w:t>
            </w:r>
            <w:r w:rsidRPr="006A152C">
              <w:rPr>
                <w:rFonts w:ascii="Arial" w:hAnsi="Arial"/>
                <w:sz w:val="20"/>
                <w:lang w:val="ru-RU"/>
              </w:rPr>
              <w:t xml:space="preserve"> </w:t>
            </w:r>
            <w:r w:rsidR="00E503D9">
              <w:rPr>
                <w:rFonts w:ascii="Arial" w:hAnsi="Arial"/>
                <w:sz w:val="18"/>
                <w:lang w:val="ru-RU"/>
              </w:rPr>
              <w:t>менее</w:t>
            </w:r>
            <w:r w:rsidRPr="007B082D">
              <w:rPr>
                <w:rFonts w:ascii="Arial" w:hAnsi="Arial"/>
                <w:sz w:val="18"/>
                <w:lang w:val="ru-RU"/>
              </w:rPr>
              <w:t xml:space="preserve"> 20</w:t>
            </w:r>
            <w:r w:rsidRPr="007B082D">
              <w:rPr>
                <w:rFonts w:ascii="Arial" w:hAnsi="Arial"/>
                <w:sz w:val="18"/>
                <w:lang w:val="en-US"/>
              </w:rPr>
              <w:t> </w:t>
            </w:r>
            <w:r w:rsidRPr="007B082D">
              <w:rPr>
                <w:rFonts w:ascii="Arial" w:hAnsi="Arial"/>
                <w:sz w:val="18"/>
                <w:lang w:val="ru-RU"/>
              </w:rPr>
              <w:t>т/сут</w:t>
            </w:r>
          </w:p>
        </w:tc>
        <w:tc>
          <w:tcPr>
            <w:tcW w:w="770" w:type="dxa"/>
            <w:tcMar>
              <w:left w:w="28" w:type="dxa"/>
              <w:right w:w="28" w:type="dxa"/>
            </w:tcMar>
          </w:tcPr>
          <w:p w:rsidR="001057F9" w:rsidRPr="007B082D" w:rsidRDefault="001057F9" w:rsidP="000810C4">
            <w:pPr>
              <w:pStyle w:val="Table"/>
              <w:spacing w:after="0"/>
              <w:rPr>
                <w:rFonts w:ascii="Arial" w:hAnsi="Arial"/>
                <w:sz w:val="18"/>
              </w:rPr>
            </w:pPr>
            <w:r w:rsidRPr="007B082D">
              <w:rPr>
                <w:rFonts w:ascii="Arial" w:hAnsi="Arial"/>
                <w:sz w:val="18"/>
              </w:rPr>
              <w:t>26</w:t>
            </w:r>
          </w:p>
        </w:tc>
        <w:tc>
          <w:tcPr>
            <w:tcW w:w="1498" w:type="dxa"/>
            <w:tcMar>
              <w:left w:w="28" w:type="dxa"/>
              <w:right w:w="28" w:type="dxa"/>
            </w:tcMar>
          </w:tcPr>
          <w:p w:rsidR="001057F9" w:rsidRPr="003C5042" w:rsidRDefault="001057F9" w:rsidP="000810C4">
            <w:pPr>
              <w:pStyle w:val="Table"/>
              <w:spacing w:after="0"/>
              <w:rPr>
                <w:rFonts w:ascii="Arial" w:hAnsi="Arial"/>
                <w:sz w:val="18"/>
                <w:lang w:val="ru-RU"/>
              </w:rPr>
            </w:pPr>
            <w:r w:rsidRPr="006A152C">
              <w:rPr>
                <w:rFonts w:ascii="Arial" w:hAnsi="Arial"/>
                <w:sz w:val="20"/>
                <w:lang w:val="ru-RU"/>
              </w:rPr>
              <w:t>1</w:t>
            </w:r>
          </w:p>
        </w:tc>
      </w:tr>
      <w:tr w:rsidR="001057F9" w:rsidRPr="007B082D" w:rsidTr="000810C4">
        <w:trPr>
          <w:cantSplit/>
        </w:trPr>
        <w:tc>
          <w:tcPr>
            <w:tcW w:w="622" w:type="dxa"/>
            <w:vMerge/>
            <w:textDirection w:val="btLr"/>
          </w:tcPr>
          <w:p w:rsidR="001057F9" w:rsidRPr="007B082D" w:rsidRDefault="001057F9" w:rsidP="000810C4">
            <w:pPr>
              <w:pStyle w:val="Table"/>
              <w:rPr>
                <w:rFonts w:ascii="Arial" w:hAnsi="Arial"/>
                <w:sz w:val="18"/>
              </w:rPr>
            </w:pPr>
          </w:p>
        </w:tc>
        <w:tc>
          <w:tcPr>
            <w:tcW w:w="720" w:type="dxa"/>
          </w:tcPr>
          <w:p w:rsidR="001057F9" w:rsidRPr="007B082D" w:rsidRDefault="001057F9" w:rsidP="000810C4">
            <w:pPr>
              <w:pStyle w:val="Table"/>
              <w:spacing w:after="0"/>
              <w:rPr>
                <w:rFonts w:ascii="Arial" w:hAnsi="Arial"/>
                <w:sz w:val="18"/>
              </w:rPr>
            </w:pPr>
            <w:r w:rsidRPr="007B082D">
              <w:rPr>
                <w:rFonts w:ascii="Arial" w:hAnsi="Arial"/>
                <w:sz w:val="18"/>
              </w:rPr>
              <w:t>3.5</w:t>
            </w: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Изготовление керамической продукции путём обжига</w:t>
            </w:r>
          </w:p>
        </w:tc>
        <w:tc>
          <w:tcPr>
            <w:tcW w:w="3401"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color w:val="000000"/>
                <w:sz w:val="18"/>
                <w:lang w:val="ru-RU"/>
              </w:rPr>
              <w:t xml:space="preserve">Производительность </w:t>
            </w:r>
            <w:r w:rsidR="00E503D9">
              <w:rPr>
                <w:rFonts w:ascii="Arial" w:hAnsi="Arial"/>
                <w:color w:val="000000"/>
                <w:sz w:val="18"/>
                <w:lang w:val="ru-RU"/>
              </w:rPr>
              <w:t>менее</w:t>
            </w:r>
            <w:r w:rsidRPr="007B082D">
              <w:rPr>
                <w:rFonts w:ascii="Arial" w:hAnsi="Arial"/>
                <w:color w:val="000000"/>
                <w:sz w:val="18"/>
                <w:lang w:val="ru-RU"/>
              </w:rPr>
              <w:t xml:space="preserve"> 75 т</w:t>
            </w:r>
            <w:r w:rsidR="00AE3E79">
              <w:rPr>
                <w:rFonts w:ascii="Arial" w:hAnsi="Arial"/>
                <w:color w:val="000000"/>
                <w:sz w:val="18"/>
                <w:lang w:val="ru-RU"/>
              </w:rPr>
              <w:t>/сут</w:t>
            </w:r>
            <w:r w:rsidRPr="007B082D">
              <w:rPr>
                <w:rFonts w:ascii="Arial" w:hAnsi="Arial"/>
                <w:color w:val="000000"/>
                <w:sz w:val="18"/>
                <w:lang w:val="ru-RU"/>
              </w:rPr>
              <w:t xml:space="preserve"> и/или объём обжиговых печей </w:t>
            </w:r>
            <w:r w:rsidR="00E503D9">
              <w:rPr>
                <w:rFonts w:ascii="Arial" w:hAnsi="Arial"/>
                <w:color w:val="000000"/>
                <w:sz w:val="18"/>
                <w:lang w:val="ru-RU"/>
              </w:rPr>
              <w:t>менее</w:t>
            </w:r>
            <w:r w:rsidRPr="007B082D">
              <w:rPr>
                <w:rFonts w:ascii="Arial" w:hAnsi="Arial"/>
                <w:color w:val="000000"/>
                <w:sz w:val="18"/>
                <w:lang w:val="ru-RU"/>
              </w:rPr>
              <w:t xml:space="preserve"> </w:t>
            </w:r>
            <w:smartTag w:uri="urn:schemas-microsoft-com:office:smarttags" w:element="metricconverter">
              <w:smartTagPr>
                <w:attr w:name="ProductID" w:val="4 м3"/>
              </w:smartTagPr>
              <w:r w:rsidRPr="007B082D">
                <w:rPr>
                  <w:rFonts w:ascii="Arial" w:hAnsi="Arial"/>
                  <w:color w:val="000000"/>
                  <w:sz w:val="18"/>
                  <w:lang w:val="ru-RU"/>
                </w:rPr>
                <w:t>4</w:t>
              </w:r>
              <w:r w:rsidRPr="006A152C">
                <w:rPr>
                  <w:rFonts w:ascii="Arial" w:hAnsi="Arial"/>
                  <w:color w:val="000000"/>
                  <w:sz w:val="20"/>
                  <w:lang w:val="ru-RU"/>
                </w:rPr>
                <w:t> </w:t>
              </w:r>
              <w:r w:rsidRPr="007B082D">
                <w:rPr>
                  <w:rFonts w:ascii="Arial" w:hAnsi="Arial"/>
                  <w:color w:val="000000"/>
                  <w:sz w:val="18"/>
                  <w:lang w:val="ru-RU"/>
                </w:rPr>
                <w:t>м</w:t>
              </w:r>
              <w:r w:rsidRPr="007B082D">
                <w:rPr>
                  <w:rFonts w:ascii="Arial" w:hAnsi="Arial"/>
                  <w:color w:val="000000"/>
                  <w:sz w:val="18"/>
                  <w:vertAlign w:val="superscript"/>
                  <w:lang w:val="ru-RU"/>
                </w:rPr>
                <w:t>3</w:t>
              </w:r>
            </w:smartTag>
            <w:r w:rsidRPr="007B082D">
              <w:rPr>
                <w:rFonts w:ascii="Arial" w:hAnsi="Arial"/>
                <w:color w:val="000000"/>
                <w:sz w:val="18"/>
                <w:lang w:val="ru-RU"/>
              </w:rPr>
              <w:t xml:space="preserve"> и плотность садки печи </w:t>
            </w:r>
            <w:r w:rsidR="00E503D9">
              <w:rPr>
                <w:rFonts w:ascii="Arial" w:hAnsi="Arial"/>
                <w:color w:val="000000"/>
                <w:sz w:val="18"/>
                <w:lang w:val="ru-RU"/>
              </w:rPr>
              <w:t>менее</w:t>
            </w:r>
            <w:r w:rsidRPr="007B082D">
              <w:rPr>
                <w:rFonts w:ascii="Arial" w:hAnsi="Arial"/>
                <w:color w:val="000000"/>
                <w:sz w:val="18"/>
                <w:lang w:val="ru-RU"/>
              </w:rPr>
              <w:t xml:space="preserve"> 300</w:t>
            </w:r>
            <w:r w:rsidRPr="006A152C">
              <w:rPr>
                <w:rFonts w:ascii="Arial" w:hAnsi="Arial"/>
                <w:color w:val="000000"/>
                <w:sz w:val="20"/>
                <w:lang w:val="ru-RU"/>
              </w:rPr>
              <w:t> </w:t>
            </w:r>
            <w:r w:rsidRPr="007B082D">
              <w:rPr>
                <w:rFonts w:ascii="Arial" w:hAnsi="Arial"/>
                <w:color w:val="000000"/>
                <w:sz w:val="18"/>
                <w:lang w:val="ru-RU"/>
              </w:rPr>
              <w:t>кг/м</w:t>
            </w:r>
            <w:r w:rsidRPr="007B082D">
              <w:rPr>
                <w:rFonts w:ascii="Arial" w:hAnsi="Arial"/>
                <w:color w:val="000000"/>
                <w:sz w:val="18"/>
                <w:vertAlign w:val="superscript"/>
                <w:lang w:val="ru-RU"/>
              </w:rPr>
              <w:t>3</w:t>
            </w:r>
          </w:p>
        </w:tc>
        <w:tc>
          <w:tcPr>
            <w:tcW w:w="770" w:type="dxa"/>
            <w:tcMar>
              <w:left w:w="28" w:type="dxa"/>
              <w:right w:w="28" w:type="dxa"/>
            </w:tcMar>
          </w:tcPr>
          <w:p w:rsidR="001057F9" w:rsidRPr="007B082D" w:rsidRDefault="001057F9" w:rsidP="000810C4">
            <w:pPr>
              <w:pStyle w:val="Table"/>
              <w:spacing w:after="0"/>
              <w:rPr>
                <w:rFonts w:ascii="Arial" w:hAnsi="Arial"/>
                <w:sz w:val="18"/>
              </w:rPr>
            </w:pPr>
            <w:r w:rsidRPr="007B082D">
              <w:rPr>
                <w:rFonts w:ascii="Arial" w:hAnsi="Arial"/>
                <w:sz w:val="18"/>
              </w:rPr>
              <w:t>26</w:t>
            </w:r>
          </w:p>
        </w:tc>
        <w:tc>
          <w:tcPr>
            <w:tcW w:w="1498" w:type="dxa"/>
            <w:tcMar>
              <w:left w:w="28" w:type="dxa"/>
              <w:right w:w="28" w:type="dxa"/>
            </w:tcMar>
          </w:tcPr>
          <w:p w:rsidR="001057F9" w:rsidRPr="003C5042" w:rsidRDefault="001057F9" w:rsidP="000810C4">
            <w:pPr>
              <w:pStyle w:val="Table"/>
              <w:spacing w:after="0"/>
              <w:rPr>
                <w:rFonts w:ascii="Arial" w:hAnsi="Arial"/>
                <w:sz w:val="18"/>
                <w:lang w:val="ru-RU"/>
              </w:rPr>
            </w:pPr>
            <w:r w:rsidRPr="006A152C">
              <w:rPr>
                <w:rFonts w:ascii="Arial" w:hAnsi="Arial"/>
                <w:sz w:val="20"/>
                <w:lang w:val="ru-RU"/>
              </w:rPr>
              <w:t>2</w:t>
            </w:r>
          </w:p>
        </w:tc>
      </w:tr>
      <w:tr w:rsidR="001057F9" w:rsidRPr="007B082D" w:rsidTr="000810C4">
        <w:trPr>
          <w:cantSplit/>
          <w:trHeight w:val="143"/>
        </w:trPr>
        <w:tc>
          <w:tcPr>
            <w:tcW w:w="622" w:type="dxa"/>
            <w:vMerge w:val="restart"/>
            <w:textDirection w:val="btLr"/>
          </w:tcPr>
          <w:p w:rsidR="001057F9" w:rsidRPr="007B082D" w:rsidRDefault="001057F9" w:rsidP="000810C4">
            <w:pPr>
              <w:pStyle w:val="Table"/>
              <w:rPr>
                <w:rFonts w:ascii="Arial" w:hAnsi="Arial"/>
                <w:sz w:val="18"/>
                <w:lang w:val="en-US"/>
              </w:rPr>
            </w:pPr>
            <w:r w:rsidRPr="007B082D">
              <w:rPr>
                <w:rFonts w:ascii="Arial" w:hAnsi="Arial"/>
                <w:sz w:val="18"/>
              </w:rPr>
              <w:t xml:space="preserve">4. </w:t>
            </w:r>
            <w:r w:rsidRPr="007B082D">
              <w:rPr>
                <w:rFonts w:ascii="Arial" w:hAnsi="Arial"/>
                <w:sz w:val="18"/>
                <w:lang w:val="ru-RU"/>
              </w:rPr>
              <w:t>Химическая</w:t>
            </w:r>
            <w:r w:rsidRPr="007B082D">
              <w:rPr>
                <w:rFonts w:ascii="Arial" w:hAnsi="Arial"/>
                <w:sz w:val="18"/>
                <w:lang w:val="en-US"/>
              </w:rPr>
              <w:t xml:space="preserve"> </w:t>
            </w:r>
            <w:r w:rsidRPr="007B082D">
              <w:rPr>
                <w:rFonts w:ascii="Arial" w:hAnsi="Arial"/>
                <w:sz w:val="18"/>
                <w:lang w:val="ru-RU"/>
              </w:rPr>
              <w:t>промышленность</w:t>
            </w:r>
          </w:p>
        </w:tc>
        <w:tc>
          <w:tcPr>
            <w:tcW w:w="720" w:type="dxa"/>
            <w:vMerge w:val="restart"/>
          </w:tcPr>
          <w:p w:rsidR="001057F9" w:rsidRPr="007B082D" w:rsidRDefault="001057F9" w:rsidP="000810C4">
            <w:pPr>
              <w:pStyle w:val="Table"/>
              <w:spacing w:after="0"/>
              <w:rPr>
                <w:rFonts w:ascii="Arial" w:hAnsi="Arial"/>
                <w:sz w:val="18"/>
              </w:rPr>
            </w:pPr>
            <w:r w:rsidRPr="007B082D">
              <w:rPr>
                <w:rFonts w:ascii="Arial" w:hAnsi="Arial"/>
                <w:sz w:val="18"/>
              </w:rPr>
              <w:t>4.1</w:t>
            </w:r>
          </w:p>
        </w:tc>
        <w:tc>
          <w:tcPr>
            <w:tcW w:w="6535" w:type="dxa"/>
            <w:gridSpan w:val="2"/>
            <w:tcMar>
              <w:left w:w="28" w:type="dxa"/>
              <w:right w:w="28" w:type="dxa"/>
            </w:tcMar>
          </w:tcPr>
          <w:p w:rsidR="001057F9" w:rsidRPr="007B082D" w:rsidRDefault="001057F9" w:rsidP="000810C4">
            <w:pPr>
              <w:pStyle w:val="Table"/>
              <w:spacing w:after="0"/>
              <w:jc w:val="both"/>
              <w:rPr>
                <w:rFonts w:ascii="Arial" w:hAnsi="Arial"/>
                <w:sz w:val="18"/>
                <w:lang w:val="ru-RU"/>
              </w:rPr>
            </w:pPr>
            <w:r w:rsidRPr="007B082D">
              <w:rPr>
                <w:rFonts w:ascii="Arial" w:hAnsi="Arial"/>
                <w:sz w:val="18"/>
                <w:lang w:val="ru-RU"/>
              </w:rPr>
              <w:t>Производство органических веществ</w:t>
            </w:r>
          </w:p>
        </w:tc>
        <w:tc>
          <w:tcPr>
            <w:tcW w:w="770" w:type="dxa"/>
            <w:tcMar>
              <w:left w:w="28" w:type="dxa"/>
              <w:right w:w="28" w:type="dxa"/>
            </w:tcMar>
          </w:tcPr>
          <w:p w:rsidR="001057F9" w:rsidRPr="007B082D" w:rsidRDefault="001057F9" w:rsidP="000810C4">
            <w:pPr>
              <w:pStyle w:val="Table"/>
              <w:spacing w:after="0"/>
              <w:rPr>
                <w:rFonts w:ascii="Arial" w:hAnsi="Arial"/>
                <w:sz w:val="18"/>
              </w:rPr>
            </w:pPr>
            <w:r w:rsidRPr="007B082D">
              <w:rPr>
                <w:rFonts w:ascii="Arial" w:hAnsi="Arial"/>
                <w:sz w:val="18"/>
              </w:rPr>
              <w:t>24</w:t>
            </w:r>
          </w:p>
        </w:tc>
        <w:tc>
          <w:tcPr>
            <w:tcW w:w="1498" w:type="dxa"/>
            <w:vMerge w:val="restart"/>
            <w:tcMar>
              <w:left w:w="28" w:type="dxa"/>
              <w:right w:w="28" w:type="dxa"/>
            </w:tcMar>
          </w:tcPr>
          <w:p w:rsidR="001057F9" w:rsidRPr="00FC1FF7" w:rsidRDefault="001057F9" w:rsidP="000810C4">
            <w:pPr>
              <w:pStyle w:val="Table"/>
              <w:spacing w:after="0"/>
              <w:rPr>
                <w:rFonts w:ascii="Arial" w:hAnsi="Arial"/>
                <w:sz w:val="18"/>
                <w:lang w:val="en-US"/>
              </w:rPr>
            </w:pPr>
            <w:r w:rsidRPr="006A152C">
              <w:rPr>
                <w:rFonts w:ascii="Arial" w:hAnsi="Arial"/>
                <w:sz w:val="20"/>
                <w:lang w:val="en-US"/>
              </w:rPr>
              <w:t>20</w:t>
            </w:r>
          </w:p>
        </w:tc>
      </w:tr>
      <w:tr w:rsidR="001057F9" w:rsidRPr="001263E7" w:rsidTr="000810C4">
        <w:trPr>
          <w:cantSplit/>
          <w:trHeight w:val="426"/>
        </w:trPr>
        <w:tc>
          <w:tcPr>
            <w:tcW w:w="622" w:type="dxa"/>
            <w:vMerge/>
            <w:textDirection w:val="btLr"/>
          </w:tcPr>
          <w:p w:rsidR="001057F9" w:rsidRPr="007B082D" w:rsidRDefault="001057F9" w:rsidP="000810C4">
            <w:pPr>
              <w:pStyle w:val="Table"/>
              <w:rPr>
                <w:rFonts w:ascii="Arial" w:hAnsi="Arial"/>
                <w:sz w:val="18"/>
              </w:rPr>
            </w:pPr>
          </w:p>
        </w:tc>
        <w:tc>
          <w:tcPr>
            <w:tcW w:w="720" w:type="dxa"/>
            <w:vMerge/>
          </w:tcPr>
          <w:p w:rsidR="001057F9" w:rsidRPr="007B082D" w:rsidRDefault="001057F9" w:rsidP="000810C4">
            <w:pPr>
              <w:pStyle w:val="Table"/>
              <w:spacing w:after="0"/>
              <w:rPr>
                <w:rFonts w:ascii="Arial" w:hAnsi="Arial"/>
                <w:sz w:val="18"/>
              </w:rPr>
            </w:pPr>
          </w:p>
        </w:tc>
        <w:tc>
          <w:tcPr>
            <w:tcW w:w="6535" w:type="dxa"/>
            <w:gridSpan w:val="2"/>
            <w:tcMar>
              <w:left w:w="28" w:type="dxa"/>
              <w:right w:w="28" w:type="dxa"/>
            </w:tcMar>
          </w:tcPr>
          <w:p w:rsidR="001057F9" w:rsidRPr="007B082D" w:rsidRDefault="001057F9" w:rsidP="0055032D">
            <w:pPr>
              <w:pStyle w:val="ListParagraph"/>
              <w:numPr>
                <w:ilvl w:val="0"/>
                <w:numId w:val="53"/>
              </w:numPr>
              <w:autoSpaceDE w:val="0"/>
              <w:autoSpaceDN w:val="0"/>
              <w:adjustRightInd w:val="0"/>
              <w:spacing w:after="0" w:line="240" w:lineRule="auto"/>
              <w:ind w:left="425" w:hanging="425"/>
              <w:contextualSpacing w:val="0"/>
              <w:rPr>
                <w:rFonts w:ascii="Arial" w:hAnsi="Arial"/>
                <w:sz w:val="18"/>
                <w:lang w:val="ru-RU"/>
              </w:rPr>
            </w:pPr>
            <w:r w:rsidRPr="007B082D">
              <w:rPr>
                <w:rFonts w:ascii="Arial" w:hAnsi="Arial"/>
                <w:color w:val="000000"/>
                <w:sz w:val="18"/>
                <w:lang w:val="ru-RU"/>
              </w:rPr>
              <w:t>простые углеводороды (линейные или циклические, насыщенные или ненасыщенные, алифатические или ароматические)</w:t>
            </w:r>
          </w:p>
        </w:tc>
        <w:tc>
          <w:tcPr>
            <w:tcW w:w="770" w:type="dxa"/>
            <w:tcMar>
              <w:left w:w="28" w:type="dxa"/>
              <w:right w:w="28" w:type="dxa"/>
            </w:tcMar>
          </w:tcPr>
          <w:p w:rsidR="001057F9" w:rsidRPr="009E1154" w:rsidRDefault="001057F9" w:rsidP="000810C4">
            <w:pPr>
              <w:pStyle w:val="Table"/>
              <w:rPr>
                <w:rFonts w:ascii="Arial" w:hAnsi="Arial"/>
                <w:sz w:val="18"/>
                <w:lang w:val="ru-RU"/>
              </w:rPr>
            </w:pPr>
          </w:p>
        </w:tc>
        <w:tc>
          <w:tcPr>
            <w:tcW w:w="1498" w:type="dxa"/>
            <w:vMerge/>
            <w:tcMar>
              <w:left w:w="28" w:type="dxa"/>
              <w:right w:w="28" w:type="dxa"/>
            </w:tcMar>
          </w:tcPr>
          <w:p w:rsidR="001057F9" w:rsidRPr="009E1154" w:rsidRDefault="001057F9" w:rsidP="000810C4">
            <w:pPr>
              <w:pStyle w:val="Table"/>
              <w:spacing w:after="0"/>
              <w:rPr>
                <w:rFonts w:ascii="Arial" w:hAnsi="Arial"/>
                <w:sz w:val="18"/>
                <w:lang w:val="ru-RU"/>
              </w:rPr>
            </w:pPr>
          </w:p>
        </w:tc>
      </w:tr>
      <w:tr w:rsidR="001057F9" w:rsidRPr="001263E7" w:rsidTr="000810C4">
        <w:trPr>
          <w:cantSplit/>
          <w:trHeight w:val="363"/>
        </w:trPr>
        <w:tc>
          <w:tcPr>
            <w:tcW w:w="622" w:type="dxa"/>
            <w:vMerge/>
            <w:textDirection w:val="btLr"/>
          </w:tcPr>
          <w:p w:rsidR="001057F9" w:rsidRPr="009E1154" w:rsidRDefault="001057F9" w:rsidP="000810C4">
            <w:pPr>
              <w:pStyle w:val="Table"/>
              <w:rPr>
                <w:rFonts w:ascii="Arial" w:hAnsi="Arial"/>
                <w:sz w:val="18"/>
                <w:lang w:val="ru-RU"/>
              </w:rPr>
            </w:pPr>
          </w:p>
        </w:tc>
        <w:tc>
          <w:tcPr>
            <w:tcW w:w="720" w:type="dxa"/>
            <w:vMerge/>
          </w:tcPr>
          <w:p w:rsidR="001057F9" w:rsidRPr="009E1154" w:rsidRDefault="001057F9" w:rsidP="000810C4">
            <w:pPr>
              <w:pStyle w:val="Table"/>
              <w:spacing w:after="0"/>
              <w:rPr>
                <w:rFonts w:ascii="Arial" w:hAnsi="Arial"/>
                <w:sz w:val="18"/>
                <w:lang w:val="ru-RU"/>
              </w:rPr>
            </w:pPr>
          </w:p>
        </w:tc>
        <w:tc>
          <w:tcPr>
            <w:tcW w:w="6535" w:type="dxa"/>
            <w:gridSpan w:val="2"/>
            <w:tcMar>
              <w:left w:w="28" w:type="dxa"/>
              <w:right w:w="28" w:type="dxa"/>
            </w:tcMar>
          </w:tcPr>
          <w:p w:rsidR="001057F9" w:rsidRPr="007B082D" w:rsidRDefault="001057F9" w:rsidP="0055032D">
            <w:pPr>
              <w:pStyle w:val="ListParagraph"/>
              <w:numPr>
                <w:ilvl w:val="0"/>
                <w:numId w:val="53"/>
              </w:numPr>
              <w:autoSpaceDE w:val="0"/>
              <w:autoSpaceDN w:val="0"/>
              <w:adjustRightInd w:val="0"/>
              <w:spacing w:after="0" w:line="240" w:lineRule="auto"/>
              <w:ind w:left="425" w:hanging="425"/>
              <w:contextualSpacing w:val="0"/>
              <w:rPr>
                <w:rFonts w:ascii="Arial" w:hAnsi="Arial"/>
                <w:sz w:val="18"/>
                <w:lang w:val="ru-RU"/>
              </w:rPr>
            </w:pPr>
            <w:r w:rsidRPr="007B082D">
              <w:rPr>
                <w:rFonts w:ascii="Arial" w:hAnsi="Arial"/>
                <w:color w:val="000000"/>
                <w:sz w:val="18"/>
                <w:lang w:val="ru-RU"/>
              </w:rPr>
              <w:t>кислородсодержащие углеводороды, такие как спирты, альдегиды, кетоны, карбоновые кислоты, сложные эфиры и смеси эфиров, ацетаты, простые эфиры, перекиси и эпоксидные смолы</w:t>
            </w:r>
          </w:p>
        </w:tc>
        <w:tc>
          <w:tcPr>
            <w:tcW w:w="770" w:type="dxa"/>
            <w:tcMar>
              <w:left w:w="28" w:type="dxa"/>
              <w:right w:w="28" w:type="dxa"/>
            </w:tcMar>
          </w:tcPr>
          <w:p w:rsidR="001057F9" w:rsidRPr="009E1154" w:rsidRDefault="001057F9" w:rsidP="000810C4">
            <w:pPr>
              <w:pStyle w:val="Table"/>
              <w:spacing w:after="0"/>
              <w:rPr>
                <w:rFonts w:ascii="Arial" w:hAnsi="Arial"/>
                <w:sz w:val="18"/>
                <w:lang w:val="ru-RU"/>
              </w:rPr>
            </w:pPr>
          </w:p>
        </w:tc>
        <w:tc>
          <w:tcPr>
            <w:tcW w:w="1498" w:type="dxa"/>
            <w:vMerge/>
            <w:tcMar>
              <w:left w:w="28" w:type="dxa"/>
              <w:right w:w="28" w:type="dxa"/>
            </w:tcMar>
          </w:tcPr>
          <w:p w:rsidR="001057F9" w:rsidRPr="009E1154" w:rsidRDefault="001057F9" w:rsidP="000810C4">
            <w:pPr>
              <w:pStyle w:val="Table"/>
              <w:spacing w:after="0"/>
              <w:rPr>
                <w:rFonts w:ascii="Arial" w:hAnsi="Arial"/>
                <w:sz w:val="18"/>
                <w:lang w:val="ru-RU"/>
              </w:rPr>
            </w:pPr>
          </w:p>
        </w:tc>
      </w:tr>
      <w:tr w:rsidR="001057F9" w:rsidRPr="007B082D" w:rsidTr="000810C4">
        <w:trPr>
          <w:cantSplit/>
          <w:trHeight w:val="325"/>
        </w:trPr>
        <w:tc>
          <w:tcPr>
            <w:tcW w:w="622" w:type="dxa"/>
            <w:vMerge/>
            <w:textDirection w:val="btLr"/>
          </w:tcPr>
          <w:p w:rsidR="001057F9" w:rsidRPr="009E1154" w:rsidRDefault="001057F9" w:rsidP="000810C4">
            <w:pPr>
              <w:pStyle w:val="Table"/>
              <w:rPr>
                <w:rFonts w:ascii="Arial" w:hAnsi="Arial"/>
                <w:sz w:val="18"/>
                <w:lang w:val="ru-RU"/>
              </w:rPr>
            </w:pPr>
          </w:p>
        </w:tc>
        <w:tc>
          <w:tcPr>
            <w:tcW w:w="720" w:type="dxa"/>
            <w:vMerge/>
          </w:tcPr>
          <w:p w:rsidR="001057F9" w:rsidRPr="009E1154" w:rsidRDefault="001057F9" w:rsidP="000810C4">
            <w:pPr>
              <w:pStyle w:val="Table"/>
              <w:spacing w:after="0"/>
              <w:rPr>
                <w:rFonts w:ascii="Arial" w:hAnsi="Arial"/>
                <w:sz w:val="18"/>
                <w:lang w:val="ru-RU"/>
              </w:rPr>
            </w:pPr>
          </w:p>
        </w:tc>
        <w:tc>
          <w:tcPr>
            <w:tcW w:w="6535" w:type="dxa"/>
            <w:gridSpan w:val="2"/>
            <w:tcMar>
              <w:left w:w="28" w:type="dxa"/>
              <w:right w:w="28" w:type="dxa"/>
            </w:tcMar>
          </w:tcPr>
          <w:p w:rsidR="001057F9" w:rsidRPr="007B082D" w:rsidRDefault="001057F9" w:rsidP="0055032D">
            <w:pPr>
              <w:pStyle w:val="ListParagraph"/>
              <w:numPr>
                <w:ilvl w:val="0"/>
                <w:numId w:val="53"/>
              </w:numPr>
              <w:autoSpaceDE w:val="0"/>
              <w:autoSpaceDN w:val="0"/>
              <w:adjustRightInd w:val="0"/>
              <w:spacing w:after="0" w:line="240" w:lineRule="auto"/>
              <w:ind w:left="425" w:hanging="425"/>
              <w:contextualSpacing w:val="0"/>
              <w:rPr>
                <w:rFonts w:ascii="Arial" w:hAnsi="Arial"/>
                <w:color w:val="000000"/>
                <w:sz w:val="18"/>
                <w:lang w:val="ru-RU"/>
              </w:rPr>
            </w:pPr>
            <w:r w:rsidRPr="007B082D">
              <w:rPr>
                <w:rFonts w:ascii="Arial" w:hAnsi="Arial"/>
                <w:color w:val="000000"/>
                <w:sz w:val="18"/>
                <w:lang w:val="ru-RU"/>
              </w:rPr>
              <w:t>серосодержащие углеводороды</w:t>
            </w:r>
          </w:p>
        </w:tc>
        <w:tc>
          <w:tcPr>
            <w:tcW w:w="770" w:type="dxa"/>
            <w:tcMar>
              <w:left w:w="28" w:type="dxa"/>
              <w:right w:w="28" w:type="dxa"/>
            </w:tcMar>
          </w:tcPr>
          <w:p w:rsidR="001057F9" w:rsidRPr="007B082D" w:rsidRDefault="001057F9" w:rsidP="000810C4">
            <w:pPr>
              <w:pStyle w:val="Table"/>
              <w:spacing w:after="0"/>
              <w:rPr>
                <w:rFonts w:ascii="Arial" w:hAnsi="Arial"/>
                <w:sz w:val="18"/>
              </w:rPr>
            </w:pPr>
          </w:p>
        </w:tc>
        <w:tc>
          <w:tcPr>
            <w:tcW w:w="1498" w:type="dxa"/>
            <w:vMerge/>
            <w:tcMar>
              <w:left w:w="28" w:type="dxa"/>
              <w:right w:w="28" w:type="dxa"/>
            </w:tcMar>
          </w:tcPr>
          <w:p w:rsidR="001057F9" w:rsidRPr="007B082D" w:rsidRDefault="001057F9" w:rsidP="000810C4">
            <w:pPr>
              <w:pStyle w:val="Table"/>
              <w:spacing w:after="0"/>
              <w:rPr>
                <w:rFonts w:ascii="Arial" w:hAnsi="Arial"/>
                <w:sz w:val="18"/>
              </w:rPr>
            </w:pPr>
          </w:p>
        </w:tc>
      </w:tr>
      <w:tr w:rsidR="001057F9" w:rsidRPr="001263E7" w:rsidTr="000810C4">
        <w:trPr>
          <w:cantSplit/>
          <w:trHeight w:val="163"/>
        </w:trPr>
        <w:tc>
          <w:tcPr>
            <w:tcW w:w="622" w:type="dxa"/>
            <w:vMerge/>
            <w:textDirection w:val="btLr"/>
          </w:tcPr>
          <w:p w:rsidR="001057F9" w:rsidRPr="007B082D" w:rsidRDefault="001057F9" w:rsidP="000810C4">
            <w:pPr>
              <w:pStyle w:val="Table"/>
              <w:rPr>
                <w:rFonts w:ascii="Arial" w:hAnsi="Arial"/>
                <w:sz w:val="18"/>
              </w:rPr>
            </w:pPr>
          </w:p>
        </w:tc>
        <w:tc>
          <w:tcPr>
            <w:tcW w:w="720" w:type="dxa"/>
            <w:vMerge/>
          </w:tcPr>
          <w:p w:rsidR="001057F9" w:rsidRPr="007B082D" w:rsidRDefault="001057F9" w:rsidP="000810C4">
            <w:pPr>
              <w:pStyle w:val="Table"/>
              <w:spacing w:after="0"/>
              <w:rPr>
                <w:rFonts w:ascii="Arial" w:hAnsi="Arial"/>
                <w:sz w:val="18"/>
              </w:rPr>
            </w:pPr>
          </w:p>
        </w:tc>
        <w:tc>
          <w:tcPr>
            <w:tcW w:w="6535" w:type="dxa"/>
            <w:gridSpan w:val="2"/>
            <w:tcMar>
              <w:left w:w="28" w:type="dxa"/>
              <w:right w:w="28" w:type="dxa"/>
            </w:tcMar>
          </w:tcPr>
          <w:p w:rsidR="001057F9" w:rsidRPr="007B082D" w:rsidRDefault="001057F9" w:rsidP="0055032D">
            <w:pPr>
              <w:pStyle w:val="ListParagraph"/>
              <w:numPr>
                <w:ilvl w:val="0"/>
                <w:numId w:val="53"/>
              </w:numPr>
              <w:autoSpaceDE w:val="0"/>
              <w:autoSpaceDN w:val="0"/>
              <w:adjustRightInd w:val="0"/>
              <w:spacing w:after="0" w:line="240" w:lineRule="auto"/>
              <w:ind w:left="425" w:hanging="425"/>
              <w:contextualSpacing w:val="0"/>
              <w:rPr>
                <w:rFonts w:ascii="Arial" w:hAnsi="Arial"/>
                <w:color w:val="000000"/>
                <w:sz w:val="18"/>
                <w:lang w:val="ru-RU"/>
              </w:rPr>
            </w:pPr>
            <w:r w:rsidRPr="007B082D">
              <w:rPr>
                <w:rFonts w:ascii="Arial" w:hAnsi="Arial"/>
                <w:color w:val="000000"/>
                <w:sz w:val="18"/>
                <w:lang w:val="ru-RU"/>
              </w:rPr>
              <w:t>азотсодержащие углеводороды, такие как амины, амиды, нитриты, нитросоединения или нитраты, нитрилы, цианаты, изоцианаты</w:t>
            </w:r>
          </w:p>
        </w:tc>
        <w:tc>
          <w:tcPr>
            <w:tcW w:w="770" w:type="dxa"/>
            <w:tcMar>
              <w:left w:w="28" w:type="dxa"/>
              <w:right w:w="28" w:type="dxa"/>
            </w:tcMar>
          </w:tcPr>
          <w:p w:rsidR="001057F9" w:rsidRPr="009E1154" w:rsidRDefault="001057F9" w:rsidP="000810C4">
            <w:pPr>
              <w:pStyle w:val="Table"/>
              <w:spacing w:after="0"/>
              <w:rPr>
                <w:rFonts w:ascii="Arial" w:hAnsi="Arial"/>
                <w:sz w:val="18"/>
                <w:lang w:val="ru-RU"/>
              </w:rPr>
            </w:pPr>
          </w:p>
        </w:tc>
        <w:tc>
          <w:tcPr>
            <w:tcW w:w="1498" w:type="dxa"/>
            <w:vMerge/>
            <w:tcMar>
              <w:left w:w="28" w:type="dxa"/>
              <w:right w:w="28" w:type="dxa"/>
            </w:tcMar>
          </w:tcPr>
          <w:p w:rsidR="001057F9" w:rsidRPr="009E1154" w:rsidRDefault="001057F9" w:rsidP="000810C4">
            <w:pPr>
              <w:pStyle w:val="Table"/>
              <w:spacing w:after="0"/>
              <w:rPr>
                <w:rFonts w:ascii="Arial" w:hAnsi="Arial"/>
                <w:sz w:val="18"/>
                <w:lang w:val="ru-RU"/>
              </w:rPr>
            </w:pPr>
          </w:p>
        </w:tc>
      </w:tr>
      <w:tr w:rsidR="001057F9" w:rsidRPr="007B082D" w:rsidTr="000810C4">
        <w:trPr>
          <w:cantSplit/>
          <w:trHeight w:val="150"/>
        </w:trPr>
        <w:tc>
          <w:tcPr>
            <w:tcW w:w="622" w:type="dxa"/>
            <w:vMerge/>
            <w:textDirection w:val="btLr"/>
          </w:tcPr>
          <w:p w:rsidR="001057F9" w:rsidRPr="009E1154" w:rsidRDefault="001057F9" w:rsidP="000810C4">
            <w:pPr>
              <w:pStyle w:val="Table"/>
              <w:rPr>
                <w:rFonts w:ascii="Arial" w:hAnsi="Arial"/>
                <w:sz w:val="18"/>
                <w:lang w:val="ru-RU"/>
              </w:rPr>
            </w:pPr>
          </w:p>
        </w:tc>
        <w:tc>
          <w:tcPr>
            <w:tcW w:w="720" w:type="dxa"/>
            <w:vMerge/>
          </w:tcPr>
          <w:p w:rsidR="001057F9" w:rsidRPr="009E1154" w:rsidRDefault="001057F9" w:rsidP="000810C4">
            <w:pPr>
              <w:pStyle w:val="Table"/>
              <w:spacing w:after="0"/>
              <w:rPr>
                <w:rFonts w:ascii="Arial" w:hAnsi="Arial"/>
                <w:sz w:val="18"/>
                <w:lang w:val="ru-RU"/>
              </w:rPr>
            </w:pPr>
          </w:p>
        </w:tc>
        <w:tc>
          <w:tcPr>
            <w:tcW w:w="6535" w:type="dxa"/>
            <w:gridSpan w:val="2"/>
            <w:tcMar>
              <w:left w:w="28" w:type="dxa"/>
              <w:right w:w="28" w:type="dxa"/>
            </w:tcMar>
          </w:tcPr>
          <w:p w:rsidR="001057F9" w:rsidRPr="007B082D" w:rsidRDefault="001057F9" w:rsidP="0055032D">
            <w:pPr>
              <w:pStyle w:val="ListParagraph"/>
              <w:numPr>
                <w:ilvl w:val="0"/>
                <w:numId w:val="53"/>
              </w:numPr>
              <w:autoSpaceDE w:val="0"/>
              <w:autoSpaceDN w:val="0"/>
              <w:adjustRightInd w:val="0"/>
              <w:spacing w:after="0" w:line="240" w:lineRule="auto"/>
              <w:ind w:left="425" w:hanging="425"/>
              <w:contextualSpacing w:val="0"/>
              <w:rPr>
                <w:rFonts w:ascii="Arial" w:hAnsi="Arial"/>
                <w:sz w:val="18"/>
                <w:lang w:val="ru-RU"/>
              </w:rPr>
            </w:pPr>
            <w:r w:rsidRPr="007B082D">
              <w:rPr>
                <w:rFonts w:ascii="Arial" w:hAnsi="Arial"/>
                <w:color w:val="000000"/>
                <w:sz w:val="18"/>
                <w:lang w:val="ru-RU"/>
              </w:rPr>
              <w:t>фосфорсодержащие углеводороды</w:t>
            </w:r>
          </w:p>
        </w:tc>
        <w:tc>
          <w:tcPr>
            <w:tcW w:w="770" w:type="dxa"/>
            <w:tcMar>
              <w:left w:w="28" w:type="dxa"/>
              <w:right w:w="28" w:type="dxa"/>
            </w:tcMar>
          </w:tcPr>
          <w:p w:rsidR="001057F9" w:rsidRPr="007B082D" w:rsidRDefault="001057F9" w:rsidP="000810C4">
            <w:pPr>
              <w:pStyle w:val="Table"/>
              <w:spacing w:after="0"/>
              <w:rPr>
                <w:rFonts w:ascii="Arial" w:hAnsi="Arial"/>
                <w:sz w:val="18"/>
              </w:rPr>
            </w:pPr>
          </w:p>
        </w:tc>
        <w:tc>
          <w:tcPr>
            <w:tcW w:w="1498" w:type="dxa"/>
            <w:vMerge/>
            <w:tcMar>
              <w:left w:w="28" w:type="dxa"/>
              <w:right w:w="28" w:type="dxa"/>
            </w:tcMar>
          </w:tcPr>
          <w:p w:rsidR="001057F9" w:rsidRPr="007B082D" w:rsidRDefault="001057F9" w:rsidP="000810C4">
            <w:pPr>
              <w:pStyle w:val="Table"/>
              <w:spacing w:after="0"/>
              <w:rPr>
                <w:rFonts w:ascii="Arial" w:hAnsi="Arial"/>
                <w:sz w:val="18"/>
              </w:rPr>
            </w:pPr>
          </w:p>
        </w:tc>
      </w:tr>
      <w:tr w:rsidR="001057F9" w:rsidRPr="007B082D" w:rsidTr="000810C4">
        <w:trPr>
          <w:cantSplit/>
          <w:trHeight w:val="163"/>
        </w:trPr>
        <w:tc>
          <w:tcPr>
            <w:tcW w:w="622" w:type="dxa"/>
            <w:vMerge/>
            <w:textDirection w:val="btLr"/>
          </w:tcPr>
          <w:p w:rsidR="001057F9" w:rsidRPr="007B082D" w:rsidRDefault="001057F9" w:rsidP="000810C4">
            <w:pPr>
              <w:pStyle w:val="Table"/>
              <w:rPr>
                <w:rFonts w:ascii="Arial" w:hAnsi="Arial"/>
                <w:sz w:val="18"/>
              </w:rPr>
            </w:pPr>
          </w:p>
        </w:tc>
        <w:tc>
          <w:tcPr>
            <w:tcW w:w="720" w:type="dxa"/>
            <w:vMerge/>
          </w:tcPr>
          <w:p w:rsidR="001057F9" w:rsidRPr="007B082D" w:rsidRDefault="001057F9" w:rsidP="000810C4">
            <w:pPr>
              <w:pStyle w:val="Table"/>
              <w:spacing w:after="0"/>
              <w:jc w:val="both"/>
              <w:rPr>
                <w:rFonts w:ascii="Arial" w:hAnsi="Arial"/>
                <w:sz w:val="18"/>
              </w:rPr>
            </w:pPr>
          </w:p>
        </w:tc>
        <w:tc>
          <w:tcPr>
            <w:tcW w:w="6535" w:type="dxa"/>
            <w:gridSpan w:val="2"/>
            <w:tcMar>
              <w:left w:w="28" w:type="dxa"/>
              <w:right w:w="28" w:type="dxa"/>
            </w:tcMar>
          </w:tcPr>
          <w:p w:rsidR="001057F9" w:rsidRPr="007B082D" w:rsidRDefault="001057F9" w:rsidP="0055032D">
            <w:pPr>
              <w:pStyle w:val="ListParagraph"/>
              <w:numPr>
                <w:ilvl w:val="0"/>
                <w:numId w:val="53"/>
              </w:numPr>
              <w:autoSpaceDE w:val="0"/>
              <w:autoSpaceDN w:val="0"/>
              <w:adjustRightInd w:val="0"/>
              <w:spacing w:after="0" w:line="240" w:lineRule="auto"/>
              <w:ind w:left="425" w:hanging="425"/>
              <w:contextualSpacing w:val="0"/>
              <w:rPr>
                <w:rFonts w:ascii="Arial" w:hAnsi="Arial"/>
                <w:sz w:val="18"/>
                <w:lang w:val="ru-RU"/>
              </w:rPr>
            </w:pPr>
            <w:r w:rsidRPr="007B082D">
              <w:rPr>
                <w:rFonts w:ascii="Arial" w:hAnsi="Arial"/>
                <w:color w:val="000000"/>
                <w:sz w:val="18"/>
                <w:lang w:val="ru-RU"/>
              </w:rPr>
              <w:t>галогенные углеводороды</w:t>
            </w:r>
          </w:p>
        </w:tc>
        <w:tc>
          <w:tcPr>
            <w:tcW w:w="770" w:type="dxa"/>
            <w:tcMar>
              <w:left w:w="28" w:type="dxa"/>
              <w:right w:w="28" w:type="dxa"/>
            </w:tcMar>
          </w:tcPr>
          <w:p w:rsidR="001057F9" w:rsidRPr="007B082D" w:rsidRDefault="001057F9" w:rsidP="000810C4">
            <w:pPr>
              <w:pStyle w:val="Table"/>
              <w:spacing w:after="0"/>
              <w:rPr>
                <w:rFonts w:ascii="Arial" w:hAnsi="Arial"/>
                <w:sz w:val="18"/>
              </w:rPr>
            </w:pPr>
          </w:p>
        </w:tc>
        <w:tc>
          <w:tcPr>
            <w:tcW w:w="1498" w:type="dxa"/>
            <w:vMerge/>
            <w:tcMar>
              <w:left w:w="28" w:type="dxa"/>
              <w:right w:w="28" w:type="dxa"/>
            </w:tcMar>
          </w:tcPr>
          <w:p w:rsidR="001057F9" w:rsidRPr="007B082D" w:rsidRDefault="001057F9" w:rsidP="000810C4">
            <w:pPr>
              <w:pStyle w:val="Table"/>
              <w:spacing w:after="0"/>
              <w:rPr>
                <w:rFonts w:ascii="Arial" w:hAnsi="Arial"/>
                <w:sz w:val="18"/>
              </w:rPr>
            </w:pPr>
          </w:p>
        </w:tc>
      </w:tr>
      <w:tr w:rsidR="001057F9" w:rsidRPr="007B082D" w:rsidTr="000810C4">
        <w:trPr>
          <w:cantSplit/>
          <w:trHeight w:val="213"/>
        </w:trPr>
        <w:tc>
          <w:tcPr>
            <w:tcW w:w="622" w:type="dxa"/>
            <w:vMerge/>
            <w:textDirection w:val="btLr"/>
          </w:tcPr>
          <w:p w:rsidR="001057F9" w:rsidRPr="007B082D" w:rsidRDefault="001057F9" w:rsidP="000810C4">
            <w:pPr>
              <w:pStyle w:val="Table"/>
              <w:rPr>
                <w:rFonts w:ascii="Arial" w:hAnsi="Arial"/>
                <w:sz w:val="18"/>
              </w:rPr>
            </w:pPr>
          </w:p>
        </w:tc>
        <w:tc>
          <w:tcPr>
            <w:tcW w:w="720" w:type="dxa"/>
            <w:vMerge/>
          </w:tcPr>
          <w:p w:rsidR="001057F9" w:rsidRPr="007B082D" w:rsidRDefault="001057F9" w:rsidP="000810C4">
            <w:pPr>
              <w:pStyle w:val="Table"/>
              <w:spacing w:after="0"/>
              <w:jc w:val="both"/>
              <w:rPr>
                <w:rFonts w:ascii="Arial" w:hAnsi="Arial"/>
                <w:sz w:val="18"/>
              </w:rPr>
            </w:pPr>
          </w:p>
        </w:tc>
        <w:tc>
          <w:tcPr>
            <w:tcW w:w="6535" w:type="dxa"/>
            <w:gridSpan w:val="2"/>
            <w:tcMar>
              <w:left w:w="28" w:type="dxa"/>
              <w:right w:w="28" w:type="dxa"/>
            </w:tcMar>
          </w:tcPr>
          <w:p w:rsidR="001057F9" w:rsidRPr="007B082D" w:rsidRDefault="001057F9" w:rsidP="0055032D">
            <w:pPr>
              <w:pStyle w:val="ListParagraph"/>
              <w:numPr>
                <w:ilvl w:val="0"/>
                <w:numId w:val="53"/>
              </w:numPr>
              <w:autoSpaceDE w:val="0"/>
              <w:autoSpaceDN w:val="0"/>
              <w:adjustRightInd w:val="0"/>
              <w:spacing w:after="0" w:line="240" w:lineRule="auto"/>
              <w:ind w:left="425" w:hanging="425"/>
              <w:contextualSpacing w:val="0"/>
              <w:rPr>
                <w:rFonts w:ascii="Arial" w:hAnsi="Arial"/>
                <w:sz w:val="18"/>
                <w:lang w:val="ru-RU"/>
              </w:rPr>
            </w:pPr>
            <w:r w:rsidRPr="007B082D">
              <w:rPr>
                <w:rFonts w:ascii="Arial" w:hAnsi="Arial"/>
                <w:color w:val="000000"/>
                <w:sz w:val="18"/>
                <w:lang w:val="ru-RU"/>
              </w:rPr>
              <w:t>металлоорганические соединения</w:t>
            </w:r>
          </w:p>
        </w:tc>
        <w:tc>
          <w:tcPr>
            <w:tcW w:w="770" w:type="dxa"/>
            <w:tcMar>
              <w:left w:w="28" w:type="dxa"/>
              <w:right w:w="28" w:type="dxa"/>
            </w:tcMar>
          </w:tcPr>
          <w:p w:rsidR="001057F9" w:rsidRPr="007B082D" w:rsidRDefault="001057F9" w:rsidP="000810C4">
            <w:pPr>
              <w:pStyle w:val="Table"/>
              <w:spacing w:after="0"/>
              <w:rPr>
                <w:rFonts w:ascii="Arial" w:hAnsi="Arial"/>
                <w:sz w:val="18"/>
              </w:rPr>
            </w:pPr>
          </w:p>
        </w:tc>
        <w:tc>
          <w:tcPr>
            <w:tcW w:w="1498" w:type="dxa"/>
            <w:vMerge/>
            <w:tcMar>
              <w:left w:w="28" w:type="dxa"/>
              <w:right w:w="28" w:type="dxa"/>
            </w:tcMar>
          </w:tcPr>
          <w:p w:rsidR="001057F9" w:rsidRPr="007B082D" w:rsidRDefault="001057F9" w:rsidP="000810C4">
            <w:pPr>
              <w:pStyle w:val="Table"/>
              <w:spacing w:after="0"/>
              <w:rPr>
                <w:rFonts w:ascii="Arial" w:hAnsi="Arial"/>
                <w:sz w:val="18"/>
              </w:rPr>
            </w:pPr>
          </w:p>
        </w:tc>
      </w:tr>
      <w:tr w:rsidR="001057F9" w:rsidRPr="001263E7" w:rsidTr="000810C4">
        <w:trPr>
          <w:cantSplit/>
          <w:trHeight w:val="188"/>
        </w:trPr>
        <w:tc>
          <w:tcPr>
            <w:tcW w:w="622" w:type="dxa"/>
            <w:vMerge/>
            <w:textDirection w:val="btLr"/>
          </w:tcPr>
          <w:p w:rsidR="001057F9" w:rsidRPr="007B082D" w:rsidRDefault="001057F9" w:rsidP="000810C4">
            <w:pPr>
              <w:pStyle w:val="Table"/>
              <w:rPr>
                <w:rFonts w:ascii="Arial" w:hAnsi="Arial"/>
                <w:sz w:val="18"/>
              </w:rPr>
            </w:pPr>
          </w:p>
        </w:tc>
        <w:tc>
          <w:tcPr>
            <w:tcW w:w="720" w:type="dxa"/>
            <w:vMerge/>
          </w:tcPr>
          <w:p w:rsidR="001057F9" w:rsidRPr="007B082D" w:rsidRDefault="001057F9" w:rsidP="000810C4">
            <w:pPr>
              <w:pStyle w:val="Table"/>
              <w:spacing w:after="0"/>
              <w:rPr>
                <w:rFonts w:ascii="Arial" w:hAnsi="Arial"/>
                <w:sz w:val="18"/>
              </w:rPr>
            </w:pPr>
          </w:p>
        </w:tc>
        <w:tc>
          <w:tcPr>
            <w:tcW w:w="6535" w:type="dxa"/>
            <w:gridSpan w:val="2"/>
            <w:tcMar>
              <w:left w:w="28" w:type="dxa"/>
              <w:right w:w="28" w:type="dxa"/>
            </w:tcMar>
          </w:tcPr>
          <w:p w:rsidR="001057F9" w:rsidRPr="007B082D" w:rsidRDefault="001057F9" w:rsidP="0055032D">
            <w:pPr>
              <w:pStyle w:val="ListParagraph"/>
              <w:numPr>
                <w:ilvl w:val="0"/>
                <w:numId w:val="53"/>
              </w:numPr>
              <w:autoSpaceDE w:val="0"/>
              <w:autoSpaceDN w:val="0"/>
              <w:adjustRightInd w:val="0"/>
              <w:spacing w:after="0" w:line="240" w:lineRule="auto"/>
              <w:ind w:left="425" w:hanging="425"/>
              <w:contextualSpacing w:val="0"/>
              <w:rPr>
                <w:rFonts w:ascii="Arial" w:hAnsi="Arial"/>
                <w:color w:val="000000"/>
                <w:sz w:val="18"/>
                <w:lang w:val="ru-RU"/>
              </w:rPr>
            </w:pPr>
            <w:r w:rsidRPr="007B082D">
              <w:rPr>
                <w:rFonts w:ascii="Arial" w:hAnsi="Arial"/>
                <w:color w:val="000000"/>
                <w:sz w:val="18"/>
                <w:lang w:val="ru-RU"/>
              </w:rPr>
              <w:t>пластические материалы (полимеры, синтетические волокна и волокна на основе целлюлозы)</w:t>
            </w:r>
          </w:p>
        </w:tc>
        <w:tc>
          <w:tcPr>
            <w:tcW w:w="770" w:type="dxa"/>
            <w:tcMar>
              <w:left w:w="28" w:type="dxa"/>
              <w:right w:w="28" w:type="dxa"/>
            </w:tcMar>
          </w:tcPr>
          <w:p w:rsidR="001057F9" w:rsidRPr="009E1154" w:rsidRDefault="001057F9" w:rsidP="000810C4">
            <w:pPr>
              <w:pStyle w:val="Table"/>
              <w:spacing w:after="0"/>
              <w:rPr>
                <w:rFonts w:ascii="Arial" w:hAnsi="Arial"/>
                <w:sz w:val="18"/>
                <w:lang w:val="ru-RU"/>
              </w:rPr>
            </w:pPr>
          </w:p>
        </w:tc>
        <w:tc>
          <w:tcPr>
            <w:tcW w:w="1498" w:type="dxa"/>
            <w:vMerge/>
            <w:tcMar>
              <w:left w:w="28" w:type="dxa"/>
              <w:right w:w="28" w:type="dxa"/>
            </w:tcMar>
          </w:tcPr>
          <w:p w:rsidR="001057F9" w:rsidRPr="009E1154" w:rsidRDefault="001057F9" w:rsidP="000810C4">
            <w:pPr>
              <w:pStyle w:val="Table"/>
              <w:spacing w:after="0"/>
              <w:rPr>
                <w:rFonts w:ascii="Arial" w:hAnsi="Arial"/>
                <w:sz w:val="18"/>
                <w:lang w:val="ru-RU"/>
              </w:rPr>
            </w:pPr>
          </w:p>
        </w:tc>
      </w:tr>
      <w:tr w:rsidR="001057F9" w:rsidRPr="007B082D" w:rsidTr="000810C4">
        <w:trPr>
          <w:cantSplit/>
          <w:trHeight w:val="163"/>
        </w:trPr>
        <w:tc>
          <w:tcPr>
            <w:tcW w:w="622" w:type="dxa"/>
            <w:vMerge/>
            <w:textDirection w:val="btLr"/>
          </w:tcPr>
          <w:p w:rsidR="001057F9" w:rsidRPr="009E1154" w:rsidRDefault="001057F9" w:rsidP="000810C4">
            <w:pPr>
              <w:pStyle w:val="Table"/>
              <w:rPr>
                <w:rFonts w:ascii="Arial" w:hAnsi="Arial"/>
                <w:sz w:val="18"/>
                <w:lang w:val="ru-RU"/>
              </w:rPr>
            </w:pPr>
          </w:p>
        </w:tc>
        <w:tc>
          <w:tcPr>
            <w:tcW w:w="720" w:type="dxa"/>
            <w:vMerge/>
          </w:tcPr>
          <w:p w:rsidR="001057F9" w:rsidRPr="009E1154" w:rsidRDefault="001057F9" w:rsidP="000810C4">
            <w:pPr>
              <w:pStyle w:val="Table"/>
              <w:spacing w:after="0"/>
              <w:rPr>
                <w:rFonts w:ascii="Arial" w:hAnsi="Arial"/>
                <w:sz w:val="18"/>
                <w:lang w:val="ru-RU"/>
              </w:rPr>
            </w:pPr>
          </w:p>
        </w:tc>
        <w:tc>
          <w:tcPr>
            <w:tcW w:w="6535" w:type="dxa"/>
            <w:gridSpan w:val="2"/>
            <w:tcMar>
              <w:left w:w="28" w:type="dxa"/>
              <w:right w:w="28" w:type="dxa"/>
            </w:tcMar>
          </w:tcPr>
          <w:p w:rsidR="001057F9" w:rsidRPr="007B082D" w:rsidRDefault="001057F9" w:rsidP="0055032D">
            <w:pPr>
              <w:pStyle w:val="ListParagraph"/>
              <w:numPr>
                <w:ilvl w:val="0"/>
                <w:numId w:val="53"/>
              </w:numPr>
              <w:autoSpaceDE w:val="0"/>
              <w:autoSpaceDN w:val="0"/>
              <w:adjustRightInd w:val="0"/>
              <w:spacing w:after="0" w:line="240" w:lineRule="auto"/>
              <w:ind w:left="425" w:hanging="425"/>
              <w:contextualSpacing w:val="0"/>
              <w:rPr>
                <w:rFonts w:ascii="Arial" w:hAnsi="Arial"/>
                <w:color w:val="000000"/>
                <w:sz w:val="18"/>
                <w:lang w:val="ru-RU"/>
              </w:rPr>
            </w:pPr>
            <w:r w:rsidRPr="007B082D">
              <w:rPr>
                <w:rFonts w:ascii="Arial" w:hAnsi="Arial"/>
                <w:color w:val="000000"/>
                <w:sz w:val="18"/>
                <w:lang w:val="ru-RU"/>
              </w:rPr>
              <w:t>синтетические каучуки</w:t>
            </w:r>
          </w:p>
        </w:tc>
        <w:tc>
          <w:tcPr>
            <w:tcW w:w="770" w:type="dxa"/>
            <w:tcMar>
              <w:left w:w="28" w:type="dxa"/>
              <w:right w:w="28" w:type="dxa"/>
            </w:tcMar>
          </w:tcPr>
          <w:p w:rsidR="001057F9" w:rsidRPr="007B082D" w:rsidRDefault="001057F9" w:rsidP="000810C4">
            <w:pPr>
              <w:pStyle w:val="Table"/>
              <w:spacing w:after="0"/>
              <w:rPr>
                <w:rFonts w:ascii="Arial" w:hAnsi="Arial"/>
                <w:sz w:val="18"/>
              </w:rPr>
            </w:pPr>
          </w:p>
        </w:tc>
        <w:tc>
          <w:tcPr>
            <w:tcW w:w="1498" w:type="dxa"/>
            <w:vMerge/>
            <w:tcMar>
              <w:left w:w="28" w:type="dxa"/>
              <w:right w:w="28" w:type="dxa"/>
            </w:tcMar>
          </w:tcPr>
          <w:p w:rsidR="001057F9" w:rsidRPr="007B082D" w:rsidRDefault="001057F9" w:rsidP="000810C4">
            <w:pPr>
              <w:pStyle w:val="Table"/>
              <w:spacing w:after="0"/>
              <w:rPr>
                <w:rFonts w:ascii="Arial" w:hAnsi="Arial"/>
                <w:sz w:val="18"/>
              </w:rPr>
            </w:pPr>
          </w:p>
        </w:tc>
      </w:tr>
      <w:tr w:rsidR="001057F9" w:rsidRPr="007B082D" w:rsidTr="000810C4">
        <w:trPr>
          <w:cantSplit/>
          <w:trHeight w:val="262"/>
        </w:trPr>
        <w:tc>
          <w:tcPr>
            <w:tcW w:w="622" w:type="dxa"/>
            <w:vMerge/>
            <w:textDirection w:val="btLr"/>
          </w:tcPr>
          <w:p w:rsidR="001057F9" w:rsidRPr="007B082D" w:rsidRDefault="001057F9" w:rsidP="000810C4">
            <w:pPr>
              <w:pStyle w:val="Table"/>
              <w:rPr>
                <w:rFonts w:ascii="Arial" w:hAnsi="Arial"/>
                <w:sz w:val="18"/>
              </w:rPr>
            </w:pPr>
          </w:p>
        </w:tc>
        <w:tc>
          <w:tcPr>
            <w:tcW w:w="720" w:type="dxa"/>
            <w:vMerge/>
          </w:tcPr>
          <w:p w:rsidR="001057F9" w:rsidRPr="007B082D" w:rsidRDefault="001057F9" w:rsidP="000810C4">
            <w:pPr>
              <w:pStyle w:val="Table"/>
              <w:spacing w:after="0"/>
              <w:rPr>
                <w:rFonts w:ascii="Arial" w:hAnsi="Arial"/>
                <w:sz w:val="18"/>
              </w:rPr>
            </w:pPr>
          </w:p>
        </w:tc>
        <w:tc>
          <w:tcPr>
            <w:tcW w:w="6535" w:type="dxa"/>
            <w:gridSpan w:val="2"/>
            <w:tcMar>
              <w:left w:w="28" w:type="dxa"/>
              <w:right w:w="28" w:type="dxa"/>
            </w:tcMar>
          </w:tcPr>
          <w:p w:rsidR="001057F9" w:rsidRPr="007B082D" w:rsidRDefault="001057F9" w:rsidP="0055032D">
            <w:pPr>
              <w:pStyle w:val="ListParagraph"/>
              <w:numPr>
                <w:ilvl w:val="0"/>
                <w:numId w:val="53"/>
              </w:numPr>
              <w:autoSpaceDE w:val="0"/>
              <w:autoSpaceDN w:val="0"/>
              <w:adjustRightInd w:val="0"/>
              <w:spacing w:after="0" w:line="240" w:lineRule="auto"/>
              <w:ind w:left="425" w:hanging="425"/>
              <w:contextualSpacing w:val="0"/>
              <w:rPr>
                <w:rFonts w:ascii="Arial" w:hAnsi="Arial"/>
                <w:sz w:val="18"/>
                <w:lang w:val="ru-RU"/>
              </w:rPr>
            </w:pPr>
            <w:r w:rsidRPr="007B082D">
              <w:rPr>
                <w:rFonts w:ascii="Arial" w:hAnsi="Arial"/>
                <w:color w:val="000000"/>
                <w:sz w:val="18"/>
                <w:lang w:val="ru-RU"/>
              </w:rPr>
              <w:t>красители и пигменты</w:t>
            </w:r>
          </w:p>
        </w:tc>
        <w:tc>
          <w:tcPr>
            <w:tcW w:w="770" w:type="dxa"/>
            <w:tcMar>
              <w:left w:w="28" w:type="dxa"/>
              <w:right w:w="28" w:type="dxa"/>
            </w:tcMar>
          </w:tcPr>
          <w:p w:rsidR="001057F9" w:rsidRPr="007B082D" w:rsidRDefault="001057F9" w:rsidP="000810C4">
            <w:pPr>
              <w:pStyle w:val="Table"/>
              <w:spacing w:after="0"/>
              <w:rPr>
                <w:rFonts w:ascii="Arial" w:hAnsi="Arial"/>
                <w:sz w:val="18"/>
              </w:rPr>
            </w:pPr>
          </w:p>
        </w:tc>
        <w:tc>
          <w:tcPr>
            <w:tcW w:w="1498" w:type="dxa"/>
            <w:vMerge/>
            <w:tcMar>
              <w:left w:w="28" w:type="dxa"/>
              <w:right w:w="28" w:type="dxa"/>
            </w:tcMar>
          </w:tcPr>
          <w:p w:rsidR="001057F9" w:rsidRPr="007B082D" w:rsidRDefault="001057F9" w:rsidP="000810C4">
            <w:pPr>
              <w:pStyle w:val="Table"/>
              <w:spacing w:after="0"/>
              <w:rPr>
                <w:rFonts w:ascii="Arial" w:hAnsi="Arial"/>
                <w:sz w:val="18"/>
              </w:rPr>
            </w:pPr>
          </w:p>
        </w:tc>
      </w:tr>
      <w:tr w:rsidR="001057F9" w:rsidRPr="007B082D" w:rsidTr="000810C4">
        <w:trPr>
          <w:cantSplit/>
          <w:trHeight w:val="288"/>
        </w:trPr>
        <w:tc>
          <w:tcPr>
            <w:tcW w:w="622" w:type="dxa"/>
            <w:vMerge/>
            <w:textDirection w:val="btLr"/>
          </w:tcPr>
          <w:p w:rsidR="001057F9" w:rsidRPr="007B082D" w:rsidRDefault="001057F9" w:rsidP="000810C4">
            <w:pPr>
              <w:pStyle w:val="Table"/>
              <w:rPr>
                <w:rFonts w:ascii="Arial" w:hAnsi="Arial"/>
                <w:sz w:val="18"/>
              </w:rPr>
            </w:pPr>
          </w:p>
        </w:tc>
        <w:tc>
          <w:tcPr>
            <w:tcW w:w="720" w:type="dxa"/>
            <w:vMerge/>
          </w:tcPr>
          <w:p w:rsidR="001057F9" w:rsidRPr="007B082D" w:rsidRDefault="001057F9" w:rsidP="000810C4">
            <w:pPr>
              <w:pStyle w:val="Table"/>
              <w:spacing w:after="0"/>
              <w:rPr>
                <w:rFonts w:ascii="Arial" w:hAnsi="Arial"/>
                <w:sz w:val="18"/>
              </w:rPr>
            </w:pPr>
          </w:p>
        </w:tc>
        <w:tc>
          <w:tcPr>
            <w:tcW w:w="6535" w:type="dxa"/>
            <w:gridSpan w:val="2"/>
            <w:tcMar>
              <w:left w:w="28" w:type="dxa"/>
              <w:right w:w="28" w:type="dxa"/>
            </w:tcMar>
          </w:tcPr>
          <w:p w:rsidR="001057F9" w:rsidRPr="007B082D" w:rsidRDefault="001057F9" w:rsidP="0055032D">
            <w:pPr>
              <w:pStyle w:val="ListParagraph"/>
              <w:numPr>
                <w:ilvl w:val="0"/>
                <w:numId w:val="53"/>
              </w:numPr>
              <w:autoSpaceDE w:val="0"/>
              <w:autoSpaceDN w:val="0"/>
              <w:adjustRightInd w:val="0"/>
              <w:spacing w:after="0" w:line="240" w:lineRule="auto"/>
              <w:ind w:left="425" w:hanging="425"/>
              <w:contextualSpacing w:val="0"/>
              <w:rPr>
                <w:rFonts w:ascii="Arial" w:hAnsi="Arial"/>
                <w:sz w:val="18"/>
                <w:lang w:val="ru-RU"/>
              </w:rPr>
            </w:pPr>
            <w:r w:rsidRPr="007B082D">
              <w:rPr>
                <w:rFonts w:ascii="Arial" w:hAnsi="Arial"/>
                <w:color w:val="000000"/>
                <w:sz w:val="18"/>
                <w:lang w:val="ru-RU"/>
              </w:rPr>
              <w:t>поверхностно-активные вещества</w:t>
            </w:r>
          </w:p>
        </w:tc>
        <w:tc>
          <w:tcPr>
            <w:tcW w:w="770" w:type="dxa"/>
            <w:tcMar>
              <w:left w:w="28" w:type="dxa"/>
              <w:right w:w="28" w:type="dxa"/>
            </w:tcMar>
          </w:tcPr>
          <w:p w:rsidR="001057F9" w:rsidRPr="007B082D" w:rsidRDefault="001057F9" w:rsidP="000810C4">
            <w:pPr>
              <w:pStyle w:val="Table"/>
              <w:spacing w:after="0"/>
              <w:rPr>
                <w:rFonts w:ascii="Arial" w:hAnsi="Arial"/>
                <w:sz w:val="18"/>
              </w:rPr>
            </w:pPr>
          </w:p>
        </w:tc>
        <w:tc>
          <w:tcPr>
            <w:tcW w:w="1498" w:type="dxa"/>
            <w:vMerge/>
            <w:tcMar>
              <w:left w:w="28" w:type="dxa"/>
              <w:right w:w="28" w:type="dxa"/>
            </w:tcMar>
          </w:tcPr>
          <w:p w:rsidR="001057F9" w:rsidRPr="007B082D" w:rsidRDefault="001057F9" w:rsidP="000810C4">
            <w:pPr>
              <w:pStyle w:val="Table"/>
              <w:spacing w:after="0"/>
              <w:rPr>
                <w:rFonts w:ascii="Arial" w:hAnsi="Arial"/>
                <w:sz w:val="18"/>
              </w:rPr>
            </w:pPr>
          </w:p>
        </w:tc>
      </w:tr>
      <w:tr w:rsidR="001057F9" w:rsidRPr="007B082D" w:rsidTr="000810C4">
        <w:trPr>
          <w:cantSplit/>
          <w:trHeight w:val="180"/>
        </w:trPr>
        <w:tc>
          <w:tcPr>
            <w:tcW w:w="622" w:type="dxa"/>
            <w:vMerge/>
          </w:tcPr>
          <w:p w:rsidR="001057F9" w:rsidRPr="007B082D" w:rsidRDefault="001057F9" w:rsidP="000810C4">
            <w:pPr>
              <w:pStyle w:val="Table"/>
              <w:rPr>
                <w:rFonts w:ascii="Arial" w:hAnsi="Arial"/>
                <w:sz w:val="18"/>
              </w:rPr>
            </w:pPr>
          </w:p>
        </w:tc>
        <w:tc>
          <w:tcPr>
            <w:tcW w:w="720" w:type="dxa"/>
            <w:vMerge w:val="restart"/>
          </w:tcPr>
          <w:p w:rsidR="001057F9" w:rsidRPr="007B082D" w:rsidRDefault="001057F9" w:rsidP="000810C4">
            <w:pPr>
              <w:pStyle w:val="Table"/>
              <w:spacing w:after="0"/>
              <w:rPr>
                <w:rFonts w:ascii="Arial" w:hAnsi="Arial"/>
                <w:sz w:val="18"/>
              </w:rPr>
            </w:pPr>
            <w:r w:rsidRPr="007B082D">
              <w:rPr>
                <w:rFonts w:ascii="Arial" w:hAnsi="Arial"/>
                <w:sz w:val="18"/>
              </w:rPr>
              <w:t>4.2</w:t>
            </w:r>
          </w:p>
        </w:tc>
        <w:tc>
          <w:tcPr>
            <w:tcW w:w="6535" w:type="dxa"/>
            <w:gridSpan w:val="2"/>
            <w:tcMar>
              <w:left w:w="28" w:type="dxa"/>
              <w:right w:w="28" w:type="dxa"/>
            </w:tcMar>
          </w:tcPr>
          <w:p w:rsidR="001057F9" w:rsidRPr="007B082D" w:rsidRDefault="001057F9" w:rsidP="000810C4">
            <w:pPr>
              <w:pStyle w:val="Table"/>
              <w:spacing w:after="0"/>
              <w:jc w:val="both"/>
              <w:rPr>
                <w:rFonts w:ascii="Arial" w:hAnsi="Arial"/>
                <w:sz w:val="18"/>
                <w:lang w:val="ru-RU"/>
              </w:rPr>
            </w:pPr>
            <w:r w:rsidRPr="007B082D">
              <w:rPr>
                <w:rFonts w:ascii="Arial" w:hAnsi="Arial"/>
                <w:sz w:val="18"/>
                <w:lang w:val="ru-RU"/>
              </w:rPr>
              <w:t>Производство неорганических веществ</w:t>
            </w:r>
          </w:p>
        </w:tc>
        <w:tc>
          <w:tcPr>
            <w:tcW w:w="770" w:type="dxa"/>
            <w:tcMar>
              <w:left w:w="28" w:type="dxa"/>
              <w:right w:w="28" w:type="dxa"/>
            </w:tcMar>
          </w:tcPr>
          <w:p w:rsidR="001057F9" w:rsidRPr="007B082D" w:rsidRDefault="001057F9" w:rsidP="000810C4">
            <w:pPr>
              <w:pStyle w:val="Table"/>
              <w:spacing w:after="0"/>
              <w:rPr>
                <w:rFonts w:ascii="Arial" w:hAnsi="Arial"/>
                <w:sz w:val="18"/>
              </w:rPr>
            </w:pPr>
            <w:r w:rsidRPr="007B082D">
              <w:rPr>
                <w:rFonts w:ascii="Arial" w:hAnsi="Arial"/>
                <w:sz w:val="18"/>
              </w:rPr>
              <w:t>24</w:t>
            </w:r>
          </w:p>
        </w:tc>
        <w:tc>
          <w:tcPr>
            <w:tcW w:w="1498" w:type="dxa"/>
            <w:vMerge w:val="restart"/>
            <w:tcMar>
              <w:left w:w="28" w:type="dxa"/>
              <w:right w:w="28" w:type="dxa"/>
            </w:tcMar>
          </w:tcPr>
          <w:p w:rsidR="001057F9" w:rsidRPr="003C5042" w:rsidRDefault="001057F9" w:rsidP="000810C4">
            <w:pPr>
              <w:pStyle w:val="Table"/>
              <w:spacing w:after="0"/>
              <w:rPr>
                <w:rFonts w:ascii="Arial" w:hAnsi="Arial"/>
                <w:sz w:val="18"/>
                <w:lang w:val="ru-RU"/>
              </w:rPr>
            </w:pPr>
            <w:r w:rsidRPr="006A152C">
              <w:rPr>
                <w:rFonts w:ascii="Arial" w:hAnsi="Arial"/>
                <w:sz w:val="20"/>
                <w:lang w:val="ru-RU"/>
              </w:rPr>
              <w:t>2</w:t>
            </w:r>
          </w:p>
        </w:tc>
      </w:tr>
      <w:tr w:rsidR="001057F9" w:rsidRPr="001263E7" w:rsidTr="000810C4">
        <w:trPr>
          <w:cantSplit/>
          <w:trHeight w:val="288"/>
        </w:trPr>
        <w:tc>
          <w:tcPr>
            <w:tcW w:w="622" w:type="dxa"/>
            <w:vMerge/>
          </w:tcPr>
          <w:p w:rsidR="001057F9" w:rsidRPr="007B082D" w:rsidRDefault="001057F9" w:rsidP="000810C4">
            <w:pPr>
              <w:pStyle w:val="Table"/>
              <w:rPr>
                <w:rFonts w:ascii="Arial" w:hAnsi="Arial"/>
                <w:sz w:val="18"/>
              </w:rPr>
            </w:pPr>
          </w:p>
        </w:tc>
        <w:tc>
          <w:tcPr>
            <w:tcW w:w="720" w:type="dxa"/>
            <w:vMerge/>
          </w:tcPr>
          <w:p w:rsidR="001057F9" w:rsidRPr="007B082D" w:rsidRDefault="001057F9" w:rsidP="000810C4">
            <w:pPr>
              <w:pStyle w:val="Table"/>
              <w:spacing w:after="0"/>
              <w:rPr>
                <w:rFonts w:ascii="Arial" w:hAnsi="Arial"/>
                <w:sz w:val="18"/>
              </w:rPr>
            </w:pPr>
          </w:p>
        </w:tc>
        <w:tc>
          <w:tcPr>
            <w:tcW w:w="6535" w:type="dxa"/>
            <w:gridSpan w:val="2"/>
            <w:tcMar>
              <w:left w:w="28" w:type="dxa"/>
              <w:right w:w="28" w:type="dxa"/>
            </w:tcMar>
          </w:tcPr>
          <w:p w:rsidR="001057F9" w:rsidRPr="007B082D" w:rsidRDefault="001057F9" w:rsidP="0055032D">
            <w:pPr>
              <w:pStyle w:val="ListParagraph"/>
              <w:numPr>
                <w:ilvl w:val="0"/>
                <w:numId w:val="54"/>
              </w:numPr>
              <w:autoSpaceDE w:val="0"/>
              <w:autoSpaceDN w:val="0"/>
              <w:adjustRightInd w:val="0"/>
              <w:spacing w:after="0" w:line="240" w:lineRule="auto"/>
              <w:ind w:left="425" w:hanging="425"/>
              <w:contextualSpacing w:val="0"/>
              <w:rPr>
                <w:rFonts w:ascii="Arial" w:hAnsi="Arial"/>
                <w:color w:val="000000"/>
                <w:sz w:val="18"/>
                <w:lang w:val="ru-RU"/>
              </w:rPr>
            </w:pPr>
            <w:proofErr w:type="gramStart"/>
            <w:r w:rsidRPr="007B082D">
              <w:rPr>
                <w:rFonts w:ascii="Arial" w:hAnsi="Arial"/>
                <w:color w:val="000000"/>
                <w:sz w:val="18"/>
                <w:lang w:val="ru-RU"/>
              </w:rPr>
              <w:t>газы, включая аммиак, хлор или хлористый водород, фтор или фтористый водород, оксиды углерода, соединения серы, оксиды азота, водород, диоксид серы, хлорокись углерода (фосген)</w:t>
            </w:r>
            <w:proofErr w:type="gramEnd"/>
          </w:p>
        </w:tc>
        <w:tc>
          <w:tcPr>
            <w:tcW w:w="770" w:type="dxa"/>
            <w:tcMar>
              <w:left w:w="28" w:type="dxa"/>
              <w:right w:w="28" w:type="dxa"/>
            </w:tcMar>
          </w:tcPr>
          <w:p w:rsidR="001057F9" w:rsidRPr="007B082D" w:rsidRDefault="001057F9" w:rsidP="000810C4">
            <w:pPr>
              <w:pStyle w:val="Table"/>
              <w:rPr>
                <w:rFonts w:ascii="Arial" w:hAnsi="Arial"/>
                <w:sz w:val="18"/>
                <w:lang w:val="ru-RU"/>
              </w:rPr>
            </w:pPr>
          </w:p>
        </w:tc>
        <w:tc>
          <w:tcPr>
            <w:tcW w:w="1498" w:type="dxa"/>
            <w:vMerge/>
            <w:tcMar>
              <w:left w:w="28" w:type="dxa"/>
              <w:right w:w="28" w:type="dxa"/>
            </w:tcMar>
          </w:tcPr>
          <w:p w:rsidR="001057F9" w:rsidRPr="007B082D" w:rsidRDefault="001057F9" w:rsidP="000810C4">
            <w:pPr>
              <w:pStyle w:val="Table"/>
              <w:spacing w:after="0"/>
              <w:rPr>
                <w:rFonts w:ascii="Arial" w:hAnsi="Arial"/>
                <w:sz w:val="18"/>
                <w:lang w:val="ru-RU"/>
              </w:rPr>
            </w:pPr>
          </w:p>
        </w:tc>
      </w:tr>
      <w:tr w:rsidR="001057F9" w:rsidRPr="001263E7" w:rsidTr="000810C4">
        <w:trPr>
          <w:cantSplit/>
          <w:trHeight w:val="325"/>
        </w:trPr>
        <w:tc>
          <w:tcPr>
            <w:tcW w:w="622" w:type="dxa"/>
            <w:vMerge/>
          </w:tcPr>
          <w:p w:rsidR="001057F9" w:rsidRPr="007B082D" w:rsidRDefault="001057F9" w:rsidP="000810C4">
            <w:pPr>
              <w:pStyle w:val="Table"/>
              <w:rPr>
                <w:rFonts w:ascii="Arial" w:hAnsi="Arial"/>
                <w:sz w:val="18"/>
                <w:lang w:val="ru-RU"/>
              </w:rPr>
            </w:pPr>
          </w:p>
        </w:tc>
        <w:tc>
          <w:tcPr>
            <w:tcW w:w="720" w:type="dxa"/>
            <w:vMerge/>
          </w:tcPr>
          <w:p w:rsidR="001057F9" w:rsidRPr="007B082D" w:rsidRDefault="001057F9" w:rsidP="000810C4">
            <w:pPr>
              <w:pStyle w:val="Table"/>
              <w:spacing w:after="0"/>
              <w:rPr>
                <w:rFonts w:ascii="Arial" w:hAnsi="Arial"/>
                <w:sz w:val="18"/>
                <w:lang w:val="ru-RU"/>
              </w:rPr>
            </w:pPr>
          </w:p>
        </w:tc>
        <w:tc>
          <w:tcPr>
            <w:tcW w:w="6535" w:type="dxa"/>
            <w:gridSpan w:val="2"/>
            <w:tcMar>
              <w:left w:w="28" w:type="dxa"/>
              <w:right w:w="28" w:type="dxa"/>
            </w:tcMar>
          </w:tcPr>
          <w:p w:rsidR="001057F9" w:rsidRPr="007B082D" w:rsidRDefault="001057F9" w:rsidP="0055032D">
            <w:pPr>
              <w:pStyle w:val="ListParagraph"/>
              <w:numPr>
                <w:ilvl w:val="0"/>
                <w:numId w:val="54"/>
              </w:numPr>
              <w:autoSpaceDE w:val="0"/>
              <w:autoSpaceDN w:val="0"/>
              <w:adjustRightInd w:val="0"/>
              <w:spacing w:after="0" w:line="240" w:lineRule="auto"/>
              <w:ind w:left="425" w:hanging="425"/>
              <w:contextualSpacing w:val="0"/>
              <w:rPr>
                <w:rFonts w:ascii="Arial" w:hAnsi="Arial"/>
                <w:color w:val="000000"/>
                <w:sz w:val="18"/>
                <w:lang w:val="ru-RU"/>
              </w:rPr>
            </w:pPr>
            <w:proofErr w:type="gramStart"/>
            <w:r w:rsidRPr="007B082D">
              <w:rPr>
                <w:rFonts w:ascii="Arial" w:hAnsi="Arial"/>
                <w:color w:val="000000"/>
                <w:sz w:val="18"/>
                <w:lang w:val="ru-RU"/>
              </w:rPr>
              <w:t>кислоты, включая хромовую кислоту, плавиковую кислоту, фосфорную кислоту, азотную кислоту, соляную кислоту, серную кислоту, олеум, сернистую кислоту</w:t>
            </w:r>
            <w:proofErr w:type="gramEnd"/>
          </w:p>
        </w:tc>
        <w:tc>
          <w:tcPr>
            <w:tcW w:w="770" w:type="dxa"/>
            <w:tcMar>
              <w:left w:w="28" w:type="dxa"/>
              <w:right w:w="28" w:type="dxa"/>
            </w:tcMar>
          </w:tcPr>
          <w:p w:rsidR="001057F9" w:rsidRPr="007B082D" w:rsidRDefault="001057F9" w:rsidP="000810C4">
            <w:pPr>
              <w:pStyle w:val="Table"/>
              <w:rPr>
                <w:rFonts w:ascii="Arial" w:hAnsi="Arial"/>
                <w:sz w:val="18"/>
                <w:lang w:val="ru-RU"/>
              </w:rPr>
            </w:pPr>
          </w:p>
        </w:tc>
        <w:tc>
          <w:tcPr>
            <w:tcW w:w="1498" w:type="dxa"/>
            <w:vMerge/>
            <w:tcMar>
              <w:left w:w="28" w:type="dxa"/>
              <w:right w:w="28" w:type="dxa"/>
            </w:tcMar>
          </w:tcPr>
          <w:p w:rsidR="001057F9" w:rsidRPr="007B082D" w:rsidRDefault="001057F9" w:rsidP="000810C4">
            <w:pPr>
              <w:pStyle w:val="Table"/>
              <w:spacing w:after="0"/>
              <w:rPr>
                <w:rFonts w:ascii="Arial" w:hAnsi="Arial"/>
                <w:sz w:val="18"/>
                <w:lang w:val="ru-RU"/>
              </w:rPr>
            </w:pPr>
          </w:p>
        </w:tc>
      </w:tr>
      <w:tr w:rsidR="001057F9" w:rsidRPr="001263E7" w:rsidTr="000810C4">
        <w:trPr>
          <w:cantSplit/>
          <w:trHeight w:val="113"/>
        </w:trPr>
        <w:tc>
          <w:tcPr>
            <w:tcW w:w="622" w:type="dxa"/>
            <w:vMerge/>
          </w:tcPr>
          <w:p w:rsidR="001057F9" w:rsidRPr="007B082D" w:rsidRDefault="001057F9" w:rsidP="000810C4">
            <w:pPr>
              <w:pStyle w:val="Table"/>
              <w:rPr>
                <w:rFonts w:ascii="Arial" w:hAnsi="Arial"/>
                <w:sz w:val="18"/>
                <w:lang w:val="ru-RU"/>
              </w:rPr>
            </w:pPr>
          </w:p>
        </w:tc>
        <w:tc>
          <w:tcPr>
            <w:tcW w:w="720" w:type="dxa"/>
            <w:vMerge/>
          </w:tcPr>
          <w:p w:rsidR="001057F9" w:rsidRPr="007B082D" w:rsidRDefault="001057F9" w:rsidP="000810C4">
            <w:pPr>
              <w:pStyle w:val="Table"/>
              <w:spacing w:after="0"/>
              <w:rPr>
                <w:rFonts w:ascii="Arial" w:hAnsi="Arial"/>
                <w:sz w:val="18"/>
                <w:lang w:val="ru-RU"/>
              </w:rPr>
            </w:pPr>
          </w:p>
        </w:tc>
        <w:tc>
          <w:tcPr>
            <w:tcW w:w="6535" w:type="dxa"/>
            <w:gridSpan w:val="2"/>
            <w:tcMar>
              <w:left w:w="28" w:type="dxa"/>
              <w:right w:w="28" w:type="dxa"/>
            </w:tcMar>
          </w:tcPr>
          <w:p w:rsidR="001057F9" w:rsidRPr="007B082D" w:rsidRDefault="001057F9" w:rsidP="0055032D">
            <w:pPr>
              <w:pStyle w:val="ListParagraph"/>
              <w:numPr>
                <w:ilvl w:val="0"/>
                <w:numId w:val="54"/>
              </w:numPr>
              <w:autoSpaceDE w:val="0"/>
              <w:autoSpaceDN w:val="0"/>
              <w:adjustRightInd w:val="0"/>
              <w:spacing w:after="0" w:line="240" w:lineRule="auto"/>
              <w:ind w:left="425" w:hanging="425"/>
              <w:contextualSpacing w:val="0"/>
              <w:rPr>
                <w:rFonts w:ascii="Arial" w:hAnsi="Arial"/>
                <w:sz w:val="18"/>
                <w:lang w:val="ru-RU"/>
              </w:rPr>
            </w:pPr>
            <w:r w:rsidRPr="007B082D">
              <w:rPr>
                <w:rFonts w:ascii="Arial" w:hAnsi="Arial"/>
                <w:color w:val="000000"/>
                <w:sz w:val="18"/>
                <w:lang w:val="ru-RU"/>
              </w:rPr>
              <w:t>основания (щёлочи), включая гидроксид аммония, гидроксид калия, гидроксид натрия</w:t>
            </w:r>
          </w:p>
        </w:tc>
        <w:tc>
          <w:tcPr>
            <w:tcW w:w="770" w:type="dxa"/>
            <w:tcMar>
              <w:left w:w="28" w:type="dxa"/>
              <w:right w:w="28" w:type="dxa"/>
            </w:tcMar>
          </w:tcPr>
          <w:p w:rsidR="001057F9" w:rsidRPr="007B082D" w:rsidRDefault="001057F9" w:rsidP="000810C4">
            <w:pPr>
              <w:pStyle w:val="Table"/>
              <w:rPr>
                <w:rFonts w:ascii="Arial" w:hAnsi="Arial"/>
                <w:sz w:val="18"/>
                <w:lang w:val="ru-RU"/>
              </w:rPr>
            </w:pPr>
          </w:p>
        </w:tc>
        <w:tc>
          <w:tcPr>
            <w:tcW w:w="1498" w:type="dxa"/>
            <w:vMerge/>
            <w:tcMar>
              <w:left w:w="28" w:type="dxa"/>
              <w:right w:w="28" w:type="dxa"/>
            </w:tcMar>
          </w:tcPr>
          <w:p w:rsidR="001057F9" w:rsidRPr="007B082D" w:rsidRDefault="001057F9" w:rsidP="000810C4">
            <w:pPr>
              <w:pStyle w:val="Table"/>
              <w:spacing w:after="0"/>
              <w:rPr>
                <w:rFonts w:ascii="Arial" w:hAnsi="Arial"/>
                <w:sz w:val="18"/>
                <w:lang w:val="ru-RU"/>
              </w:rPr>
            </w:pPr>
          </w:p>
        </w:tc>
      </w:tr>
      <w:tr w:rsidR="001057F9" w:rsidRPr="001263E7" w:rsidTr="000810C4">
        <w:trPr>
          <w:cantSplit/>
          <w:trHeight w:val="324"/>
        </w:trPr>
        <w:tc>
          <w:tcPr>
            <w:tcW w:w="622" w:type="dxa"/>
            <w:vMerge/>
          </w:tcPr>
          <w:p w:rsidR="001057F9" w:rsidRPr="007B082D" w:rsidRDefault="001057F9" w:rsidP="000810C4">
            <w:pPr>
              <w:pStyle w:val="Table"/>
              <w:rPr>
                <w:rFonts w:ascii="Arial" w:hAnsi="Arial"/>
                <w:sz w:val="18"/>
                <w:lang w:val="ru-RU"/>
              </w:rPr>
            </w:pPr>
          </w:p>
        </w:tc>
        <w:tc>
          <w:tcPr>
            <w:tcW w:w="720" w:type="dxa"/>
            <w:vMerge/>
          </w:tcPr>
          <w:p w:rsidR="001057F9" w:rsidRPr="007B082D" w:rsidRDefault="001057F9" w:rsidP="000810C4">
            <w:pPr>
              <w:pStyle w:val="Table"/>
              <w:spacing w:after="0"/>
              <w:rPr>
                <w:rFonts w:ascii="Arial" w:hAnsi="Arial"/>
                <w:sz w:val="18"/>
                <w:lang w:val="ru-RU"/>
              </w:rPr>
            </w:pPr>
          </w:p>
        </w:tc>
        <w:tc>
          <w:tcPr>
            <w:tcW w:w="6535" w:type="dxa"/>
            <w:gridSpan w:val="2"/>
            <w:tcMar>
              <w:left w:w="28" w:type="dxa"/>
              <w:right w:w="28" w:type="dxa"/>
            </w:tcMar>
          </w:tcPr>
          <w:p w:rsidR="001057F9" w:rsidRPr="007B082D" w:rsidRDefault="001057F9" w:rsidP="0055032D">
            <w:pPr>
              <w:pStyle w:val="ListParagraph"/>
              <w:numPr>
                <w:ilvl w:val="0"/>
                <w:numId w:val="54"/>
              </w:numPr>
              <w:autoSpaceDE w:val="0"/>
              <w:autoSpaceDN w:val="0"/>
              <w:adjustRightInd w:val="0"/>
              <w:spacing w:after="0" w:line="240" w:lineRule="auto"/>
              <w:ind w:left="425" w:hanging="425"/>
              <w:contextualSpacing w:val="0"/>
              <w:rPr>
                <w:rFonts w:ascii="Arial" w:hAnsi="Arial"/>
                <w:sz w:val="18"/>
                <w:lang w:val="ru-RU"/>
              </w:rPr>
            </w:pPr>
            <w:r w:rsidRPr="007B082D">
              <w:rPr>
                <w:rFonts w:ascii="Arial" w:hAnsi="Arial"/>
                <w:color w:val="000000"/>
                <w:sz w:val="18"/>
                <w:lang w:val="ru-RU"/>
              </w:rPr>
              <w:t>соли, включая хлорид аммония, хлорат калия, карбонат калия, карбонат натрия, перборат, нитрат серебра</w:t>
            </w:r>
          </w:p>
        </w:tc>
        <w:tc>
          <w:tcPr>
            <w:tcW w:w="770" w:type="dxa"/>
            <w:tcMar>
              <w:left w:w="28" w:type="dxa"/>
              <w:right w:w="28" w:type="dxa"/>
            </w:tcMar>
          </w:tcPr>
          <w:p w:rsidR="001057F9" w:rsidRPr="007B082D" w:rsidRDefault="001057F9" w:rsidP="000810C4">
            <w:pPr>
              <w:pStyle w:val="Table"/>
              <w:rPr>
                <w:rFonts w:ascii="Arial" w:hAnsi="Arial"/>
                <w:sz w:val="18"/>
                <w:lang w:val="ru-RU"/>
              </w:rPr>
            </w:pPr>
          </w:p>
        </w:tc>
        <w:tc>
          <w:tcPr>
            <w:tcW w:w="1498" w:type="dxa"/>
            <w:vMerge/>
            <w:tcMar>
              <w:left w:w="28" w:type="dxa"/>
              <w:right w:w="28" w:type="dxa"/>
            </w:tcMar>
          </w:tcPr>
          <w:p w:rsidR="001057F9" w:rsidRPr="007B082D" w:rsidRDefault="001057F9" w:rsidP="000810C4">
            <w:pPr>
              <w:pStyle w:val="Table"/>
              <w:spacing w:after="0"/>
              <w:rPr>
                <w:rFonts w:ascii="Arial" w:hAnsi="Arial"/>
                <w:sz w:val="18"/>
                <w:lang w:val="ru-RU"/>
              </w:rPr>
            </w:pPr>
          </w:p>
        </w:tc>
      </w:tr>
      <w:tr w:rsidR="001057F9" w:rsidRPr="001263E7" w:rsidTr="000810C4">
        <w:trPr>
          <w:cantSplit/>
          <w:trHeight w:val="299"/>
        </w:trPr>
        <w:tc>
          <w:tcPr>
            <w:tcW w:w="622" w:type="dxa"/>
            <w:vMerge/>
          </w:tcPr>
          <w:p w:rsidR="001057F9" w:rsidRPr="007B082D" w:rsidRDefault="001057F9" w:rsidP="000810C4">
            <w:pPr>
              <w:pStyle w:val="Table"/>
              <w:rPr>
                <w:rFonts w:ascii="Arial" w:hAnsi="Arial"/>
                <w:sz w:val="18"/>
                <w:lang w:val="ru-RU"/>
              </w:rPr>
            </w:pPr>
          </w:p>
        </w:tc>
        <w:tc>
          <w:tcPr>
            <w:tcW w:w="720" w:type="dxa"/>
            <w:vMerge/>
          </w:tcPr>
          <w:p w:rsidR="001057F9" w:rsidRPr="007B082D" w:rsidRDefault="001057F9" w:rsidP="000810C4">
            <w:pPr>
              <w:pStyle w:val="Table"/>
              <w:spacing w:after="0"/>
              <w:rPr>
                <w:rFonts w:ascii="Arial" w:hAnsi="Arial"/>
                <w:sz w:val="18"/>
                <w:lang w:val="ru-RU"/>
              </w:rPr>
            </w:pPr>
          </w:p>
        </w:tc>
        <w:tc>
          <w:tcPr>
            <w:tcW w:w="6535" w:type="dxa"/>
            <w:gridSpan w:val="2"/>
            <w:tcMar>
              <w:left w:w="28" w:type="dxa"/>
              <w:right w:w="28" w:type="dxa"/>
            </w:tcMar>
          </w:tcPr>
          <w:p w:rsidR="001057F9" w:rsidRPr="007B082D" w:rsidRDefault="001057F9" w:rsidP="0055032D">
            <w:pPr>
              <w:pStyle w:val="ListParagraph"/>
              <w:numPr>
                <w:ilvl w:val="0"/>
                <w:numId w:val="54"/>
              </w:numPr>
              <w:autoSpaceDE w:val="0"/>
              <w:autoSpaceDN w:val="0"/>
              <w:adjustRightInd w:val="0"/>
              <w:spacing w:after="0" w:line="240" w:lineRule="auto"/>
              <w:ind w:left="425" w:hanging="425"/>
              <w:contextualSpacing w:val="0"/>
              <w:rPr>
                <w:rFonts w:ascii="Arial" w:hAnsi="Arial"/>
                <w:sz w:val="18"/>
                <w:lang w:val="ru-RU"/>
              </w:rPr>
            </w:pPr>
            <w:r w:rsidRPr="007B082D">
              <w:rPr>
                <w:rFonts w:ascii="Arial" w:hAnsi="Arial"/>
                <w:color w:val="000000"/>
                <w:sz w:val="18"/>
                <w:lang w:val="ru-RU"/>
              </w:rPr>
              <w:t>неметаллы, оксиды металлов или другие неорганические соединения, включая карбид кальция, кремний, карбид кремния</w:t>
            </w:r>
          </w:p>
        </w:tc>
        <w:tc>
          <w:tcPr>
            <w:tcW w:w="770" w:type="dxa"/>
            <w:tcMar>
              <w:left w:w="28" w:type="dxa"/>
              <w:right w:w="28" w:type="dxa"/>
            </w:tcMar>
          </w:tcPr>
          <w:p w:rsidR="001057F9" w:rsidRPr="007B082D" w:rsidRDefault="001057F9" w:rsidP="000810C4">
            <w:pPr>
              <w:pStyle w:val="Table"/>
              <w:rPr>
                <w:rFonts w:ascii="Arial" w:hAnsi="Arial"/>
                <w:sz w:val="18"/>
                <w:lang w:val="ru-RU"/>
              </w:rPr>
            </w:pPr>
          </w:p>
        </w:tc>
        <w:tc>
          <w:tcPr>
            <w:tcW w:w="1498" w:type="dxa"/>
            <w:vMerge/>
            <w:tcMar>
              <w:left w:w="28" w:type="dxa"/>
              <w:right w:w="28" w:type="dxa"/>
            </w:tcMar>
          </w:tcPr>
          <w:p w:rsidR="001057F9" w:rsidRPr="007B082D" w:rsidRDefault="001057F9" w:rsidP="000810C4">
            <w:pPr>
              <w:pStyle w:val="Table"/>
              <w:spacing w:after="0"/>
              <w:rPr>
                <w:rFonts w:ascii="Arial" w:hAnsi="Arial"/>
                <w:sz w:val="18"/>
                <w:lang w:val="ru-RU"/>
              </w:rPr>
            </w:pPr>
          </w:p>
        </w:tc>
      </w:tr>
      <w:tr w:rsidR="001057F9" w:rsidRPr="007B082D" w:rsidTr="000810C4">
        <w:trPr>
          <w:cantSplit/>
        </w:trPr>
        <w:tc>
          <w:tcPr>
            <w:tcW w:w="622" w:type="dxa"/>
            <w:vMerge/>
          </w:tcPr>
          <w:p w:rsidR="001057F9" w:rsidRPr="007B082D" w:rsidRDefault="001057F9" w:rsidP="000810C4">
            <w:pPr>
              <w:pStyle w:val="Table"/>
              <w:rPr>
                <w:rFonts w:ascii="Arial" w:hAnsi="Arial"/>
                <w:sz w:val="18"/>
                <w:lang w:val="ru-RU"/>
              </w:rPr>
            </w:pPr>
          </w:p>
        </w:tc>
        <w:tc>
          <w:tcPr>
            <w:tcW w:w="720" w:type="dxa"/>
          </w:tcPr>
          <w:p w:rsidR="001057F9" w:rsidRPr="007B082D" w:rsidRDefault="001057F9" w:rsidP="000810C4">
            <w:pPr>
              <w:pStyle w:val="Table"/>
              <w:spacing w:after="0"/>
              <w:rPr>
                <w:rFonts w:ascii="Arial" w:hAnsi="Arial"/>
                <w:sz w:val="18"/>
              </w:rPr>
            </w:pPr>
            <w:r w:rsidRPr="007B082D">
              <w:rPr>
                <w:rFonts w:ascii="Arial" w:hAnsi="Arial"/>
                <w:sz w:val="18"/>
              </w:rPr>
              <w:t>4.3</w:t>
            </w:r>
          </w:p>
        </w:tc>
        <w:tc>
          <w:tcPr>
            <w:tcW w:w="6535" w:type="dxa"/>
            <w:gridSpan w:val="2"/>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 xml:space="preserve">Производство </w:t>
            </w:r>
            <w:r w:rsidRPr="007B082D">
              <w:rPr>
                <w:rFonts w:ascii="Arial" w:hAnsi="Arial"/>
                <w:color w:val="000000"/>
                <w:sz w:val="18"/>
                <w:lang w:val="ru-RU"/>
              </w:rPr>
              <w:t>фосфорных, азотных или калийных минеральных удобрений</w:t>
            </w:r>
          </w:p>
        </w:tc>
        <w:tc>
          <w:tcPr>
            <w:tcW w:w="770" w:type="dxa"/>
            <w:tcMar>
              <w:left w:w="28" w:type="dxa"/>
              <w:right w:w="28" w:type="dxa"/>
            </w:tcMar>
          </w:tcPr>
          <w:p w:rsidR="001057F9" w:rsidRPr="007B082D" w:rsidRDefault="001057F9" w:rsidP="000810C4">
            <w:pPr>
              <w:pStyle w:val="Table"/>
              <w:spacing w:after="0"/>
              <w:rPr>
                <w:rFonts w:ascii="Arial" w:hAnsi="Arial"/>
                <w:sz w:val="18"/>
              </w:rPr>
            </w:pPr>
            <w:r w:rsidRPr="007B082D">
              <w:rPr>
                <w:rFonts w:ascii="Arial" w:hAnsi="Arial"/>
                <w:sz w:val="18"/>
              </w:rPr>
              <w:t>24</w:t>
            </w:r>
          </w:p>
        </w:tc>
        <w:tc>
          <w:tcPr>
            <w:tcW w:w="1498" w:type="dxa"/>
            <w:tcMar>
              <w:left w:w="28" w:type="dxa"/>
              <w:right w:w="28" w:type="dxa"/>
            </w:tcMar>
          </w:tcPr>
          <w:p w:rsidR="001057F9" w:rsidRPr="009E1154" w:rsidRDefault="001057F9" w:rsidP="000810C4">
            <w:pPr>
              <w:pStyle w:val="Table"/>
              <w:spacing w:after="0"/>
              <w:rPr>
                <w:rFonts w:ascii="Arial" w:hAnsi="Arial"/>
                <w:sz w:val="18"/>
                <w:lang w:val="en-US"/>
              </w:rPr>
            </w:pPr>
            <w:r w:rsidRPr="006A152C">
              <w:rPr>
                <w:rFonts w:ascii="Arial" w:hAnsi="Arial"/>
                <w:sz w:val="20"/>
                <w:lang w:val="en-US"/>
              </w:rPr>
              <w:t>3</w:t>
            </w:r>
          </w:p>
        </w:tc>
      </w:tr>
      <w:tr w:rsidR="001057F9" w:rsidRPr="007B082D" w:rsidTr="000810C4">
        <w:trPr>
          <w:cantSplit/>
        </w:trPr>
        <w:tc>
          <w:tcPr>
            <w:tcW w:w="622" w:type="dxa"/>
            <w:vMerge/>
          </w:tcPr>
          <w:p w:rsidR="001057F9" w:rsidRPr="007B082D" w:rsidRDefault="001057F9" w:rsidP="000810C4">
            <w:pPr>
              <w:pStyle w:val="Table"/>
              <w:rPr>
                <w:rFonts w:ascii="Arial" w:hAnsi="Arial"/>
                <w:sz w:val="18"/>
              </w:rPr>
            </w:pPr>
          </w:p>
        </w:tc>
        <w:tc>
          <w:tcPr>
            <w:tcW w:w="720" w:type="dxa"/>
          </w:tcPr>
          <w:p w:rsidR="001057F9" w:rsidRPr="007B082D" w:rsidRDefault="001057F9" w:rsidP="000810C4">
            <w:pPr>
              <w:pStyle w:val="Table"/>
              <w:spacing w:after="0"/>
              <w:rPr>
                <w:rFonts w:ascii="Arial" w:hAnsi="Arial"/>
                <w:sz w:val="18"/>
              </w:rPr>
            </w:pPr>
            <w:r w:rsidRPr="007B082D">
              <w:rPr>
                <w:rFonts w:ascii="Arial" w:hAnsi="Arial"/>
                <w:sz w:val="18"/>
              </w:rPr>
              <w:t>4.4</w:t>
            </w:r>
          </w:p>
        </w:tc>
        <w:tc>
          <w:tcPr>
            <w:tcW w:w="6535" w:type="dxa"/>
            <w:gridSpan w:val="2"/>
            <w:tcMar>
              <w:left w:w="28" w:type="dxa"/>
              <w:right w:w="28" w:type="dxa"/>
            </w:tcMar>
          </w:tcPr>
          <w:p w:rsidR="001057F9" w:rsidRPr="007B082D" w:rsidRDefault="001057F9" w:rsidP="000810C4">
            <w:pPr>
              <w:pStyle w:val="Table"/>
              <w:spacing w:after="0"/>
              <w:jc w:val="both"/>
              <w:rPr>
                <w:rFonts w:ascii="Arial" w:hAnsi="Arial"/>
                <w:sz w:val="18"/>
                <w:lang w:val="ru-RU"/>
              </w:rPr>
            </w:pPr>
            <w:r w:rsidRPr="007B082D">
              <w:rPr>
                <w:rFonts w:ascii="Arial" w:hAnsi="Arial"/>
                <w:color w:val="000000"/>
                <w:sz w:val="18"/>
                <w:lang w:val="ru-RU"/>
              </w:rPr>
              <w:t>Производство средств защиты растений и биоцидов</w:t>
            </w:r>
          </w:p>
        </w:tc>
        <w:tc>
          <w:tcPr>
            <w:tcW w:w="770" w:type="dxa"/>
            <w:tcMar>
              <w:left w:w="28" w:type="dxa"/>
              <w:right w:w="28" w:type="dxa"/>
            </w:tcMar>
          </w:tcPr>
          <w:p w:rsidR="001057F9" w:rsidRPr="007B082D" w:rsidRDefault="001057F9" w:rsidP="000810C4">
            <w:pPr>
              <w:pStyle w:val="Table"/>
              <w:spacing w:after="0"/>
              <w:rPr>
                <w:rFonts w:ascii="Arial" w:hAnsi="Arial"/>
                <w:sz w:val="18"/>
              </w:rPr>
            </w:pPr>
            <w:r w:rsidRPr="007B082D">
              <w:rPr>
                <w:rFonts w:ascii="Arial" w:hAnsi="Arial"/>
                <w:sz w:val="18"/>
              </w:rPr>
              <w:t>24</w:t>
            </w:r>
          </w:p>
        </w:tc>
        <w:tc>
          <w:tcPr>
            <w:tcW w:w="1498" w:type="dxa"/>
            <w:tcMar>
              <w:left w:w="28" w:type="dxa"/>
              <w:right w:w="28" w:type="dxa"/>
            </w:tcMar>
          </w:tcPr>
          <w:p w:rsidR="001057F9" w:rsidRPr="009E1154" w:rsidRDefault="001057F9" w:rsidP="000810C4">
            <w:pPr>
              <w:pStyle w:val="Table"/>
              <w:spacing w:after="0"/>
              <w:rPr>
                <w:rFonts w:ascii="Arial" w:hAnsi="Arial"/>
                <w:sz w:val="18"/>
                <w:lang w:val="en-US"/>
              </w:rPr>
            </w:pPr>
            <w:r w:rsidRPr="006A152C">
              <w:rPr>
                <w:rFonts w:ascii="Arial" w:hAnsi="Arial"/>
                <w:sz w:val="20"/>
                <w:lang w:val="en-US"/>
              </w:rPr>
              <w:t>2</w:t>
            </w:r>
          </w:p>
        </w:tc>
      </w:tr>
      <w:tr w:rsidR="001057F9" w:rsidRPr="007B082D" w:rsidTr="000810C4">
        <w:trPr>
          <w:cantSplit/>
          <w:trHeight w:val="309"/>
        </w:trPr>
        <w:tc>
          <w:tcPr>
            <w:tcW w:w="622" w:type="dxa"/>
            <w:vMerge/>
          </w:tcPr>
          <w:p w:rsidR="001057F9" w:rsidRPr="007B082D" w:rsidRDefault="001057F9" w:rsidP="000810C4">
            <w:pPr>
              <w:pStyle w:val="Table"/>
              <w:rPr>
                <w:rFonts w:ascii="Arial" w:hAnsi="Arial"/>
                <w:sz w:val="18"/>
              </w:rPr>
            </w:pPr>
          </w:p>
        </w:tc>
        <w:tc>
          <w:tcPr>
            <w:tcW w:w="720" w:type="dxa"/>
          </w:tcPr>
          <w:p w:rsidR="001057F9" w:rsidRPr="007B082D" w:rsidRDefault="001057F9" w:rsidP="000810C4">
            <w:pPr>
              <w:pStyle w:val="Table"/>
              <w:spacing w:after="0"/>
              <w:rPr>
                <w:rFonts w:ascii="Arial" w:hAnsi="Arial"/>
                <w:sz w:val="18"/>
              </w:rPr>
            </w:pPr>
            <w:r w:rsidRPr="007B082D">
              <w:rPr>
                <w:rFonts w:ascii="Arial" w:hAnsi="Arial"/>
                <w:sz w:val="18"/>
              </w:rPr>
              <w:t>4.5</w:t>
            </w:r>
          </w:p>
        </w:tc>
        <w:tc>
          <w:tcPr>
            <w:tcW w:w="6535" w:type="dxa"/>
            <w:gridSpan w:val="2"/>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color w:val="000000"/>
                <w:sz w:val="18"/>
                <w:lang w:val="ru-RU"/>
              </w:rPr>
              <w:t>Производство фармацевтической продукции, включая полупродукты</w:t>
            </w:r>
          </w:p>
        </w:tc>
        <w:tc>
          <w:tcPr>
            <w:tcW w:w="770" w:type="dxa"/>
            <w:tcMar>
              <w:left w:w="28" w:type="dxa"/>
              <w:right w:w="28" w:type="dxa"/>
            </w:tcMar>
          </w:tcPr>
          <w:p w:rsidR="001057F9" w:rsidRPr="007B082D" w:rsidRDefault="001057F9" w:rsidP="000810C4">
            <w:pPr>
              <w:pStyle w:val="Table"/>
              <w:spacing w:after="0"/>
              <w:rPr>
                <w:rFonts w:ascii="Arial" w:hAnsi="Arial"/>
                <w:sz w:val="18"/>
              </w:rPr>
            </w:pPr>
            <w:r w:rsidRPr="007B082D">
              <w:rPr>
                <w:rFonts w:ascii="Arial" w:hAnsi="Arial"/>
                <w:sz w:val="18"/>
              </w:rPr>
              <w:t>24</w:t>
            </w:r>
          </w:p>
        </w:tc>
        <w:tc>
          <w:tcPr>
            <w:tcW w:w="1498" w:type="dxa"/>
            <w:tcMar>
              <w:left w:w="28" w:type="dxa"/>
              <w:right w:w="28" w:type="dxa"/>
            </w:tcMar>
          </w:tcPr>
          <w:p w:rsidR="001057F9" w:rsidRPr="009E1154" w:rsidRDefault="001057F9" w:rsidP="000810C4">
            <w:pPr>
              <w:pStyle w:val="Table"/>
              <w:spacing w:after="0"/>
              <w:rPr>
                <w:rFonts w:ascii="Arial" w:hAnsi="Arial"/>
                <w:sz w:val="18"/>
                <w:lang w:val="en-US"/>
              </w:rPr>
            </w:pPr>
            <w:r w:rsidRPr="006A152C">
              <w:rPr>
                <w:rFonts w:ascii="Arial" w:hAnsi="Arial"/>
                <w:sz w:val="20"/>
                <w:lang w:val="en-US"/>
              </w:rPr>
              <w:t>5</w:t>
            </w:r>
          </w:p>
        </w:tc>
      </w:tr>
      <w:tr w:rsidR="001057F9" w:rsidRPr="007B082D" w:rsidTr="000810C4">
        <w:trPr>
          <w:cantSplit/>
        </w:trPr>
        <w:tc>
          <w:tcPr>
            <w:tcW w:w="622" w:type="dxa"/>
            <w:vMerge/>
          </w:tcPr>
          <w:p w:rsidR="001057F9" w:rsidRPr="007B082D" w:rsidRDefault="001057F9" w:rsidP="000810C4">
            <w:pPr>
              <w:pStyle w:val="Table"/>
              <w:rPr>
                <w:rFonts w:ascii="Arial" w:hAnsi="Arial"/>
                <w:sz w:val="18"/>
              </w:rPr>
            </w:pPr>
          </w:p>
        </w:tc>
        <w:tc>
          <w:tcPr>
            <w:tcW w:w="720" w:type="dxa"/>
          </w:tcPr>
          <w:p w:rsidR="001057F9" w:rsidRPr="007B082D" w:rsidRDefault="001057F9" w:rsidP="000810C4">
            <w:pPr>
              <w:pStyle w:val="Table"/>
              <w:spacing w:after="0"/>
              <w:rPr>
                <w:rFonts w:ascii="Arial" w:hAnsi="Arial"/>
                <w:sz w:val="18"/>
              </w:rPr>
            </w:pPr>
            <w:r w:rsidRPr="007B082D">
              <w:rPr>
                <w:rFonts w:ascii="Arial" w:hAnsi="Arial"/>
                <w:sz w:val="18"/>
              </w:rPr>
              <w:t>4.6</w:t>
            </w:r>
          </w:p>
        </w:tc>
        <w:tc>
          <w:tcPr>
            <w:tcW w:w="6535" w:type="dxa"/>
            <w:gridSpan w:val="2"/>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Производство взрывчатых веществ</w:t>
            </w:r>
          </w:p>
        </w:tc>
        <w:tc>
          <w:tcPr>
            <w:tcW w:w="770" w:type="dxa"/>
            <w:tcMar>
              <w:left w:w="28" w:type="dxa"/>
              <w:right w:w="28" w:type="dxa"/>
            </w:tcMar>
          </w:tcPr>
          <w:p w:rsidR="001057F9" w:rsidRPr="007B082D" w:rsidRDefault="001057F9" w:rsidP="000810C4">
            <w:pPr>
              <w:pStyle w:val="Table"/>
              <w:spacing w:after="0"/>
              <w:rPr>
                <w:rFonts w:ascii="Arial" w:hAnsi="Arial"/>
                <w:sz w:val="18"/>
              </w:rPr>
            </w:pPr>
            <w:r w:rsidRPr="007B082D">
              <w:rPr>
                <w:rFonts w:ascii="Arial" w:hAnsi="Arial"/>
                <w:sz w:val="18"/>
              </w:rPr>
              <w:t>24</w:t>
            </w:r>
          </w:p>
        </w:tc>
        <w:tc>
          <w:tcPr>
            <w:tcW w:w="1498" w:type="dxa"/>
            <w:tcMar>
              <w:left w:w="28" w:type="dxa"/>
              <w:right w:w="28" w:type="dxa"/>
            </w:tcMar>
          </w:tcPr>
          <w:p w:rsidR="001057F9" w:rsidRPr="003C5042" w:rsidRDefault="001057F9" w:rsidP="000810C4">
            <w:pPr>
              <w:pStyle w:val="Table"/>
              <w:spacing w:after="0"/>
              <w:rPr>
                <w:rFonts w:ascii="Arial" w:hAnsi="Arial"/>
                <w:sz w:val="18"/>
                <w:lang w:val="ru-RU"/>
              </w:rPr>
            </w:pPr>
            <w:r w:rsidRPr="006A152C">
              <w:rPr>
                <w:rFonts w:ascii="Arial" w:hAnsi="Arial"/>
                <w:sz w:val="20"/>
                <w:lang w:val="ru-RU"/>
              </w:rPr>
              <w:t>-</w:t>
            </w:r>
          </w:p>
        </w:tc>
      </w:tr>
      <w:tr w:rsidR="001057F9" w:rsidRPr="007B082D" w:rsidTr="000810C4">
        <w:trPr>
          <w:cantSplit/>
        </w:trPr>
        <w:tc>
          <w:tcPr>
            <w:tcW w:w="622" w:type="dxa"/>
            <w:vMerge w:val="restart"/>
            <w:textDirection w:val="btLr"/>
          </w:tcPr>
          <w:p w:rsidR="001057F9" w:rsidRPr="007B082D" w:rsidRDefault="001057F9" w:rsidP="000810C4">
            <w:pPr>
              <w:pStyle w:val="Table"/>
              <w:rPr>
                <w:rFonts w:ascii="Arial" w:hAnsi="Arial"/>
                <w:sz w:val="18"/>
                <w:lang w:val="ru-RU"/>
              </w:rPr>
            </w:pPr>
            <w:r w:rsidRPr="007B082D">
              <w:rPr>
                <w:rFonts w:ascii="Arial" w:hAnsi="Arial"/>
                <w:sz w:val="18"/>
              </w:rPr>
              <w:t xml:space="preserve">5. </w:t>
            </w:r>
            <w:r w:rsidRPr="007B082D">
              <w:rPr>
                <w:rFonts w:ascii="Arial" w:hAnsi="Arial"/>
                <w:sz w:val="18"/>
                <w:lang w:val="ru-RU"/>
              </w:rPr>
              <w:t>Обращение с отходами</w:t>
            </w:r>
          </w:p>
        </w:tc>
        <w:tc>
          <w:tcPr>
            <w:tcW w:w="720" w:type="dxa"/>
          </w:tcPr>
          <w:p w:rsidR="001057F9" w:rsidRPr="007B082D" w:rsidRDefault="001057F9" w:rsidP="000810C4">
            <w:pPr>
              <w:pStyle w:val="Table"/>
              <w:spacing w:after="0"/>
              <w:rPr>
                <w:rFonts w:ascii="Arial" w:hAnsi="Arial"/>
                <w:sz w:val="18"/>
              </w:rPr>
            </w:pPr>
            <w:r w:rsidRPr="007B082D">
              <w:rPr>
                <w:rFonts w:ascii="Arial" w:hAnsi="Arial"/>
                <w:sz w:val="18"/>
              </w:rPr>
              <w:t>5.1</w:t>
            </w: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Удаление и утилизация опасных отходов</w:t>
            </w:r>
          </w:p>
        </w:tc>
        <w:tc>
          <w:tcPr>
            <w:tcW w:w="3401"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Производительность</w:t>
            </w:r>
            <w:r w:rsidRPr="006A152C">
              <w:rPr>
                <w:rFonts w:ascii="Arial" w:hAnsi="Arial"/>
                <w:sz w:val="20"/>
                <w:lang w:val="ru-RU"/>
              </w:rPr>
              <w:t xml:space="preserve"> </w:t>
            </w:r>
            <w:r w:rsidR="00E503D9">
              <w:rPr>
                <w:rFonts w:ascii="Arial" w:hAnsi="Arial"/>
                <w:sz w:val="18"/>
                <w:lang w:val="ru-RU"/>
              </w:rPr>
              <w:t>менее</w:t>
            </w:r>
            <w:r w:rsidRPr="007B082D">
              <w:rPr>
                <w:rFonts w:ascii="Arial" w:hAnsi="Arial"/>
                <w:sz w:val="18"/>
                <w:lang w:val="ru-RU"/>
              </w:rPr>
              <w:t xml:space="preserve"> </w:t>
            </w:r>
            <w:r w:rsidRPr="007B082D">
              <w:rPr>
                <w:rFonts w:ascii="Arial" w:hAnsi="Arial"/>
                <w:sz w:val="18"/>
              </w:rPr>
              <w:t xml:space="preserve">10 </w:t>
            </w:r>
            <w:r w:rsidRPr="007B082D">
              <w:rPr>
                <w:rFonts w:ascii="Arial" w:hAnsi="Arial"/>
                <w:sz w:val="18"/>
                <w:lang w:val="ru-RU"/>
              </w:rPr>
              <w:t>т</w:t>
            </w:r>
            <w:r w:rsidR="00AE3E79">
              <w:rPr>
                <w:rFonts w:ascii="Arial" w:hAnsi="Arial"/>
                <w:sz w:val="18"/>
              </w:rPr>
              <w:t>/сут</w:t>
            </w:r>
          </w:p>
        </w:tc>
        <w:tc>
          <w:tcPr>
            <w:tcW w:w="770" w:type="dxa"/>
            <w:tcMar>
              <w:left w:w="28" w:type="dxa"/>
              <w:right w:w="28" w:type="dxa"/>
            </w:tcMar>
          </w:tcPr>
          <w:p w:rsidR="001057F9" w:rsidRPr="007B082D" w:rsidRDefault="001057F9" w:rsidP="000810C4">
            <w:pPr>
              <w:pStyle w:val="Table"/>
              <w:spacing w:after="0"/>
              <w:rPr>
                <w:rFonts w:ascii="Arial" w:hAnsi="Arial"/>
                <w:sz w:val="18"/>
              </w:rPr>
            </w:pPr>
            <w:r w:rsidRPr="007B082D">
              <w:rPr>
                <w:rFonts w:ascii="Arial" w:hAnsi="Arial"/>
                <w:sz w:val="18"/>
              </w:rPr>
              <w:t>90</w:t>
            </w:r>
          </w:p>
        </w:tc>
        <w:tc>
          <w:tcPr>
            <w:tcW w:w="1498" w:type="dxa"/>
            <w:tcMar>
              <w:left w:w="28" w:type="dxa"/>
              <w:right w:w="28" w:type="dxa"/>
            </w:tcMar>
          </w:tcPr>
          <w:p w:rsidR="001057F9" w:rsidRPr="00966742" w:rsidRDefault="001057F9" w:rsidP="000810C4">
            <w:pPr>
              <w:pStyle w:val="Table"/>
              <w:spacing w:after="0"/>
              <w:rPr>
                <w:rFonts w:ascii="Arial" w:hAnsi="Arial"/>
                <w:sz w:val="18"/>
                <w:lang w:val="en-US"/>
              </w:rPr>
            </w:pPr>
            <w:r w:rsidRPr="006A152C">
              <w:rPr>
                <w:rFonts w:ascii="Arial" w:hAnsi="Arial"/>
                <w:sz w:val="20"/>
                <w:lang w:val="en-US"/>
              </w:rPr>
              <w:t>-</w:t>
            </w:r>
          </w:p>
        </w:tc>
      </w:tr>
      <w:tr w:rsidR="001057F9" w:rsidRPr="007B082D" w:rsidTr="000810C4">
        <w:trPr>
          <w:cantSplit/>
          <w:trHeight w:val="240"/>
        </w:trPr>
        <w:tc>
          <w:tcPr>
            <w:tcW w:w="622" w:type="dxa"/>
            <w:vMerge/>
            <w:textDirection w:val="btLr"/>
          </w:tcPr>
          <w:p w:rsidR="001057F9" w:rsidRPr="007B082D" w:rsidRDefault="001057F9" w:rsidP="000810C4">
            <w:pPr>
              <w:pStyle w:val="Table"/>
              <w:rPr>
                <w:rFonts w:ascii="Arial" w:hAnsi="Arial"/>
                <w:sz w:val="18"/>
              </w:rPr>
            </w:pPr>
          </w:p>
        </w:tc>
        <w:tc>
          <w:tcPr>
            <w:tcW w:w="720" w:type="dxa"/>
            <w:vMerge w:val="restart"/>
          </w:tcPr>
          <w:p w:rsidR="001057F9" w:rsidRPr="007B082D" w:rsidRDefault="001057F9" w:rsidP="000810C4">
            <w:pPr>
              <w:pStyle w:val="Table"/>
              <w:spacing w:after="0"/>
              <w:rPr>
                <w:rFonts w:ascii="Arial" w:hAnsi="Arial"/>
                <w:sz w:val="18"/>
              </w:rPr>
            </w:pPr>
            <w:r w:rsidRPr="007B082D">
              <w:rPr>
                <w:rFonts w:ascii="Arial" w:hAnsi="Arial"/>
                <w:sz w:val="18"/>
              </w:rPr>
              <w:t>5.2</w:t>
            </w:r>
          </w:p>
        </w:tc>
        <w:tc>
          <w:tcPr>
            <w:tcW w:w="3134" w:type="dxa"/>
            <w:tcMar>
              <w:left w:w="28" w:type="dxa"/>
              <w:right w:w="28" w:type="dxa"/>
            </w:tcMar>
          </w:tcPr>
          <w:p w:rsidR="001057F9" w:rsidRPr="007B082D" w:rsidRDefault="001057F9" w:rsidP="000810C4">
            <w:pPr>
              <w:pStyle w:val="ListParagraph"/>
              <w:autoSpaceDE w:val="0"/>
              <w:autoSpaceDN w:val="0"/>
              <w:adjustRightInd w:val="0"/>
              <w:spacing w:after="0" w:line="240" w:lineRule="auto"/>
              <w:ind w:left="0"/>
              <w:contextualSpacing w:val="0"/>
              <w:rPr>
                <w:rFonts w:ascii="Arial" w:hAnsi="Arial"/>
                <w:sz w:val="18"/>
                <w:lang w:val="ru-RU"/>
              </w:rPr>
            </w:pPr>
            <w:r w:rsidRPr="007B082D">
              <w:rPr>
                <w:rFonts w:ascii="Arial" w:hAnsi="Arial"/>
                <w:color w:val="000000"/>
                <w:sz w:val="18"/>
                <w:lang w:val="ru-RU"/>
              </w:rPr>
              <w:t>Сжигание</w:t>
            </w:r>
          </w:p>
        </w:tc>
        <w:tc>
          <w:tcPr>
            <w:tcW w:w="3401" w:type="dxa"/>
            <w:tcMar>
              <w:left w:w="28" w:type="dxa"/>
              <w:right w:w="28" w:type="dxa"/>
            </w:tcMar>
          </w:tcPr>
          <w:p w:rsidR="001057F9" w:rsidRPr="007B082D" w:rsidRDefault="001057F9" w:rsidP="000810C4">
            <w:pPr>
              <w:pStyle w:val="Table"/>
              <w:spacing w:after="0"/>
              <w:jc w:val="left"/>
              <w:rPr>
                <w:rFonts w:ascii="Arial" w:hAnsi="Arial"/>
                <w:sz w:val="18"/>
                <w:lang w:val="ru-RU"/>
              </w:rPr>
            </w:pPr>
          </w:p>
        </w:tc>
        <w:tc>
          <w:tcPr>
            <w:tcW w:w="770" w:type="dxa"/>
            <w:vMerge w:val="restart"/>
            <w:tcMar>
              <w:left w:w="28" w:type="dxa"/>
              <w:right w:w="28" w:type="dxa"/>
            </w:tcMar>
          </w:tcPr>
          <w:p w:rsidR="001057F9" w:rsidRPr="007B082D" w:rsidRDefault="001057F9" w:rsidP="000810C4">
            <w:pPr>
              <w:pStyle w:val="Table"/>
              <w:spacing w:after="0"/>
              <w:rPr>
                <w:rFonts w:ascii="Arial" w:hAnsi="Arial"/>
                <w:sz w:val="18"/>
              </w:rPr>
            </w:pPr>
            <w:r w:rsidRPr="007B082D">
              <w:rPr>
                <w:rFonts w:ascii="Arial" w:hAnsi="Arial"/>
                <w:sz w:val="18"/>
              </w:rPr>
              <w:t>90</w:t>
            </w:r>
          </w:p>
        </w:tc>
        <w:tc>
          <w:tcPr>
            <w:tcW w:w="1498" w:type="dxa"/>
            <w:vMerge w:val="restart"/>
            <w:tcMar>
              <w:left w:w="28" w:type="dxa"/>
              <w:right w:w="28" w:type="dxa"/>
            </w:tcMar>
          </w:tcPr>
          <w:p w:rsidR="001057F9" w:rsidRPr="003C5042" w:rsidRDefault="001057F9" w:rsidP="000810C4">
            <w:pPr>
              <w:pStyle w:val="Table"/>
              <w:spacing w:after="0"/>
              <w:rPr>
                <w:rFonts w:ascii="Arial" w:hAnsi="Arial"/>
                <w:sz w:val="18"/>
                <w:lang w:val="ru-RU"/>
              </w:rPr>
            </w:pPr>
            <w:r w:rsidRPr="006A152C">
              <w:rPr>
                <w:rFonts w:ascii="Arial" w:hAnsi="Arial"/>
                <w:sz w:val="20"/>
                <w:lang w:val="ru-RU"/>
              </w:rPr>
              <w:t>1</w:t>
            </w:r>
          </w:p>
        </w:tc>
      </w:tr>
      <w:tr w:rsidR="001057F9" w:rsidRPr="007B082D" w:rsidTr="000810C4">
        <w:trPr>
          <w:cantSplit/>
          <w:trHeight w:val="272"/>
        </w:trPr>
        <w:tc>
          <w:tcPr>
            <w:tcW w:w="622" w:type="dxa"/>
            <w:vMerge/>
            <w:textDirection w:val="btLr"/>
          </w:tcPr>
          <w:p w:rsidR="001057F9" w:rsidRPr="007B082D" w:rsidRDefault="001057F9" w:rsidP="000810C4">
            <w:pPr>
              <w:pStyle w:val="Table"/>
              <w:rPr>
                <w:rFonts w:ascii="Arial" w:hAnsi="Arial"/>
                <w:sz w:val="18"/>
              </w:rPr>
            </w:pPr>
          </w:p>
        </w:tc>
        <w:tc>
          <w:tcPr>
            <w:tcW w:w="720" w:type="dxa"/>
            <w:vMerge/>
          </w:tcPr>
          <w:p w:rsidR="001057F9" w:rsidRPr="007B082D" w:rsidRDefault="001057F9" w:rsidP="000810C4">
            <w:pPr>
              <w:pStyle w:val="Table"/>
              <w:spacing w:after="0"/>
              <w:rPr>
                <w:rFonts w:ascii="Arial" w:hAnsi="Arial"/>
                <w:sz w:val="18"/>
              </w:rPr>
            </w:pPr>
          </w:p>
        </w:tc>
        <w:tc>
          <w:tcPr>
            <w:tcW w:w="3134" w:type="dxa"/>
            <w:tcMar>
              <w:left w:w="28" w:type="dxa"/>
              <w:right w:w="28" w:type="dxa"/>
            </w:tcMar>
          </w:tcPr>
          <w:p w:rsidR="001057F9" w:rsidRPr="007B082D" w:rsidRDefault="001057F9" w:rsidP="0055032D">
            <w:pPr>
              <w:pStyle w:val="ListParagraph"/>
              <w:numPr>
                <w:ilvl w:val="0"/>
                <w:numId w:val="55"/>
              </w:numPr>
              <w:autoSpaceDE w:val="0"/>
              <w:autoSpaceDN w:val="0"/>
              <w:adjustRightInd w:val="0"/>
              <w:spacing w:after="0" w:line="240" w:lineRule="auto"/>
              <w:ind w:left="425" w:hanging="425"/>
              <w:contextualSpacing w:val="0"/>
              <w:rPr>
                <w:rFonts w:ascii="Arial" w:hAnsi="Arial"/>
                <w:sz w:val="18"/>
                <w:lang w:val="ru-RU"/>
              </w:rPr>
            </w:pPr>
            <w:r w:rsidRPr="007B082D">
              <w:rPr>
                <w:rFonts w:ascii="Arial" w:hAnsi="Arial"/>
                <w:color w:val="000000"/>
                <w:sz w:val="18"/>
                <w:lang w:val="ru-RU"/>
              </w:rPr>
              <w:t>неопасных отходов</w:t>
            </w:r>
          </w:p>
        </w:tc>
        <w:tc>
          <w:tcPr>
            <w:tcW w:w="3401"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Производительность</w:t>
            </w:r>
            <w:r w:rsidRPr="006A152C">
              <w:rPr>
                <w:rFonts w:ascii="Arial" w:hAnsi="Arial"/>
                <w:sz w:val="20"/>
                <w:lang w:val="ru-RU"/>
              </w:rPr>
              <w:t xml:space="preserve"> </w:t>
            </w:r>
            <w:r w:rsidR="00E503D9">
              <w:rPr>
                <w:rFonts w:ascii="Arial" w:hAnsi="Arial"/>
                <w:color w:val="000000"/>
                <w:sz w:val="18"/>
                <w:lang w:val="ru-RU"/>
              </w:rPr>
              <w:t>менее</w:t>
            </w:r>
            <w:r w:rsidRPr="007B082D">
              <w:rPr>
                <w:rFonts w:ascii="Arial" w:hAnsi="Arial"/>
                <w:color w:val="000000"/>
                <w:sz w:val="18"/>
                <w:lang w:val="ru-RU"/>
              </w:rPr>
              <w:t xml:space="preserve"> 3 т/ч</w:t>
            </w:r>
          </w:p>
        </w:tc>
        <w:tc>
          <w:tcPr>
            <w:tcW w:w="770" w:type="dxa"/>
            <w:vMerge/>
            <w:tcMar>
              <w:left w:w="28" w:type="dxa"/>
              <w:right w:w="28" w:type="dxa"/>
            </w:tcMar>
          </w:tcPr>
          <w:p w:rsidR="001057F9" w:rsidRPr="007B082D" w:rsidRDefault="001057F9" w:rsidP="000810C4">
            <w:pPr>
              <w:pStyle w:val="Table"/>
              <w:spacing w:after="0"/>
              <w:rPr>
                <w:rFonts w:ascii="Arial" w:hAnsi="Arial"/>
                <w:sz w:val="18"/>
                <w:lang w:val="ru-RU"/>
              </w:rPr>
            </w:pPr>
          </w:p>
        </w:tc>
        <w:tc>
          <w:tcPr>
            <w:tcW w:w="1498" w:type="dxa"/>
            <w:vMerge/>
            <w:tcMar>
              <w:left w:w="28" w:type="dxa"/>
              <w:right w:w="28" w:type="dxa"/>
            </w:tcMar>
          </w:tcPr>
          <w:p w:rsidR="001057F9" w:rsidRPr="007B082D" w:rsidRDefault="001057F9" w:rsidP="000810C4">
            <w:pPr>
              <w:pStyle w:val="Table"/>
              <w:spacing w:after="0"/>
              <w:rPr>
                <w:rFonts w:ascii="Arial" w:hAnsi="Arial"/>
                <w:sz w:val="18"/>
                <w:lang w:val="ru-RU"/>
              </w:rPr>
            </w:pPr>
          </w:p>
        </w:tc>
      </w:tr>
      <w:tr w:rsidR="001057F9" w:rsidRPr="007B082D" w:rsidTr="000810C4">
        <w:trPr>
          <w:cantSplit/>
          <w:trHeight w:val="276"/>
        </w:trPr>
        <w:tc>
          <w:tcPr>
            <w:tcW w:w="622" w:type="dxa"/>
            <w:vMerge/>
            <w:textDirection w:val="btLr"/>
          </w:tcPr>
          <w:p w:rsidR="001057F9" w:rsidRPr="007B082D" w:rsidRDefault="001057F9" w:rsidP="000810C4">
            <w:pPr>
              <w:pStyle w:val="Table"/>
              <w:rPr>
                <w:rFonts w:ascii="Arial" w:hAnsi="Arial"/>
                <w:sz w:val="18"/>
                <w:lang w:val="ru-RU"/>
              </w:rPr>
            </w:pPr>
          </w:p>
        </w:tc>
        <w:tc>
          <w:tcPr>
            <w:tcW w:w="720" w:type="dxa"/>
            <w:vMerge/>
          </w:tcPr>
          <w:p w:rsidR="001057F9" w:rsidRPr="007B082D" w:rsidRDefault="001057F9" w:rsidP="000810C4">
            <w:pPr>
              <w:pStyle w:val="Table"/>
              <w:spacing w:after="0"/>
              <w:rPr>
                <w:rFonts w:ascii="Arial" w:hAnsi="Arial"/>
                <w:sz w:val="18"/>
                <w:lang w:val="ru-RU"/>
              </w:rPr>
            </w:pPr>
          </w:p>
        </w:tc>
        <w:tc>
          <w:tcPr>
            <w:tcW w:w="3134" w:type="dxa"/>
            <w:tcMar>
              <w:left w:w="28" w:type="dxa"/>
              <w:right w:w="28" w:type="dxa"/>
            </w:tcMar>
          </w:tcPr>
          <w:p w:rsidR="001057F9" w:rsidRPr="007B082D" w:rsidRDefault="001057F9" w:rsidP="0055032D">
            <w:pPr>
              <w:pStyle w:val="ListParagraph"/>
              <w:numPr>
                <w:ilvl w:val="0"/>
                <w:numId w:val="55"/>
              </w:numPr>
              <w:autoSpaceDE w:val="0"/>
              <w:autoSpaceDN w:val="0"/>
              <w:adjustRightInd w:val="0"/>
              <w:spacing w:after="0" w:line="240" w:lineRule="auto"/>
              <w:ind w:left="425" w:hanging="425"/>
              <w:contextualSpacing w:val="0"/>
              <w:rPr>
                <w:rFonts w:ascii="Arial" w:hAnsi="Arial"/>
                <w:sz w:val="18"/>
                <w:lang w:val="ru-RU"/>
              </w:rPr>
            </w:pPr>
            <w:r w:rsidRPr="007B082D">
              <w:rPr>
                <w:rFonts w:ascii="Arial" w:hAnsi="Arial"/>
                <w:color w:val="000000"/>
                <w:sz w:val="18"/>
                <w:lang w:val="ru-RU"/>
              </w:rPr>
              <w:t>опасных отходов</w:t>
            </w:r>
          </w:p>
        </w:tc>
        <w:tc>
          <w:tcPr>
            <w:tcW w:w="3401"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Производительность</w:t>
            </w:r>
            <w:r w:rsidRPr="006A152C">
              <w:rPr>
                <w:rFonts w:ascii="Arial" w:hAnsi="Arial"/>
                <w:sz w:val="20"/>
                <w:lang w:val="ru-RU"/>
              </w:rPr>
              <w:t xml:space="preserve"> </w:t>
            </w:r>
            <w:r w:rsidR="00E503D9">
              <w:rPr>
                <w:rFonts w:ascii="Arial" w:hAnsi="Arial"/>
                <w:color w:val="000000"/>
                <w:sz w:val="18"/>
                <w:lang w:val="ru-RU"/>
              </w:rPr>
              <w:t>менее</w:t>
            </w:r>
            <w:r w:rsidRPr="007B082D">
              <w:rPr>
                <w:rFonts w:ascii="Arial" w:hAnsi="Arial"/>
                <w:color w:val="000000"/>
                <w:sz w:val="18"/>
                <w:lang w:val="ru-RU"/>
              </w:rPr>
              <w:t xml:space="preserve"> 10 т</w:t>
            </w:r>
            <w:r w:rsidR="00AE3E79">
              <w:rPr>
                <w:rFonts w:ascii="Arial" w:hAnsi="Arial"/>
                <w:color w:val="000000"/>
                <w:sz w:val="18"/>
                <w:lang w:val="ru-RU"/>
              </w:rPr>
              <w:t>/сут</w:t>
            </w:r>
          </w:p>
        </w:tc>
        <w:tc>
          <w:tcPr>
            <w:tcW w:w="770" w:type="dxa"/>
            <w:vMerge/>
            <w:tcMar>
              <w:left w:w="28" w:type="dxa"/>
              <w:right w:w="28" w:type="dxa"/>
            </w:tcMar>
          </w:tcPr>
          <w:p w:rsidR="001057F9" w:rsidRPr="007B082D" w:rsidRDefault="001057F9" w:rsidP="000810C4">
            <w:pPr>
              <w:pStyle w:val="Table"/>
              <w:spacing w:after="0"/>
              <w:rPr>
                <w:rFonts w:ascii="Arial" w:hAnsi="Arial"/>
                <w:sz w:val="18"/>
                <w:lang w:val="ru-RU"/>
              </w:rPr>
            </w:pPr>
          </w:p>
        </w:tc>
        <w:tc>
          <w:tcPr>
            <w:tcW w:w="1498" w:type="dxa"/>
            <w:vMerge/>
            <w:tcMar>
              <w:left w:w="28" w:type="dxa"/>
              <w:right w:w="28" w:type="dxa"/>
            </w:tcMar>
          </w:tcPr>
          <w:p w:rsidR="001057F9" w:rsidRPr="007B082D" w:rsidRDefault="001057F9" w:rsidP="000810C4">
            <w:pPr>
              <w:pStyle w:val="Table"/>
              <w:spacing w:after="0"/>
              <w:rPr>
                <w:rFonts w:ascii="Arial" w:hAnsi="Arial"/>
                <w:sz w:val="18"/>
                <w:lang w:val="ru-RU"/>
              </w:rPr>
            </w:pPr>
          </w:p>
        </w:tc>
      </w:tr>
      <w:tr w:rsidR="001057F9" w:rsidRPr="007B082D" w:rsidTr="000810C4">
        <w:trPr>
          <w:cantSplit/>
          <w:trHeight w:val="483"/>
        </w:trPr>
        <w:tc>
          <w:tcPr>
            <w:tcW w:w="622" w:type="dxa"/>
            <w:vMerge/>
            <w:textDirection w:val="btLr"/>
          </w:tcPr>
          <w:p w:rsidR="001057F9" w:rsidRPr="007B082D" w:rsidRDefault="001057F9" w:rsidP="000810C4">
            <w:pPr>
              <w:pStyle w:val="Table"/>
              <w:rPr>
                <w:rFonts w:ascii="Arial" w:hAnsi="Arial"/>
                <w:sz w:val="18"/>
                <w:lang w:val="ru-RU"/>
              </w:rPr>
            </w:pPr>
          </w:p>
        </w:tc>
        <w:tc>
          <w:tcPr>
            <w:tcW w:w="720" w:type="dxa"/>
            <w:vMerge w:val="restart"/>
          </w:tcPr>
          <w:p w:rsidR="001057F9" w:rsidRPr="007B082D" w:rsidRDefault="001057F9" w:rsidP="000810C4">
            <w:pPr>
              <w:pStyle w:val="Table"/>
              <w:spacing w:after="0"/>
              <w:rPr>
                <w:rFonts w:ascii="Arial" w:hAnsi="Arial"/>
                <w:sz w:val="18"/>
              </w:rPr>
            </w:pPr>
            <w:r w:rsidRPr="007B082D">
              <w:rPr>
                <w:rFonts w:ascii="Arial" w:hAnsi="Arial"/>
                <w:sz w:val="18"/>
              </w:rPr>
              <w:t>5.3</w:t>
            </w: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Неопасные отходы</w:t>
            </w:r>
          </w:p>
        </w:tc>
        <w:tc>
          <w:tcPr>
            <w:tcW w:w="3401"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Производительность</w:t>
            </w:r>
            <w:r w:rsidRPr="006A152C">
              <w:rPr>
                <w:rFonts w:ascii="Arial" w:hAnsi="Arial"/>
                <w:sz w:val="20"/>
                <w:lang w:val="ru-RU"/>
              </w:rPr>
              <w:t xml:space="preserve"> </w:t>
            </w:r>
            <w:r w:rsidR="00E503D9">
              <w:rPr>
                <w:rFonts w:ascii="Arial" w:hAnsi="Arial"/>
                <w:sz w:val="18"/>
                <w:lang w:val="ru-RU"/>
              </w:rPr>
              <w:t>менее</w:t>
            </w:r>
            <w:r w:rsidRPr="007B082D">
              <w:rPr>
                <w:rFonts w:ascii="Arial" w:hAnsi="Arial"/>
                <w:sz w:val="18"/>
              </w:rPr>
              <w:t xml:space="preserve"> 50 </w:t>
            </w:r>
            <w:r w:rsidRPr="007B082D">
              <w:rPr>
                <w:rFonts w:ascii="Arial" w:hAnsi="Arial"/>
                <w:sz w:val="18"/>
                <w:lang w:val="ru-RU"/>
              </w:rPr>
              <w:t>т</w:t>
            </w:r>
            <w:r w:rsidR="00AE3E79">
              <w:rPr>
                <w:rFonts w:ascii="Arial" w:hAnsi="Arial"/>
                <w:sz w:val="18"/>
              </w:rPr>
              <w:t>/сут</w:t>
            </w:r>
          </w:p>
        </w:tc>
        <w:tc>
          <w:tcPr>
            <w:tcW w:w="770" w:type="dxa"/>
            <w:vMerge w:val="restart"/>
            <w:tcMar>
              <w:left w:w="28" w:type="dxa"/>
              <w:right w:w="28" w:type="dxa"/>
            </w:tcMar>
          </w:tcPr>
          <w:p w:rsidR="001057F9" w:rsidRPr="007B082D" w:rsidRDefault="001057F9" w:rsidP="000810C4">
            <w:pPr>
              <w:pStyle w:val="Table"/>
              <w:spacing w:after="0"/>
              <w:rPr>
                <w:rFonts w:ascii="Arial" w:hAnsi="Arial"/>
                <w:sz w:val="18"/>
              </w:rPr>
            </w:pPr>
            <w:r w:rsidRPr="007B082D">
              <w:rPr>
                <w:rFonts w:ascii="Arial" w:hAnsi="Arial"/>
                <w:sz w:val="18"/>
              </w:rPr>
              <w:t>90</w:t>
            </w:r>
          </w:p>
        </w:tc>
        <w:tc>
          <w:tcPr>
            <w:tcW w:w="1498" w:type="dxa"/>
            <w:vMerge w:val="restart"/>
            <w:tcMar>
              <w:left w:w="28" w:type="dxa"/>
              <w:right w:w="28" w:type="dxa"/>
            </w:tcMar>
          </w:tcPr>
          <w:p w:rsidR="001057F9" w:rsidRPr="00966742" w:rsidRDefault="001057F9" w:rsidP="000810C4">
            <w:pPr>
              <w:pStyle w:val="Table"/>
              <w:spacing w:after="0"/>
              <w:rPr>
                <w:rFonts w:ascii="Arial" w:hAnsi="Arial"/>
                <w:sz w:val="18"/>
                <w:lang w:val="en-US"/>
              </w:rPr>
            </w:pPr>
            <w:r w:rsidRPr="006A152C">
              <w:rPr>
                <w:rFonts w:ascii="Arial" w:hAnsi="Arial"/>
                <w:sz w:val="20"/>
                <w:lang w:val="en-US"/>
              </w:rPr>
              <w:t>65</w:t>
            </w:r>
          </w:p>
        </w:tc>
      </w:tr>
      <w:tr w:rsidR="001057F9" w:rsidRPr="007B082D" w:rsidTr="000810C4">
        <w:trPr>
          <w:cantSplit/>
          <w:trHeight w:val="170"/>
        </w:trPr>
        <w:tc>
          <w:tcPr>
            <w:tcW w:w="622" w:type="dxa"/>
            <w:vMerge/>
            <w:textDirection w:val="btLr"/>
          </w:tcPr>
          <w:p w:rsidR="001057F9" w:rsidRPr="007B082D" w:rsidRDefault="001057F9" w:rsidP="000810C4">
            <w:pPr>
              <w:pStyle w:val="Table"/>
              <w:rPr>
                <w:rFonts w:ascii="Arial" w:hAnsi="Arial"/>
                <w:sz w:val="18"/>
                <w:lang w:val="ru-RU"/>
              </w:rPr>
            </w:pPr>
          </w:p>
        </w:tc>
        <w:tc>
          <w:tcPr>
            <w:tcW w:w="720" w:type="dxa"/>
            <w:vMerge/>
          </w:tcPr>
          <w:p w:rsidR="001057F9" w:rsidRPr="007B082D" w:rsidRDefault="001057F9" w:rsidP="000810C4">
            <w:pPr>
              <w:pStyle w:val="Table"/>
              <w:spacing w:after="0"/>
              <w:rPr>
                <w:rFonts w:ascii="Arial" w:hAnsi="Arial"/>
                <w:sz w:val="18"/>
              </w:rPr>
            </w:pPr>
          </w:p>
        </w:tc>
        <w:tc>
          <w:tcPr>
            <w:tcW w:w="3134" w:type="dxa"/>
            <w:tcMar>
              <w:left w:w="28" w:type="dxa"/>
              <w:right w:w="28" w:type="dxa"/>
            </w:tcMar>
          </w:tcPr>
          <w:p w:rsidR="001057F9" w:rsidRPr="007B082D" w:rsidRDefault="001057F9" w:rsidP="0055032D">
            <w:pPr>
              <w:pStyle w:val="Table"/>
              <w:numPr>
                <w:ilvl w:val="0"/>
                <w:numId w:val="56"/>
              </w:numPr>
              <w:spacing w:after="0"/>
              <w:ind w:left="357" w:hanging="357"/>
              <w:jc w:val="left"/>
              <w:rPr>
                <w:rFonts w:ascii="Arial" w:hAnsi="Arial"/>
                <w:sz w:val="18"/>
                <w:lang w:val="en-US"/>
              </w:rPr>
            </w:pPr>
            <w:r w:rsidRPr="007B082D">
              <w:rPr>
                <w:rFonts w:ascii="Arial" w:hAnsi="Arial"/>
                <w:color w:val="000000"/>
                <w:sz w:val="18"/>
                <w:lang w:val="ru-RU"/>
              </w:rPr>
              <w:t>размещение</w:t>
            </w:r>
          </w:p>
        </w:tc>
        <w:tc>
          <w:tcPr>
            <w:tcW w:w="3401" w:type="dxa"/>
            <w:tcMar>
              <w:left w:w="28" w:type="dxa"/>
              <w:right w:w="28" w:type="dxa"/>
            </w:tcMar>
          </w:tcPr>
          <w:p w:rsidR="001057F9" w:rsidRPr="007B082D" w:rsidRDefault="001057F9" w:rsidP="000810C4">
            <w:pPr>
              <w:rPr>
                <w:sz w:val="18"/>
              </w:rPr>
            </w:pPr>
            <w:r w:rsidRPr="007B082D">
              <w:rPr>
                <w:sz w:val="18"/>
                <w:lang w:val="ru-RU"/>
              </w:rPr>
              <w:t>Производительность</w:t>
            </w:r>
            <w:r w:rsidRPr="006A152C">
              <w:rPr>
                <w:sz w:val="20"/>
                <w:lang w:val="ru-RU"/>
              </w:rPr>
              <w:t xml:space="preserve"> </w:t>
            </w:r>
            <w:r w:rsidR="00E503D9">
              <w:rPr>
                <w:color w:val="000000"/>
                <w:sz w:val="18"/>
                <w:lang w:val="ru-RU"/>
              </w:rPr>
              <w:t>менее</w:t>
            </w:r>
            <w:r w:rsidRPr="007B082D">
              <w:rPr>
                <w:color w:val="000000"/>
                <w:sz w:val="18"/>
                <w:lang w:val="ru-RU"/>
              </w:rPr>
              <w:t xml:space="preserve"> 50 т</w:t>
            </w:r>
            <w:r w:rsidR="00AE3E79">
              <w:rPr>
                <w:color w:val="000000"/>
                <w:sz w:val="18"/>
                <w:lang w:val="ru-RU"/>
              </w:rPr>
              <w:t>/сут</w:t>
            </w:r>
          </w:p>
        </w:tc>
        <w:tc>
          <w:tcPr>
            <w:tcW w:w="770" w:type="dxa"/>
            <w:vMerge/>
            <w:tcMar>
              <w:left w:w="28" w:type="dxa"/>
              <w:right w:w="28" w:type="dxa"/>
            </w:tcMar>
          </w:tcPr>
          <w:p w:rsidR="001057F9" w:rsidRPr="007B082D" w:rsidRDefault="001057F9" w:rsidP="000810C4">
            <w:pPr>
              <w:pStyle w:val="Table"/>
              <w:spacing w:after="0"/>
              <w:rPr>
                <w:rFonts w:ascii="Arial" w:hAnsi="Arial"/>
                <w:sz w:val="18"/>
                <w:lang w:val="ru-RU"/>
              </w:rPr>
            </w:pPr>
          </w:p>
        </w:tc>
        <w:tc>
          <w:tcPr>
            <w:tcW w:w="1498" w:type="dxa"/>
            <w:vMerge/>
            <w:tcMar>
              <w:left w:w="28" w:type="dxa"/>
              <w:right w:w="28" w:type="dxa"/>
            </w:tcMar>
          </w:tcPr>
          <w:p w:rsidR="001057F9" w:rsidRPr="007B082D" w:rsidRDefault="001057F9" w:rsidP="000810C4">
            <w:pPr>
              <w:pStyle w:val="Table"/>
              <w:spacing w:after="0"/>
              <w:rPr>
                <w:rFonts w:ascii="Arial" w:hAnsi="Arial"/>
                <w:sz w:val="18"/>
                <w:lang w:val="ru-RU"/>
              </w:rPr>
            </w:pPr>
          </w:p>
        </w:tc>
      </w:tr>
      <w:tr w:rsidR="001057F9" w:rsidRPr="007B082D" w:rsidTr="000810C4">
        <w:trPr>
          <w:cantSplit/>
          <w:trHeight w:val="265"/>
        </w:trPr>
        <w:tc>
          <w:tcPr>
            <w:tcW w:w="622" w:type="dxa"/>
            <w:vMerge/>
            <w:textDirection w:val="btLr"/>
          </w:tcPr>
          <w:p w:rsidR="001057F9" w:rsidRPr="007B082D" w:rsidRDefault="001057F9" w:rsidP="000810C4">
            <w:pPr>
              <w:pStyle w:val="Table"/>
              <w:rPr>
                <w:rFonts w:ascii="Arial" w:hAnsi="Arial"/>
                <w:sz w:val="18"/>
                <w:lang w:val="ru-RU"/>
              </w:rPr>
            </w:pPr>
          </w:p>
        </w:tc>
        <w:tc>
          <w:tcPr>
            <w:tcW w:w="720" w:type="dxa"/>
            <w:vMerge/>
          </w:tcPr>
          <w:p w:rsidR="001057F9" w:rsidRPr="007B082D" w:rsidRDefault="001057F9" w:rsidP="000810C4">
            <w:pPr>
              <w:pStyle w:val="Table"/>
              <w:spacing w:after="0"/>
              <w:rPr>
                <w:rFonts w:ascii="Arial" w:hAnsi="Arial"/>
                <w:sz w:val="18"/>
                <w:lang w:val="ru-RU"/>
              </w:rPr>
            </w:pPr>
          </w:p>
        </w:tc>
        <w:tc>
          <w:tcPr>
            <w:tcW w:w="3134" w:type="dxa"/>
            <w:tcMar>
              <w:left w:w="28" w:type="dxa"/>
              <w:right w:w="28" w:type="dxa"/>
            </w:tcMar>
          </w:tcPr>
          <w:p w:rsidR="001057F9" w:rsidRPr="007B082D" w:rsidRDefault="001057F9" w:rsidP="0055032D">
            <w:pPr>
              <w:pStyle w:val="Table"/>
              <w:numPr>
                <w:ilvl w:val="0"/>
                <w:numId w:val="56"/>
              </w:numPr>
              <w:spacing w:after="0"/>
              <w:ind w:left="357" w:hanging="357"/>
              <w:jc w:val="left"/>
              <w:rPr>
                <w:rFonts w:ascii="Arial" w:hAnsi="Arial"/>
                <w:color w:val="000000"/>
                <w:sz w:val="18"/>
                <w:lang w:val="ru-RU"/>
              </w:rPr>
            </w:pPr>
            <w:r w:rsidRPr="007B082D">
              <w:rPr>
                <w:rFonts w:ascii="Arial" w:hAnsi="Arial"/>
                <w:color w:val="000000"/>
                <w:sz w:val="18"/>
                <w:lang w:val="ru-RU"/>
              </w:rPr>
              <w:t>утилизация</w:t>
            </w:r>
          </w:p>
        </w:tc>
        <w:tc>
          <w:tcPr>
            <w:tcW w:w="3401" w:type="dxa"/>
            <w:tcMar>
              <w:left w:w="28" w:type="dxa"/>
              <w:right w:w="28" w:type="dxa"/>
            </w:tcMar>
          </w:tcPr>
          <w:p w:rsidR="001057F9" w:rsidRPr="007B082D" w:rsidRDefault="001057F9" w:rsidP="000810C4">
            <w:pPr>
              <w:rPr>
                <w:sz w:val="18"/>
              </w:rPr>
            </w:pPr>
            <w:r w:rsidRPr="007B082D">
              <w:rPr>
                <w:sz w:val="18"/>
                <w:lang w:val="ru-RU"/>
              </w:rPr>
              <w:t>Производительность</w:t>
            </w:r>
            <w:r w:rsidRPr="006A152C">
              <w:rPr>
                <w:sz w:val="20"/>
                <w:lang w:val="ru-RU"/>
              </w:rPr>
              <w:t xml:space="preserve"> </w:t>
            </w:r>
            <w:r w:rsidR="00E503D9">
              <w:rPr>
                <w:color w:val="000000"/>
                <w:sz w:val="18"/>
                <w:lang w:val="ru-RU"/>
              </w:rPr>
              <w:t>менее</w:t>
            </w:r>
            <w:r w:rsidRPr="007B082D">
              <w:rPr>
                <w:color w:val="000000"/>
                <w:sz w:val="18"/>
                <w:lang w:val="ru-RU"/>
              </w:rPr>
              <w:t xml:space="preserve"> 75 т</w:t>
            </w:r>
            <w:r w:rsidR="00AE3E79">
              <w:rPr>
                <w:color w:val="000000"/>
                <w:sz w:val="18"/>
                <w:lang w:val="ru-RU"/>
              </w:rPr>
              <w:t>/сут</w:t>
            </w:r>
          </w:p>
        </w:tc>
        <w:tc>
          <w:tcPr>
            <w:tcW w:w="770" w:type="dxa"/>
            <w:vMerge/>
            <w:tcMar>
              <w:left w:w="28" w:type="dxa"/>
              <w:right w:w="28" w:type="dxa"/>
            </w:tcMar>
          </w:tcPr>
          <w:p w:rsidR="001057F9" w:rsidRPr="007B082D" w:rsidRDefault="001057F9" w:rsidP="000810C4">
            <w:pPr>
              <w:pStyle w:val="Table"/>
              <w:spacing w:after="0"/>
              <w:rPr>
                <w:rFonts w:ascii="Arial" w:hAnsi="Arial"/>
                <w:sz w:val="18"/>
                <w:lang w:val="ru-RU"/>
              </w:rPr>
            </w:pPr>
          </w:p>
        </w:tc>
        <w:tc>
          <w:tcPr>
            <w:tcW w:w="1498" w:type="dxa"/>
            <w:vMerge/>
            <w:tcMar>
              <w:left w:w="28" w:type="dxa"/>
              <w:right w:w="28" w:type="dxa"/>
            </w:tcMar>
          </w:tcPr>
          <w:p w:rsidR="001057F9" w:rsidRPr="007B082D" w:rsidRDefault="001057F9" w:rsidP="000810C4">
            <w:pPr>
              <w:pStyle w:val="Table"/>
              <w:spacing w:after="0"/>
              <w:rPr>
                <w:rFonts w:ascii="Arial" w:hAnsi="Arial"/>
                <w:sz w:val="18"/>
                <w:lang w:val="ru-RU"/>
              </w:rPr>
            </w:pPr>
          </w:p>
        </w:tc>
      </w:tr>
      <w:tr w:rsidR="001057F9" w:rsidRPr="007B082D" w:rsidTr="000810C4">
        <w:trPr>
          <w:cantSplit/>
          <w:trHeight w:val="237"/>
        </w:trPr>
        <w:tc>
          <w:tcPr>
            <w:tcW w:w="622" w:type="dxa"/>
            <w:vMerge/>
            <w:textDirection w:val="btLr"/>
          </w:tcPr>
          <w:p w:rsidR="001057F9" w:rsidRPr="007B082D" w:rsidRDefault="001057F9" w:rsidP="000810C4">
            <w:pPr>
              <w:pStyle w:val="Table"/>
              <w:rPr>
                <w:rFonts w:ascii="Arial" w:hAnsi="Arial"/>
                <w:sz w:val="18"/>
                <w:lang w:val="ru-RU"/>
              </w:rPr>
            </w:pPr>
          </w:p>
        </w:tc>
        <w:tc>
          <w:tcPr>
            <w:tcW w:w="720" w:type="dxa"/>
            <w:vMerge/>
          </w:tcPr>
          <w:p w:rsidR="001057F9" w:rsidRPr="007B082D" w:rsidRDefault="001057F9" w:rsidP="000810C4">
            <w:pPr>
              <w:pStyle w:val="Table"/>
              <w:spacing w:after="0"/>
              <w:rPr>
                <w:rFonts w:ascii="Arial" w:hAnsi="Arial"/>
                <w:sz w:val="18"/>
                <w:lang w:val="ru-RU"/>
              </w:rPr>
            </w:pP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color w:val="000000"/>
                <w:sz w:val="18"/>
                <w:lang w:val="ru-RU"/>
              </w:rPr>
              <w:t>только анаэробная очистка</w:t>
            </w:r>
          </w:p>
        </w:tc>
        <w:tc>
          <w:tcPr>
            <w:tcW w:w="3401"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Производительность</w:t>
            </w:r>
            <w:r w:rsidRPr="006A152C">
              <w:rPr>
                <w:rFonts w:ascii="Arial" w:hAnsi="Arial"/>
                <w:sz w:val="20"/>
                <w:lang w:val="ru-RU"/>
              </w:rPr>
              <w:t xml:space="preserve"> </w:t>
            </w:r>
            <w:r w:rsidRPr="007B082D">
              <w:rPr>
                <w:rFonts w:ascii="Arial" w:hAnsi="Arial"/>
                <w:color w:val="000000"/>
                <w:sz w:val="18"/>
                <w:lang w:val="ru-RU"/>
              </w:rPr>
              <w:t>100 т</w:t>
            </w:r>
            <w:r w:rsidR="00AE3E79">
              <w:rPr>
                <w:rFonts w:ascii="Arial" w:hAnsi="Arial"/>
                <w:color w:val="000000"/>
                <w:sz w:val="18"/>
                <w:lang w:val="ru-RU"/>
              </w:rPr>
              <w:t>/сут</w:t>
            </w:r>
          </w:p>
        </w:tc>
        <w:tc>
          <w:tcPr>
            <w:tcW w:w="770" w:type="dxa"/>
            <w:vMerge/>
            <w:tcMar>
              <w:left w:w="28" w:type="dxa"/>
              <w:right w:w="28" w:type="dxa"/>
            </w:tcMar>
          </w:tcPr>
          <w:p w:rsidR="001057F9" w:rsidRPr="007B082D" w:rsidRDefault="001057F9" w:rsidP="000810C4">
            <w:pPr>
              <w:pStyle w:val="Table"/>
              <w:spacing w:after="0"/>
              <w:rPr>
                <w:rFonts w:ascii="Arial" w:hAnsi="Arial"/>
                <w:sz w:val="18"/>
                <w:lang w:val="ru-RU"/>
              </w:rPr>
            </w:pPr>
          </w:p>
        </w:tc>
        <w:tc>
          <w:tcPr>
            <w:tcW w:w="1498" w:type="dxa"/>
            <w:vMerge/>
            <w:tcMar>
              <w:left w:w="28" w:type="dxa"/>
              <w:right w:w="28" w:type="dxa"/>
            </w:tcMar>
          </w:tcPr>
          <w:p w:rsidR="001057F9" w:rsidRPr="007B082D" w:rsidRDefault="001057F9" w:rsidP="000810C4">
            <w:pPr>
              <w:pStyle w:val="Table"/>
              <w:spacing w:after="0"/>
              <w:rPr>
                <w:rFonts w:ascii="Arial" w:hAnsi="Arial"/>
                <w:sz w:val="18"/>
                <w:lang w:val="ru-RU"/>
              </w:rPr>
            </w:pPr>
          </w:p>
        </w:tc>
      </w:tr>
      <w:tr w:rsidR="001057F9" w:rsidRPr="007B082D" w:rsidTr="000810C4">
        <w:trPr>
          <w:cantSplit/>
          <w:trHeight w:val="567"/>
        </w:trPr>
        <w:tc>
          <w:tcPr>
            <w:tcW w:w="622" w:type="dxa"/>
            <w:vMerge/>
            <w:textDirection w:val="btLr"/>
          </w:tcPr>
          <w:p w:rsidR="001057F9" w:rsidRPr="007B082D" w:rsidRDefault="001057F9" w:rsidP="000810C4">
            <w:pPr>
              <w:pStyle w:val="Table"/>
              <w:rPr>
                <w:rFonts w:ascii="Arial" w:hAnsi="Arial"/>
                <w:sz w:val="18"/>
                <w:lang w:val="ru-RU"/>
              </w:rPr>
            </w:pPr>
          </w:p>
        </w:tc>
        <w:tc>
          <w:tcPr>
            <w:tcW w:w="720" w:type="dxa"/>
          </w:tcPr>
          <w:p w:rsidR="001057F9" w:rsidRPr="007B082D" w:rsidRDefault="001057F9" w:rsidP="000810C4">
            <w:pPr>
              <w:pStyle w:val="Table"/>
              <w:spacing w:after="0"/>
              <w:rPr>
                <w:rFonts w:ascii="Arial" w:hAnsi="Arial"/>
                <w:sz w:val="18"/>
              </w:rPr>
            </w:pPr>
            <w:r w:rsidRPr="007B082D">
              <w:rPr>
                <w:rFonts w:ascii="Arial" w:hAnsi="Arial"/>
                <w:sz w:val="18"/>
              </w:rPr>
              <w:t>5.4</w:t>
            </w: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Полигоны для неинертных отходов</w:t>
            </w:r>
          </w:p>
        </w:tc>
        <w:tc>
          <w:tcPr>
            <w:tcW w:w="3401"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Принимающая способность</w:t>
            </w:r>
            <w:r w:rsidRPr="006A152C">
              <w:rPr>
                <w:rFonts w:ascii="Arial" w:hAnsi="Arial"/>
                <w:sz w:val="20"/>
                <w:lang w:val="ru-RU"/>
              </w:rPr>
              <w:t xml:space="preserve"> </w:t>
            </w:r>
            <w:r w:rsidR="00E503D9">
              <w:rPr>
                <w:rFonts w:ascii="Arial" w:hAnsi="Arial"/>
                <w:sz w:val="18"/>
                <w:lang w:val="ru-RU"/>
              </w:rPr>
              <w:t>менее</w:t>
            </w:r>
            <w:r w:rsidRPr="007B082D">
              <w:rPr>
                <w:rFonts w:ascii="Arial" w:hAnsi="Arial"/>
                <w:sz w:val="18"/>
                <w:lang w:val="ru-RU"/>
              </w:rPr>
              <w:t xml:space="preserve"> 10 т/сут или общая ёмкость</w:t>
            </w:r>
            <w:r w:rsidRPr="006A152C">
              <w:rPr>
                <w:rFonts w:ascii="Arial" w:hAnsi="Arial"/>
                <w:sz w:val="20"/>
                <w:lang w:val="ru-RU"/>
              </w:rPr>
              <w:t xml:space="preserve"> </w:t>
            </w:r>
            <w:r w:rsidR="00E503D9">
              <w:rPr>
                <w:rFonts w:ascii="Arial" w:hAnsi="Arial"/>
                <w:sz w:val="18"/>
                <w:lang w:val="ru-RU"/>
              </w:rPr>
              <w:t>менее</w:t>
            </w:r>
            <w:r w:rsidRPr="007B082D">
              <w:rPr>
                <w:rFonts w:ascii="Arial" w:hAnsi="Arial"/>
                <w:sz w:val="18"/>
                <w:lang w:val="ru-RU"/>
              </w:rPr>
              <w:t xml:space="preserve"> 25 тыс. т</w:t>
            </w:r>
          </w:p>
        </w:tc>
        <w:tc>
          <w:tcPr>
            <w:tcW w:w="770" w:type="dxa"/>
            <w:vMerge w:val="restart"/>
            <w:tcMar>
              <w:left w:w="28" w:type="dxa"/>
              <w:right w:w="28" w:type="dxa"/>
            </w:tcMar>
          </w:tcPr>
          <w:p w:rsidR="001057F9" w:rsidRPr="007B082D" w:rsidRDefault="001057F9" w:rsidP="000810C4">
            <w:pPr>
              <w:pStyle w:val="Table"/>
              <w:spacing w:after="0"/>
              <w:rPr>
                <w:rFonts w:ascii="Arial" w:hAnsi="Arial"/>
                <w:sz w:val="18"/>
                <w:lang w:val="ru-RU"/>
              </w:rPr>
            </w:pPr>
            <w:r w:rsidRPr="007B082D">
              <w:rPr>
                <w:rFonts w:ascii="Arial" w:hAnsi="Arial"/>
                <w:sz w:val="18"/>
                <w:lang w:val="ru-RU"/>
              </w:rPr>
              <w:t>90</w:t>
            </w:r>
          </w:p>
        </w:tc>
        <w:tc>
          <w:tcPr>
            <w:tcW w:w="1498" w:type="dxa"/>
            <w:vMerge w:val="restart"/>
            <w:tcMar>
              <w:left w:w="28" w:type="dxa"/>
              <w:right w:w="28" w:type="dxa"/>
            </w:tcMar>
          </w:tcPr>
          <w:p w:rsidR="001057F9" w:rsidRPr="00966742" w:rsidRDefault="001057F9" w:rsidP="000810C4">
            <w:pPr>
              <w:pStyle w:val="Table"/>
              <w:spacing w:after="0"/>
              <w:rPr>
                <w:rFonts w:ascii="Arial" w:hAnsi="Arial"/>
                <w:sz w:val="18"/>
                <w:lang w:val="en-US"/>
              </w:rPr>
            </w:pPr>
            <w:r w:rsidRPr="006A152C">
              <w:rPr>
                <w:rFonts w:ascii="Arial" w:hAnsi="Arial"/>
                <w:sz w:val="20"/>
                <w:lang w:val="en-US"/>
              </w:rPr>
              <w:t>2</w:t>
            </w:r>
          </w:p>
        </w:tc>
      </w:tr>
      <w:tr w:rsidR="001057F9" w:rsidRPr="007B082D" w:rsidTr="000810C4">
        <w:trPr>
          <w:cantSplit/>
          <w:trHeight w:val="349"/>
        </w:trPr>
        <w:tc>
          <w:tcPr>
            <w:tcW w:w="622" w:type="dxa"/>
            <w:vMerge/>
            <w:textDirection w:val="btLr"/>
          </w:tcPr>
          <w:p w:rsidR="001057F9" w:rsidRPr="007B082D" w:rsidRDefault="001057F9" w:rsidP="000810C4">
            <w:pPr>
              <w:pStyle w:val="Table"/>
              <w:rPr>
                <w:rFonts w:ascii="Arial" w:hAnsi="Arial"/>
                <w:sz w:val="18"/>
                <w:lang w:val="ru-RU"/>
              </w:rPr>
            </w:pPr>
          </w:p>
        </w:tc>
        <w:tc>
          <w:tcPr>
            <w:tcW w:w="720" w:type="dxa"/>
          </w:tcPr>
          <w:p w:rsidR="001057F9" w:rsidRPr="007B082D" w:rsidRDefault="001057F9" w:rsidP="000810C4">
            <w:pPr>
              <w:jc w:val="center"/>
              <w:rPr>
                <w:sz w:val="18"/>
                <w:lang w:val="uk-UA"/>
              </w:rPr>
            </w:pPr>
            <w:r w:rsidRPr="007B082D">
              <w:rPr>
                <w:sz w:val="18"/>
              </w:rPr>
              <w:t>5.</w:t>
            </w:r>
            <w:r w:rsidRPr="007B082D">
              <w:rPr>
                <w:sz w:val="18"/>
                <w:lang w:val="uk-UA"/>
              </w:rPr>
              <w:t>5</w:t>
            </w: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color w:val="000000"/>
                <w:sz w:val="18"/>
                <w:lang w:val="ru-RU"/>
              </w:rPr>
              <w:t>Временное хранение опасных отходов</w:t>
            </w:r>
          </w:p>
        </w:tc>
        <w:tc>
          <w:tcPr>
            <w:tcW w:w="3401" w:type="dxa"/>
            <w:tcMar>
              <w:left w:w="28" w:type="dxa"/>
              <w:right w:w="28" w:type="dxa"/>
            </w:tcMar>
          </w:tcPr>
          <w:p w:rsidR="001057F9" w:rsidRPr="007B082D" w:rsidRDefault="001057F9" w:rsidP="000810C4">
            <w:pPr>
              <w:pStyle w:val="BodyText"/>
              <w:rPr>
                <w:rFonts w:ascii="Arial" w:hAnsi="Arial"/>
                <w:sz w:val="18"/>
                <w:lang w:val="ru-RU"/>
              </w:rPr>
            </w:pPr>
            <w:r w:rsidRPr="007B082D">
              <w:rPr>
                <w:rFonts w:ascii="Arial" w:hAnsi="Arial"/>
                <w:color w:val="000000"/>
                <w:sz w:val="18"/>
                <w:lang w:val="ru-RU"/>
              </w:rPr>
              <w:t>Общая вместимость</w:t>
            </w:r>
            <w:r w:rsidRPr="006A152C">
              <w:rPr>
                <w:rFonts w:ascii="Arial" w:hAnsi="Arial"/>
                <w:sz w:val="20"/>
                <w:lang w:val="ru-RU"/>
              </w:rPr>
              <w:t xml:space="preserve"> </w:t>
            </w:r>
            <w:r w:rsidR="00E503D9">
              <w:rPr>
                <w:rFonts w:ascii="Arial" w:hAnsi="Arial"/>
                <w:color w:val="000000"/>
                <w:sz w:val="18"/>
                <w:lang w:val="ru-RU"/>
              </w:rPr>
              <w:t>менее</w:t>
            </w:r>
            <w:r w:rsidRPr="007B082D">
              <w:rPr>
                <w:rFonts w:ascii="Arial" w:hAnsi="Arial"/>
                <w:color w:val="000000"/>
                <w:sz w:val="18"/>
                <w:lang w:val="ru-RU"/>
              </w:rPr>
              <w:t xml:space="preserve"> 50 т</w:t>
            </w:r>
          </w:p>
        </w:tc>
        <w:tc>
          <w:tcPr>
            <w:tcW w:w="770" w:type="dxa"/>
            <w:vMerge/>
            <w:tcMar>
              <w:left w:w="28" w:type="dxa"/>
              <w:right w:w="28" w:type="dxa"/>
            </w:tcMar>
          </w:tcPr>
          <w:p w:rsidR="001057F9" w:rsidRPr="007B082D" w:rsidRDefault="001057F9" w:rsidP="000810C4">
            <w:pPr>
              <w:pStyle w:val="Table"/>
              <w:spacing w:after="0"/>
              <w:rPr>
                <w:rFonts w:ascii="Arial" w:hAnsi="Arial"/>
                <w:sz w:val="18"/>
                <w:lang w:val="ru-RU"/>
              </w:rPr>
            </w:pPr>
          </w:p>
        </w:tc>
        <w:tc>
          <w:tcPr>
            <w:tcW w:w="1498" w:type="dxa"/>
            <w:vMerge/>
            <w:tcMar>
              <w:left w:w="28" w:type="dxa"/>
              <w:right w:w="28" w:type="dxa"/>
            </w:tcMar>
          </w:tcPr>
          <w:p w:rsidR="001057F9" w:rsidRPr="007B082D" w:rsidRDefault="001057F9" w:rsidP="000810C4">
            <w:pPr>
              <w:pStyle w:val="Table"/>
              <w:spacing w:after="0"/>
              <w:rPr>
                <w:rFonts w:ascii="Arial" w:hAnsi="Arial"/>
                <w:sz w:val="18"/>
                <w:lang w:val="ru-RU"/>
              </w:rPr>
            </w:pPr>
          </w:p>
        </w:tc>
      </w:tr>
      <w:tr w:rsidR="001057F9" w:rsidRPr="007B082D" w:rsidTr="000810C4">
        <w:trPr>
          <w:cantSplit/>
          <w:trHeight w:val="433"/>
        </w:trPr>
        <w:tc>
          <w:tcPr>
            <w:tcW w:w="622" w:type="dxa"/>
            <w:vMerge/>
            <w:textDirection w:val="btLr"/>
          </w:tcPr>
          <w:p w:rsidR="001057F9" w:rsidRPr="007B082D" w:rsidRDefault="001057F9" w:rsidP="000810C4">
            <w:pPr>
              <w:pStyle w:val="Table"/>
              <w:rPr>
                <w:rFonts w:ascii="Arial" w:hAnsi="Arial"/>
                <w:sz w:val="18"/>
                <w:lang w:val="ru-RU"/>
              </w:rPr>
            </w:pPr>
          </w:p>
        </w:tc>
        <w:tc>
          <w:tcPr>
            <w:tcW w:w="720" w:type="dxa"/>
          </w:tcPr>
          <w:p w:rsidR="001057F9" w:rsidRPr="007B082D" w:rsidRDefault="001057F9" w:rsidP="000810C4">
            <w:pPr>
              <w:jc w:val="center"/>
              <w:rPr>
                <w:sz w:val="18"/>
                <w:lang w:val="uk-UA"/>
              </w:rPr>
            </w:pPr>
            <w:r w:rsidRPr="007B082D">
              <w:rPr>
                <w:sz w:val="18"/>
              </w:rPr>
              <w:t>5.</w:t>
            </w:r>
            <w:r w:rsidRPr="007B082D">
              <w:rPr>
                <w:sz w:val="18"/>
                <w:lang w:val="uk-UA"/>
              </w:rPr>
              <w:t>6</w:t>
            </w: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color w:val="000000"/>
                <w:sz w:val="18"/>
                <w:lang w:val="ru-RU"/>
              </w:rPr>
              <w:t>Подземное хранение опасных отходов</w:t>
            </w:r>
          </w:p>
        </w:tc>
        <w:tc>
          <w:tcPr>
            <w:tcW w:w="3401" w:type="dxa"/>
            <w:tcMar>
              <w:left w:w="28" w:type="dxa"/>
              <w:right w:w="28" w:type="dxa"/>
            </w:tcMar>
          </w:tcPr>
          <w:p w:rsidR="001057F9" w:rsidRPr="007B082D" w:rsidRDefault="001057F9" w:rsidP="000810C4">
            <w:pPr>
              <w:pStyle w:val="BodyText"/>
              <w:rPr>
                <w:rFonts w:ascii="Arial" w:hAnsi="Arial"/>
                <w:sz w:val="18"/>
                <w:lang w:val="ru-RU"/>
              </w:rPr>
            </w:pPr>
            <w:r w:rsidRPr="007B082D">
              <w:rPr>
                <w:rFonts w:ascii="Arial" w:hAnsi="Arial"/>
                <w:color w:val="000000"/>
                <w:sz w:val="18"/>
                <w:lang w:val="ru-RU"/>
              </w:rPr>
              <w:t>Общая вместимость</w:t>
            </w:r>
            <w:r w:rsidRPr="006A152C">
              <w:rPr>
                <w:rFonts w:ascii="Arial" w:hAnsi="Arial"/>
                <w:sz w:val="20"/>
                <w:lang w:val="ru-RU"/>
              </w:rPr>
              <w:t xml:space="preserve"> </w:t>
            </w:r>
            <w:r w:rsidR="00E503D9">
              <w:rPr>
                <w:rFonts w:ascii="Arial" w:hAnsi="Arial"/>
                <w:color w:val="000000"/>
                <w:sz w:val="18"/>
                <w:lang w:val="ru-RU"/>
              </w:rPr>
              <w:t>менее</w:t>
            </w:r>
            <w:r w:rsidRPr="007B082D">
              <w:rPr>
                <w:rFonts w:ascii="Arial" w:hAnsi="Arial"/>
                <w:color w:val="000000"/>
                <w:sz w:val="18"/>
                <w:lang w:val="ru-RU"/>
              </w:rPr>
              <w:t xml:space="preserve"> 50 т</w:t>
            </w:r>
          </w:p>
        </w:tc>
        <w:tc>
          <w:tcPr>
            <w:tcW w:w="770" w:type="dxa"/>
            <w:vMerge/>
            <w:tcMar>
              <w:left w:w="28" w:type="dxa"/>
              <w:right w:w="28" w:type="dxa"/>
            </w:tcMar>
          </w:tcPr>
          <w:p w:rsidR="001057F9" w:rsidRPr="007B082D" w:rsidRDefault="001057F9" w:rsidP="000810C4">
            <w:pPr>
              <w:pStyle w:val="Table"/>
              <w:spacing w:after="0"/>
              <w:rPr>
                <w:rFonts w:ascii="Arial" w:hAnsi="Arial"/>
                <w:sz w:val="18"/>
                <w:lang w:val="ru-RU"/>
              </w:rPr>
            </w:pPr>
          </w:p>
        </w:tc>
        <w:tc>
          <w:tcPr>
            <w:tcW w:w="1498" w:type="dxa"/>
            <w:vMerge/>
            <w:tcMar>
              <w:left w:w="28" w:type="dxa"/>
              <w:right w:w="28" w:type="dxa"/>
            </w:tcMar>
          </w:tcPr>
          <w:p w:rsidR="001057F9" w:rsidRPr="007B082D" w:rsidRDefault="001057F9" w:rsidP="000810C4">
            <w:pPr>
              <w:pStyle w:val="Table"/>
              <w:spacing w:after="0"/>
              <w:rPr>
                <w:rFonts w:ascii="Arial" w:hAnsi="Arial"/>
                <w:sz w:val="18"/>
                <w:lang w:val="ru-RU"/>
              </w:rPr>
            </w:pPr>
          </w:p>
        </w:tc>
      </w:tr>
      <w:tr w:rsidR="001057F9" w:rsidRPr="007B082D" w:rsidTr="000810C4">
        <w:trPr>
          <w:cantSplit/>
          <w:trHeight w:val="291"/>
        </w:trPr>
        <w:tc>
          <w:tcPr>
            <w:tcW w:w="622" w:type="dxa"/>
            <w:vMerge w:val="restart"/>
            <w:textDirection w:val="btLr"/>
          </w:tcPr>
          <w:p w:rsidR="001057F9" w:rsidRPr="007B082D" w:rsidRDefault="001057F9" w:rsidP="000810C4">
            <w:pPr>
              <w:pStyle w:val="Table"/>
              <w:rPr>
                <w:rFonts w:ascii="Arial" w:hAnsi="Arial"/>
                <w:sz w:val="18"/>
                <w:lang w:val="ru-RU"/>
              </w:rPr>
            </w:pPr>
            <w:r w:rsidRPr="007B082D">
              <w:rPr>
                <w:rFonts w:ascii="Arial" w:hAnsi="Arial"/>
                <w:sz w:val="18"/>
                <w:lang w:val="ru-RU"/>
              </w:rPr>
              <w:t>6. Прочее</w:t>
            </w:r>
          </w:p>
        </w:tc>
        <w:tc>
          <w:tcPr>
            <w:tcW w:w="720" w:type="dxa"/>
            <w:vMerge w:val="restart"/>
          </w:tcPr>
          <w:p w:rsidR="001057F9" w:rsidRPr="007B082D" w:rsidRDefault="001057F9" w:rsidP="000810C4">
            <w:pPr>
              <w:pStyle w:val="Table"/>
              <w:spacing w:after="0"/>
              <w:rPr>
                <w:rFonts w:ascii="Arial" w:hAnsi="Arial"/>
                <w:sz w:val="18"/>
                <w:lang w:val="ru-RU"/>
              </w:rPr>
            </w:pPr>
            <w:r w:rsidRPr="007B082D">
              <w:rPr>
                <w:rFonts w:ascii="Arial" w:hAnsi="Arial"/>
                <w:sz w:val="18"/>
                <w:lang w:val="ru-RU"/>
              </w:rPr>
              <w:t>6.1</w:t>
            </w: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Промышленное производство</w:t>
            </w:r>
          </w:p>
        </w:tc>
        <w:tc>
          <w:tcPr>
            <w:tcW w:w="3401" w:type="dxa"/>
          </w:tcPr>
          <w:p w:rsidR="001057F9" w:rsidRPr="007B082D" w:rsidRDefault="001057F9" w:rsidP="000810C4">
            <w:pPr>
              <w:pStyle w:val="Table"/>
              <w:spacing w:after="0"/>
              <w:jc w:val="left"/>
              <w:rPr>
                <w:rFonts w:ascii="Arial" w:hAnsi="Arial"/>
                <w:sz w:val="18"/>
                <w:lang w:val="ru-RU"/>
              </w:rPr>
            </w:pPr>
          </w:p>
        </w:tc>
        <w:tc>
          <w:tcPr>
            <w:tcW w:w="770" w:type="dxa"/>
            <w:vMerge w:val="restart"/>
            <w:tcMar>
              <w:left w:w="28" w:type="dxa"/>
              <w:right w:w="28" w:type="dxa"/>
            </w:tcMar>
          </w:tcPr>
          <w:p w:rsidR="001057F9" w:rsidRPr="007B082D" w:rsidRDefault="001057F9" w:rsidP="000810C4">
            <w:pPr>
              <w:pStyle w:val="Table"/>
              <w:spacing w:after="0"/>
              <w:rPr>
                <w:rFonts w:ascii="Arial" w:hAnsi="Arial"/>
                <w:sz w:val="18"/>
                <w:lang w:val="ru-RU"/>
              </w:rPr>
            </w:pPr>
            <w:r w:rsidRPr="007B082D">
              <w:rPr>
                <w:rFonts w:ascii="Arial" w:hAnsi="Arial"/>
                <w:sz w:val="18"/>
                <w:lang w:val="ru-RU"/>
              </w:rPr>
              <w:t>21</w:t>
            </w:r>
          </w:p>
        </w:tc>
        <w:tc>
          <w:tcPr>
            <w:tcW w:w="1498" w:type="dxa"/>
            <w:vMerge w:val="restart"/>
            <w:tcMar>
              <w:left w:w="28" w:type="dxa"/>
              <w:right w:w="28" w:type="dxa"/>
            </w:tcMar>
          </w:tcPr>
          <w:p w:rsidR="001057F9" w:rsidRPr="00610899" w:rsidRDefault="001057F9" w:rsidP="000810C4">
            <w:pPr>
              <w:pStyle w:val="Table"/>
              <w:spacing w:after="0"/>
              <w:rPr>
                <w:rFonts w:ascii="Arial" w:hAnsi="Arial"/>
                <w:sz w:val="18"/>
                <w:lang w:val="en-US"/>
              </w:rPr>
            </w:pPr>
            <w:r w:rsidRPr="006A152C">
              <w:rPr>
                <w:rFonts w:ascii="Arial" w:hAnsi="Arial"/>
                <w:sz w:val="20"/>
                <w:lang w:val="en-US"/>
              </w:rPr>
              <w:t>5</w:t>
            </w:r>
          </w:p>
        </w:tc>
      </w:tr>
      <w:tr w:rsidR="001057F9" w:rsidRPr="007B082D" w:rsidTr="000810C4">
        <w:trPr>
          <w:cantSplit/>
          <w:trHeight w:val="334"/>
        </w:trPr>
        <w:tc>
          <w:tcPr>
            <w:tcW w:w="622" w:type="dxa"/>
            <w:vMerge/>
            <w:textDirection w:val="btLr"/>
          </w:tcPr>
          <w:p w:rsidR="001057F9" w:rsidRPr="007B082D" w:rsidRDefault="001057F9" w:rsidP="000810C4">
            <w:pPr>
              <w:pStyle w:val="Table"/>
              <w:rPr>
                <w:rFonts w:ascii="Arial" w:hAnsi="Arial"/>
                <w:sz w:val="18"/>
                <w:lang w:val="ru-RU"/>
              </w:rPr>
            </w:pPr>
          </w:p>
        </w:tc>
        <w:tc>
          <w:tcPr>
            <w:tcW w:w="720" w:type="dxa"/>
            <w:vMerge/>
          </w:tcPr>
          <w:p w:rsidR="001057F9" w:rsidRPr="007B082D" w:rsidRDefault="001057F9" w:rsidP="000810C4">
            <w:pPr>
              <w:pStyle w:val="Table"/>
              <w:spacing w:after="0"/>
              <w:rPr>
                <w:rFonts w:ascii="Arial" w:hAnsi="Arial"/>
                <w:sz w:val="18"/>
                <w:lang w:val="ru-RU"/>
              </w:rPr>
            </w:pPr>
          </w:p>
        </w:tc>
        <w:tc>
          <w:tcPr>
            <w:tcW w:w="3134" w:type="dxa"/>
            <w:tcMar>
              <w:left w:w="28" w:type="dxa"/>
              <w:right w:w="28" w:type="dxa"/>
            </w:tcMar>
          </w:tcPr>
          <w:p w:rsidR="001057F9" w:rsidRPr="007B082D" w:rsidRDefault="001057F9" w:rsidP="0055032D">
            <w:pPr>
              <w:pStyle w:val="Table"/>
              <w:numPr>
                <w:ilvl w:val="0"/>
                <w:numId w:val="57"/>
              </w:numPr>
              <w:spacing w:after="0"/>
              <w:ind w:left="357" w:hanging="357"/>
              <w:jc w:val="both"/>
              <w:rPr>
                <w:rFonts w:ascii="Arial" w:hAnsi="Arial"/>
                <w:sz w:val="18"/>
                <w:lang w:val="en-US"/>
              </w:rPr>
            </w:pPr>
            <w:r w:rsidRPr="007B082D">
              <w:rPr>
                <w:rFonts w:ascii="Arial" w:hAnsi="Arial"/>
                <w:sz w:val="18"/>
                <w:lang w:val="ru-RU"/>
              </w:rPr>
              <w:t>целлюлозы</w:t>
            </w:r>
          </w:p>
        </w:tc>
        <w:tc>
          <w:tcPr>
            <w:tcW w:w="3401" w:type="dxa"/>
          </w:tcPr>
          <w:p w:rsidR="001057F9" w:rsidRPr="007B082D" w:rsidRDefault="001057F9" w:rsidP="000810C4">
            <w:pPr>
              <w:pStyle w:val="Table"/>
              <w:spacing w:after="0"/>
              <w:jc w:val="left"/>
              <w:rPr>
                <w:rFonts w:ascii="Arial" w:hAnsi="Arial"/>
                <w:sz w:val="18"/>
                <w:lang w:val="en-US"/>
              </w:rPr>
            </w:pPr>
          </w:p>
        </w:tc>
        <w:tc>
          <w:tcPr>
            <w:tcW w:w="770" w:type="dxa"/>
            <w:vMerge/>
            <w:tcMar>
              <w:left w:w="28" w:type="dxa"/>
              <w:right w:w="28" w:type="dxa"/>
            </w:tcMar>
          </w:tcPr>
          <w:p w:rsidR="001057F9" w:rsidRPr="007B082D" w:rsidRDefault="001057F9" w:rsidP="000810C4">
            <w:pPr>
              <w:pStyle w:val="Table"/>
              <w:spacing w:after="0"/>
              <w:rPr>
                <w:rFonts w:ascii="Arial" w:hAnsi="Arial"/>
                <w:sz w:val="18"/>
                <w:lang w:val="ru-RU"/>
              </w:rPr>
            </w:pPr>
          </w:p>
        </w:tc>
        <w:tc>
          <w:tcPr>
            <w:tcW w:w="1498" w:type="dxa"/>
            <w:vMerge/>
            <w:tcMar>
              <w:left w:w="28" w:type="dxa"/>
              <w:right w:w="28" w:type="dxa"/>
            </w:tcMar>
          </w:tcPr>
          <w:p w:rsidR="001057F9" w:rsidRPr="007B082D" w:rsidRDefault="001057F9" w:rsidP="000810C4">
            <w:pPr>
              <w:pStyle w:val="Table"/>
              <w:spacing w:after="0"/>
              <w:rPr>
                <w:rFonts w:ascii="Arial" w:hAnsi="Arial"/>
                <w:sz w:val="18"/>
                <w:lang w:val="ru-RU"/>
              </w:rPr>
            </w:pPr>
          </w:p>
        </w:tc>
      </w:tr>
      <w:tr w:rsidR="001057F9" w:rsidRPr="007B082D" w:rsidTr="000810C4">
        <w:trPr>
          <w:cantSplit/>
          <w:trHeight w:val="368"/>
        </w:trPr>
        <w:tc>
          <w:tcPr>
            <w:tcW w:w="622" w:type="dxa"/>
            <w:vMerge/>
            <w:textDirection w:val="btLr"/>
          </w:tcPr>
          <w:p w:rsidR="001057F9" w:rsidRPr="007B082D" w:rsidRDefault="001057F9" w:rsidP="000810C4">
            <w:pPr>
              <w:pStyle w:val="Table"/>
              <w:rPr>
                <w:rFonts w:ascii="Arial" w:hAnsi="Arial"/>
                <w:sz w:val="18"/>
                <w:lang w:val="ru-RU"/>
              </w:rPr>
            </w:pPr>
          </w:p>
        </w:tc>
        <w:tc>
          <w:tcPr>
            <w:tcW w:w="720" w:type="dxa"/>
            <w:vMerge/>
          </w:tcPr>
          <w:p w:rsidR="001057F9" w:rsidRPr="007B082D" w:rsidRDefault="001057F9" w:rsidP="000810C4">
            <w:pPr>
              <w:pStyle w:val="Table"/>
              <w:spacing w:after="0"/>
              <w:rPr>
                <w:rFonts w:ascii="Arial" w:hAnsi="Arial"/>
                <w:sz w:val="18"/>
                <w:lang w:val="ru-RU"/>
              </w:rPr>
            </w:pPr>
          </w:p>
        </w:tc>
        <w:tc>
          <w:tcPr>
            <w:tcW w:w="3134" w:type="dxa"/>
            <w:tcMar>
              <w:left w:w="28" w:type="dxa"/>
              <w:right w:w="28" w:type="dxa"/>
            </w:tcMar>
          </w:tcPr>
          <w:p w:rsidR="001057F9" w:rsidRPr="007B082D" w:rsidRDefault="001057F9" w:rsidP="0055032D">
            <w:pPr>
              <w:pStyle w:val="BodyText"/>
              <w:numPr>
                <w:ilvl w:val="0"/>
                <w:numId w:val="57"/>
              </w:numPr>
              <w:ind w:left="357" w:hanging="357"/>
              <w:jc w:val="both"/>
              <w:rPr>
                <w:rFonts w:ascii="Arial" w:hAnsi="Arial"/>
                <w:sz w:val="18"/>
                <w:lang w:val="en-US"/>
              </w:rPr>
            </w:pPr>
            <w:r w:rsidRPr="007B082D">
              <w:rPr>
                <w:rFonts w:ascii="Arial" w:hAnsi="Arial"/>
                <w:sz w:val="18"/>
                <w:lang w:val="ru-RU"/>
              </w:rPr>
              <w:t>бумаги или картона</w:t>
            </w:r>
          </w:p>
        </w:tc>
        <w:tc>
          <w:tcPr>
            <w:tcW w:w="3401" w:type="dxa"/>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Производительность</w:t>
            </w:r>
            <w:r w:rsidRPr="006A152C">
              <w:rPr>
                <w:rFonts w:ascii="Arial" w:hAnsi="Arial"/>
                <w:sz w:val="20"/>
                <w:lang w:val="ru-RU"/>
              </w:rPr>
              <w:t xml:space="preserve"> </w:t>
            </w:r>
            <w:r w:rsidR="00E503D9">
              <w:rPr>
                <w:rFonts w:ascii="Arial" w:hAnsi="Arial"/>
                <w:sz w:val="18"/>
                <w:lang w:val="ru-RU"/>
              </w:rPr>
              <w:t>менее</w:t>
            </w:r>
            <w:r w:rsidRPr="007B082D">
              <w:rPr>
                <w:rFonts w:ascii="Arial" w:hAnsi="Arial"/>
                <w:sz w:val="18"/>
                <w:lang w:val="ru-RU"/>
              </w:rPr>
              <w:t xml:space="preserve"> 20 т</w:t>
            </w:r>
            <w:r w:rsidR="00AE3E79">
              <w:rPr>
                <w:rFonts w:ascii="Arial" w:hAnsi="Arial"/>
                <w:sz w:val="18"/>
                <w:lang w:val="ru-RU"/>
              </w:rPr>
              <w:t>/сут</w:t>
            </w:r>
          </w:p>
        </w:tc>
        <w:tc>
          <w:tcPr>
            <w:tcW w:w="770" w:type="dxa"/>
            <w:vMerge/>
            <w:tcMar>
              <w:left w:w="28" w:type="dxa"/>
              <w:right w:w="28" w:type="dxa"/>
            </w:tcMar>
          </w:tcPr>
          <w:p w:rsidR="001057F9" w:rsidRPr="007B082D" w:rsidRDefault="001057F9" w:rsidP="000810C4">
            <w:pPr>
              <w:pStyle w:val="Table"/>
              <w:spacing w:after="0"/>
              <w:rPr>
                <w:rFonts w:ascii="Arial" w:hAnsi="Arial"/>
                <w:sz w:val="18"/>
                <w:lang w:val="ru-RU"/>
              </w:rPr>
            </w:pPr>
          </w:p>
        </w:tc>
        <w:tc>
          <w:tcPr>
            <w:tcW w:w="1498" w:type="dxa"/>
            <w:vMerge/>
            <w:tcMar>
              <w:left w:w="28" w:type="dxa"/>
              <w:right w:w="28" w:type="dxa"/>
            </w:tcMar>
          </w:tcPr>
          <w:p w:rsidR="001057F9" w:rsidRPr="007B082D" w:rsidRDefault="001057F9" w:rsidP="000810C4">
            <w:pPr>
              <w:pStyle w:val="Table"/>
              <w:spacing w:after="0"/>
              <w:rPr>
                <w:rFonts w:ascii="Arial" w:hAnsi="Arial"/>
                <w:sz w:val="18"/>
                <w:lang w:val="ru-RU"/>
              </w:rPr>
            </w:pPr>
          </w:p>
        </w:tc>
      </w:tr>
      <w:tr w:rsidR="001057F9" w:rsidRPr="007B082D" w:rsidTr="000810C4">
        <w:trPr>
          <w:cantSplit/>
          <w:trHeight w:val="334"/>
        </w:trPr>
        <w:tc>
          <w:tcPr>
            <w:tcW w:w="622" w:type="dxa"/>
            <w:vMerge/>
            <w:textDirection w:val="btLr"/>
          </w:tcPr>
          <w:p w:rsidR="001057F9" w:rsidRPr="007B082D" w:rsidRDefault="001057F9" w:rsidP="000810C4">
            <w:pPr>
              <w:pStyle w:val="Table"/>
              <w:rPr>
                <w:rFonts w:ascii="Arial" w:hAnsi="Arial"/>
                <w:sz w:val="18"/>
                <w:lang w:val="ru-RU"/>
              </w:rPr>
            </w:pPr>
          </w:p>
        </w:tc>
        <w:tc>
          <w:tcPr>
            <w:tcW w:w="720" w:type="dxa"/>
            <w:vMerge/>
          </w:tcPr>
          <w:p w:rsidR="001057F9" w:rsidRPr="007B082D" w:rsidRDefault="001057F9" w:rsidP="000810C4">
            <w:pPr>
              <w:pStyle w:val="Table"/>
              <w:spacing w:after="0"/>
              <w:rPr>
                <w:rFonts w:ascii="Arial" w:hAnsi="Arial"/>
                <w:sz w:val="18"/>
                <w:lang w:val="ru-RU"/>
              </w:rPr>
            </w:pPr>
          </w:p>
        </w:tc>
        <w:tc>
          <w:tcPr>
            <w:tcW w:w="3134" w:type="dxa"/>
            <w:tcMar>
              <w:left w:w="28" w:type="dxa"/>
              <w:right w:w="28" w:type="dxa"/>
            </w:tcMar>
          </w:tcPr>
          <w:p w:rsidR="001057F9" w:rsidRPr="007B082D" w:rsidRDefault="001057F9" w:rsidP="0055032D">
            <w:pPr>
              <w:pStyle w:val="BodyText"/>
              <w:numPr>
                <w:ilvl w:val="0"/>
                <w:numId w:val="57"/>
              </w:numPr>
              <w:ind w:left="357" w:hanging="357"/>
              <w:jc w:val="both"/>
              <w:rPr>
                <w:rFonts w:ascii="Arial" w:hAnsi="Arial"/>
                <w:sz w:val="18"/>
                <w:lang w:val="ru-RU"/>
              </w:rPr>
            </w:pPr>
            <w:r w:rsidRPr="007B082D">
              <w:rPr>
                <w:rFonts w:ascii="Arial" w:hAnsi="Arial"/>
                <w:sz w:val="18"/>
                <w:lang w:val="ru-RU"/>
              </w:rPr>
              <w:t>ДСП, ДВП</w:t>
            </w:r>
          </w:p>
        </w:tc>
        <w:tc>
          <w:tcPr>
            <w:tcW w:w="3401" w:type="dxa"/>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Производительность</w:t>
            </w:r>
            <w:r w:rsidRPr="006A152C">
              <w:rPr>
                <w:rFonts w:ascii="Arial" w:hAnsi="Arial"/>
                <w:sz w:val="20"/>
                <w:lang w:val="ru-RU"/>
              </w:rPr>
              <w:t xml:space="preserve"> </w:t>
            </w:r>
            <w:r w:rsidR="00E503D9">
              <w:rPr>
                <w:rFonts w:ascii="Arial" w:hAnsi="Arial"/>
                <w:sz w:val="18"/>
                <w:lang w:val="ru-RU"/>
              </w:rPr>
              <w:t>менее</w:t>
            </w:r>
            <w:r w:rsidRPr="007B082D">
              <w:rPr>
                <w:rFonts w:ascii="Arial" w:hAnsi="Arial"/>
                <w:sz w:val="18"/>
                <w:lang w:val="ru-RU"/>
              </w:rPr>
              <w:t xml:space="preserve"> 600 м</w:t>
            </w:r>
            <w:r w:rsidRPr="007B082D">
              <w:rPr>
                <w:rFonts w:ascii="Arial" w:hAnsi="Arial"/>
                <w:sz w:val="18"/>
                <w:vertAlign w:val="superscript"/>
                <w:lang w:val="ru-RU"/>
              </w:rPr>
              <w:t>3</w:t>
            </w:r>
            <w:r w:rsidR="00AE3E79">
              <w:rPr>
                <w:rFonts w:ascii="Arial" w:hAnsi="Arial"/>
                <w:sz w:val="18"/>
                <w:lang w:val="ru-RU"/>
              </w:rPr>
              <w:t>/сут</w:t>
            </w:r>
          </w:p>
        </w:tc>
        <w:tc>
          <w:tcPr>
            <w:tcW w:w="770" w:type="dxa"/>
            <w:vMerge/>
            <w:tcMar>
              <w:left w:w="28" w:type="dxa"/>
              <w:right w:w="28" w:type="dxa"/>
            </w:tcMar>
          </w:tcPr>
          <w:p w:rsidR="001057F9" w:rsidRPr="007B082D" w:rsidRDefault="001057F9" w:rsidP="000810C4">
            <w:pPr>
              <w:pStyle w:val="Table"/>
              <w:spacing w:after="0"/>
              <w:rPr>
                <w:rFonts w:ascii="Arial" w:hAnsi="Arial"/>
                <w:sz w:val="18"/>
                <w:lang w:val="ru-RU"/>
              </w:rPr>
            </w:pPr>
          </w:p>
        </w:tc>
        <w:tc>
          <w:tcPr>
            <w:tcW w:w="1498" w:type="dxa"/>
            <w:vMerge/>
            <w:tcMar>
              <w:left w:w="28" w:type="dxa"/>
              <w:right w:w="28" w:type="dxa"/>
            </w:tcMar>
          </w:tcPr>
          <w:p w:rsidR="001057F9" w:rsidRPr="007B082D" w:rsidRDefault="001057F9" w:rsidP="000810C4">
            <w:pPr>
              <w:pStyle w:val="Table"/>
              <w:spacing w:after="0"/>
              <w:rPr>
                <w:rFonts w:ascii="Arial" w:hAnsi="Arial"/>
                <w:sz w:val="18"/>
                <w:lang w:val="ru-RU"/>
              </w:rPr>
            </w:pPr>
          </w:p>
        </w:tc>
      </w:tr>
      <w:tr w:rsidR="001057F9" w:rsidRPr="007B082D" w:rsidTr="000810C4">
        <w:trPr>
          <w:cantSplit/>
        </w:trPr>
        <w:tc>
          <w:tcPr>
            <w:tcW w:w="622" w:type="dxa"/>
            <w:vMerge/>
            <w:textDirection w:val="btLr"/>
          </w:tcPr>
          <w:p w:rsidR="001057F9" w:rsidRPr="007B082D" w:rsidRDefault="001057F9" w:rsidP="000810C4">
            <w:pPr>
              <w:pStyle w:val="Table"/>
              <w:rPr>
                <w:rFonts w:ascii="Arial" w:hAnsi="Arial"/>
                <w:sz w:val="18"/>
                <w:lang w:val="ru-RU"/>
              </w:rPr>
            </w:pPr>
          </w:p>
        </w:tc>
        <w:tc>
          <w:tcPr>
            <w:tcW w:w="720" w:type="dxa"/>
          </w:tcPr>
          <w:p w:rsidR="001057F9" w:rsidRPr="007B082D" w:rsidRDefault="001057F9" w:rsidP="000810C4">
            <w:pPr>
              <w:pStyle w:val="Table"/>
              <w:spacing w:after="0"/>
              <w:rPr>
                <w:rFonts w:ascii="Arial" w:hAnsi="Arial"/>
                <w:sz w:val="18"/>
                <w:lang w:val="ru-RU"/>
              </w:rPr>
            </w:pPr>
            <w:r w:rsidRPr="007B082D">
              <w:rPr>
                <w:rFonts w:ascii="Arial" w:hAnsi="Arial"/>
                <w:sz w:val="18"/>
                <w:lang w:val="ru-RU"/>
              </w:rPr>
              <w:t>6.2</w:t>
            </w: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Предварительная обработка и крашение волокон и тканей</w:t>
            </w:r>
          </w:p>
        </w:tc>
        <w:tc>
          <w:tcPr>
            <w:tcW w:w="3401"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 xml:space="preserve">Производительность </w:t>
            </w:r>
            <w:r w:rsidR="00E503D9">
              <w:rPr>
                <w:rFonts w:ascii="Arial" w:hAnsi="Arial"/>
                <w:sz w:val="18"/>
                <w:lang w:val="ru-RU"/>
              </w:rPr>
              <w:t>менее</w:t>
            </w:r>
            <w:r w:rsidRPr="007B082D">
              <w:rPr>
                <w:rFonts w:ascii="Arial" w:hAnsi="Arial"/>
                <w:sz w:val="18"/>
                <w:lang w:val="ru-RU"/>
              </w:rPr>
              <w:t xml:space="preserve"> 10 т</w:t>
            </w:r>
            <w:r w:rsidR="00AE3E79">
              <w:rPr>
                <w:rFonts w:ascii="Arial" w:hAnsi="Arial"/>
                <w:sz w:val="18"/>
                <w:lang w:val="ru-RU"/>
              </w:rPr>
              <w:t>/сут</w:t>
            </w:r>
          </w:p>
        </w:tc>
        <w:tc>
          <w:tcPr>
            <w:tcW w:w="770" w:type="dxa"/>
            <w:tcMar>
              <w:left w:w="28" w:type="dxa"/>
              <w:right w:w="28" w:type="dxa"/>
            </w:tcMar>
          </w:tcPr>
          <w:p w:rsidR="001057F9" w:rsidRPr="007B082D" w:rsidRDefault="001057F9" w:rsidP="000810C4">
            <w:pPr>
              <w:pStyle w:val="Table"/>
              <w:spacing w:after="0"/>
              <w:rPr>
                <w:rFonts w:ascii="Arial" w:hAnsi="Arial"/>
                <w:sz w:val="18"/>
              </w:rPr>
            </w:pPr>
            <w:r w:rsidRPr="007B082D">
              <w:rPr>
                <w:rFonts w:ascii="Arial" w:hAnsi="Arial"/>
                <w:sz w:val="18"/>
              </w:rPr>
              <w:t>17</w:t>
            </w:r>
          </w:p>
        </w:tc>
        <w:tc>
          <w:tcPr>
            <w:tcW w:w="1498" w:type="dxa"/>
            <w:tcMar>
              <w:left w:w="28" w:type="dxa"/>
              <w:right w:w="28" w:type="dxa"/>
            </w:tcMar>
          </w:tcPr>
          <w:p w:rsidR="001057F9" w:rsidRPr="003C5042" w:rsidRDefault="001057F9" w:rsidP="000810C4">
            <w:pPr>
              <w:pStyle w:val="Table"/>
              <w:spacing w:after="0"/>
              <w:rPr>
                <w:rFonts w:ascii="Arial" w:hAnsi="Arial"/>
                <w:sz w:val="18"/>
                <w:lang w:val="ru-RU"/>
              </w:rPr>
            </w:pPr>
            <w:r w:rsidRPr="006A152C">
              <w:rPr>
                <w:rFonts w:ascii="Arial" w:hAnsi="Arial"/>
                <w:sz w:val="20"/>
                <w:lang w:val="ru-RU"/>
              </w:rPr>
              <w:t>2</w:t>
            </w:r>
          </w:p>
        </w:tc>
      </w:tr>
      <w:tr w:rsidR="001057F9" w:rsidRPr="007B082D" w:rsidTr="000810C4">
        <w:trPr>
          <w:cantSplit/>
        </w:trPr>
        <w:tc>
          <w:tcPr>
            <w:tcW w:w="622" w:type="dxa"/>
            <w:vMerge/>
            <w:textDirection w:val="btLr"/>
          </w:tcPr>
          <w:p w:rsidR="001057F9" w:rsidRPr="007B082D" w:rsidRDefault="001057F9" w:rsidP="000810C4">
            <w:pPr>
              <w:pStyle w:val="Table"/>
              <w:rPr>
                <w:rFonts w:ascii="Arial" w:hAnsi="Arial"/>
                <w:sz w:val="18"/>
              </w:rPr>
            </w:pPr>
          </w:p>
        </w:tc>
        <w:tc>
          <w:tcPr>
            <w:tcW w:w="720" w:type="dxa"/>
          </w:tcPr>
          <w:p w:rsidR="001057F9" w:rsidRPr="007B082D" w:rsidRDefault="001057F9" w:rsidP="000810C4">
            <w:pPr>
              <w:pStyle w:val="Table"/>
              <w:spacing w:after="0"/>
              <w:rPr>
                <w:rFonts w:ascii="Arial" w:hAnsi="Arial"/>
                <w:sz w:val="18"/>
              </w:rPr>
            </w:pPr>
            <w:r w:rsidRPr="007B082D">
              <w:rPr>
                <w:rFonts w:ascii="Arial" w:hAnsi="Arial"/>
                <w:sz w:val="18"/>
              </w:rPr>
              <w:t>6.3</w:t>
            </w: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Дубление кожевенного сырья</w:t>
            </w:r>
          </w:p>
        </w:tc>
        <w:tc>
          <w:tcPr>
            <w:tcW w:w="3401"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Производительность</w:t>
            </w:r>
            <w:r w:rsidRPr="006A152C">
              <w:rPr>
                <w:rFonts w:ascii="Arial" w:hAnsi="Arial"/>
                <w:sz w:val="20"/>
                <w:lang w:val="ru-RU"/>
              </w:rPr>
              <w:t xml:space="preserve"> </w:t>
            </w:r>
            <w:r w:rsidR="00E503D9">
              <w:rPr>
                <w:rFonts w:ascii="Arial" w:hAnsi="Arial"/>
                <w:sz w:val="18"/>
                <w:lang w:val="ru-RU"/>
              </w:rPr>
              <w:t>менее</w:t>
            </w:r>
            <w:r w:rsidRPr="007B082D">
              <w:rPr>
                <w:rFonts w:ascii="Arial" w:hAnsi="Arial"/>
                <w:sz w:val="18"/>
                <w:lang w:val="ru-RU"/>
              </w:rPr>
              <w:t xml:space="preserve"> 12 т</w:t>
            </w:r>
            <w:r w:rsidR="00AE3E79">
              <w:rPr>
                <w:rFonts w:ascii="Arial" w:hAnsi="Arial"/>
                <w:sz w:val="18"/>
                <w:lang w:val="ru-RU"/>
              </w:rPr>
              <w:t>/сут</w:t>
            </w:r>
            <w:r w:rsidRPr="007B082D">
              <w:rPr>
                <w:rFonts w:ascii="Arial" w:hAnsi="Arial"/>
                <w:sz w:val="18"/>
                <w:lang w:val="ru-RU"/>
              </w:rPr>
              <w:t xml:space="preserve"> готовой продукции</w:t>
            </w:r>
          </w:p>
        </w:tc>
        <w:tc>
          <w:tcPr>
            <w:tcW w:w="770" w:type="dxa"/>
            <w:tcMar>
              <w:left w:w="28" w:type="dxa"/>
              <w:right w:w="28" w:type="dxa"/>
            </w:tcMar>
          </w:tcPr>
          <w:p w:rsidR="001057F9" w:rsidRPr="007B082D" w:rsidRDefault="001057F9" w:rsidP="000810C4">
            <w:pPr>
              <w:pStyle w:val="Table"/>
              <w:spacing w:after="0"/>
              <w:rPr>
                <w:rFonts w:ascii="Arial" w:hAnsi="Arial"/>
                <w:sz w:val="18"/>
                <w:lang w:val="ru-RU"/>
              </w:rPr>
            </w:pPr>
            <w:r w:rsidRPr="007B082D">
              <w:rPr>
                <w:rFonts w:ascii="Arial" w:hAnsi="Arial"/>
                <w:sz w:val="18"/>
                <w:lang w:val="ru-RU"/>
              </w:rPr>
              <w:t>19</w:t>
            </w:r>
          </w:p>
        </w:tc>
        <w:tc>
          <w:tcPr>
            <w:tcW w:w="1498" w:type="dxa"/>
            <w:tcMar>
              <w:left w:w="28" w:type="dxa"/>
              <w:right w:w="28" w:type="dxa"/>
            </w:tcMar>
          </w:tcPr>
          <w:p w:rsidR="001057F9" w:rsidRPr="007B082D" w:rsidRDefault="001057F9" w:rsidP="000810C4">
            <w:pPr>
              <w:pStyle w:val="Table"/>
              <w:spacing w:after="0"/>
              <w:rPr>
                <w:rFonts w:ascii="Arial" w:hAnsi="Arial"/>
                <w:sz w:val="18"/>
                <w:lang w:val="ru-RU"/>
              </w:rPr>
            </w:pPr>
            <w:r w:rsidRPr="006A152C">
              <w:rPr>
                <w:rFonts w:ascii="Arial" w:hAnsi="Arial"/>
                <w:sz w:val="20"/>
                <w:lang w:val="ru-RU"/>
              </w:rPr>
              <w:t>1</w:t>
            </w:r>
          </w:p>
        </w:tc>
      </w:tr>
      <w:tr w:rsidR="001057F9" w:rsidRPr="007B082D" w:rsidTr="000810C4">
        <w:trPr>
          <w:cantSplit/>
          <w:trHeight w:val="405"/>
        </w:trPr>
        <w:tc>
          <w:tcPr>
            <w:tcW w:w="622" w:type="dxa"/>
            <w:vMerge/>
            <w:textDirection w:val="btLr"/>
          </w:tcPr>
          <w:p w:rsidR="001057F9" w:rsidRPr="007B082D" w:rsidRDefault="001057F9" w:rsidP="000810C4">
            <w:pPr>
              <w:pStyle w:val="Table"/>
              <w:rPr>
                <w:rFonts w:ascii="Arial" w:hAnsi="Arial"/>
                <w:sz w:val="18"/>
                <w:lang w:val="ru-RU"/>
              </w:rPr>
            </w:pPr>
          </w:p>
        </w:tc>
        <w:tc>
          <w:tcPr>
            <w:tcW w:w="720" w:type="dxa"/>
            <w:vMerge w:val="restart"/>
          </w:tcPr>
          <w:p w:rsidR="001057F9" w:rsidRPr="007B082D" w:rsidRDefault="001057F9" w:rsidP="000810C4">
            <w:pPr>
              <w:pStyle w:val="Table"/>
              <w:spacing w:after="0"/>
              <w:rPr>
                <w:rFonts w:ascii="Arial" w:hAnsi="Arial"/>
                <w:sz w:val="18"/>
                <w:lang w:val="ru-RU"/>
              </w:rPr>
            </w:pPr>
            <w:r w:rsidRPr="007B082D">
              <w:rPr>
                <w:rFonts w:ascii="Arial" w:hAnsi="Arial"/>
                <w:sz w:val="18"/>
                <w:lang w:val="ru-RU"/>
              </w:rPr>
              <w:t>6.4</w:t>
            </w: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en-US"/>
              </w:rPr>
              <w:t xml:space="preserve">(a) </w:t>
            </w:r>
            <w:r w:rsidRPr="007B082D">
              <w:rPr>
                <w:rFonts w:ascii="Arial" w:hAnsi="Arial"/>
                <w:sz w:val="18"/>
                <w:lang w:val="ru-RU"/>
              </w:rPr>
              <w:t>Скотобойни</w:t>
            </w:r>
          </w:p>
        </w:tc>
        <w:tc>
          <w:tcPr>
            <w:tcW w:w="3401"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Производительность</w:t>
            </w:r>
            <w:r w:rsidRPr="006A152C">
              <w:rPr>
                <w:rFonts w:ascii="Arial" w:hAnsi="Arial"/>
                <w:sz w:val="20"/>
                <w:lang w:val="ru-RU"/>
              </w:rPr>
              <w:t xml:space="preserve"> </w:t>
            </w:r>
            <w:r w:rsidRPr="007B082D">
              <w:rPr>
                <w:rFonts w:ascii="Arial" w:hAnsi="Arial"/>
                <w:sz w:val="18"/>
                <w:lang w:val="ru-RU"/>
              </w:rPr>
              <w:t>по тушам</w:t>
            </w:r>
            <w:r w:rsidRPr="006A152C">
              <w:rPr>
                <w:rFonts w:ascii="Arial" w:hAnsi="Arial"/>
                <w:sz w:val="20"/>
                <w:lang w:val="ru-RU"/>
              </w:rPr>
              <w:t xml:space="preserve"> </w:t>
            </w:r>
            <w:r w:rsidR="00E503D9">
              <w:rPr>
                <w:rFonts w:ascii="Arial" w:hAnsi="Arial"/>
                <w:sz w:val="18"/>
                <w:lang w:val="ru-RU"/>
              </w:rPr>
              <w:t>менее</w:t>
            </w:r>
            <w:r w:rsidRPr="007B082D">
              <w:rPr>
                <w:rFonts w:ascii="Arial" w:hAnsi="Arial"/>
                <w:sz w:val="18"/>
                <w:lang w:val="ru-RU"/>
              </w:rPr>
              <w:t xml:space="preserve"> 50 т</w:t>
            </w:r>
            <w:r w:rsidR="00AE3E79">
              <w:rPr>
                <w:rFonts w:ascii="Arial" w:hAnsi="Arial"/>
                <w:sz w:val="18"/>
                <w:lang w:val="ru-RU"/>
              </w:rPr>
              <w:t>/сут</w:t>
            </w:r>
            <w:r w:rsidRPr="007B082D">
              <w:rPr>
                <w:rFonts w:ascii="Arial" w:hAnsi="Arial"/>
                <w:sz w:val="18"/>
                <w:lang w:val="ru-RU"/>
              </w:rPr>
              <w:t xml:space="preserve"> </w:t>
            </w:r>
          </w:p>
        </w:tc>
        <w:tc>
          <w:tcPr>
            <w:tcW w:w="770" w:type="dxa"/>
            <w:vMerge w:val="restart"/>
            <w:tcMar>
              <w:left w:w="28" w:type="dxa"/>
              <w:right w:w="28" w:type="dxa"/>
            </w:tcMar>
          </w:tcPr>
          <w:p w:rsidR="001057F9" w:rsidRPr="007B082D" w:rsidRDefault="001057F9" w:rsidP="000810C4">
            <w:pPr>
              <w:pStyle w:val="Table"/>
              <w:spacing w:after="0"/>
              <w:rPr>
                <w:rFonts w:ascii="Arial" w:hAnsi="Arial"/>
                <w:sz w:val="18"/>
                <w:lang w:val="ru-RU"/>
              </w:rPr>
            </w:pPr>
            <w:r w:rsidRPr="007B082D">
              <w:rPr>
                <w:rFonts w:ascii="Arial" w:hAnsi="Arial"/>
                <w:sz w:val="18"/>
                <w:lang w:val="ru-RU"/>
              </w:rPr>
              <w:t>15</w:t>
            </w:r>
          </w:p>
        </w:tc>
        <w:tc>
          <w:tcPr>
            <w:tcW w:w="1498" w:type="dxa"/>
            <w:vMerge w:val="restart"/>
            <w:tcMar>
              <w:left w:w="28" w:type="dxa"/>
              <w:right w:w="28" w:type="dxa"/>
            </w:tcMar>
          </w:tcPr>
          <w:p w:rsidR="001057F9" w:rsidRPr="007B082D" w:rsidRDefault="001057F9" w:rsidP="000810C4">
            <w:pPr>
              <w:pStyle w:val="Table"/>
              <w:spacing w:after="0"/>
              <w:rPr>
                <w:rFonts w:ascii="Arial" w:hAnsi="Arial"/>
                <w:sz w:val="18"/>
                <w:lang w:val="ru-RU"/>
              </w:rPr>
            </w:pPr>
            <w:r w:rsidRPr="006A152C">
              <w:rPr>
                <w:rFonts w:ascii="Arial" w:hAnsi="Arial"/>
                <w:sz w:val="20"/>
                <w:lang w:val="en-US"/>
              </w:rPr>
              <w:t>2</w:t>
            </w:r>
            <w:r w:rsidRPr="006A152C">
              <w:rPr>
                <w:rFonts w:ascii="Arial" w:hAnsi="Arial"/>
                <w:sz w:val="20"/>
                <w:lang w:val="ru-RU"/>
              </w:rPr>
              <w:t>5</w:t>
            </w:r>
          </w:p>
        </w:tc>
      </w:tr>
      <w:tr w:rsidR="001057F9" w:rsidRPr="007B082D" w:rsidTr="000810C4">
        <w:trPr>
          <w:cantSplit/>
          <w:trHeight w:val="426"/>
        </w:trPr>
        <w:tc>
          <w:tcPr>
            <w:tcW w:w="622" w:type="dxa"/>
            <w:vMerge/>
            <w:textDirection w:val="btLr"/>
          </w:tcPr>
          <w:p w:rsidR="001057F9" w:rsidRPr="007B082D" w:rsidRDefault="001057F9" w:rsidP="000810C4">
            <w:pPr>
              <w:pStyle w:val="Table"/>
              <w:rPr>
                <w:rFonts w:ascii="Arial" w:hAnsi="Arial"/>
                <w:sz w:val="18"/>
                <w:lang w:val="ru-RU"/>
              </w:rPr>
            </w:pPr>
          </w:p>
        </w:tc>
        <w:tc>
          <w:tcPr>
            <w:tcW w:w="720" w:type="dxa"/>
            <w:vMerge/>
          </w:tcPr>
          <w:p w:rsidR="001057F9" w:rsidRPr="007B082D" w:rsidRDefault="001057F9" w:rsidP="000810C4">
            <w:pPr>
              <w:pStyle w:val="Table"/>
              <w:spacing w:after="0"/>
              <w:rPr>
                <w:rFonts w:ascii="Arial" w:hAnsi="Arial"/>
                <w:sz w:val="18"/>
                <w:lang w:val="ru-RU"/>
              </w:rPr>
            </w:pPr>
          </w:p>
        </w:tc>
        <w:tc>
          <w:tcPr>
            <w:tcW w:w="3134" w:type="dxa"/>
            <w:tcMar>
              <w:left w:w="28" w:type="dxa"/>
              <w:right w:w="28" w:type="dxa"/>
            </w:tcMar>
          </w:tcPr>
          <w:p w:rsidR="001057F9" w:rsidRPr="00106841" w:rsidRDefault="001057F9" w:rsidP="000810C4">
            <w:pPr>
              <w:pStyle w:val="Table"/>
              <w:spacing w:after="0"/>
              <w:jc w:val="left"/>
              <w:rPr>
                <w:rFonts w:ascii="Arial" w:hAnsi="Arial"/>
                <w:sz w:val="18"/>
                <w:szCs w:val="18"/>
                <w:lang w:val="ru-RU"/>
              </w:rPr>
            </w:pPr>
            <w:r w:rsidRPr="00106841">
              <w:rPr>
                <w:rFonts w:ascii="Arial" w:hAnsi="Arial"/>
                <w:sz w:val="18"/>
                <w:szCs w:val="18"/>
                <w:lang w:val="ru-RU"/>
              </w:rPr>
              <w:t>(</w:t>
            </w:r>
            <w:proofErr w:type="spellStart"/>
            <w:r w:rsidRPr="00106841">
              <w:rPr>
                <w:rFonts w:ascii="Arial" w:hAnsi="Arial"/>
                <w:sz w:val="18"/>
                <w:szCs w:val="18"/>
                <w:lang w:val="ru-RU"/>
              </w:rPr>
              <w:t>b</w:t>
            </w:r>
            <w:proofErr w:type="spellEnd"/>
            <w:r w:rsidRPr="00106841">
              <w:rPr>
                <w:rFonts w:ascii="Arial" w:hAnsi="Arial"/>
                <w:sz w:val="18"/>
                <w:szCs w:val="18"/>
                <w:lang w:val="ru-RU"/>
              </w:rPr>
              <w:t>) Обработка и переработка при производстве пищевой продукции</w:t>
            </w:r>
          </w:p>
        </w:tc>
        <w:tc>
          <w:tcPr>
            <w:tcW w:w="3401" w:type="dxa"/>
            <w:tcMar>
              <w:left w:w="28" w:type="dxa"/>
              <w:right w:w="28" w:type="dxa"/>
            </w:tcMar>
          </w:tcPr>
          <w:p w:rsidR="001057F9" w:rsidRPr="00106841" w:rsidRDefault="001057F9" w:rsidP="000810C4">
            <w:pPr>
              <w:pStyle w:val="Table"/>
              <w:spacing w:after="0"/>
              <w:jc w:val="left"/>
              <w:rPr>
                <w:rFonts w:ascii="Arial" w:hAnsi="Arial"/>
                <w:sz w:val="18"/>
                <w:szCs w:val="18"/>
                <w:lang w:val="ru-RU"/>
              </w:rPr>
            </w:pPr>
            <w:r w:rsidRPr="00106841">
              <w:rPr>
                <w:rFonts w:ascii="Arial" w:hAnsi="Arial"/>
                <w:sz w:val="18"/>
                <w:szCs w:val="18"/>
                <w:lang w:val="ru-RU"/>
              </w:rPr>
              <w:t xml:space="preserve">Животного происхождения </w:t>
            </w:r>
            <w:r w:rsidR="00E503D9" w:rsidRPr="00106841">
              <w:rPr>
                <w:rFonts w:ascii="Arial" w:hAnsi="Arial"/>
                <w:sz w:val="18"/>
                <w:szCs w:val="18"/>
                <w:lang w:val="ru-RU"/>
              </w:rPr>
              <w:t>менее</w:t>
            </w:r>
            <w:r w:rsidRPr="00106841">
              <w:rPr>
                <w:rFonts w:ascii="Arial" w:hAnsi="Arial"/>
                <w:sz w:val="18"/>
                <w:szCs w:val="18"/>
                <w:lang w:val="ru-RU"/>
              </w:rPr>
              <w:t xml:space="preserve"> 75 т</w:t>
            </w:r>
            <w:r w:rsidR="00AE3E79">
              <w:rPr>
                <w:rFonts w:ascii="Arial" w:hAnsi="Arial"/>
                <w:sz w:val="18"/>
                <w:szCs w:val="18"/>
                <w:lang w:val="ru-RU"/>
              </w:rPr>
              <w:t>/сут</w:t>
            </w:r>
          </w:p>
          <w:p w:rsidR="001057F9" w:rsidRPr="00106841" w:rsidRDefault="001057F9" w:rsidP="000810C4">
            <w:pPr>
              <w:pStyle w:val="BodyText"/>
              <w:rPr>
                <w:rFonts w:ascii="Arial" w:hAnsi="Arial"/>
                <w:sz w:val="18"/>
                <w:szCs w:val="18"/>
                <w:lang w:val="ru-RU"/>
              </w:rPr>
            </w:pPr>
            <w:r w:rsidRPr="00106841">
              <w:rPr>
                <w:rFonts w:ascii="Arial" w:hAnsi="Arial"/>
                <w:sz w:val="18"/>
                <w:szCs w:val="18"/>
                <w:lang w:val="ru-RU"/>
              </w:rPr>
              <w:t xml:space="preserve">Растительного происхождения </w:t>
            </w:r>
            <w:r w:rsidR="00E503D9" w:rsidRPr="00106841">
              <w:rPr>
                <w:rFonts w:ascii="Arial" w:hAnsi="Arial"/>
                <w:sz w:val="18"/>
                <w:szCs w:val="18"/>
                <w:lang w:val="ru-RU"/>
              </w:rPr>
              <w:t>менее</w:t>
            </w:r>
            <w:r w:rsidRPr="00106841">
              <w:rPr>
                <w:rFonts w:ascii="Arial" w:hAnsi="Arial"/>
                <w:sz w:val="18"/>
                <w:szCs w:val="18"/>
                <w:lang w:val="ru-RU"/>
              </w:rPr>
              <w:t xml:space="preserve"> 300 т</w:t>
            </w:r>
            <w:r w:rsidR="00AE3E79">
              <w:rPr>
                <w:rFonts w:ascii="Arial" w:hAnsi="Arial"/>
                <w:sz w:val="18"/>
                <w:szCs w:val="18"/>
                <w:lang w:val="ru-RU"/>
              </w:rPr>
              <w:t>/сут</w:t>
            </w:r>
          </w:p>
          <w:p w:rsidR="001057F9" w:rsidRPr="00106841" w:rsidRDefault="001057F9" w:rsidP="000810C4">
            <w:pPr>
              <w:pStyle w:val="BodyText"/>
              <w:rPr>
                <w:sz w:val="18"/>
                <w:szCs w:val="18"/>
                <w:lang w:val="ru-RU"/>
              </w:rPr>
            </w:pPr>
            <w:r w:rsidRPr="00106841">
              <w:rPr>
                <w:rFonts w:ascii="Arial" w:hAnsi="Arial"/>
                <w:sz w:val="18"/>
                <w:szCs w:val="18"/>
                <w:lang w:val="ru-RU"/>
              </w:rPr>
              <w:t>(</w:t>
            </w:r>
            <w:proofErr w:type="gramStart"/>
            <w:r w:rsidRPr="00106841">
              <w:rPr>
                <w:rFonts w:ascii="Arial" w:hAnsi="Arial"/>
                <w:sz w:val="18"/>
                <w:szCs w:val="18"/>
                <w:lang w:val="ru-RU"/>
              </w:rPr>
              <w:t>См</w:t>
            </w:r>
            <w:proofErr w:type="gramEnd"/>
            <w:r w:rsidRPr="00106841">
              <w:rPr>
                <w:rFonts w:ascii="Arial" w:hAnsi="Arial"/>
                <w:sz w:val="18"/>
                <w:szCs w:val="18"/>
                <w:lang w:val="ru-RU"/>
              </w:rPr>
              <w:t>. также дополнительные условия).</w:t>
            </w:r>
          </w:p>
        </w:tc>
        <w:tc>
          <w:tcPr>
            <w:tcW w:w="770" w:type="dxa"/>
            <w:vMerge/>
            <w:tcMar>
              <w:left w:w="28" w:type="dxa"/>
              <w:right w:w="28" w:type="dxa"/>
            </w:tcMar>
          </w:tcPr>
          <w:p w:rsidR="001057F9" w:rsidRPr="007B082D" w:rsidRDefault="001057F9" w:rsidP="000810C4">
            <w:pPr>
              <w:pStyle w:val="Table"/>
              <w:spacing w:after="0"/>
              <w:rPr>
                <w:rFonts w:ascii="Arial" w:hAnsi="Arial"/>
                <w:sz w:val="18"/>
              </w:rPr>
            </w:pPr>
          </w:p>
        </w:tc>
        <w:tc>
          <w:tcPr>
            <w:tcW w:w="1498" w:type="dxa"/>
            <w:vMerge/>
            <w:tcMar>
              <w:left w:w="28" w:type="dxa"/>
              <w:right w:w="28" w:type="dxa"/>
            </w:tcMar>
          </w:tcPr>
          <w:p w:rsidR="001057F9" w:rsidRPr="007B082D" w:rsidRDefault="001057F9" w:rsidP="000810C4">
            <w:pPr>
              <w:pStyle w:val="Table"/>
              <w:spacing w:after="0"/>
              <w:rPr>
                <w:rFonts w:ascii="Arial" w:hAnsi="Arial"/>
                <w:sz w:val="18"/>
              </w:rPr>
            </w:pPr>
          </w:p>
        </w:tc>
      </w:tr>
      <w:tr w:rsidR="001057F9" w:rsidRPr="001263E7" w:rsidTr="000810C4">
        <w:trPr>
          <w:cantSplit/>
          <w:trHeight w:val="399"/>
        </w:trPr>
        <w:tc>
          <w:tcPr>
            <w:tcW w:w="622" w:type="dxa"/>
            <w:vMerge/>
            <w:textDirection w:val="btLr"/>
          </w:tcPr>
          <w:p w:rsidR="001057F9" w:rsidRPr="007B082D" w:rsidRDefault="001057F9" w:rsidP="000810C4">
            <w:pPr>
              <w:pStyle w:val="Table"/>
              <w:rPr>
                <w:rFonts w:ascii="Arial" w:hAnsi="Arial"/>
                <w:sz w:val="18"/>
                <w:lang w:val="ru-RU"/>
              </w:rPr>
            </w:pPr>
          </w:p>
        </w:tc>
        <w:tc>
          <w:tcPr>
            <w:tcW w:w="720" w:type="dxa"/>
            <w:vMerge/>
          </w:tcPr>
          <w:p w:rsidR="001057F9" w:rsidRPr="007B082D" w:rsidRDefault="001057F9" w:rsidP="000810C4">
            <w:pPr>
              <w:pStyle w:val="Table"/>
              <w:spacing w:after="0"/>
              <w:rPr>
                <w:rFonts w:ascii="Arial" w:hAnsi="Arial"/>
                <w:sz w:val="18"/>
                <w:lang w:val="ru-RU"/>
              </w:rPr>
            </w:pP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6A152C">
              <w:rPr>
                <w:rFonts w:ascii="Arial" w:hAnsi="Arial"/>
                <w:sz w:val="20"/>
                <w:lang w:val="ru-RU"/>
              </w:rPr>
              <w:t xml:space="preserve">(с) </w:t>
            </w:r>
            <w:r w:rsidRPr="00C13A4E">
              <w:rPr>
                <w:rFonts w:ascii="Arial" w:hAnsi="Arial"/>
                <w:color w:val="000000"/>
                <w:sz w:val="18"/>
                <w:lang w:val="ru-RU"/>
              </w:rPr>
              <w:t>Обработка и переработка молока</w:t>
            </w:r>
          </w:p>
        </w:tc>
        <w:tc>
          <w:tcPr>
            <w:tcW w:w="3401"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Производительность</w:t>
            </w:r>
            <w:r w:rsidRPr="00105F8F">
              <w:rPr>
                <w:rFonts w:ascii="Arial" w:hAnsi="Arial"/>
                <w:sz w:val="18"/>
                <w:lang w:val="ru-RU"/>
              </w:rPr>
              <w:t xml:space="preserve"> </w:t>
            </w:r>
            <w:r w:rsidR="00E503D9">
              <w:rPr>
                <w:rFonts w:ascii="Arial" w:hAnsi="Arial"/>
                <w:sz w:val="18"/>
                <w:lang w:val="ru-RU"/>
              </w:rPr>
              <w:t>менее</w:t>
            </w:r>
            <w:r w:rsidRPr="007B082D">
              <w:rPr>
                <w:rFonts w:ascii="Arial" w:hAnsi="Arial"/>
                <w:sz w:val="18"/>
                <w:lang w:val="ru-RU"/>
              </w:rPr>
              <w:t xml:space="preserve"> </w:t>
            </w:r>
            <w:r w:rsidRPr="00105F8F">
              <w:rPr>
                <w:rFonts w:ascii="Arial" w:hAnsi="Arial"/>
                <w:sz w:val="18"/>
                <w:lang w:val="ru-RU"/>
              </w:rPr>
              <w:t>200 </w:t>
            </w:r>
            <w:r w:rsidRPr="007B082D">
              <w:rPr>
                <w:rFonts w:ascii="Arial" w:hAnsi="Arial"/>
                <w:sz w:val="18"/>
                <w:lang w:val="ru-RU"/>
              </w:rPr>
              <w:t>т</w:t>
            </w:r>
            <w:r w:rsidR="00AE3E79">
              <w:rPr>
                <w:rFonts w:ascii="Arial" w:hAnsi="Arial"/>
                <w:sz w:val="18"/>
                <w:lang w:val="ru-RU"/>
              </w:rPr>
              <w:t>/сут</w:t>
            </w:r>
            <w:r w:rsidRPr="00105F8F">
              <w:rPr>
                <w:rFonts w:ascii="Arial" w:hAnsi="Arial"/>
                <w:sz w:val="18"/>
                <w:lang w:val="ru-RU"/>
              </w:rPr>
              <w:t xml:space="preserve"> (среднегодовая)</w:t>
            </w:r>
          </w:p>
        </w:tc>
        <w:tc>
          <w:tcPr>
            <w:tcW w:w="770" w:type="dxa"/>
            <w:vMerge/>
            <w:tcMar>
              <w:left w:w="28" w:type="dxa"/>
              <w:right w:w="28" w:type="dxa"/>
            </w:tcMar>
          </w:tcPr>
          <w:p w:rsidR="001057F9" w:rsidRPr="006B6643" w:rsidRDefault="001057F9" w:rsidP="000810C4">
            <w:pPr>
              <w:pStyle w:val="Table"/>
              <w:spacing w:after="0"/>
              <w:rPr>
                <w:rFonts w:ascii="Arial" w:hAnsi="Arial"/>
                <w:sz w:val="18"/>
                <w:lang w:val="ru-RU"/>
              </w:rPr>
            </w:pPr>
          </w:p>
        </w:tc>
        <w:tc>
          <w:tcPr>
            <w:tcW w:w="1498" w:type="dxa"/>
            <w:vMerge/>
            <w:tcMar>
              <w:left w:w="28" w:type="dxa"/>
              <w:right w:w="28" w:type="dxa"/>
            </w:tcMar>
          </w:tcPr>
          <w:p w:rsidR="001057F9" w:rsidRPr="006B6643" w:rsidRDefault="001057F9" w:rsidP="000810C4">
            <w:pPr>
              <w:pStyle w:val="Table"/>
              <w:spacing w:after="0"/>
              <w:rPr>
                <w:rFonts w:ascii="Arial" w:hAnsi="Arial"/>
                <w:sz w:val="18"/>
                <w:lang w:val="ru-RU"/>
              </w:rPr>
            </w:pPr>
          </w:p>
        </w:tc>
      </w:tr>
      <w:tr w:rsidR="001057F9" w:rsidRPr="00AD25E5" w:rsidTr="000810C4">
        <w:trPr>
          <w:cantSplit/>
        </w:trPr>
        <w:tc>
          <w:tcPr>
            <w:tcW w:w="622" w:type="dxa"/>
            <w:vMerge/>
            <w:textDirection w:val="btLr"/>
          </w:tcPr>
          <w:p w:rsidR="001057F9" w:rsidRPr="00AD25E5" w:rsidRDefault="001057F9" w:rsidP="000810C4">
            <w:pPr>
              <w:pStyle w:val="Table"/>
              <w:rPr>
                <w:rFonts w:ascii="Arial" w:hAnsi="Arial"/>
                <w:sz w:val="18"/>
                <w:lang w:val="ru-RU"/>
              </w:rPr>
            </w:pPr>
          </w:p>
        </w:tc>
        <w:tc>
          <w:tcPr>
            <w:tcW w:w="720" w:type="dxa"/>
          </w:tcPr>
          <w:p w:rsidR="001057F9" w:rsidRPr="00AD25E5" w:rsidRDefault="001057F9" w:rsidP="000810C4">
            <w:pPr>
              <w:pStyle w:val="Table"/>
              <w:spacing w:after="0"/>
              <w:rPr>
                <w:rFonts w:ascii="Arial" w:hAnsi="Arial"/>
                <w:sz w:val="18"/>
                <w:lang w:val="ru-RU"/>
              </w:rPr>
            </w:pPr>
            <w:r w:rsidRPr="00AD25E5">
              <w:rPr>
                <w:rFonts w:ascii="Arial" w:hAnsi="Arial"/>
                <w:sz w:val="18"/>
                <w:lang w:val="ru-RU"/>
              </w:rPr>
              <w:t>6.5</w:t>
            </w: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Удаление/утилизация отходов животного происхождения</w:t>
            </w:r>
          </w:p>
        </w:tc>
        <w:tc>
          <w:tcPr>
            <w:tcW w:w="3401" w:type="dxa"/>
            <w:tcMar>
              <w:left w:w="28" w:type="dxa"/>
              <w:right w:w="28" w:type="dxa"/>
            </w:tcMar>
          </w:tcPr>
          <w:p w:rsidR="001057F9" w:rsidRPr="00106841" w:rsidRDefault="001057F9" w:rsidP="000810C4">
            <w:pPr>
              <w:pStyle w:val="Table"/>
              <w:spacing w:after="0"/>
              <w:jc w:val="left"/>
              <w:rPr>
                <w:rFonts w:ascii="Arial" w:hAnsi="Arial"/>
                <w:sz w:val="18"/>
                <w:szCs w:val="18"/>
                <w:lang w:val="ru-RU"/>
              </w:rPr>
            </w:pPr>
            <w:r w:rsidRPr="00106841">
              <w:rPr>
                <w:rFonts w:ascii="Arial" w:hAnsi="Arial"/>
                <w:sz w:val="18"/>
                <w:szCs w:val="18"/>
                <w:lang w:val="ru-RU"/>
              </w:rPr>
              <w:t xml:space="preserve">Производительность </w:t>
            </w:r>
            <w:r w:rsidR="00E503D9" w:rsidRPr="00106841">
              <w:rPr>
                <w:rFonts w:ascii="Arial" w:hAnsi="Arial"/>
                <w:sz w:val="18"/>
                <w:szCs w:val="18"/>
                <w:lang w:val="ru-RU"/>
              </w:rPr>
              <w:t>менее</w:t>
            </w:r>
            <w:r w:rsidRPr="00106841">
              <w:rPr>
                <w:rFonts w:ascii="Arial" w:hAnsi="Arial"/>
                <w:sz w:val="18"/>
                <w:szCs w:val="18"/>
                <w:lang w:val="ru-RU"/>
              </w:rPr>
              <w:t xml:space="preserve"> 10 т</w:t>
            </w:r>
            <w:r w:rsidR="00AE3E79">
              <w:rPr>
                <w:rFonts w:ascii="Arial" w:hAnsi="Arial"/>
                <w:sz w:val="18"/>
                <w:szCs w:val="18"/>
                <w:lang w:val="ru-RU"/>
              </w:rPr>
              <w:t>/сут</w:t>
            </w:r>
          </w:p>
        </w:tc>
        <w:tc>
          <w:tcPr>
            <w:tcW w:w="770" w:type="dxa"/>
            <w:tcMar>
              <w:left w:w="28" w:type="dxa"/>
              <w:right w:w="28" w:type="dxa"/>
            </w:tcMar>
          </w:tcPr>
          <w:p w:rsidR="001057F9" w:rsidRPr="00AD25E5" w:rsidRDefault="001057F9" w:rsidP="000810C4">
            <w:pPr>
              <w:pStyle w:val="Table"/>
              <w:spacing w:after="0"/>
              <w:rPr>
                <w:rFonts w:ascii="Arial" w:hAnsi="Arial"/>
                <w:sz w:val="18"/>
                <w:lang w:val="ru-RU"/>
              </w:rPr>
            </w:pPr>
            <w:r w:rsidRPr="00AD25E5">
              <w:rPr>
                <w:rFonts w:ascii="Arial" w:hAnsi="Arial"/>
                <w:sz w:val="18"/>
                <w:lang w:val="ru-RU"/>
              </w:rPr>
              <w:t>15</w:t>
            </w:r>
          </w:p>
        </w:tc>
        <w:tc>
          <w:tcPr>
            <w:tcW w:w="1498" w:type="dxa"/>
            <w:tcMar>
              <w:left w:w="28" w:type="dxa"/>
              <w:right w:w="28" w:type="dxa"/>
            </w:tcMar>
          </w:tcPr>
          <w:p w:rsidR="001057F9" w:rsidRPr="00AD25E5" w:rsidRDefault="001057F9" w:rsidP="000810C4">
            <w:pPr>
              <w:pStyle w:val="Table"/>
              <w:spacing w:after="0"/>
              <w:rPr>
                <w:rFonts w:ascii="Arial" w:hAnsi="Arial"/>
                <w:sz w:val="18"/>
                <w:lang w:val="ru-RU"/>
              </w:rPr>
            </w:pPr>
            <w:r w:rsidRPr="006A152C">
              <w:rPr>
                <w:rFonts w:ascii="Arial" w:hAnsi="Arial"/>
                <w:sz w:val="20"/>
                <w:lang w:val="ru-RU"/>
              </w:rPr>
              <w:t>3</w:t>
            </w:r>
          </w:p>
        </w:tc>
      </w:tr>
      <w:tr w:rsidR="001057F9" w:rsidRPr="007B082D" w:rsidTr="000810C4">
        <w:trPr>
          <w:cantSplit/>
          <w:trHeight w:val="453"/>
        </w:trPr>
        <w:tc>
          <w:tcPr>
            <w:tcW w:w="622" w:type="dxa"/>
            <w:vMerge/>
            <w:textDirection w:val="btLr"/>
          </w:tcPr>
          <w:p w:rsidR="001057F9" w:rsidRPr="00AD25E5" w:rsidRDefault="001057F9" w:rsidP="000810C4">
            <w:pPr>
              <w:pStyle w:val="Table"/>
              <w:rPr>
                <w:rFonts w:ascii="Arial" w:hAnsi="Arial"/>
                <w:sz w:val="18"/>
                <w:lang w:val="ru-RU"/>
              </w:rPr>
            </w:pPr>
          </w:p>
        </w:tc>
        <w:tc>
          <w:tcPr>
            <w:tcW w:w="720" w:type="dxa"/>
            <w:vMerge w:val="restart"/>
          </w:tcPr>
          <w:p w:rsidR="001057F9" w:rsidRPr="00D90EE4" w:rsidRDefault="001057F9" w:rsidP="000810C4">
            <w:pPr>
              <w:pStyle w:val="Table"/>
              <w:spacing w:after="0"/>
              <w:rPr>
                <w:rFonts w:ascii="Arial" w:hAnsi="Arial"/>
                <w:sz w:val="18"/>
                <w:szCs w:val="18"/>
                <w:lang w:val="ru-RU"/>
              </w:rPr>
            </w:pPr>
            <w:r w:rsidRPr="00D90EE4">
              <w:rPr>
                <w:rFonts w:ascii="Arial" w:hAnsi="Arial"/>
                <w:sz w:val="18"/>
                <w:szCs w:val="18"/>
                <w:lang w:val="ru-RU"/>
              </w:rPr>
              <w:t>6.6</w:t>
            </w:r>
          </w:p>
        </w:tc>
        <w:tc>
          <w:tcPr>
            <w:tcW w:w="3134" w:type="dxa"/>
            <w:tcMar>
              <w:left w:w="28" w:type="dxa"/>
              <w:right w:w="28" w:type="dxa"/>
            </w:tcMar>
          </w:tcPr>
          <w:p w:rsidR="001057F9" w:rsidRPr="00D90EE4" w:rsidRDefault="001057F9" w:rsidP="000810C4">
            <w:pPr>
              <w:pStyle w:val="Table"/>
              <w:spacing w:after="0"/>
              <w:jc w:val="left"/>
              <w:rPr>
                <w:rFonts w:ascii="Arial" w:hAnsi="Arial"/>
                <w:sz w:val="18"/>
                <w:szCs w:val="18"/>
                <w:lang w:val="ru-RU"/>
              </w:rPr>
            </w:pPr>
            <w:r w:rsidRPr="00D90EE4">
              <w:rPr>
                <w:rFonts w:ascii="Arial" w:hAnsi="Arial"/>
                <w:sz w:val="18"/>
                <w:szCs w:val="18"/>
                <w:lang w:val="ru-RU"/>
              </w:rPr>
              <w:t>Интенсивное выращивание домашней птицы и свиней</w:t>
            </w:r>
          </w:p>
        </w:tc>
        <w:tc>
          <w:tcPr>
            <w:tcW w:w="3401" w:type="dxa"/>
            <w:tcMar>
              <w:left w:w="28" w:type="dxa"/>
              <w:right w:w="28" w:type="dxa"/>
            </w:tcMar>
          </w:tcPr>
          <w:p w:rsidR="001057F9" w:rsidRPr="00106841" w:rsidRDefault="001057F9" w:rsidP="000810C4">
            <w:pPr>
              <w:pStyle w:val="Table"/>
              <w:spacing w:after="0"/>
              <w:jc w:val="left"/>
              <w:rPr>
                <w:sz w:val="18"/>
                <w:szCs w:val="18"/>
                <w:lang w:val="ru-RU"/>
              </w:rPr>
            </w:pPr>
          </w:p>
        </w:tc>
        <w:tc>
          <w:tcPr>
            <w:tcW w:w="770" w:type="dxa"/>
            <w:vMerge w:val="restart"/>
            <w:tcMar>
              <w:left w:w="28" w:type="dxa"/>
              <w:right w:w="28" w:type="dxa"/>
            </w:tcMar>
          </w:tcPr>
          <w:p w:rsidR="001057F9" w:rsidRPr="007B082D" w:rsidRDefault="001057F9" w:rsidP="000810C4">
            <w:pPr>
              <w:pStyle w:val="Table"/>
              <w:spacing w:after="0"/>
              <w:rPr>
                <w:rFonts w:ascii="Arial" w:hAnsi="Arial"/>
                <w:sz w:val="18"/>
              </w:rPr>
            </w:pPr>
            <w:r w:rsidRPr="007B082D">
              <w:rPr>
                <w:rFonts w:ascii="Arial" w:hAnsi="Arial"/>
                <w:sz w:val="18"/>
              </w:rPr>
              <w:t>01.2</w:t>
            </w:r>
          </w:p>
        </w:tc>
        <w:tc>
          <w:tcPr>
            <w:tcW w:w="1498" w:type="dxa"/>
            <w:vMerge w:val="restart"/>
            <w:tcMar>
              <w:left w:w="28" w:type="dxa"/>
              <w:right w:w="28" w:type="dxa"/>
            </w:tcMar>
          </w:tcPr>
          <w:p w:rsidR="001057F9" w:rsidRPr="00610899" w:rsidRDefault="001057F9" w:rsidP="000810C4">
            <w:pPr>
              <w:pStyle w:val="Table"/>
              <w:spacing w:after="0"/>
              <w:rPr>
                <w:rFonts w:ascii="Arial" w:hAnsi="Arial"/>
                <w:sz w:val="18"/>
                <w:lang w:val="en-US"/>
              </w:rPr>
            </w:pPr>
            <w:r w:rsidRPr="006A152C">
              <w:rPr>
                <w:rFonts w:ascii="Arial" w:hAnsi="Arial"/>
                <w:sz w:val="20"/>
                <w:lang w:val="ru-RU"/>
              </w:rPr>
              <w:t>1</w:t>
            </w:r>
            <w:r w:rsidRPr="006A152C">
              <w:rPr>
                <w:rFonts w:ascii="Arial" w:hAnsi="Arial"/>
                <w:sz w:val="20"/>
                <w:lang w:val="en-US"/>
              </w:rPr>
              <w:t>10</w:t>
            </w:r>
          </w:p>
        </w:tc>
      </w:tr>
      <w:tr w:rsidR="001057F9" w:rsidRPr="001263E7" w:rsidTr="000810C4">
        <w:trPr>
          <w:cantSplit/>
          <w:trHeight w:val="155"/>
        </w:trPr>
        <w:tc>
          <w:tcPr>
            <w:tcW w:w="622" w:type="dxa"/>
            <w:vMerge/>
            <w:textDirection w:val="btLr"/>
          </w:tcPr>
          <w:p w:rsidR="001057F9" w:rsidRPr="007B082D" w:rsidRDefault="001057F9" w:rsidP="000810C4">
            <w:pPr>
              <w:pStyle w:val="Table"/>
              <w:rPr>
                <w:rFonts w:ascii="Arial" w:hAnsi="Arial"/>
                <w:sz w:val="18"/>
              </w:rPr>
            </w:pPr>
          </w:p>
        </w:tc>
        <w:tc>
          <w:tcPr>
            <w:tcW w:w="720" w:type="dxa"/>
            <w:vMerge/>
          </w:tcPr>
          <w:p w:rsidR="001057F9" w:rsidRPr="00D90EE4" w:rsidRDefault="001057F9" w:rsidP="000810C4">
            <w:pPr>
              <w:pStyle w:val="Table"/>
              <w:spacing w:after="0"/>
              <w:rPr>
                <w:rFonts w:ascii="Arial" w:hAnsi="Arial"/>
                <w:sz w:val="18"/>
                <w:szCs w:val="18"/>
              </w:rPr>
            </w:pPr>
          </w:p>
        </w:tc>
        <w:tc>
          <w:tcPr>
            <w:tcW w:w="3134" w:type="dxa"/>
            <w:tcMar>
              <w:left w:w="28" w:type="dxa"/>
              <w:right w:w="28" w:type="dxa"/>
            </w:tcMar>
          </w:tcPr>
          <w:p w:rsidR="001057F9" w:rsidRPr="00D90EE4" w:rsidRDefault="001057F9" w:rsidP="000810C4">
            <w:pPr>
              <w:pStyle w:val="Table"/>
              <w:spacing w:after="0"/>
              <w:jc w:val="left"/>
              <w:rPr>
                <w:rFonts w:ascii="Arial" w:hAnsi="Arial"/>
                <w:sz w:val="18"/>
                <w:szCs w:val="18"/>
              </w:rPr>
            </w:pPr>
            <w:r w:rsidRPr="00D90EE4">
              <w:rPr>
                <w:rFonts w:ascii="Arial" w:hAnsi="Arial"/>
                <w:sz w:val="18"/>
                <w:szCs w:val="18"/>
                <w:lang w:val="en-US"/>
              </w:rPr>
              <w:t xml:space="preserve">(a) </w:t>
            </w:r>
            <w:r w:rsidRPr="00D90EE4">
              <w:rPr>
                <w:rFonts w:ascii="Arial" w:hAnsi="Arial"/>
                <w:sz w:val="18"/>
                <w:szCs w:val="18"/>
                <w:lang w:val="ru-RU"/>
              </w:rPr>
              <w:t>Домашней птицы</w:t>
            </w:r>
          </w:p>
        </w:tc>
        <w:tc>
          <w:tcPr>
            <w:tcW w:w="3401" w:type="dxa"/>
            <w:tcMar>
              <w:left w:w="28" w:type="dxa"/>
              <w:right w:w="28" w:type="dxa"/>
            </w:tcMar>
          </w:tcPr>
          <w:p w:rsidR="001057F9" w:rsidRPr="00106841" w:rsidRDefault="001057F9" w:rsidP="000810C4">
            <w:pPr>
              <w:pStyle w:val="Table"/>
              <w:spacing w:after="0"/>
              <w:jc w:val="left"/>
              <w:rPr>
                <w:rFonts w:ascii="Arial" w:hAnsi="Arial"/>
                <w:sz w:val="18"/>
                <w:szCs w:val="18"/>
                <w:lang w:val="ru-RU"/>
              </w:rPr>
            </w:pPr>
            <w:r w:rsidRPr="00106841">
              <w:rPr>
                <w:rFonts w:ascii="Arial" w:hAnsi="Arial"/>
                <w:sz w:val="18"/>
                <w:szCs w:val="18"/>
                <w:lang w:val="ru-RU"/>
              </w:rPr>
              <w:t>40 тыс. мест для домашней птицы</w:t>
            </w:r>
          </w:p>
        </w:tc>
        <w:tc>
          <w:tcPr>
            <w:tcW w:w="770" w:type="dxa"/>
            <w:vMerge/>
            <w:tcMar>
              <w:left w:w="28" w:type="dxa"/>
              <w:right w:w="28" w:type="dxa"/>
            </w:tcMar>
          </w:tcPr>
          <w:p w:rsidR="001057F9" w:rsidRPr="007B082D" w:rsidRDefault="001057F9" w:rsidP="000810C4">
            <w:pPr>
              <w:pStyle w:val="Table"/>
              <w:spacing w:after="0"/>
              <w:rPr>
                <w:rFonts w:ascii="Arial" w:hAnsi="Arial"/>
                <w:sz w:val="18"/>
                <w:lang w:val="ru-RU"/>
              </w:rPr>
            </w:pPr>
          </w:p>
        </w:tc>
        <w:tc>
          <w:tcPr>
            <w:tcW w:w="1498" w:type="dxa"/>
            <w:vMerge/>
            <w:tcMar>
              <w:left w:w="28" w:type="dxa"/>
              <w:right w:w="28" w:type="dxa"/>
            </w:tcMar>
          </w:tcPr>
          <w:p w:rsidR="001057F9" w:rsidRPr="00663438" w:rsidRDefault="001057F9" w:rsidP="000810C4">
            <w:pPr>
              <w:pStyle w:val="Table"/>
              <w:spacing w:after="0"/>
              <w:rPr>
                <w:rFonts w:ascii="Arial" w:hAnsi="Arial"/>
                <w:sz w:val="18"/>
                <w:lang w:val="ru-RU"/>
              </w:rPr>
            </w:pPr>
          </w:p>
        </w:tc>
      </w:tr>
      <w:tr w:rsidR="001057F9" w:rsidRPr="001263E7" w:rsidTr="000810C4">
        <w:trPr>
          <w:cantSplit/>
          <w:trHeight w:val="207"/>
        </w:trPr>
        <w:tc>
          <w:tcPr>
            <w:tcW w:w="622" w:type="dxa"/>
            <w:vMerge/>
            <w:textDirection w:val="btLr"/>
          </w:tcPr>
          <w:p w:rsidR="001057F9" w:rsidRPr="00663438" w:rsidRDefault="001057F9" w:rsidP="000810C4">
            <w:pPr>
              <w:pStyle w:val="Table"/>
              <w:rPr>
                <w:rFonts w:ascii="Arial" w:hAnsi="Arial"/>
                <w:sz w:val="18"/>
                <w:lang w:val="ru-RU"/>
              </w:rPr>
            </w:pPr>
          </w:p>
        </w:tc>
        <w:tc>
          <w:tcPr>
            <w:tcW w:w="720" w:type="dxa"/>
            <w:vMerge/>
          </w:tcPr>
          <w:p w:rsidR="001057F9" w:rsidRPr="00D90EE4" w:rsidRDefault="001057F9" w:rsidP="000810C4">
            <w:pPr>
              <w:pStyle w:val="Table"/>
              <w:spacing w:after="0"/>
              <w:rPr>
                <w:rFonts w:ascii="Arial" w:hAnsi="Arial"/>
                <w:sz w:val="18"/>
                <w:szCs w:val="18"/>
                <w:lang w:val="ru-RU"/>
              </w:rPr>
            </w:pPr>
          </w:p>
        </w:tc>
        <w:tc>
          <w:tcPr>
            <w:tcW w:w="3134" w:type="dxa"/>
            <w:tcMar>
              <w:left w:w="28" w:type="dxa"/>
              <w:right w:w="28" w:type="dxa"/>
            </w:tcMar>
          </w:tcPr>
          <w:p w:rsidR="001057F9" w:rsidRPr="00D90EE4" w:rsidRDefault="001057F9" w:rsidP="000810C4">
            <w:pPr>
              <w:pStyle w:val="Table"/>
              <w:spacing w:after="0"/>
              <w:jc w:val="left"/>
              <w:rPr>
                <w:rFonts w:ascii="Arial" w:hAnsi="Arial"/>
                <w:sz w:val="18"/>
                <w:szCs w:val="18"/>
                <w:lang w:val="ru-RU"/>
              </w:rPr>
            </w:pPr>
            <w:r w:rsidRPr="00D90EE4">
              <w:rPr>
                <w:rFonts w:ascii="Arial" w:hAnsi="Arial"/>
                <w:sz w:val="18"/>
                <w:szCs w:val="18"/>
                <w:lang w:val="ru-RU"/>
              </w:rPr>
              <w:t>(</w:t>
            </w:r>
            <w:r w:rsidRPr="00D90EE4">
              <w:rPr>
                <w:rFonts w:ascii="Arial" w:hAnsi="Arial"/>
                <w:sz w:val="18"/>
                <w:szCs w:val="18"/>
                <w:lang w:val="en-US"/>
              </w:rPr>
              <w:t>b</w:t>
            </w:r>
            <w:r w:rsidRPr="00D90EE4">
              <w:rPr>
                <w:rFonts w:ascii="Arial" w:hAnsi="Arial"/>
                <w:sz w:val="18"/>
                <w:szCs w:val="18"/>
                <w:lang w:val="ru-RU"/>
              </w:rPr>
              <w:t>) Свиней</w:t>
            </w:r>
          </w:p>
        </w:tc>
        <w:tc>
          <w:tcPr>
            <w:tcW w:w="3401" w:type="dxa"/>
            <w:tcMar>
              <w:left w:w="28" w:type="dxa"/>
              <w:right w:w="28" w:type="dxa"/>
            </w:tcMar>
          </w:tcPr>
          <w:p w:rsidR="001057F9" w:rsidRPr="00106841" w:rsidRDefault="001057F9" w:rsidP="000810C4">
            <w:pPr>
              <w:pStyle w:val="Table"/>
              <w:spacing w:after="0"/>
              <w:jc w:val="left"/>
              <w:rPr>
                <w:rFonts w:ascii="Arial" w:hAnsi="Arial"/>
                <w:sz w:val="18"/>
                <w:szCs w:val="18"/>
                <w:lang w:val="ru-RU"/>
              </w:rPr>
            </w:pPr>
            <w:r w:rsidRPr="00106841">
              <w:rPr>
                <w:rFonts w:ascii="Arial" w:hAnsi="Arial"/>
                <w:sz w:val="18"/>
                <w:szCs w:val="18"/>
                <w:lang w:val="ru-RU"/>
              </w:rPr>
              <w:t>2 тыс. мест для свиней (</w:t>
            </w:r>
            <w:r w:rsidR="00E503D9" w:rsidRPr="00106841">
              <w:rPr>
                <w:rFonts w:ascii="Arial" w:hAnsi="Arial"/>
                <w:sz w:val="18"/>
                <w:szCs w:val="18"/>
                <w:lang w:val="ru-RU"/>
              </w:rPr>
              <w:t>менее</w:t>
            </w:r>
            <w:r w:rsidRPr="00106841">
              <w:rPr>
                <w:rFonts w:ascii="Arial" w:hAnsi="Arial"/>
                <w:sz w:val="18"/>
                <w:szCs w:val="18"/>
                <w:lang w:val="ru-RU"/>
              </w:rPr>
              <w:t xml:space="preserve"> </w:t>
            </w:r>
            <w:smartTag w:uri="urn:schemas-microsoft-com:office:smarttags" w:element="metricconverter">
              <w:smartTagPr>
                <w:attr w:name="ProductID" w:val="30 кг"/>
              </w:smartTagPr>
              <w:r w:rsidRPr="00106841">
                <w:rPr>
                  <w:rFonts w:ascii="Arial" w:hAnsi="Arial"/>
                  <w:sz w:val="18"/>
                  <w:szCs w:val="18"/>
                  <w:lang w:val="ru-RU"/>
                </w:rPr>
                <w:t>30 кг</w:t>
              </w:r>
            </w:smartTag>
            <w:r w:rsidRPr="00106841">
              <w:rPr>
                <w:rFonts w:ascii="Arial" w:hAnsi="Arial"/>
                <w:sz w:val="18"/>
                <w:szCs w:val="18"/>
                <w:lang w:val="ru-RU"/>
              </w:rPr>
              <w:t>)</w:t>
            </w:r>
          </w:p>
        </w:tc>
        <w:tc>
          <w:tcPr>
            <w:tcW w:w="770" w:type="dxa"/>
            <w:vMerge/>
            <w:tcMar>
              <w:left w:w="28" w:type="dxa"/>
              <w:right w:w="28" w:type="dxa"/>
            </w:tcMar>
          </w:tcPr>
          <w:p w:rsidR="001057F9" w:rsidRPr="00663438" w:rsidRDefault="001057F9" w:rsidP="000810C4">
            <w:pPr>
              <w:pStyle w:val="Table"/>
              <w:spacing w:after="0"/>
              <w:rPr>
                <w:rFonts w:ascii="Arial" w:hAnsi="Arial"/>
                <w:sz w:val="18"/>
                <w:lang w:val="ru-RU"/>
              </w:rPr>
            </w:pPr>
          </w:p>
        </w:tc>
        <w:tc>
          <w:tcPr>
            <w:tcW w:w="1498" w:type="dxa"/>
            <w:vMerge/>
            <w:tcMar>
              <w:left w:w="28" w:type="dxa"/>
              <w:right w:w="28" w:type="dxa"/>
            </w:tcMar>
          </w:tcPr>
          <w:p w:rsidR="001057F9" w:rsidRPr="00663438" w:rsidRDefault="001057F9" w:rsidP="000810C4">
            <w:pPr>
              <w:pStyle w:val="Table"/>
              <w:spacing w:after="0"/>
              <w:rPr>
                <w:rFonts w:ascii="Arial" w:hAnsi="Arial"/>
                <w:sz w:val="18"/>
                <w:lang w:val="ru-RU"/>
              </w:rPr>
            </w:pPr>
          </w:p>
        </w:tc>
      </w:tr>
      <w:tr w:rsidR="001057F9" w:rsidRPr="00663438" w:rsidTr="000810C4">
        <w:trPr>
          <w:cantSplit/>
          <w:trHeight w:val="126"/>
        </w:trPr>
        <w:tc>
          <w:tcPr>
            <w:tcW w:w="622" w:type="dxa"/>
            <w:vMerge/>
            <w:textDirection w:val="btLr"/>
          </w:tcPr>
          <w:p w:rsidR="001057F9" w:rsidRPr="00663438" w:rsidRDefault="001057F9" w:rsidP="000810C4">
            <w:pPr>
              <w:pStyle w:val="Table"/>
              <w:rPr>
                <w:rFonts w:ascii="Arial" w:hAnsi="Arial"/>
                <w:sz w:val="18"/>
                <w:lang w:val="ru-RU"/>
              </w:rPr>
            </w:pPr>
          </w:p>
        </w:tc>
        <w:tc>
          <w:tcPr>
            <w:tcW w:w="720" w:type="dxa"/>
            <w:vMerge/>
          </w:tcPr>
          <w:p w:rsidR="001057F9" w:rsidRPr="00D90EE4" w:rsidRDefault="001057F9" w:rsidP="000810C4">
            <w:pPr>
              <w:pStyle w:val="Table"/>
              <w:spacing w:after="0"/>
              <w:rPr>
                <w:rFonts w:ascii="Arial" w:hAnsi="Arial"/>
                <w:sz w:val="18"/>
                <w:szCs w:val="18"/>
                <w:lang w:val="ru-RU"/>
              </w:rPr>
            </w:pPr>
          </w:p>
        </w:tc>
        <w:tc>
          <w:tcPr>
            <w:tcW w:w="3134" w:type="dxa"/>
            <w:tcMar>
              <w:left w:w="28" w:type="dxa"/>
              <w:right w:w="28" w:type="dxa"/>
            </w:tcMar>
          </w:tcPr>
          <w:p w:rsidR="001057F9" w:rsidRPr="00D90EE4" w:rsidRDefault="001057F9" w:rsidP="000810C4">
            <w:pPr>
              <w:pStyle w:val="Table"/>
              <w:spacing w:after="0"/>
              <w:jc w:val="left"/>
              <w:rPr>
                <w:rFonts w:ascii="Arial" w:hAnsi="Arial"/>
                <w:sz w:val="18"/>
                <w:szCs w:val="18"/>
                <w:lang w:val="ru-RU"/>
              </w:rPr>
            </w:pPr>
            <w:r w:rsidRPr="00D90EE4">
              <w:rPr>
                <w:rFonts w:ascii="Arial" w:hAnsi="Arial"/>
                <w:sz w:val="18"/>
                <w:szCs w:val="18"/>
                <w:lang w:val="ru-RU"/>
              </w:rPr>
              <w:t xml:space="preserve">(с) </w:t>
            </w:r>
            <w:r w:rsidRPr="00D90EE4">
              <w:rPr>
                <w:rFonts w:ascii="Arial" w:hAnsi="Arial"/>
                <w:color w:val="000000"/>
                <w:sz w:val="18"/>
                <w:szCs w:val="18"/>
                <w:lang w:val="ru-RU"/>
              </w:rPr>
              <w:t>Свиноматок</w:t>
            </w:r>
          </w:p>
        </w:tc>
        <w:tc>
          <w:tcPr>
            <w:tcW w:w="3401" w:type="dxa"/>
            <w:tcMar>
              <w:left w:w="28" w:type="dxa"/>
              <w:right w:w="28" w:type="dxa"/>
            </w:tcMar>
          </w:tcPr>
          <w:p w:rsidR="001057F9" w:rsidRPr="00663438" w:rsidRDefault="001057F9" w:rsidP="000810C4">
            <w:pPr>
              <w:pStyle w:val="Table"/>
              <w:spacing w:after="0"/>
              <w:jc w:val="left"/>
              <w:rPr>
                <w:rFonts w:ascii="Arial" w:hAnsi="Arial"/>
                <w:sz w:val="18"/>
                <w:lang w:val="ru-RU"/>
              </w:rPr>
            </w:pPr>
            <w:r w:rsidRPr="00663438">
              <w:rPr>
                <w:rFonts w:ascii="Arial" w:hAnsi="Arial"/>
                <w:sz w:val="18"/>
                <w:lang w:val="ru-RU"/>
              </w:rPr>
              <w:t xml:space="preserve">750 </w:t>
            </w:r>
            <w:r w:rsidRPr="007B082D">
              <w:rPr>
                <w:rFonts w:ascii="Arial" w:hAnsi="Arial"/>
                <w:sz w:val="18"/>
                <w:lang w:val="ru-RU"/>
              </w:rPr>
              <w:t>мест для свиноматок</w:t>
            </w:r>
          </w:p>
        </w:tc>
        <w:tc>
          <w:tcPr>
            <w:tcW w:w="770" w:type="dxa"/>
            <w:vMerge/>
            <w:tcMar>
              <w:left w:w="28" w:type="dxa"/>
              <w:right w:w="28" w:type="dxa"/>
            </w:tcMar>
          </w:tcPr>
          <w:p w:rsidR="001057F9" w:rsidRPr="00663438" w:rsidRDefault="001057F9" w:rsidP="000810C4">
            <w:pPr>
              <w:pStyle w:val="Table"/>
              <w:spacing w:after="0"/>
              <w:rPr>
                <w:rFonts w:ascii="Arial" w:hAnsi="Arial"/>
                <w:sz w:val="18"/>
                <w:lang w:val="ru-RU"/>
              </w:rPr>
            </w:pPr>
          </w:p>
        </w:tc>
        <w:tc>
          <w:tcPr>
            <w:tcW w:w="1498" w:type="dxa"/>
            <w:vMerge/>
            <w:tcMar>
              <w:left w:w="28" w:type="dxa"/>
              <w:right w:w="28" w:type="dxa"/>
            </w:tcMar>
          </w:tcPr>
          <w:p w:rsidR="001057F9" w:rsidRPr="00663438" w:rsidRDefault="001057F9" w:rsidP="000810C4">
            <w:pPr>
              <w:pStyle w:val="Table"/>
              <w:spacing w:after="0"/>
              <w:rPr>
                <w:rFonts w:ascii="Arial" w:hAnsi="Arial"/>
                <w:sz w:val="18"/>
                <w:lang w:val="ru-RU"/>
              </w:rPr>
            </w:pPr>
          </w:p>
        </w:tc>
      </w:tr>
      <w:tr w:rsidR="001057F9" w:rsidRPr="007B082D" w:rsidTr="000810C4">
        <w:trPr>
          <w:cantSplit/>
        </w:trPr>
        <w:tc>
          <w:tcPr>
            <w:tcW w:w="622" w:type="dxa"/>
            <w:vMerge/>
            <w:textDirection w:val="btLr"/>
          </w:tcPr>
          <w:p w:rsidR="001057F9" w:rsidRPr="00663438" w:rsidRDefault="001057F9" w:rsidP="000810C4">
            <w:pPr>
              <w:pStyle w:val="Table"/>
              <w:rPr>
                <w:rFonts w:ascii="Arial" w:hAnsi="Arial"/>
                <w:sz w:val="18"/>
                <w:lang w:val="ru-RU"/>
              </w:rPr>
            </w:pPr>
          </w:p>
        </w:tc>
        <w:tc>
          <w:tcPr>
            <w:tcW w:w="720" w:type="dxa"/>
          </w:tcPr>
          <w:p w:rsidR="001057F9" w:rsidRPr="00D90EE4" w:rsidRDefault="001057F9" w:rsidP="000810C4">
            <w:pPr>
              <w:pStyle w:val="Table"/>
              <w:spacing w:after="0"/>
              <w:rPr>
                <w:rFonts w:ascii="Arial" w:hAnsi="Arial"/>
                <w:sz w:val="18"/>
                <w:szCs w:val="18"/>
                <w:lang w:val="ru-RU"/>
              </w:rPr>
            </w:pPr>
            <w:r w:rsidRPr="00D90EE4">
              <w:rPr>
                <w:rFonts w:ascii="Arial" w:hAnsi="Arial"/>
                <w:sz w:val="18"/>
                <w:szCs w:val="18"/>
                <w:lang w:val="ru-RU"/>
              </w:rPr>
              <w:t>6.7</w:t>
            </w:r>
          </w:p>
        </w:tc>
        <w:tc>
          <w:tcPr>
            <w:tcW w:w="3134" w:type="dxa"/>
            <w:tcMar>
              <w:left w:w="28" w:type="dxa"/>
              <w:right w:w="28" w:type="dxa"/>
            </w:tcMar>
          </w:tcPr>
          <w:p w:rsidR="001057F9" w:rsidRPr="00D90EE4" w:rsidRDefault="001057F9" w:rsidP="000810C4">
            <w:pPr>
              <w:pStyle w:val="Table"/>
              <w:spacing w:after="0"/>
              <w:jc w:val="left"/>
              <w:rPr>
                <w:rFonts w:ascii="Arial" w:hAnsi="Arial"/>
                <w:sz w:val="18"/>
                <w:szCs w:val="18"/>
                <w:lang w:val="ru-RU"/>
              </w:rPr>
            </w:pPr>
            <w:r w:rsidRPr="00D90EE4">
              <w:rPr>
                <w:rFonts w:ascii="Arial" w:hAnsi="Arial"/>
                <w:sz w:val="18"/>
                <w:szCs w:val="18"/>
                <w:lang w:val="ru-RU"/>
              </w:rPr>
              <w:t>Обработка поверхностей материалов, объектов или продукции с использованием органических растворителей</w:t>
            </w:r>
          </w:p>
        </w:tc>
        <w:tc>
          <w:tcPr>
            <w:tcW w:w="3401" w:type="dxa"/>
            <w:tcMar>
              <w:left w:w="28" w:type="dxa"/>
              <w:right w:w="28" w:type="dxa"/>
            </w:tcMar>
          </w:tcPr>
          <w:p w:rsidR="001057F9" w:rsidRPr="007B082D" w:rsidRDefault="001057F9" w:rsidP="00106841">
            <w:pPr>
              <w:pStyle w:val="Table"/>
              <w:spacing w:after="0"/>
              <w:jc w:val="left"/>
              <w:rPr>
                <w:rFonts w:ascii="Arial" w:hAnsi="Arial"/>
                <w:sz w:val="18"/>
                <w:lang w:val="ru-RU"/>
              </w:rPr>
            </w:pPr>
            <w:r w:rsidRPr="007B082D">
              <w:rPr>
                <w:rFonts w:ascii="Arial" w:hAnsi="Arial"/>
                <w:sz w:val="18"/>
                <w:lang w:val="ru-RU"/>
              </w:rPr>
              <w:t>Потребление растворителей</w:t>
            </w:r>
            <w:r w:rsidRPr="006A152C">
              <w:rPr>
                <w:rFonts w:ascii="Arial" w:hAnsi="Arial"/>
                <w:sz w:val="20"/>
                <w:lang w:val="ru-RU"/>
              </w:rPr>
              <w:t xml:space="preserve"> </w:t>
            </w:r>
            <w:r w:rsidR="00E503D9">
              <w:rPr>
                <w:rFonts w:ascii="Arial" w:hAnsi="Arial"/>
                <w:sz w:val="18"/>
                <w:lang w:val="ru-RU"/>
              </w:rPr>
              <w:t>менее</w:t>
            </w:r>
            <w:r w:rsidR="00106841">
              <w:rPr>
                <w:rFonts w:ascii="Arial" w:hAnsi="Arial"/>
                <w:sz w:val="18"/>
                <w:lang w:val="ru-RU"/>
              </w:rPr>
              <w:t> </w:t>
            </w:r>
            <w:r w:rsidRPr="007B082D">
              <w:rPr>
                <w:rFonts w:ascii="Arial" w:hAnsi="Arial"/>
                <w:sz w:val="18"/>
                <w:lang w:val="ru-RU"/>
              </w:rPr>
              <w:t>150</w:t>
            </w:r>
            <w:r w:rsidRPr="006A152C">
              <w:rPr>
                <w:rFonts w:ascii="Arial" w:hAnsi="Arial"/>
                <w:sz w:val="20"/>
                <w:lang w:val="ru-RU"/>
              </w:rPr>
              <w:t> </w:t>
            </w:r>
            <w:r w:rsidRPr="007B082D">
              <w:rPr>
                <w:rFonts w:ascii="Arial" w:hAnsi="Arial"/>
                <w:sz w:val="18"/>
                <w:lang w:val="ru-RU"/>
              </w:rPr>
              <w:t xml:space="preserve">кг/ч или </w:t>
            </w:r>
            <w:r w:rsidR="00E503D9">
              <w:rPr>
                <w:rFonts w:ascii="Arial" w:hAnsi="Arial"/>
                <w:sz w:val="18"/>
                <w:lang w:val="ru-RU"/>
              </w:rPr>
              <w:t>менее</w:t>
            </w:r>
            <w:r w:rsidRPr="007B082D">
              <w:rPr>
                <w:rFonts w:ascii="Arial" w:hAnsi="Arial"/>
                <w:sz w:val="18"/>
                <w:lang w:val="ru-RU"/>
              </w:rPr>
              <w:t xml:space="preserve"> 200 т/год</w:t>
            </w:r>
          </w:p>
        </w:tc>
        <w:tc>
          <w:tcPr>
            <w:tcW w:w="770" w:type="dxa"/>
            <w:tcMar>
              <w:left w:w="28" w:type="dxa"/>
              <w:right w:w="28" w:type="dxa"/>
            </w:tcMar>
          </w:tcPr>
          <w:p w:rsidR="001057F9" w:rsidRPr="007B082D" w:rsidRDefault="001057F9" w:rsidP="000810C4">
            <w:pPr>
              <w:pStyle w:val="Table"/>
              <w:spacing w:after="0"/>
              <w:rPr>
                <w:rFonts w:ascii="Arial" w:hAnsi="Arial"/>
                <w:sz w:val="18"/>
              </w:rPr>
            </w:pPr>
            <w:r w:rsidRPr="007B082D">
              <w:rPr>
                <w:rFonts w:ascii="Arial" w:hAnsi="Arial"/>
                <w:sz w:val="18"/>
              </w:rPr>
              <w:t>17-22;</w:t>
            </w:r>
          </w:p>
          <w:p w:rsidR="001057F9" w:rsidRPr="007B082D" w:rsidRDefault="001057F9" w:rsidP="000810C4">
            <w:pPr>
              <w:pStyle w:val="Table"/>
              <w:spacing w:after="0"/>
              <w:rPr>
                <w:rFonts w:ascii="Arial" w:hAnsi="Arial"/>
                <w:sz w:val="18"/>
              </w:rPr>
            </w:pPr>
            <w:r w:rsidRPr="007B082D">
              <w:rPr>
                <w:rFonts w:ascii="Arial" w:hAnsi="Arial"/>
                <w:sz w:val="18"/>
              </w:rPr>
              <w:t>24-36</w:t>
            </w:r>
          </w:p>
        </w:tc>
        <w:tc>
          <w:tcPr>
            <w:tcW w:w="1498" w:type="dxa"/>
            <w:tcMar>
              <w:left w:w="28" w:type="dxa"/>
              <w:right w:w="28" w:type="dxa"/>
            </w:tcMar>
          </w:tcPr>
          <w:p w:rsidR="001057F9" w:rsidRPr="003C5042" w:rsidRDefault="001057F9" w:rsidP="000810C4">
            <w:pPr>
              <w:pStyle w:val="Table"/>
              <w:spacing w:after="0"/>
              <w:rPr>
                <w:rFonts w:ascii="Arial" w:hAnsi="Arial"/>
                <w:sz w:val="18"/>
                <w:lang w:val="ru-RU"/>
              </w:rPr>
            </w:pPr>
            <w:r w:rsidRPr="006A152C">
              <w:rPr>
                <w:rFonts w:ascii="Arial" w:hAnsi="Arial"/>
                <w:sz w:val="20"/>
                <w:lang w:val="ru-RU"/>
              </w:rPr>
              <w:t>1</w:t>
            </w:r>
          </w:p>
        </w:tc>
      </w:tr>
      <w:tr w:rsidR="001057F9" w:rsidRPr="007B082D" w:rsidTr="000810C4">
        <w:trPr>
          <w:cantSplit/>
        </w:trPr>
        <w:tc>
          <w:tcPr>
            <w:tcW w:w="622" w:type="dxa"/>
            <w:vMerge/>
            <w:textDirection w:val="btLr"/>
          </w:tcPr>
          <w:p w:rsidR="001057F9" w:rsidRPr="007B082D" w:rsidRDefault="001057F9" w:rsidP="000810C4">
            <w:pPr>
              <w:pStyle w:val="Table"/>
              <w:rPr>
                <w:rFonts w:ascii="Arial" w:hAnsi="Arial"/>
                <w:sz w:val="18"/>
              </w:rPr>
            </w:pPr>
          </w:p>
        </w:tc>
        <w:tc>
          <w:tcPr>
            <w:tcW w:w="720" w:type="dxa"/>
          </w:tcPr>
          <w:p w:rsidR="001057F9" w:rsidRPr="007B082D" w:rsidRDefault="001057F9" w:rsidP="000810C4">
            <w:pPr>
              <w:pStyle w:val="Table"/>
              <w:spacing w:after="0"/>
              <w:rPr>
                <w:rFonts w:ascii="Arial" w:hAnsi="Arial"/>
                <w:sz w:val="18"/>
              </w:rPr>
            </w:pPr>
            <w:r w:rsidRPr="007B082D">
              <w:rPr>
                <w:rFonts w:ascii="Arial" w:hAnsi="Arial"/>
                <w:sz w:val="18"/>
              </w:rPr>
              <w:t>6.8</w:t>
            </w: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7B082D">
              <w:rPr>
                <w:rFonts w:ascii="Arial" w:hAnsi="Arial"/>
                <w:sz w:val="18"/>
                <w:lang w:val="ru-RU"/>
              </w:rPr>
              <w:t>Производство углерода и электрографита</w:t>
            </w:r>
          </w:p>
        </w:tc>
        <w:tc>
          <w:tcPr>
            <w:tcW w:w="3401" w:type="dxa"/>
          </w:tcPr>
          <w:p w:rsidR="001057F9" w:rsidRPr="007B082D" w:rsidRDefault="001057F9" w:rsidP="000810C4">
            <w:pPr>
              <w:pStyle w:val="Table"/>
              <w:spacing w:after="0"/>
              <w:jc w:val="left"/>
              <w:rPr>
                <w:rFonts w:ascii="Arial" w:hAnsi="Arial"/>
                <w:sz w:val="18"/>
                <w:lang w:val="ru-RU"/>
              </w:rPr>
            </w:pPr>
          </w:p>
        </w:tc>
        <w:tc>
          <w:tcPr>
            <w:tcW w:w="770" w:type="dxa"/>
          </w:tcPr>
          <w:p w:rsidR="001057F9" w:rsidRPr="007B082D" w:rsidRDefault="001057F9" w:rsidP="000810C4">
            <w:pPr>
              <w:pStyle w:val="Table"/>
              <w:spacing w:after="0"/>
              <w:rPr>
                <w:rFonts w:ascii="Arial" w:hAnsi="Arial"/>
                <w:sz w:val="18"/>
              </w:rPr>
            </w:pPr>
            <w:r w:rsidRPr="007B082D">
              <w:rPr>
                <w:rFonts w:ascii="Arial" w:hAnsi="Arial"/>
                <w:sz w:val="18"/>
              </w:rPr>
              <w:t>24</w:t>
            </w:r>
          </w:p>
        </w:tc>
        <w:tc>
          <w:tcPr>
            <w:tcW w:w="1498" w:type="dxa"/>
          </w:tcPr>
          <w:p w:rsidR="001057F9" w:rsidRPr="003C5042" w:rsidRDefault="001057F9" w:rsidP="000810C4">
            <w:pPr>
              <w:pStyle w:val="Table"/>
              <w:spacing w:after="0"/>
              <w:rPr>
                <w:rFonts w:ascii="Arial" w:hAnsi="Arial"/>
                <w:sz w:val="18"/>
                <w:lang w:val="ru-RU"/>
              </w:rPr>
            </w:pPr>
            <w:r w:rsidRPr="006A152C">
              <w:rPr>
                <w:rFonts w:ascii="Arial" w:hAnsi="Arial"/>
                <w:sz w:val="20"/>
                <w:lang w:val="ru-RU"/>
              </w:rPr>
              <w:t>-</w:t>
            </w:r>
          </w:p>
        </w:tc>
      </w:tr>
      <w:tr w:rsidR="001057F9" w:rsidRPr="007B082D" w:rsidTr="000810C4">
        <w:trPr>
          <w:cantSplit/>
        </w:trPr>
        <w:tc>
          <w:tcPr>
            <w:tcW w:w="622" w:type="dxa"/>
            <w:vMerge/>
            <w:textDirection w:val="btLr"/>
          </w:tcPr>
          <w:p w:rsidR="001057F9" w:rsidRPr="007B082D" w:rsidRDefault="001057F9" w:rsidP="000810C4">
            <w:pPr>
              <w:pStyle w:val="Table"/>
              <w:rPr>
                <w:rFonts w:ascii="Arial" w:hAnsi="Arial"/>
                <w:sz w:val="18"/>
              </w:rPr>
            </w:pPr>
          </w:p>
        </w:tc>
        <w:tc>
          <w:tcPr>
            <w:tcW w:w="720" w:type="dxa"/>
          </w:tcPr>
          <w:p w:rsidR="001057F9" w:rsidRPr="007B082D" w:rsidRDefault="001057F9" w:rsidP="000810C4">
            <w:pPr>
              <w:pStyle w:val="Table"/>
              <w:spacing w:after="0"/>
              <w:rPr>
                <w:rFonts w:ascii="Arial" w:hAnsi="Arial"/>
                <w:sz w:val="18"/>
              </w:rPr>
            </w:pPr>
            <w:r w:rsidRPr="007B082D">
              <w:rPr>
                <w:rFonts w:ascii="Arial" w:hAnsi="Arial"/>
                <w:sz w:val="18"/>
              </w:rPr>
              <w:t>6.9</w:t>
            </w: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C13A4E">
              <w:rPr>
                <w:rFonts w:ascii="Arial" w:hAnsi="Arial"/>
                <w:color w:val="000000"/>
                <w:sz w:val="18"/>
                <w:lang w:val="ru-RU"/>
              </w:rPr>
              <w:t>Улавливание CO</w:t>
            </w:r>
            <w:r w:rsidRPr="00C13A4E">
              <w:rPr>
                <w:rFonts w:ascii="Arial" w:hAnsi="Arial"/>
                <w:color w:val="000000"/>
                <w:sz w:val="18"/>
                <w:vertAlign w:val="subscript"/>
                <w:lang w:val="ru-RU"/>
              </w:rPr>
              <w:t>2</w:t>
            </w:r>
            <w:r w:rsidRPr="00C13A4E">
              <w:rPr>
                <w:rFonts w:ascii="Arial" w:hAnsi="Arial"/>
                <w:color w:val="000000"/>
                <w:sz w:val="18"/>
                <w:lang w:val="ru-RU"/>
              </w:rPr>
              <w:t xml:space="preserve"> в отходящих газах для захоронения в</w:t>
            </w:r>
            <w:r w:rsidRPr="006A152C">
              <w:rPr>
                <w:rFonts w:ascii="Arial" w:hAnsi="Arial"/>
                <w:color w:val="000000"/>
                <w:sz w:val="20"/>
                <w:lang w:val="ru-RU"/>
              </w:rPr>
              <w:t> </w:t>
            </w:r>
            <w:r w:rsidRPr="00C13A4E">
              <w:rPr>
                <w:rFonts w:ascii="Arial" w:hAnsi="Arial"/>
                <w:color w:val="000000"/>
                <w:sz w:val="18"/>
                <w:lang w:val="ru-RU"/>
              </w:rPr>
              <w:t>геологических структурах</w:t>
            </w:r>
          </w:p>
        </w:tc>
        <w:tc>
          <w:tcPr>
            <w:tcW w:w="3401" w:type="dxa"/>
          </w:tcPr>
          <w:p w:rsidR="001057F9" w:rsidRPr="007B082D" w:rsidRDefault="001057F9" w:rsidP="000810C4">
            <w:pPr>
              <w:pStyle w:val="Table"/>
              <w:spacing w:after="0"/>
              <w:jc w:val="left"/>
              <w:rPr>
                <w:rFonts w:ascii="Arial" w:hAnsi="Arial"/>
                <w:sz w:val="18"/>
                <w:lang w:val="ru-RU"/>
              </w:rPr>
            </w:pPr>
          </w:p>
        </w:tc>
        <w:tc>
          <w:tcPr>
            <w:tcW w:w="770" w:type="dxa"/>
          </w:tcPr>
          <w:p w:rsidR="001057F9" w:rsidRPr="007B082D" w:rsidRDefault="001057F9" w:rsidP="000810C4">
            <w:pPr>
              <w:pStyle w:val="Table"/>
              <w:spacing w:after="0"/>
              <w:rPr>
                <w:rFonts w:ascii="Arial" w:hAnsi="Arial"/>
                <w:sz w:val="18"/>
                <w:lang w:val="ru-RU"/>
              </w:rPr>
            </w:pPr>
          </w:p>
        </w:tc>
        <w:tc>
          <w:tcPr>
            <w:tcW w:w="1498" w:type="dxa"/>
          </w:tcPr>
          <w:p w:rsidR="001057F9" w:rsidRPr="003C5042" w:rsidRDefault="001057F9" w:rsidP="000810C4">
            <w:pPr>
              <w:pStyle w:val="Table"/>
              <w:spacing w:after="0"/>
              <w:rPr>
                <w:rFonts w:ascii="Arial" w:hAnsi="Arial"/>
                <w:sz w:val="18"/>
                <w:lang w:val="ru-RU"/>
              </w:rPr>
            </w:pPr>
            <w:r w:rsidRPr="006A152C">
              <w:rPr>
                <w:rFonts w:ascii="Arial" w:hAnsi="Arial"/>
                <w:sz w:val="20"/>
                <w:lang w:val="ru-RU"/>
              </w:rPr>
              <w:t>-</w:t>
            </w:r>
          </w:p>
        </w:tc>
      </w:tr>
      <w:tr w:rsidR="001057F9" w:rsidRPr="007B082D" w:rsidTr="000810C4">
        <w:trPr>
          <w:cantSplit/>
          <w:trHeight w:val="425"/>
        </w:trPr>
        <w:tc>
          <w:tcPr>
            <w:tcW w:w="622" w:type="dxa"/>
            <w:vMerge/>
            <w:textDirection w:val="btLr"/>
          </w:tcPr>
          <w:p w:rsidR="001057F9" w:rsidRPr="007B082D" w:rsidRDefault="001057F9" w:rsidP="000810C4">
            <w:pPr>
              <w:pStyle w:val="Table"/>
              <w:rPr>
                <w:rFonts w:ascii="Arial" w:hAnsi="Arial"/>
                <w:sz w:val="18"/>
              </w:rPr>
            </w:pPr>
          </w:p>
        </w:tc>
        <w:tc>
          <w:tcPr>
            <w:tcW w:w="720" w:type="dxa"/>
          </w:tcPr>
          <w:p w:rsidR="001057F9" w:rsidRPr="007B082D" w:rsidRDefault="001057F9" w:rsidP="000810C4">
            <w:pPr>
              <w:pStyle w:val="Table"/>
              <w:spacing w:after="0"/>
              <w:rPr>
                <w:rFonts w:ascii="Arial" w:hAnsi="Arial"/>
                <w:sz w:val="18"/>
              </w:rPr>
            </w:pPr>
            <w:r w:rsidRPr="007B082D">
              <w:rPr>
                <w:rFonts w:ascii="Arial" w:hAnsi="Arial"/>
                <w:sz w:val="18"/>
              </w:rPr>
              <w:t>6.10</w:t>
            </w:r>
          </w:p>
        </w:tc>
        <w:tc>
          <w:tcPr>
            <w:tcW w:w="3134" w:type="dxa"/>
            <w:tcMar>
              <w:left w:w="28" w:type="dxa"/>
              <w:right w:w="28" w:type="dxa"/>
            </w:tcMar>
          </w:tcPr>
          <w:p w:rsidR="001057F9" w:rsidRPr="007B082D" w:rsidRDefault="001057F9" w:rsidP="000810C4">
            <w:pPr>
              <w:pStyle w:val="Table"/>
              <w:spacing w:after="0"/>
              <w:jc w:val="left"/>
              <w:rPr>
                <w:rFonts w:ascii="Arial" w:hAnsi="Arial"/>
                <w:sz w:val="18"/>
                <w:lang w:val="ru-RU"/>
              </w:rPr>
            </w:pPr>
            <w:r w:rsidRPr="00C13A4E">
              <w:rPr>
                <w:rFonts w:ascii="Arial" w:hAnsi="Arial"/>
                <w:color w:val="000000"/>
                <w:sz w:val="18"/>
                <w:lang w:val="ru-RU"/>
              </w:rPr>
              <w:t>Химическая консервация древесины и изделий из древесины</w:t>
            </w:r>
          </w:p>
        </w:tc>
        <w:tc>
          <w:tcPr>
            <w:tcW w:w="3401" w:type="dxa"/>
          </w:tcPr>
          <w:p w:rsidR="001057F9" w:rsidRPr="006C5602" w:rsidRDefault="001057F9" w:rsidP="000810C4">
            <w:pPr>
              <w:pStyle w:val="Table"/>
              <w:spacing w:after="0"/>
              <w:jc w:val="left"/>
              <w:rPr>
                <w:rFonts w:ascii="Arial" w:hAnsi="Arial"/>
                <w:sz w:val="18"/>
                <w:lang w:val="ru-RU"/>
              </w:rPr>
            </w:pPr>
            <w:r w:rsidRPr="006A152C">
              <w:rPr>
                <w:rFonts w:ascii="Arial" w:hAnsi="Arial"/>
                <w:color w:val="000000"/>
                <w:sz w:val="20"/>
                <w:lang w:val="ru-RU"/>
              </w:rPr>
              <w:t>П</w:t>
            </w:r>
            <w:r w:rsidRPr="00C13A4E">
              <w:rPr>
                <w:rFonts w:ascii="Arial" w:hAnsi="Arial"/>
                <w:color w:val="000000"/>
                <w:sz w:val="18"/>
                <w:lang w:val="ru-RU"/>
              </w:rPr>
              <w:t xml:space="preserve">роизводительность </w:t>
            </w:r>
            <w:r w:rsidR="00E503D9">
              <w:rPr>
                <w:rFonts w:ascii="Arial" w:hAnsi="Arial"/>
                <w:color w:val="000000"/>
                <w:sz w:val="18"/>
                <w:lang w:val="ru-RU"/>
              </w:rPr>
              <w:t>менее</w:t>
            </w:r>
            <w:r w:rsidRPr="00C13A4E">
              <w:rPr>
                <w:rFonts w:ascii="Arial" w:hAnsi="Arial"/>
                <w:color w:val="000000"/>
                <w:sz w:val="18"/>
                <w:lang w:val="ru-RU"/>
              </w:rPr>
              <w:t xml:space="preserve"> 75 м</w:t>
            </w:r>
            <w:r w:rsidRPr="00C13A4E">
              <w:rPr>
                <w:rFonts w:ascii="Arial" w:hAnsi="Arial"/>
                <w:color w:val="000000"/>
                <w:sz w:val="18"/>
                <w:vertAlign w:val="superscript"/>
                <w:lang w:val="ru-RU"/>
              </w:rPr>
              <w:t>3</w:t>
            </w:r>
            <w:r w:rsidR="00AE3E79">
              <w:rPr>
                <w:rFonts w:ascii="Arial" w:hAnsi="Arial"/>
                <w:color w:val="000000"/>
                <w:sz w:val="18"/>
                <w:lang w:val="ru-RU"/>
              </w:rPr>
              <w:t>/сут</w:t>
            </w:r>
          </w:p>
        </w:tc>
        <w:tc>
          <w:tcPr>
            <w:tcW w:w="770" w:type="dxa"/>
          </w:tcPr>
          <w:p w:rsidR="001057F9" w:rsidRPr="006C5602" w:rsidRDefault="001057F9" w:rsidP="000810C4">
            <w:pPr>
              <w:pStyle w:val="Table"/>
              <w:spacing w:after="0"/>
              <w:rPr>
                <w:rFonts w:ascii="Arial" w:hAnsi="Arial"/>
                <w:sz w:val="18"/>
                <w:lang w:val="ru-RU"/>
              </w:rPr>
            </w:pPr>
          </w:p>
        </w:tc>
        <w:tc>
          <w:tcPr>
            <w:tcW w:w="1498" w:type="dxa"/>
          </w:tcPr>
          <w:p w:rsidR="001057F9" w:rsidRPr="009E1154" w:rsidRDefault="001057F9" w:rsidP="000810C4">
            <w:pPr>
              <w:pStyle w:val="Table"/>
              <w:spacing w:after="0"/>
              <w:rPr>
                <w:rFonts w:ascii="Arial" w:hAnsi="Arial"/>
                <w:sz w:val="18"/>
                <w:lang w:val="en-US"/>
              </w:rPr>
            </w:pPr>
            <w:r w:rsidRPr="006A152C">
              <w:rPr>
                <w:rFonts w:ascii="Arial" w:hAnsi="Arial"/>
                <w:sz w:val="20"/>
                <w:lang w:val="en-US"/>
              </w:rPr>
              <w:t>1</w:t>
            </w:r>
          </w:p>
        </w:tc>
      </w:tr>
      <w:tr w:rsidR="001057F9" w:rsidRPr="006C5602" w:rsidTr="000810C4">
        <w:trPr>
          <w:cantSplit/>
          <w:trHeight w:val="323"/>
        </w:trPr>
        <w:tc>
          <w:tcPr>
            <w:tcW w:w="622" w:type="dxa"/>
            <w:vMerge/>
            <w:textDirection w:val="btLr"/>
          </w:tcPr>
          <w:p w:rsidR="001057F9" w:rsidRPr="007B082D" w:rsidRDefault="001057F9" w:rsidP="000810C4">
            <w:pPr>
              <w:pStyle w:val="Table"/>
              <w:rPr>
                <w:rFonts w:ascii="Arial" w:hAnsi="Arial"/>
                <w:sz w:val="18"/>
              </w:rPr>
            </w:pPr>
          </w:p>
        </w:tc>
        <w:tc>
          <w:tcPr>
            <w:tcW w:w="720" w:type="dxa"/>
          </w:tcPr>
          <w:p w:rsidR="001057F9" w:rsidRPr="006C5602" w:rsidRDefault="001057F9" w:rsidP="000810C4">
            <w:pPr>
              <w:pStyle w:val="Table"/>
              <w:spacing w:after="0"/>
              <w:rPr>
                <w:rFonts w:ascii="Arial" w:hAnsi="Arial"/>
                <w:sz w:val="18"/>
                <w:lang w:val="ru-RU"/>
              </w:rPr>
            </w:pPr>
            <w:r w:rsidRPr="007B082D">
              <w:rPr>
                <w:rFonts w:ascii="Arial" w:hAnsi="Arial"/>
                <w:sz w:val="18"/>
              </w:rPr>
              <w:t>6.1</w:t>
            </w:r>
            <w:r w:rsidRPr="006A152C">
              <w:rPr>
                <w:rFonts w:ascii="Arial" w:hAnsi="Arial"/>
                <w:sz w:val="20"/>
                <w:lang w:val="ru-RU"/>
              </w:rPr>
              <w:t>1</w:t>
            </w:r>
          </w:p>
        </w:tc>
        <w:tc>
          <w:tcPr>
            <w:tcW w:w="3134" w:type="dxa"/>
            <w:tcMar>
              <w:left w:w="28" w:type="dxa"/>
              <w:right w:w="28" w:type="dxa"/>
            </w:tcMar>
          </w:tcPr>
          <w:p w:rsidR="001057F9" w:rsidRPr="00C13A4E" w:rsidRDefault="001057F9" w:rsidP="000810C4">
            <w:pPr>
              <w:pStyle w:val="Table"/>
              <w:spacing w:after="0"/>
              <w:jc w:val="left"/>
              <w:rPr>
                <w:rFonts w:ascii="Arial" w:hAnsi="Arial"/>
                <w:color w:val="000000"/>
                <w:sz w:val="18"/>
                <w:lang w:val="ru-RU"/>
              </w:rPr>
            </w:pPr>
            <w:r w:rsidRPr="006A152C">
              <w:rPr>
                <w:rFonts w:ascii="Arial" w:hAnsi="Arial"/>
                <w:color w:val="000000"/>
                <w:sz w:val="20"/>
                <w:lang w:val="ru-RU"/>
              </w:rPr>
              <w:t>С</w:t>
            </w:r>
            <w:r w:rsidRPr="00C13A4E">
              <w:rPr>
                <w:rFonts w:ascii="Arial" w:hAnsi="Arial"/>
                <w:color w:val="000000"/>
                <w:sz w:val="18"/>
                <w:lang w:val="ru-RU"/>
              </w:rPr>
              <w:t>танции очистки сточных вод производств</w:t>
            </w:r>
            <w:r w:rsidRPr="006A152C">
              <w:rPr>
                <w:rFonts w:ascii="Arial" w:hAnsi="Arial"/>
                <w:color w:val="000000"/>
                <w:sz w:val="20"/>
                <w:lang w:val="ru-RU"/>
              </w:rPr>
              <w:t xml:space="preserve"> КПКЗ</w:t>
            </w:r>
          </w:p>
        </w:tc>
        <w:tc>
          <w:tcPr>
            <w:tcW w:w="3401" w:type="dxa"/>
          </w:tcPr>
          <w:p w:rsidR="001057F9" w:rsidRPr="006A152C" w:rsidRDefault="001057F9" w:rsidP="000810C4">
            <w:pPr>
              <w:pStyle w:val="Table"/>
              <w:spacing w:after="0"/>
              <w:jc w:val="left"/>
              <w:rPr>
                <w:rFonts w:ascii="Arial" w:hAnsi="Arial"/>
                <w:color w:val="000000"/>
                <w:sz w:val="20"/>
                <w:lang w:val="ru-RU"/>
              </w:rPr>
            </w:pPr>
          </w:p>
        </w:tc>
        <w:tc>
          <w:tcPr>
            <w:tcW w:w="770" w:type="dxa"/>
          </w:tcPr>
          <w:p w:rsidR="001057F9" w:rsidRPr="006C5602" w:rsidRDefault="001057F9" w:rsidP="000810C4">
            <w:pPr>
              <w:pStyle w:val="Table"/>
              <w:spacing w:after="0"/>
              <w:rPr>
                <w:rFonts w:ascii="Arial" w:hAnsi="Arial"/>
                <w:sz w:val="18"/>
                <w:lang w:val="ru-RU"/>
              </w:rPr>
            </w:pPr>
          </w:p>
        </w:tc>
        <w:tc>
          <w:tcPr>
            <w:tcW w:w="1498" w:type="dxa"/>
          </w:tcPr>
          <w:p w:rsidR="001057F9" w:rsidRPr="006C5602" w:rsidRDefault="001057F9" w:rsidP="000810C4">
            <w:pPr>
              <w:pStyle w:val="Table"/>
              <w:spacing w:after="0"/>
              <w:rPr>
                <w:rFonts w:ascii="Arial" w:hAnsi="Arial"/>
                <w:sz w:val="18"/>
                <w:lang w:val="ru-RU"/>
              </w:rPr>
            </w:pPr>
            <w:r w:rsidRPr="006A152C">
              <w:rPr>
                <w:rFonts w:ascii="Arial" w:hAnsi="Arial"/>
                <w:sz w:val="20"/>
                <w:lang w:val="ru-RU"/>
              </w:rPr>
              <w:t>25</w:t>
            </w:r>
          </w:p>
        </w:tc>
      </w:tr>
      <w:tr w:rsidR="001057F9" w:rsidRPr="007B082D" w:rsidTr="000810C4">
        <w:trPr>
          <w:cantSplit/>
          <w:trHeight w:val="497"/>
        </w:trPr>
        <w:tc>
          <w:tcPr>
            <w:tcW w:w="1342" w:type="dxa"/>
            <w:gridSpan w:val="2"/>
            <w:vAlign w:val="center"/>
          </w:tcPr>
          <w:p w:rsidR="001057F9" w:rsidRPr="007B082D" w:rsidRDefault="001057F9" w:rsidP="000810C4">
            <w:pPr>
              <w:pStyle w:val="Table"/>
              <w:spacing w:after="0"/>
              <w:rPr>
                <w:rFonts w:ascii="Arial" w:hAnsi="Arial"/>
                <w:b/>
                <w:color w:val="333333"/>
                <w:sz w:val="18"/>
                <w:lang w:val="ru-RU"/>
              </w:rPr>
            </w:pPr>
            <w:r w:rsidRPr="007B082D">
              <w:rPr>
                <w:rFonts w:ascii="Arial" w:hAnsi="Arial"/>
                <w:b/>
                <w:color w:val="333333"/>
                <w:sz w:val="18"/>
                <w:lang w:val="ru-RU"/>
              </w:rPr>
              <w:t>Всего</w:t>
            </w:r>
          </w:p>
        </w:tc>
        <w:tc>
          <w:tcPr>
            <w:tcW w:w="3134" w:type="dxa"/>
            <w:tcMar>
              <w:left w:w="28" w:type="dxa"/>
              <w:right w:w="28" w:type="dxa"/>
            </w:tcMar>
            <w:vAlign w:val="center"/>
          </w:tcPr>
          <w:p w:rsidR="001057F9" w:rsidRPr="007B082D" w:rsidRDefault="001057F9" w:rsidP="000810C4">
            <w:pPr>
              <w:pStyle w:val="Table"/>
              <w:spacing w:after="0"/>
              <w:rPr>
                <w:rFonts w:ascii="Arial" w:hAnsi="Arial"/>
                <w:b/>
                <w:color w:val="333333"/>
                <w:sz w:val="18"/>
                <w:lang w:val="ru-RU"/>
              </w:rPr>
            </w:pPr>
            <w:r w:rsidRPr="007B082D">
              <w:rPr>
                <w:rFonts w:ascii="Arial" w:hAnsi="Arial"/>
                <w:b/>
                <w:color w:val="333333"/>
                <w:sz w:val="18"/>
                <w:lang w:val="ru-RU"/>
              </w:rPr>
              <w:t>Все категории</w:t>
            </w:r>
          </w:p>
        </w:tc>
        <w:tc>
          <w:tcPr>
            <w:tcW w:w="3401" w:type="dxa"/>
          </w:tcPr>
          <w:p w:rsidR="001057F9" w:rsidRPr="007B082D" w:rsidRDefault="001057F9" w:rsidP="000810C4">
            <w:pPr>
              <w:pStyle w:val="Table"/>
              <w:spacing w:after="0"/>
              <w:jc w:val="left"/>
              <w:rPr>
                <w:rFonts w:ascii="Arial" w:hAnsi="Arial"/>
                <w:b/>
                <w:color w:val="333333"/>
                <w:sz w:val="18"/>
              </w:rPr>
            </w:pPr>
          </w:p>
        </w:tc>
        <w:tc>
          <w:tcPr>
            <w:tcW w:w="770" w:type="dxa"/>
          </w:tcPr>
          <w:p w:rsidR="001057F9" w:rsidRPr="007B082D" w:rsidRDefault="001057F9" w:rsidP="000810C4">
            <w:pPr>
              <w:pStyle w:val="Table"/>
              <w:spacing w:after="0"/>
              <w:rPr>
                <w:rFonts w:ascii="Arial" w:hAnsi="Arial"/>
                <w:b/>
                <w:color w:val="333333"/>
                <w:sz w:val="18"/>
              </w:rPr>
            </w:pPr>
          </w:p>
        </w:tc>
        <w:tc>
          <w:tcPr>
            <w:tcW w:w="1498" w:type="dxa"/>
            <w:vAlign w:val="center"/>
          </w:tcPr>
          <w:p w:rsidR="001057F9" w:rsidRPr="00ED01B3" w:rsidRDefault="001057F9" w:rsidP="000810C4">
            <w:pPr>
              <w:pStyle w:val="Table"/>
              <w:spacing w:after="0"/>
              <w:rPr>
                <w:rFonts w:ascii="Arial" w:hAnsi="Arial"/>
                <w:b/>
                <w:color w:val="333333"/>
                <w:sz w:val="18"/>
                <w:lang w:val="ru-RU"/>
              </w:rPr>
            </w:pPr>
            <w:r w:rsidRPr="006A152C">
              <w:rPr>
                <w:rFonts w:ascii="Arial" w:hAnsi="Arial"/>
                <w:b/>
                <w:color w:val="333333"/>
                <w:sz w:val="20"/>
                <w:lang w:val="ru-RU"/>
              </w:rPr>
              <w:t>353</w:t>
            </w:r>
          </w:p>
        </w:tc>
      </w:tr>
    </w:tbl>
    <w:p w:rsidR="001057F9" w:rsidRDefault="001057F9" w:rsidP="006A152C">
      <w:pPr>
        <w:spacing w:before="0" w:line="240" w:lineRule="auto"/>
        <w:jc w:val="left"/>
        <w:rPr>
          <w:sz w:val="2"/>
          <w:lang w:val="ru-RU"/>
        </w:rPr>
      </w:pPr>
    </w:p>
    <w:p w:rsidR="00010F84" w:rsidRDefault="00010F84" w:rsidP="00010F84">
      <w:pPr>
        <w:spacing w:before="0" w:after="120"/>
        <w:rPr>
          <w:rFonts w:cs="Arial"/>
          <w:iCs/>
          <w:color w:val="000000"/>
          <w:szCs w:val="21"/>
          <w:lang w:val="ru-RU" w:eastAsia="ru-RU"/>
        </w:rPr>
      </w:pPr>
    </w:p>
    <w:p w:rsidR="00010F84" w:rsidRPr="00F944A2" w:rsidRDefault="003B7B41" w:rsidP="003B7B41">
      <w:pPr>
        <w:widowControl w:val="0"/>
        <w:autoSpaceDE w:val="0"/>
        <w:autoSpaceDN w:val="0"/>
        <w:adjustRightInd w:val="0"/>
        <w:spacing w:before="360" w:after="120" w:line="240" w:lineRule="auto"/>
        <w:jc w:val="center"/>
        <w:rPr>
          <w:color w:val="000000"/>
          <w:sz w:val="20"/>
          <w:lang w:val="ru-RU"/>
        </w:rPr>
      </w:pPr>
      <w:r>
        <w:rPr>
          <w:color w:val="000000"/>
          <w:lang w:val="ru-RU"/>
        </w:rPr>
        <w:br w:type="page"/>
      </w:r>
      <w:r w:rsidR="001057F9" w:rsidRPr="00FA4582">
        <w:rPr>
          <w:color w:val="000000"/>
          <w:lang w:val="ru-RU"/>
        </w:rPr>
        <w:lastRenderedPageBreak/>
        <w:t>ПЕРЕЧЕНЬ</w:t>
      </w:r>
      <w:r w:rsidR="001057F9" w:rsidRPr="00FA4582">
        <w:rPr>
          <w:color w:val="000000"/>
          <w:lang w:val="ru-RU"/>
        </w:rPr>
        <w:br/>
        <w:t>объектов, оказывающих комплексное воздействие на окружающую среду</w:t>
      </w:r>
      <w:r w:rsidR="00010F84">
        <w:rPr>
          <w:rStyle w:val="FootnoteReference"/>
          <w:lang w:val="ru-RU"/>
        </w:rPr>
        <w:footnoteReference w:id="2"/>
      </w:r>
    </w:p>
    <w:tbl>
      <w:tblPr>
        <w:tblW w:w="504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293"/>
        <w:gridCol w:w="2281"/>
        <w:gridCol w:w="2482"/>
      </w:tblGrid>
      <w:tr w:rsidR="001057F9" w:rsidRPr="001057F9" w:rsidTr="00F944A2">
        <w:trPr>
          <w:trHeight w:val="510"/>
        </w:trPr>
        <w:tc>
          <w:tcPr>
            <w:tcW w:w="3766" w:type="pct"/>
            <w:gridSpan w:val="2"/>
            <w:vAlign w:val="center"/>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Виды деятельности</w:t>
            </w:r>
          </w:p>
        </w:tc>
        <w:tc>
          <w:tcPr>
            <w:tcW w:w="1234" w:type="pct"/>
            <w:vAlign w:val="center"/>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Код по</w:t>
            </w:r>
            <w:r w:rsidR="00B72625">
              <w:rPr>
                <w:rFonts w:cs="Arial"/>
                <w:color w:val="000000"/>
                <w:sz w:val="20"/>
                <w:lang w:val="ru-RU"/>
              </w:rPr>
              <w:t> </w:t>
            </w:r>
            <w:proofErr w:type="spellStart"/>
            <w:r w:rsidRPr="006A152C">
              <w:rPr>
                <w:color w:val="000000"/>
                <w:sz w:val="20"/>
                <w:lang w:val="ru-RU"/>
              </w:rPr>
              <w:t>ОКЭД</w:t>
            </w:r>
            <w:proofErr w:type="spellEnd"/>
          </w:p>
        </w:tc>
      </w:tr>
      <w:tr w:rsidR="001057F9" w:rsidRPr="001057F9"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1. Объекты по выращиванию и откорму крупного рогатого скота мощностью 5 тыс. усл. голов и </w:t>
            </w:r>
            <w:r w:rsidR="00E503D9">
              <w:rPr>
                <w:color w:val="000000"/>
                <w:sz w:val="20"/>
                <w:lang w:val="ru-RU"/>
              </w:rPr>
              <w:t>менее</w:t>
            </w:r>
          </w:p>
        </w:tc>
        <w:tc>
          <w:tcPr>
            <w:tcW w:w="1134"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разведение крупного рогатого скота</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0121</w:t>
            </w:r>
          </w:p>
        </w:tc>
      </w:tr>
      <w:tr w:rsidR="001057F9" w:rsidRPr="001057F9"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2. Объекты по выращиванию и откорму свиней мощностью 12 тыс. усл. голов и </w:t>
            </w:r>
            <w:r w:rsidR="00E503D9">
              <w:rPr>
                <w:color w:val="000000"/>
                <w:sz w:val="20"/>
                <w:lang w:val="ru-RU"/>
              </w:rPr>
              <w:t>менее</w:t>
            </w:r>
          </w:p>
        </w:tc>
        <w:tc>
          <w:tcPr>
            <w:tcW w:w="1134"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разведение свиней</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0123</w:t>
            </w:r>
          </w:p>
        </w:tc>
      </w:tr>
      <w:tr w:rsidR="001057F9" w:rsidRPr="001057F9"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3. Объекты по выращиванию птиц мощностью 500 тыс. усл. голов и </w:t>
            </w:r>
            <w:r w:rsidR="00E503D9">
              <w:rPr>
                <w:color w:val="000000"/>
                <w:sz w:val="20"/>
                <w:lang w:val="ru-RU"/>
              </w:rPr>
              <w:t>менее</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разведение сельскохозяйственной птицы</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0124</w:t>
            </w:r>
          </w:p>
        </w:tc>
      </w:tr>
      <w:tr w:rsidR="001057F9" w:rsidRPr="001057F9"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4. Объекты по добыче полезных ископаемых, из них объекты по добыче: </w:t>
            </w:r>
          </w:p>
        </w:tc>
        <w:tc>
          <w:tcPr>
            <w:tcW w:w="1134"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добыча угля, лигнита и торфа</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из 10</w:t>
            </w:r>
          </w:p>
        </w:tc>
      </w:tr>
      <w:tr w:rsidR="001057F9" w:rsidRPr="001263E7"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полезных ископаемых, за исключением торфа, при общем объеме извлекаемой горной породы 250 тыс. куб. метров в год и </w:t>
            </w:r>
            <w:r w:rsidR="00E503D9">
              <w:rPr>
                <w:color w:val="000000"/>
                <w:sz w:val="20"/>
                <w:lang w:val="ru-RU"/>
              </w:rPr>
              <w:t>менее</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263E7"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торфа производственной мощностью 250 тыс. </w:t>
            </w:r>
            <w:r w:rsidR="00010F84">
              <w:rPr>
                <w:color w:val="000000"/>
                <w:sz w:val="20"/>
                <w:lang w:val="ru-RU"/>
              </w:rPr>
              <w:t>т/год</w:t>
            </w:r>
            <w:r w:rsidRPr="006A152C">
              <w:rPr>
                <w:color w:val="000000"/>
                <w:sz w:val="20"/>
                <w:lang w:val="ru-RU"/>
              </w:rPr>
              <w:t xml:space="preserve"> и </w:t>
            </w:r>
            <w:r w:rsidR="00E503D9">
              <w:rPr>
                <w:color w:val="000000"/>
                <w:sz w:val="20"/>
                <w:lang w:val="ru-RU"/>
              </w:rPr>
              <w:t>менее</w:t>
            </w:r>
            <w:r w:rsidRPr="006A152C">
              <w:rPr>
                <w:color w:val="000000"/>
                <w:sz w:val="20"/>
                <w:lang w:val="ru-RU"/>
              </w:rPr>
              <w:t xml:space="preserve"> (40 процентов условной влажности) и его агломерации</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057F9"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5. Объекты по производству пищевых продуктов, из них объекты по обработке и переработке: </w:t>
            </w:r>
          </w:p>
        </w:tc>
        <w:tc>
          <w:tcPr>
            <w:tcW w:w="1134"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производство пищевых продуктов, включая напитки</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из 15</w:t>
            </w:r>
          </w:p>
        </w:tc>
      </w:tr>
      <w:tr w:rsidR="001057F9" w:rsidRPr="001057F9"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продуктов животного происхождения (кроме молока) с производственной мощностью 75 </w:t>
            </w:r>
            <w:r w:rsidR="00010F84">
              <w:rPr>
                <w:color w:val="000000"/>
                <w:sz w:val="20"/>
                <w:lang w:val="ru-RU"/>
              </w:rPr>
              <w:t>т</w:t>
            </w:r>
            <w:r w:rsidR="00AE3E79">
              <w:rPr>
                <w:color w:val="000000"/>
                <w:sz w:val="20"/>
                <w:lang w:val="ru-RU"/>
              </w:rPr>
              <w:t>/сут</w:t>
            </w:r>
            <w:r w:rsidRPr="006A152C">
              <w:rPr>
                <w:color w:val="000000"/>
                <w:sz w:val="20"/>
                <w:lang w:val="ru-RU"/>
              </w:rPr>
              <w:t xml:space="preserve"> и </w:t>
            </w:r>
            <w:r w:rsidR="00E503D9">
              <w:rPr>
                <w:color w:val="000000"/>
                <w:sz w:val="20"/>
                <w:lang w:val="ru-RU"/>
              </w:rPr>
              <w:t>менее</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263E7"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молока с производственной мощностью 200 </w:t>
            </w:r>
            <w:r w:rsidR="00010F84">
              <w:rPr>
                <w:color w:val="000000"/>
                <w:sz w:val="20"/>
                <w:lang w:val="ru-RU"/>
              </w:rPr>
              <w:t>т</w:t>
            </w:r>
            <w:r w:rsidR="00AE3E79">
              <w:rPr>
                <w:color w:val="000000"/>
                <w:sz w:val="20"/>
                <w:lang w:val="ru-RU"/>
              </w:rPr>
              <w:t>/сут</w:t>
            </w:r>
            <w:r w:rsidRPr="006A152C">
              <w:rPr>
                <w:color w:val="000000"/>
                <w:sz w:val="20"/>
                <w:lang w:val="ru-RU"/>
              </w:rPr>
              <w:t xml:space="preserve"> и </w:t>
            </w:r>
            <w:r w:rsidR="00E503D9">
              <w:rPr>
                <w:color w:val="000000"/>
                <w:sz w:val="20"/>
                <w:lang w:val="ru-RU"/>
              </w:rPr>
              <w:t>менее</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057F9"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продуктов растительного происхождения с производственной мощностью 300 </w:t>
            </w:r>
            <w:r w:rsidR="00010F84">
              <w:rPr>
                <w:color w:val="000000"/>
                <w:sz w:val="20"/>
                <w:lang w:val="ru-RU"/>
              </w:rPr>
              <w:t>т</w:t>
            </w:r>
            <w:r w:rsidR="00AE3E79">
              <w:rPr>
                <w:color w:val="000000"/>
                <w:sz w:val="20"/>
                <w:lang w:val="ru-RU"/>
              </w:rPr>
              <w:t>/сут</w:t>
            </w:r>
            <w:r w:rsidRPr="006A152C">
              <w:rPr>
                <w:color w:val="000000"/>
                <w:sz w:val="20"/>
                <w:lang w:val="ru-RU"/>
              </w:rPr>
              <w:t xml:space="preserve"> и </w:t>
            </w:r>
            <w:r w:rsidR="00E503D9">
              <w:rPr>
                <w:color w:val="000000"/>
                <w:sz w:val="20"/>
                <w:lang w:val="ru-RU"/>
              </w:rPr>
              <w:t>менее</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057F9"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6. Объекты текстильного производства и производства легкой промышленности, на которых осуществляется промывка, отбеливание, мерсеризация или окрашивание волокна или текстиля в объеме 10 </w:t>
            </w:r>
            <w:r w:rsidR="00010F84">
              <w:rPr>
                <w:color w:val="000000"/>
                <w:sz w:val="20"/>
                <w:lang w:val="ru-RU"/>
              </w:rPr>
              <w:t>т</w:t>
            </w:r>
            <w:r w:rsidR="00AE3E79">
              <w:rPr>
                <w:color w:val="000000"/>
                <w:sz w:val="20"/>
                <w:lang w:val="ru-RU"/>
              </w:rPr>
              <w:t>/сут</w:t>
            </w:r>
            <w:r w:rsidRPr="006A152C">
              <w:rPr>
                <w:color w:val="000000"/>
                <w:sz w:val="20"/>
                <w:lang w:val="ru-RU"/>
              </w:rPr>
              <w:t xml:space="preserve"> и </w:t>
            </w:r>
            <w:r w:rsidR="00E503D9">
              <w:rPr>
                <w:color w:val="000000"/>
                <w:sz w:val="20"/>
                <w:lang w:val="ru-RU"/>
              </w:rPr>
              <w:t>менее</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текстильное производство</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из 17</w:t>
            </w:r>
          </w:p>
        </w:tc>
      </w:tr>
      <w:tr w:rsidR="001057F9" w:rsidRPr="001057F9"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7. Объекты по производству целлюлозы, древесной массы, бумаги, картона или продукции на основе их переработки, из них объекты по производству: </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производство целлюлозы, древесной массы, бумаги, картона и изделий из них</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из 21</w:t>
            </w:r>
          </w:p>
        </w:tc>
      </w:tr>
      <w:tr w:rsidR="001057F9" w:rsidRPr="001057F9" w:rsidTr="00F944A2">
        <w:trPr>
          <w:trHeight w:val="240"/>
        </w:trPr>
        <w:tc>
          <w:tcPr>
            <w:tcW w:w="2632" w:type="pct"/>
          </w:tcPr>
          <w:p w:rsidR="001057F9" w:rsidRPr="006A152C" w:rsidRDefault="001057F9" w:rsidP="000A6B2C">
            <w:pPr>
              <w:widowControl w:val="0"/>
              <w:autoSpaceDE w:val="0"/>
              <w:autoSpaceDN w:val="0"/>
              <w:adjustRightInd w:val="0"/>
              <w:spacing w:before="0" w:line="240" w:lineRule="auto"/>
              <w:jc w:val="left"/>
              <w:rPr>
                <w:color w:val="000000"/>
                <w:sz w:val="20"/>
                <w:lang w:val="ru-RU"/>
              </w:rPr>
            </w:pPr>
            <w:r w:rsidRPr="006A152C">
              <w:rPr>
                <w:color w:val="000000"/>
                <w:sz w:val="20"/>
                <w:lang w:val="ru-RU"/>
              </w:rPr>
              <w:t>целлюлозы из древесины или аналогичных волокнистых материалов производительностью 100</w:t>
            </w:r>
            <w:r w:rsidR="000A6B2C">
              <w:rPr>
                <w:color w:val="000000"/>
                <w:sz w:val="20"/>
                <w:lang w:val="ru-RU"/>
              </w:rPr>
              <w:t> </w:t>
            </w:r>
            <w:r w:rsidRPr="006A152C">
              <w:rPr>
                <w:color w:val="000000"/>
                <w:sz w:val="20"/>
                <w:lang w:val="ru-RU"/>
              </w:rPr>
              <w:t xml:space="preserve">тыс. </w:t>
            </w:r>
            <w:r w:rsidR="00010F84">
              <w:rPr>
                <w:color w:val="000000"/>
                <w:sz w:val="20"/>
                <w:lang w:val="ru-RU"/>
              </w:rPr>
              <w:t>т/год</w:t>
            </w:r>
            <w:r w:rsidRPr="006A152C">
              <w:rPr>
                <w:color w:val="000000"/>
                <w:sz w:val="20"/>
                <w:lang w:val="ru-RU"/>
              </w:rPr>
              <w:t xml:space="preserve"> и </w:t>
            </w:r>
            <w:r w:rsidR="00E503D9">
              <w:rPr>
                <w:color w:val="000000"/>
                <w:sz w:val="20"/>
                <w:lang w:val="ru-RU"/>
              </w:rPr>
              <w:t>менее</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057F9"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бумаги, картона или продукции на ее основе (обои) с производственной мощностью 20 </w:t>
            </w:r>
            <w:r w:rsidR="00010F84">
              <w:rPr>
                <w:color w:val="000000"/>
                <w:sz w:val="20"/>
                <w:lang w:val="ru-RU"/>
              </w:rPr>
              <w:t>т</w:t>
            </w:r>
            <w:r w:rsidR="00AE3E79">
              <w:rPr>
                <w:color w:val="000000"/>
                <w:sz w:val="20"/>
                <w:lang w:val="ru-RU"/>
              </w:rPr>
              <w:t>/сут</w:t>
            </w:r>
            <w:r w:rsidRPr="006A152C">
              <w:rPr>
                <w:color w:val="000000"/>
                <w:sz w:val="20"/>
                <w:lang w:val="ru-RU"/>
              </w:rPr>
              <w:t xml:space="preserve"> и </w:t>
            </w:r>
            <w:r w:rsidR="00E503D9">
              <w:rPr>
                <w:color w:val="000000"/>
                <w:sz w:val="20"/>
                <w:lang w:val="ru-RU"/>
              </w:rPr>
              <w:t>менее</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057F9"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8. Объекты по производству нефтепродуктов и кокса, из них: </w:t>
            </w:r>
          </w:p>
        </w:tc>
        <w:tc>
          <w:tcPr>
            <w:tcW w:w="1134"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производство кокса, нефтепродуктов и ядерных материалов</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из 23</w:t>
            </w:r>
          </w:p>
        </w:tc>
      </w:tr>
      <w:tr w:rsidR="001057F9" w:rsidRPr="001263E7"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нефтеперерабатывающие заводы с производственной мощностью 500 </w:t>
            </w:r>
            <w:r w:rsidR="00010F84">
              <w:rPr>
                <w:color w:val="000000"/>
                <w:sz w:val="20"/>
                <w:lang w:val="ru-RU"/>
              </w:rPr>
              <w:t>т</w:t>
            </w:r>
            <w:r w:rsidR="00AE3E79">
              <w:rPr>
                <w:color w:val="000000"/>
                <w:sz w:val="20"/>
                <w:lang w:val="ru-RU"/>
              </w:rPr>
              <w:t>/сут</w:t>
            </w:r>
            <w:r w:rsidRPr="006A152C">
              <w:rPr>
                <w:color w:val="000000"/>
                <w:sz w:val="20"/>
                <w:lang w:val="ru-RU"/>
              </w:rPr>
              <w:t xml:space="preserve"> и </w:t>
            </w:r>
            <w:r w:rsidR="00E503D9">
              <w:rPr>
                <w:color w:val="000000"/>
                <w:sz w:val="20"/>
                <w:lang w:val="ru-RU"/>
              </w:rPr>
              <w:t>менее</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057F9"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установки для газификации и сжижения угля и битуминозных сланцев с производственной мощностью 500 </w:t>
            </w:r>
            <w:r w:rsidR="00010F84">
              <w:rPr>
                <w:color w:val="000000"/>
                <w:sz w:val="20"/>
                <w:lang w:val="ru-RU"/>
              </w:rPr>
              <w:t>т</w:t>
            </w:r>
            <w:r w:rsidR="00AE3E79">
              <w:rPr>
                <w:color w:val="000000"/>
                <w:sz w:val="20"/>
                <w:lang w:val="ru-RU"/>
              </w:rPr>
              <w:t>/сут</w:t>
            </w:r>
            <w:r w:rsidRPr="006A152C">
              <w:rPr>
                <w:color w:val="000000"/>
                <w:sz w:val="20"/>
                <w:lang w:val="ru-RU"/>
              </w:rPr>
              <w:t xml:space="preserve"> и </w:t>
            </w:r>
            <w:r w:rsidR="00E503D9">
              <w:rPr>
                <w:color w:val="000000"/>
                <w:sz w:val="20"/>
                <w:lang w:val="ru-RU"/>
              </w:rPr>
              <w:t>менее</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057F9"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9. Объекты химического производства, из них объекты серийного производства: </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химическое производство</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из 24</w:t>
            </w:r>
          </w:p>
        </w:tc>
      </w:tr>
      <w:tr w:rsidR="001057F9" w:rsidRPr="001263E7"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простых кислородосодержащих сернистых, азотных, </w:t>
            </w:r>
            <w:proofErr w:type="spellStart"/>
            <w:r w:rsidRPr="006A152C">
              <w:rPr>
                <w:color w:val="000000"/>
                <w:sz w:val="20"/>
                <w:lang w:val="ru-RU"/>
              </w:rPr>
              <w:t>фосфоросодержащих</w:t>
            </w:r>
            <w:proofErr w:type="spellEnd"/>
            <w:r w:rsidRPr="006A152C">
              <w:rPr>
                <w:color w:val="000000"/>
                <w:sz w:val="20"/>
                <w:lang w:val="ru-RU"/>
              </w:rPr>
              <w:t xml:space="preserve">, </w:t>
            </w:r>
            <w:proofErr w:type="spellStart"/>
            <w:r w:rsidRPr="006A152C">
              <w:rPr>
                <w:color w:val="000000"/>
                <w:sz w:val="20"/>
                <w:lang w:val="ru-RU"/>
              </w:rPr>
              <w:t>галогенизированных</w:t>
            </w:r>
            <w:proofErr w:type="spellEnd"/>
            <w:r w:rsidRPr="006A152C">
              <w:rPr>
                <w:color w:val="000000"/>
                <w:sz w:val="20"/>
                <w:lang w:val="ru-RU"/>
              </w:rPr>
              <w:t xml:space="preserve"> углеводородов</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263E7"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основных пластических материалов (полимеров, синтетических волокон и волокон на базе целлюлозы)</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057F9"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поверхностно-активных веществ</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263E7"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красок, пигментов, лаков, растворителей всех видов </w:t>
            </w:r>
            <w:r w:rsidRPr="006A152C">
              <w:rPr>
                <w:color w:val="000000"/>
                <w:sz w:val="20"/>
                <w:lang w:val="ru-RU"/>
              </w:rPr>
              <w:lastRenderedPageBreak/>
              <w:t>для различного применения</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lastRenderedPageBreak/>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263E7"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proofErr w:type="gramStart"/>
            <w:r w:rsidRPr="006A152C">
              <w:rPr>
                <w:color w:val="000000"/>
                <w:sz w:val="20"/>
                <w:lang w:val="ru-RU"/>
              </w:rPr>
              <w:lastRenderedPageBreak/>
              <w:t xml:space="preserve">газов (аммиака, хлора, фтора, оксидов углерода, соединений серы, оксидов азота, водорода, диоксида серы, </w:t>
            </w:r>
            <w:proofErr w:type="spellStart"/>
            <w:r w:rsidRPr="006A152C">
              <w:rPr>
                <w:color w:val="000000"/>
                <w:sz w:val="20"/>
                <w:lang w:val="ru-RU"/>
              </w:rPr>
              <w:t>хлорокиси</w:t>
            </w:r>
            <w:proofErr w:type="spellEnd"/>
            <w:r w:rsidRPr="006A152C">
              <w:rPr>
                <w:color w:val="000000"/>
                <w:sz w:val="20"/>
                <w:lang w:val="ru-RU"/>
              </w:rPr>
              <w:t xml:space="preserve"> углерода)</w:t>
            </w:r>
            <w:proofErr w:type="gramEnd"/>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263E7"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неорганических химических веществ (кислот, щелочей, солей, оксидов)</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263E7"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основных продуктов для растениеводства и биоцидов (включая производство фосфорных, азотных или калийных минеральных удобрений)</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263E7"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фармацевтических субстанций, кроме производства готовых лекарственных средств</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057F9"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10. Объекты по производству неметаллических минеральных продуктов, из них объекты </w:t>
            </w:r>
            <w:proofErr w:type="gramStart"/>
            <w:r w:rsidRPr="006A152C">
              <w:rPr>
                <w:color w:val="000000"/>
                <w:sz w:val="20"/>
                <w:lang w:val="ru-RU"/>
              </w:rPr>
              <w:t>по</w:t>
            </w:r>
            <w:proofErr w:type="gramEnd"/>
            <w:r w:rsidRPr="006A152C">
              <w:rPr>
                <w:color w:val="000000"/>
                <w:sz w:val="20"/>
                <w:lang w:val="ru-RU"/>
              </w:rPr>
              <w:t xml:space="preserve">: </w:t>
            </w:r>
          </w:p>
        </w:tc>
        <w:tc>
          <w:tcPr>
            <w:tcW w:w="1134"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производство прочих неметаллических минеральных продуктов</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из 26</w:t>
            </w:r>
          </w:p>
        </w:tc>
      </w:tr>
      <w:tr w:rsidR="001057F9" w:rsidRPr="001263E7"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производству асбестосодержащих продуктов мощностью 10 тыс. </w:t>
            </w:r>
            <w:r w:rsidR="00010F84">
              <w:rPr>
                <w:color w:val="000000"/>
                <w:sz w:val="20"/>
                <w:lang w:val="ru-RU"/>
              </w:rPr>
              <w:t>т/год</w:t>
            </w:r>
            <w:r w:rsidRPr="006A152C">
              <w:rPr>
                <w:color w:val="000000"/>
                <w:sz w:val="20"/>
                <w:lang w:val="ru-RU"/>
              </w:rPr>
              <w:t xml:space="preserve"> и </w:t>
            </w:r>
            <w:r w:rsidR="00E503D9">
              <w:rPr>
                <w:color w:val="000000"/>
                <w:sz w:val="20"/>
                <w:lang w:val="ru-RU"/>
              </w:rPr>
              <w:t>менее</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263E7"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переработке фрикционных материалов с производственной мощностью 25 тыс. </w:t>
            </w:r>
            <w:r w:rsidR="00010F84">
              <w:rPr>
                <w:color w:val="000000"/>
                <w:sz w:val="20"/>
                <w:lang w:val="ru-RU"/>
              </w:rPr>
              <w:t>т/год</w:t>
            </w:r>
            <w:r w:rsidRPr="006A152C">
              <w:rPr>
                <w:color w:val="000000"/>
                <w:sz w:val="20"/>
                <w:lang w:val="ru-RU"/>
              </w:rPr>
              <w:t xml:space="preserve"> и </w:t>
            </w:r>
            <w:r w:rsidR="00E503D9">
              <w:rPr>
                <w:color w:val="000000"/>
                <w:sz w:val="20"/>
                <w:lang w:val="ru-RU"/>
              </w:rPr>
              <w:t>менее</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057F9"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производству стекла, включая стекловолокно, с плавильной мощностью 20 </w:t>
            </w:r>
            <w:r w:rsidR="00010F84">
              <w:rPr>
                <w:color w:val="000000"/>
                <w:sz w:val="20"/>
                <w:lang w:val="ru-RU"/>
              </w:rPr>
              <w:t>т</w:t>
            </w:r>
            <w:r w:rsidR="00AE3E79">
              <w:rPr>
                <w:color w:val="000000"/>
                <w:sz w:val="20"/>
                <w:lang w:val="ru-RU"/>
              </w:rPr>
              <w:t>/сут</w:t>
            </w:r>
            <w:r w:rsidRPr="006A152C">
              <w:rPr>
                <w:color w:val="000000"/>
                <w:sz w:val="20"/>
                <w:lang w:val="ru-RU"/>
              </w:rPr>
              <w:t xml:space="preserve"> и </w:t>
            </w:r>
            <w:r w:rsidR="00E503D9">
              <w:rPr>
                <w:color w:val="000000"/>
                <w:sz w:val="20"/>
                <w:lang w:val="ru-RU"/>
              </w:rPr>
              <w:t>менее</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057F9"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производству цементного клинкера во вращающихся обжиговых печах с производственной мощностью 500 </w:t>
            </w:r>
            <w:r w:rsidR="00010F84">
              <w:rPr>
                <w:color w:val="000000"/>
                <w:sz w:val="20"/>
                <w:lang w:val="ru-RU"/>
              </w:rPr>
              <w:t>т</w:t>
            </w:r>
            <w:r w:rsidR="00AE3E79">
              <w:rPr>
                <w:color w:val="000000"/>
                <w:sz w:val="20"/>
                <w:lang w:val="ru-RU"/>
              </w:rPr>
              <w:t>/сут</w:t>
            </w:r>
            <w:r w:rsidRPr="006A152C">
              <w:rPr>
                <w:color w:val="000000"/>
                <w:sz w:val="20"/>
                <w:lang w:val="ru-RU"/>
              </w:rPr>
              <w:t xml:space="preserve"> и </w:t>
            </w:r>
            <w:r w:rsidR="00E503D9">
              <w:rPr>
                <w:color w:val="000000"/>
                <w:sz w:val="20"/>
                <w:lang w:val="ru-RU"/>
              </w:rPr>
              <w:t>менее</w:t>
            </w:r>
            <w:r w:rsidRPr="006A152C">
              <w:rPr>
                <w:color w:val="000000"/>
                <w:sz w:val="20"/>
                <w:lang w:val="ru-RU"/>
              </w:rPr>
              <w:t>, в других (</w:t>
            </w:r>
            <w:proofErr w:type="spellStart"/>
            <w:r w:rsidRPr="006A152C">
              <w:rPr>
                <w:color w:val="000000"/>
                <w:sz w:val="20"/>
                <w:lang w:val="ru-RU"/>
              </w:rPr>
              <w:t>невращающихся</w:t>
            </w:r>
            <w:proofErr w:type="spellEnd"/>
            <w:r w:rsidRPr="006A152C">
              <w:rPr>
                <w:color w:val="000000"/>
                <w:sz w:val="20"/>
                <w:lang w:val="ru-RU"/>
              </w:rPr>
              <w:t xml:space="preserve">) печах с производственной мощностью 50 </w:t>
            </w:r>
            <w:r w:rsidR="00010F84">
              <w:rPr>
                <w:color w:val="000000"/>
                <w:sz w:val="20"/>
                <w:lang w:val="ru-RU"/>
              </w:rPr>
              <w:t>т</w:t>
            </w:r>
            <w:r w:rsidR="00AE3E79">
              <w:rPr>
                <w:color w:val="000000"/>
                <w:sz w:val="20"/>
                <w:lang w:val="ru-RU"/>
              </w:rPr>
              <w:t>/сут</w:t>
            </w:r>
            <w:r w:rsidRPr="006A152C">
              <w:rPr>
                <w:color w:val="000000"/>
                <w:sz w:val="20"/>
                <w:lang w:val="ru-RU"/>
              </w:rPr>
              <w:t xml:space="preserve"> и </w:t>
            </w:r>
            <w:r w:rsidR="00E503D9">
              <w:rPr>
                <w:color w:val="000000"/>
                <w:sz w:val="20"/>
                <w:lang w:val="ru-RU"/>
              </w:rPr>
              <w:t>менее</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057F9"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производству извести во вращающихся обжиговых печах с производственной мощностью 50 </w:t>
            </w:r>
            <w:r w:rsidR="00010F84">
              <w:rPr>
                <w:color w:val="000000"/>
                <w:sz w:val="20"/>
                <w:lang w:val="ru-RU"/>
              </w:rPr>
              <w:t>т</w:t>
            </w:r>
            <w:r w:rsidR="00AE3E79">
              <w:rPr>
                <w:color w:val="000000"/>
                <w:sz w:val="20"/>
                <w:lang w:val="ru-RU"/>
              </w:rPr>
              <w:t>/сут</w:t>
            </w:r>
            <w:r w:rsidRPr="006A152C">
              <w:rPr>
                <w:color w:val="000000"/>
                <w:sz w:val="20"/>
                <w:lang w:val="ru-RU"/>
              </w:rPr>
              <w:t xml:space="preserve"> и </w:t>
            </w:r>
            <w:r w:rsidR="00E503D9">
              <w:rPr>
                <w:color w:val="000000"/>
                <w:sz w:val="20"/>
                <w:lang w:val="ru-RU"/>
              </w:rPr>
              <w:t>менее</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057F9"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11. Объекты металлургического производства, из них: </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металлургическое производство</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из 27</w:t>
            </w:r>
          </w:p>
        </w:tc>
      </w:tr>
      <w:tr w:rsidR="001057F9" w:rsidRPr="001057F9" w:rsidTr="00F944A2">
        <w:trPr>
          <w:trHeight w:val="240"/>
        </w:trPr>
        <w:tc>
          <w:tcPr>
            <w:tcW w:w="2632" w:type="pct"/>
          </w:tcPr>
          <w:p w:rsidR="001057F9" w:rsidRPr="006A152C" w:rsidRDefault="001057F9" w:rsidP="000A6B2C">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объекты по производству </w:t>
            </w:r>
            <w:proofErr w:type="spellStart"/>
            <w:r w:rsidRPr="006A152C">
              <w:rPr>
                <w:color w:val="000000"/>
                <w:sz w:val="20"/>
                <w:lang w:val="ru-RU"/>
              </w:rPr>
              <w:t>передельного</w:t>
            </w:r>
            <w:proofErr w:type="spellEnd"/>
            <w:r w:rsidRPr="006A152C">
              <w:rPr>
                <w:color w:val="000000"/>
                <w:sz w:val="20"/>
                <w:lang w:val="ru-RU"/>
              </w:rPr>
              <w:t xml:space="preserve"> чугуна или стали (первичная или вторичная плавка), включая непрерывную разливку, с производственной мощностью 2</w:t>
            </w:r>
            <w:r w:rsidR="000A6B2C">
              <w:rPr>
                <w:color w:val="000000"/>
                <w:sz w:val="20"/>
                <w:lang w:val="ru-RU"/>
              </w:rPr>
              <w:t>.</w:t>
            </w:r>
            <w:r w:rsidRPr="006A152C">
              <w:rPr>
                <w:color w:val="000000"/>
                <w:sz w:val="20"/>
                <w:lang w:val="ru-RU"/>
              </w:rPr>
              <w:t>5 т</w:t>
            </w:r>
            <w:r w:rsidR="000A6B2C">
              <w:rPr>
                <w:color w:val="000000"/>
                <w:sz w:val="20"/>
                <w:lang w:val="ru-RU"/>
              </w:rPr>
              <w:t>/</w:t>
            </w:r>
            <w:r w:rsidRPr="006A152C">
              <w:rPr>
                <w:color w:val="000000"/>
                <w:sz w:val="20"/>
                <w:lang w:val="ru-RU"/>
              </w:rPr>
              <w:t xml:space="preserve">ч и </w:t>
            </w:r>
            <w:r w:rsidR="00E503D9">
              <w:rPr>
                <w:color w:val="000000"/>
                <w:sz w:val="20"/>
                <w:lang w:val="ru-RU"/>
              </w:rPr>
              <w:t>менее</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057F9"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станы горячей прокатки черных металлов с производственной мощностью 20 тонн сырой стали в час и </w:t>
            </w:r>
            <w:r w:rsidR="00E503D9">
              <w:rPr>
                <w:color w:val="000000"/>
                <w:sz w:val="20"/>
                <w:lang w:val="ru-RU"/>
              </w:rPr>
              <w:t>менее</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85DB3"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объекты для литья черных металлов с производственной мощностью 20 </w:t>
            </w:r>
            <w:r w:rsidR="00010F84">
              <w:rPr>
                <w:color w:val="000000"/>
                <w:sz w:val="20"/>
                <w:lang w:val="ru-RU"/>
              </w:rPr>
              <w:t>т</w:t>
            </w:r>
            <w:r w:rsidR="00AE3E79">
              <w:rPr>
                <w:color w:val="000000"/>
                <w:sz w:val="20"/>
                <w:lang w:val="ru-RU"/>
              </w:rPr>
              <w:t>/сут</w:t>
            </w:r>
            <w:r w:rsidRPr="006A152C">
              <w:rPr>
                <w:color w:val="000000"/>
                <w:sz w:val="20"/>
                <w:lang w:val="ru-RU"/>
              </w:rPr>
              <w:t xml:space="preserve"> и </w:t>
            </w:r>
            <w:r w:rsidR="00E503D9">
              <w:rPr>
                <w:color w:val="000000"/>
                <w:sz w:val="20"/>
                <w:lang w:val="ru-RU"/>
              </w:rPr>
              <w:t>менее</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263E7"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объекты по выплавке, включая легирование, цветных металлов, в том числе рекуперированных продуктов (включая рафинирование, литейное производство и другое), с плавильной мощностью 4 тонны в сутки и </w:t>
            </w:r>
            <w:r w:rsidR="00E503D9">
              <w:rPr>
                <w:color w:val="000000"/>
                <w:sz w:val="20"/>
                <w:lang w:val="ru-RU"/>
              </w:rPr>
              <w:t>менее</w:t>
            </w:r>
            <w:r w:rsidRPr="006A152C">
              <w:rPr>
                <w:color w:val="000000"/>
                <w:sz w:val="20"/>
                <w:lang w:val="ru-RU"/>
              </w:rPr>
              <w:t xml:space="preserve"> для свинца и кадмия или 20 </w:t>
            </w:r>
            <w:r w:rsidR="00010F84">
              <w:rPr>
                <w:color w:val="000000"/>
                <w:sz w:val="20"/>
                <w:lang w:val="ru-RU"/>
              </w:rPr>
              <w:t>т</w:t>
            </w:r>
            <w:r w:rsidR="00AE3E79">
              <w:rPr>
                <w:color w:val="000000"/>
                <w:sz w:val="20"/>
                <w:lang w:val="ru-RU"/>
              </w:rPr>
              <w:t>/сут</w:t>
            </w:r>
            <w:r w:rsidRPr="006A152C">
              <w:rPr>
                <w:color w:val="000000"/>
                <w:sz w:val="20"/>
                <w:lang w:val="ru-RU"/>
              </w:rPr>
              <w:t xml:space="preserve"> и </w:t>
            </w:r>
            <w:r w:rsidR="00E503D9">
              <w:rPr>
                <w:color w:val="000000"/>
                <w:sz w:val="20"/>
                <w:lang w:val="ru-RU"/>
              </w:rPr>
              <w:t>менее</w:t>
            </w:r>
            <w:r w:rsidRPr="006A152C">
              <w:rPr>
                <w:color w:val="000000"/>
                <w:sz w:val="20"/>
                <w:lang w:val="ru-RU"/>
              </w:rPr>
              <w:t xml:space="preserve"> для всех других металлов</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057F9" w:rsidTr="00F944A2">
        <w:trPr>
          <w:trHeight w:val="240"/>
        </w:trPr>
        <w:tc>
          <w:tcPr>
            <w:tcW w:w="2632" w:type="pct"/>
          </w:tcPr>
          <w:p w:rsidR="001057F9" w:rsidRPr="006A152C" w:rsidRDefault="001057F9" w:rsidP="000A6B2C">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12. Тепловые электрические станции и другие установки по получению электроэнергии, пара и горячей воды мощностью генерирующего оборудования, эквивалентной 100 </w:t>
            </w:r>
            <w:r w:rsidR="000A6B2C">
              <w:rPr>
                <w:color w:val="000000"/>
                <w:sz w:val="20"/>
                <w:lang w:val="ru-RU"/>
              </w:rPr>
              <w:t>МВ</w:t>
            </w:r>
            <w:r w:rsidRPr="006A152C">
              <w:rPr>
                <w:color w:val="000000"/>
                <w:sz w:val="20"/>
                <w:lang w:val="ru-RU"/>
              </w:rPr>
              <w:t xml:space="preserve">т и </w:t>
            </w:r>
            <w:r w:rsidR="00E503D9">
              <w:rPr>
                <w:color w:val="000000"/>
                <w:sz w:val="20"/>
                <w:lang w:val="ru-RU"/>
              </w:rPr>
              <w:t>менее</w:t>
            </w:r>
          </w:p>
        </w:tc>
        <w:tc>
          <w:tcPr>
            <w:tcW w:w="1134"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производство и распределение электрической энергии, газа, пара и горячей воды</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из 40</w:t>
            </w:r>
          </w:p>
        </w:tc>
      </w:tr>
      <w:tr w:rsidR="001057F9" w:rsidRPr="001057F9" w:rsidTr="00F944A2">
        <w:trPr>
          <w:trHeight w:val="240"/>
        </w:trPr>
        <w:tc>
          <w:tcPr>
            <w:tcW w:w="2632" w:type="pct"/>
          </w:tcPr>
          <w:p w:rsidR="001057F9" w:rsidRPr="006A152C" w:rsidRDefault="001057F9" w:rsidP="000A6B2C">
            <w:pPr>
              <w:widowControl w:val="0"/>
              <w:autoSpaceDE w:val="0"/>
              <w:autoSpaceDN w:val="0"/>
              <w:adjustRightInd w:val="0"/>
              <w:spacing w:before="0" w:line="240" w:lineRule="auto"/>
              <w:jc w:val="left"/>
              <w:rPr>
                <w:color w:val="000000"/>
                <w:sz w:val="20"/>
                <w:lang w:val="ru-RU"/>
              </w:rPr>
            </w:pPr>
            <w:r w:rsidRPr="006A152C">
              <w:rPr>
                <w:color w:val="000000"/>
                <w:sz w:val="20"/>
                <w:lang w:val="ru-RU"/>
              </w:rPr>
              <w:t>13. Объекты по очистке сточных вод и обращению с</w:t>
            </w:r>
            <w:r w:rsidR="000A6B2C">
              <w:rPr>
                <w:color w:val="000000"/>
                <w:sz w:val="20"/>
                <w:lang w:val="ru-RU"/>
              </w:rPr>
              <w:t> </w:t>
            </w:r>
            <w:r w:rsidRPr="006A152C">
              <w:rPr>
                <w:color w:val="000000"/>
                <w:sz w:val="20"/>
                <w:lang w:val="ru-RU"/>
              </w:rPr>
              <w:t xml:space="preserve">отходами, из них: </w:t>
            </w:r>
          </w:p>
        </w:tc>
        <w:tc>
          <w:tcPr>
            <w:tcW w:w="1134"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удаление сточных вод, отходов и аналогичная деятельность</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из 90</w:t>
            </w:r>
          </w:p>
        </w:tc>
      </w:tr>
      <w:tr w:rsidR="001057F9" w:rsidRPr="001263E7" w:rsidTr="00F944A2">
        <w:trPr>
          <w:trHeight w:val="240"/>
        </w:trPr>
        <w:tc>
          <w:tcPr>
            <w:tcW w:w="2632" w:type="pct"/>
          </w:tcPr>
          <w:p w:rsidR="001057F9" w:rsidRPr="006A152C" w:rsidRDefault="001057F9" w:rsidP="001057F9">
            <w:pPr>
              <w:widowControl w:val="0"/>
              <w:autoSpaceDE w:val="0"/>
              <w:autoSpaceDN w:val="0"/>
              <w:adjustRightInd w:val="0"/>
              <w:spacing w:before="0" w:line="240" w:lineRule="auto"/>
              <w:jc w:val="left"/>
              <w:rPr>
                <w:color w:val="000000"/>
                <w:sz w:val="20"/>
                <w:lang w:val="ru-RU"/>
              </w:rPr>
            </w:pPr>
            <w:r w:rsidRPr="006A152C">
              <w:rPr>
                <w:color w:val="000000"/>
                <w:sz w:val="20"/>
                <w:lang w:val="ru-RU"/>
              </w:rPr>
              <w:t xml:space="preserve">объекты по обезвреживанию, использованию отходов производства, в том числе опасных отходов, мощностью свыше 1 тыс. </w:t>
            </w:r>
            <w:r w:rsidR="00010F84">
              <w:rPr>
                <w:color w:val="000000"/>
                <w:sz w:val="20"/>
                <w:lang w:val="ru-RU"/>
              </w:rPr>
              <w:t>т/год</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263E7" w:rsidTr="00F944A2">
        <w:trPr>
          <w:trHeight w:val="240"/>
        </w:trPr>
        <w:tc>
          <w:tcPr>
            <w:tcW w:w="2632" w:type="pct"/>
          </w:tcPr>
          <w:p w:rsidR="001057F9" w:rsidRPr="006A152C" w:rsidRDefault="001057F9" w:rsidP="000713CE">
            <w:pPr>
              <w:widowControl w:val="0"/>
              <w:autoSpaceDE w:val="0"/>
              <w:autoSpaceDN w:val="0"/>
              <w:adjustRightInd w:val="0"/>
              <w:spacing w:before="0" w:line="240" w:lineRule="auto"/>
              <w:jc w:val="left"/>
              <w:rPr>
                <w:color w:val="000000"/>
                <w:sz w:val="20"/>
                <w:lang w:val="ru-RU"/>
              </w:rPr>
            </w:pPr>
            <w:r w:rsidRPr="006A152C">
              <w:rPr>
                <w:color w:val="000000"/>
                <w:sz w:val="20"/>
                <w:lang w:val="ru-RU"/>
              </w:rPr>
              <w:t>объекты по обезвреживанию, использованию твердых коммунальных отходов объ</w:t>
            </w:r>
            <w:r w:rsidR="000713CE">
              <w:rPr>
                <w:color w:val="000000"/>
                <w:sz w:val="20"/>
                <w:lang w:val="ru-RU"/>
              </w:rPr>
              <w:t>ё</w:t>
            </w:r>
            <w:r w:rsidRPr="006A152C">
              <w:rPr>
                <w:color w:val="000000"/>
                <w:sz w:val="20"/>
                <w:lang w:val="ru-RU"/>
              </w:rPr>
              <w:t xml:space="preserve">мом 10 тыс. </w:t>
            </w:r>
            <w:r w:rsidR="00010F84">
              <w:rPr>
                <w:color w:val="000000"/>
                <w:sz w:val="20"/>
                <w:lang w:val="ru-RU"/>
              </w:rPr>
              <w:t>т/год</w:t>
            </w:r>
            <w:r w:rsidRPr="006A152C">
              <w:rPr>
                <w:color w:val="000000"/>
                <w:sz w:val="20"/>
                <w:lang w:val="ru-RU"/>
              </w:rPr>
              <w:t xml:space="preserve"> и </w:t>
            </w:r>
            <w:r w:rsidR="00E503D9">
              <w:rPr>
                <w:color w:val="000000"/>
                <w:sz w:val="20"/>
                <w:lang w:val="ru-RU"/>
              </w:rPr>
              <w:t>менее</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r w:rsidR="001057F9" w:rsidRPr="001263E7" w:rsidTr="00F944A2">
        <w:trPr>
          <w:trHeight w:val="240"/>
        </w:trPr>
        <w:tc>
          <w:tcPr>
            <w:tcW w:w="2632" w:type="pct"/>
          </w:tcPr>
          <w:p w:rsidR="001057F9" w:rsidRPr="006A152C" w:rsidRDefault="001057F9" w:rsidP="000713CE">
            <w:pPr>
              <w:widowControl w:val="0"/>
              <w:autoSpaceDE w:val="0"/>
              <w:autoSpaceDN w:val="0"/>
              <w:adjustRightInd w:val="0"/>
              <w:spacing w:before="0" w:line="240" w:lineRule="auto"/>
              <w:jc w:val="left"/>
              <w:rPr>
                <w:color w:val="000000"/>
                <w:sz w:val="20"/>
                <w:lang w:val="ru-RU"/>
              </w:rPr>
            </w:pPr>
            <w:r w:rsidRPr="006A152C">
              <w:rPr>
                <w:color w:val="000000"/>
                <w:sz w:val="20"/>
                <w:lang w:val="ru-RU"/>
              </w:rPr>
              <w:t>сооружения по очистке промышленных и коммунальных сточных вод объ</w:t>
            </w:r>
            <w:r w:rsidR="00F944A2">
              <w:rPr>
                <w:color w:val="000000"/>
                <w:sz w:val="20"/>
                <w:lang w:val="ru-RU"/>
              </w:rPr>
              <w:t>ё</w:t>
            </w:r>
            <w:r w:rsidRPr="006A152C">
              <w:rPr>
                <w:color w:val="000000"/>
                <w:sz w:val="20"/>
                <w:lang w:val="ru-RU"/>
              </w:rPr>
              <w:t>мом 5 тыс. м</w:t>
            </w:r>
            <w:r w:rsidR="000713CE" w:rsidRPr="000713CE">
              <w:rPr>
                <w:color w:val="000000"/>
                <w:sz w:val="20"/>
                <w:vertAlign w:val="superscript"/>
                <w:lang w:val="ru-RU"/>
              </w:rPr>
              <w:t>3</w:t>
            </w:r>
            <w:r w:rsidR="000713CE">
              <w:rPr>
                <w:color w:val="000000"/>
                <w:sz w:val="20"/>
                <w:lang w:val="ru-RU"/>
              </w:rPr>
              <w:t>/</w:t>
            </w:r>
            <w:r w:rsidRPr="006A152C">
              <w:rPr>
                <w:color w:val="000000"/>
                <w:sz w:val="20"/>
                <w:lang w:val="ru-RU"/>
              </w:rPr>
              <w:t xml:space="preserve">сутки и </w:t>
            </w:r>
            <w:r w:rsidR="00E503D9">
              <w:rPr>
                <w:color w:val="000000"/>
                <w:sz w:val="20"/>
                <w:lang w:val="ru-RU"/>
              </w:rPr>
              <w:t>менее</w:t>
            </w:r>
          </w:p>
        </w:tc>
        <w:tc>
          <w:tcPr>
            <w:tcW w:w="1134" w:type="pct"/>
          </w:tcPr>
          <w:p w:rsidR="001057F9" w:rsidRPr="006A152C" w:rsidRDefault="001057F9" w:rsidP="001057F9">
            <w:pPr>
              <w:widowControl w:val="0"/>
              <w:autoSpaceDE w:val="0"/>
              <w:autoSpaceDN w:val="0"/>
              <w:adjustRightInd w:val="0"/>
              <w:spacing w:before="0" w:line="240" w:lineRule="auto"/>
              <w:rPr>
                <w:color w:val="000000"/>
                <w:sz w:val="20"/>
                <w:lang w:val="ru-RU"/>
              </w:rPr>
            </w:pPr>
            <w:r w:rsidRPr="006A152C">
              <w:rPr>
                <w:color w:val="000000"/>
                <w:sz w:val="20"/>
                <w:lang w:val="ru-RU"/>
              </w:rPr>
              <w:t xml:space="preserve"> </w:t>
            </w:r>
          </w:p>
        </w:tc>
        <w:tc>
          <w:tcPr>
            <w:tcW w:w="1234" w:type="pct"/>
          </w:tcPr>
          <w:p w:rsidR="001057F9" w:rsidRPr="006A152C" w:rsidRDefault="001057F9" w:rsidP="001057F9">
            <w:pPr>
              <w:widowControl w:val="0"/>
              <w:autoSpaceDE w:val="0"/>
              <w:autoSpaceDN w:val="0"/>
              <w:adjustRightInd w:val="0"/>
              <w:spacing w:before="0" w:line="240" w:lineRule="auto"/>
              <w:jc w:val="center"/>
              <w:rPr>
                <w:color w:val="000000"/>
                <w:sz w:val="20"/>
                <w:lang w:val="ru-RU"/>
              </w:rPr>
            </w:pPr>
            <w:r w:rsidRPr="006A152C">
              <w:rPr>
                <w:color w:val="000000"/>
                <w:sz w:val="20"/>
                <w:lang w:val="ru-RU"/>
              </w:rPr>
              <w:t xml:space="preserve"> </w:t>
            </w:r>
          </w:p>
        </w:tc>
      </w:tr>
    </w:tbl>
    <w:p w:rsidR="001057F9" w:rsidRDefault="001057F9">
      <w:pPr>
        <w:spacing w:before="0" w:line="240" w:lineRule="auto"/>
        <w:jc w:val="left"/>
        <w:rPr>
          <w:rFonts w:cs="Arial"/>
          <w:szCs w:val="21"/>
          <w:lang w:val="ru-RU"/>
        </w:rPr>
      </w:pPr>
    </w:p>
    <w:p w:rsidR="001057F9" w:rsidRDefault="001057F9">
      <w:pPr>
        <w:spacing w:before="0" w:line="240" w:lineRule="auto"/>
        <w:jc w:val="left"/>
        <w:rPr>
          <w:rFonts w:cs="Arial"/>
          <w:szCs w:val="21"/>
          <w:lang w:val="ru-RU"/>
        </w:rPr>
        <w:sectPr w:rsidR="001057F9" w:rsidSect="001057F9">
          <w:headerReference w:type="even" r:id="rId138"/>
          <w:headerReference w:type="default" r:id="rId139"/>
          <w:footerReference w:type="even" r:id="rId140"/>
          <w:footerReference w:type="default" r:id="rId141"/>
          <w:headerReference w:type="first" r:id="rId142"/>
          <w:footerReference w:type="first" r:id="rId143"/>
          <w:pgSz w:w="11905" w:h="16837" w:code="9"/>
          <w:pgMar w:top="851" w:right="851" w:bottom="851" w:left="1134" w:header="720" w:footer="709" w:gutter="0"/>
          <w:cols w:space="720"/>
          <w:titlePg/>
          <w:docGrid w:linePitch="360"/>
        </w:sectPr>
      </w:pPr>
    </w:p>
    <w:p w:rsidR="007B6929" w:rsidRDefault="008A3199" w:rsidP="001057F9">
      <w:pPr>
        <w:pStyle w:val="Heading1"/>
        <w:spacing w:before="360" w:after="240"/>
        <w:jc w:val="left"/>
        <w:rPr>
          <w:rStyle w:val="Heading1Char"/>
          <w:bCs/>
          <w:lang w:val="ru-RU"/>
        </w:rPr>
      </w:pPr>
      <w:bookmarkStart w:id="16" w:name="_Toc353392732"/>
      <w:bookmarkStart w:id="17" w:name="_Toc355035999"/>
      <w:r>
        <w:rPr>
          <w:rStyle w:val="Heading1Char"/>
          <w:bCs/>
          <w:lang w:val="ru-RU"/>
        </w:rPr>
        <w:lastRenderedPageBreak/>
        <w:t>ГРУЗИЯ</w:t>
      </w:r>
      <w:bookmarkEnd w:id="8"/>
      <w:bookmarkEnd w:id="16"/>
      <w:bookmarkEnd w:id="17"/>
    </w:p>
    <w:p w:rsidR="00A10E82" w:rsidRPr="00B241A4" w:rsidRDefault="00A10E82" w:rsidP="00A10E82">
      <w:pPr>
        <w:spacing w:before="0" w:after="120" w:line="240" w:lineRule="auto"/>
        <w:jc w:val="left"/>
        <w:rPr>
          <w:szCs w:val="21"/>
          <w:lang w:val="ru-RU"/>
        </w:rPr>
      </w:pPr>
      <w:r w:rsidRPr="00B241A4">
        <w:rPr>
          <w:szCs w:val="21"/>
          <w:lang w:val="ru-RU"/>
        </w:rPr>
        <w:t xml:space="preserve">Таблица </w:t>
      </w:r>
      <w:r>
        <w:rPr>
          <w:szCs w:val="21"/>
          <w:lang w:val="ru-RU"/>
        </w:rPr>
        <w:t xml:space="preserve"> </w:t>
      </w:r>
      <w:r w:rsidR="00933D71">
        <w:rPr>
          <w:szCs w:val="21"/>
          <w:lang w:val="ru-RU"/>
        </w:rPr>
        <w:t>4</w:t>
      </w:r>
      <w:r>
        <w:rPr>
          <w:szCs w:val="21"/>
          <w:lang w:val="ru-RU"/>
        </w:rPr>
        <w:t>.1</w:t>
      </w:r>
      <w:r w:rsidRPr="00B241A4">
        <w:rPr>
          <w:szCs w:val="21"/>
          <w:lang w:val="ru-RU"/>
        </w:rPr>
        <w:t xml:space="preserve"> </w:t>
      </w:r>
      <w:r>
        <w:rPr>
          <w:rFonts w:cs="Arial"/>
          <w:szCs w:val="21"/>
          <w:lang w:val="ru-RU"/>
        </w:rPr>
        <w:t>Основные промышленные производства Грузии</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51"/>
        <w:gridCol w:w="515"/>
        <w:gridCol w:w="3173"/>
        <w:gridCol w:w="3402"/>
        <w:gridCol w:w="1276"/>
        <w:gridCol w:w="6379"/>
      </w:tblGrid>
      <w:tr w:rsidR="00A10E82" w:rsidRPr="000E6E33" w:rsidTr="004E48DD">
        <w:trPr>
          <w:cantSplit/>
          <w:trHeight w:val="838"/>
          <w:tblHeader/>
        </w:trPr>
        <w:tc>
          <w:tcPr>
            <w:tcW w:w="966" w:type="dxa"/>
            <w:gridSpan w:val="2"/>
            <w:vAlign w:val="center"/>
          </w:tcPr>
          <w:p w:rsidR="00A10E82" w:rsidRDefault="00A10E82" w:rsidP="004E48DD">
            <w:pPr>
              <w:pStyle w:val="Table"/>
              <w:spacing w:after="0"/>
              <w:rPr>
                <w:rFonts w:ascii="Arial" w:hAnsi="Arial" w:cs="Arial"/>
                <w:bCs/>
                <w:sz w:val="20"/>
                <w:szCs w:val="20"/>
                <w:lang w:val="ru-RU"/>
              </w:rPr>
            </w:pPr>
            <w:r w:rsidRPr="000E6E33">
              <w:rPr>
                <w:rFonts w:ascii="Arial" w:hAnsi="Arial" w:cs="Arial"/>
                <w:bCs/>
                <w:sz w:val="20"/>
                <w:szCs w:val="20"/>
                <w:lang w:val="ru-RU"/>
              </w:rPr>
              <w:t>Код</w:t>
            </w:r>
          </w:p>
          <w:p w:rsidR="004E48DD" w:rsidRPr="004E48DD" w:rsidRDefault="004E48DD" w:rsidP="004E48DD">
            <w:pPr>
              <w:pStyle w:val="BodyText"/>
              <w:jc w:val="center"/>
              <w:rPr>
                <w:lang w:val="ru-RU"/>
              </w:rPr>
            </w:pPr>
            <w:r w:rsidRPr="004E48DD">
              <w:rPr>
                <w:rFonts w:ascii="Arial" w:hAnsi="Arial" w:cs="Arial"/>
                <w:bCs/>
                <w:sz w:val="20"/>
                <w:lang w:val="ru-RU"/>
              </w:rPr>
              <w:t>КПКЗ</w:t>
            </w:r>
          </w:p>
        </w:tc>
        <w:tc>
          <w:tcPr>
            <w:tcW w:w="3173" w:type="dxa"/>
            <w:tcMar>
              <w:left w:w="28" w:type="dxa"/>
              <w:right w:w="28" w:type="dxa"/>
            </w:tcMar>
            <w:vAlign w:val="center"/>
          </w:tcPr>
          <w:p w:rsidR="00A10E82" w:rsidRPr="000E6E33" w:rsidRDefault="00A10E82" w:rsidP="00A10E82">
            <w:pPr>
              <w:pStyle w:val="Table"/>
              <w:spacing w:after="0"/>
              <w:rPr>
                <w:rFonts w:ascii="Arial" w:hAnsi="Arial" w:cs="Arial"/>
                <w:sz w:val="20"/>
                <w:szCs w:val="20"/>
                <w:lang w:val="ru-RU"/>
              </w:rPr>
            </w:pPr>
            <w:r w:rsidRPr="000E6E33">
              <w:rPr>
                <w:rFonts w:ascii="Arial" w:hAnsi="Arial" w:cs="Arial"/>
                <w:bCs/>
                <w:sz w:val="20"/>
                <w:szCs w:val="20"/>
                <w:lang w:val="ru-RU"/>
              </w:rPr>
              <w:t>Вид деятельности</w:t>
            </w:r>
          </w:p>
        </w:tc>
        <w:tc>
          <w:tcPr>
            <w:tcW w:w="3402" w:type="dxa"/>
            <w:tcMar>
              <w:left w:w="28" w:type="dxa"/>
              <w:right w:w="28" w:type="dxa"/>
            </w:tcMar>
            <w:vAlign w:val="center"/>
          </w:tcPr>
          <w:p w:rsidR="00A10E82" w:rsidRPr="000E6E33" w:rsidRDefault="00A10E82" w:rsidP="00A10E82">
            <w:pPr>
              <w:pStyle w:val="Table"/>
              <w:spacing w:after="0"/>
              <w:rPr>
                <w:rFonts w:ascii="Arial" w:hAnsi="Arial" w:cs="Arial"/>
                <w:sz w:val="20"/>
                <w:szCs w:val="20"/>
                <w:lang w:val="ru-RU"/>
              </w:rPr>
            </w:pPr>
            <w:r w:rsidRPr="000E6E33">
              <w:rPr>
                <w:rFonts w:ascii="Arial" w:hAnsi="Arial" w:cs="Arial"/>
                <w:bCs/>
                <w:sz w:val="20"/>
                <w:szCs w:val="20"/>
                <w:lang w:val="ru-RU"/>
              </w:rPr>
              <w:t xml:space="preserve">Пороговое значение согласно Приложению </w:t>
            </w:r>
            <w:proofErr w:type="spellStart"/>
            <w:r w:rsidRPr="000E6E33">
              <w:rPr>
                <w:rFonts w:ascii="Arial" w:hAnsi="Arial" w:cs="Arial"/>
                <w:bCs/>
                <w:sz w:val="20"/>
                <w:szCs w:val="20"/>
                <w:lang w:val="ru-RU"/>
              </w:rPr>
              <w:t>I</w:t>
            </w:r>
            <w:proofErr w:type="spellEnd"/>
            <w:r w:rsidRPr="000E6E33">
              <w:rPr>
                <w:rFonts w:ascii="Arial" w:hAnsi="Arial" w:cs="Arial"/>
                <w:bCs/>
                <w:sz w:val="20"/>
                <w:szCs w:val="20"/>
                <w:lang w:val="ru-RU"/>
              </w:rPr>
              <w:t xml:space="preserve"> Директивы 2010/75/EU</w:t>
            </w:r>
          </w:p>
        </w:tc>
        <w:tc>
          <w:tcPr>
            <w:tcW w:w="1276" w:type="dxa"/>
            <w:vAlign w:val="center"/>
          </w:tcPr>
          <w:p w:rsidR="00A10E82" w:rsidRPr="000E6E33" w:rsidRDefault="00A10E82" w:rsidP="00A10E82">
            <w:pPr>
              <w:pStyle w:val="Table"/>
              <w:spacing w:after="0"/>
              <w:rPr>
                <w:rFonts w:ascii="Arial" w:hAnsi="Arial" w:cs="Arial"/>
                <w:sz w:val="20"/>
                <w:szCs w:val="20"/>
                <w:lang w:val="ru-RU"/>
              </w:rPr>
            </w:pPr>
            <w:r>
              <w:rPr>
                <w:rFonts w:ascii="Arial" w:hAnsi="Arial" w:cs="Arial"/>
                <w:bCs/>
                <w:sz w:val="20"/>
                <w:szCs w:val="20"/>
                <w:lang w:val="ru-RU"/>
              </w:rPr>
              <w:t>Количество производств</w:t>
            </w:r>
          </w:p>
        </w:tc>
        <w:tc>
          <w:tcPr>
            <w:tcW w:w="6379" w:type="dxa"/>
            <w:vAlign w:val="center"/>
          </w:tcPr>
          <w:p w:rsidR="00A10E82" w:rsidRPr="000E6E33" w:rsidRDefault="00A10E82" w:rsidP="00A10E82">
            <w:pPr>
              <w:pStyle w:val="Table"/>
              <w:spacing w:after="0"/>
              <w:rPr>
                <w:rFonts w:ascii="Arial" w:hAnsi="Arial" w:cs="Arial"/>
                <w:bCs/>
                <w:sz w:val="20"/>
                <w:szCs w:val="20"/>
                <w:lang w:val="ru-RU"/>
              </w:rPr>
            </w:pPr>
            <w:r>
              <w:rPr>
                <w:rFonts w:ascii="Arial" w:hAnsi="Arial" w:cs="Arial"/>
                <w:bCs/>
                <w:sz w:val="20"/>
                <w:szCs w:val="20"/>
                <w:lang w:val="ru-RU"/>
              </w:rPr>
              <w:t>Предприятия, компании</w:t>
            </w:r>
          </w:p>
        </w:tc>
      </w:tr>
      <w:tr w:rsidR="00A10E82" w:rsidRPr="001263E7" w:rsidTr="004E48DD">
        <w:trPr>
          <w:cantSplit/>
          <w:trHeight w:val="629"/>
        </w:trPr>
        <w:tc>
          <w:tcPr>
            <w:tcW w:w="451" w:type="dxa"/>
            <w:vMerge w:val="restart"/>
            <w:textDirection w:val="btLr"/>
            <w:vAlign w:val="center"/>
          </w:tcPr>
          <w:p w:rsidR="00A10E82" w:rsidRPr="000E6E33" w:rsidRDefault="00A10E82" w:rsidP="00A10E82">
            <w:pPr>
              <w:pStyle w:val="Table"/>
              <w:spacing w:after="0"/>
              <w:rPr>
                <w:rFonts w:ascii="Arial" w:hAnsi="Arial" w:cs="Arial"/>
                <w:sz w:val="20"/>
                <w:szCs w:val="20"/>
                <w:lang w:val="ru-RU"/>
              </w:rPr>
            </w:pPr>
            <w:r w:rsidRPr="000E6E33">
              <w:rPr>
                <w:rFonts w:ascii="Arial" w:hAnsi="Arial" w:cs="Arial"/>
                <w:sz w:val="20"/>
                <w:szCs w:val="20"/>
                <w:lang w:val="ru-RU"/>
              </w:rPr>
              <w:t>1. Энергетика</w:t>
            </w:r>
          </w:p>
        </w:tc>
        <w:tc>
          <w:tcPr>
            <w:tcW w:w="515" w:type="dxa"/>
          </w:tcPr>
          <w:p w:rsidR="00A10E82" w:rsidRPr="000E6E33" w:rsidRDefault="00A10E82" w:rsidP="00C32ED9">
            <w:pPr>
              <w:pStyle w:val="Table"/>
              <w:spacing w:after="0"/>
              <w:rPr>
                <w:rFonts w:ascii="Arial" w:hAnsi="Arial" w:cs="Arial"/>
                <w:sz w:val="20"/>
                <w:szCs w:val="20"/>
                <w:lang w:val="ru-RU"/>
              </w:rPr>
            </w:pPr>
            <w:r w:rsidRPr="000E6E33">
              <w:rPr>
                <w:rFonts w:ascii="Arial" w:hAnsi="Arial" w:cs="Arial"/>
                <w:sz w:val="20"/>
                <w:szCs w:val="20"/>
                <w:lang w:val="ru-RU"/>
              </w:rPr>
              <w:t>1.1</w:t>
            </w:r>
          </w:p>
        </w:tc>
        <w:tc>
          <w:tcPr>
            <w:tcW w:w="3173" w:type="dxa"/>
            <w:tcMar>
              <w:left w:w="28" w:type="dxa"/>
              <w:right w:w="28" w:type="dxa"/>
            </w:tcMar>
          </w:tcPr>
          <w:p w:rsidR="00A10E82" w:rsidRPr="000E6E33" w:rsidRDefault="00A10E82" w:rsidP="00C32ED9">
            <w:pPr>
              <w:pStyle w:val="Table"/>
              <w:spacing w:after="0"/>
              <w:jc w:val="left"/>
              <w:rPr>
                <w:rFonts w:ascii="Arial" w:hAnsi="Arial" w:cs="Arial"/>
                <w:sz w:val="20"/>
                <w:szCs w:val="20"/>
                <w:lang w:val="ru-RU"/>
              </w:rPr>
            </w:pPr>
            <w:r w:rsidRPr="000E6E33">
              <w:rPr>
                <w:rFonts w:ascii="Arial" w:hAnsi="Arial" w:cs="Arial"/>
                <w:sz w:val="20"/>
                <w:szCs w:val="20"/>
                <w:lang w:val="ru-RU"/>
              </w:rPr>
              <w:t>Топливосжигающие</w:t>
            </w:r>
            <w:r w:rsidRPr="000E6E33" w:rsidDel="00A777A6">
              <w:rPr>
                <w:rFonts w:ascii="Arial" w:hAnsi="Arial" w:cs="Arial"/>
                <w:sz w:val="20"/>
                <w:szCs w:val="20"/>
                <w:lang w:val="ru-RU"/>
              </w:rPr>
              <w:t xml:space="preserve"> </w:t>
            </w:r>
            <w:r w:rsidRPr="000E6E33">
              <w:rPr>
                <w:rFonts w:ascii="Arial" w:hAnsi="Arial" w:cs="Arial"/>
                <w:sz w:val="20"/>
                <w:szCs w:val="20"/>
                <w:lang w:val="ru-RU"/>
              </w:rPr>
              <w:t>установки</w:t>
            </w:r>
          </w:p>
        </w:tc>
        <w:tc>
          <w:tcPr>
            <w:tcW w:w="3402" w:type="dxa"/>
            <w:tcMar>
              <w:left w:w="28" w:type="dxa"/>
              <w:right w:w="28" w:type="dxa"/>
            </w:tcMar>
          </w:tcPr>
          <w:p w:rsidR="00A10E82" w:rsidRPr="000E6E33" w:rsidRDefault="00A10E82" w:rsidP="00C32ED9">
            <w:pPr>
              <w:pStyle w:val="Table"/>
              <w:spacing w:after="0"/>
              <w:jc w:val="left"/>
              <w:rPr>
                <w:rFonts w:ascii="Arial" w:hAnsi="Arial" w:cs="Arial"/>
                <w:sz w:val="20"/>
                <w:szCs w:val="20"/>
                <w:lang w:val="ru-RU"/>
              </w:rPr>
            </w:pPr>
            <w:r w:rsidRPr="000E6E33">
              <w:rPr>
                <w:rFonts w:ascii="Arial" w:hAnsi="Arial" w:cs="Arial"/>
                <w:sz w:val="20"/>
                <w:szCs w:val="20"/>
                <w:lang w:val="ru-RU"/>
              </w:rPr>
              <w:t>Потребляемая тепловая мощность 50 МВт и более</w:t>
            </w:r>
          </w:p>
        </w:tc>
        <w:tc>
          <w:tcPr>
            <w:tcW w:w="1276" w:type="dxa"/>
          </w:tcPr>
          <w:p w:rsidR="00A10E82" w:rsidRPr="00A10E82" w:rsidRDefault="00A10E82" w:rsidP="00C32ED9">
            <w:pPr>
              <w:pStyle w:val="Table"/>
              <w:spacing w:after="0"/>
              <w:rPr>
                <w:rFonts w:ascii="Arial" w:hAnsi="Arial" w:cs="Arial"/>
                <w:sz w:val="20"/>
                <w:szCs w:val="20"/>
                <w:lang w:val="ru-RU"/>
              </w:rPr>
            </w:pPr>
            <w:r>
              <w:rPr>
                <w:rFonts w:ascii="Arial" w:hAnsi="Arial" w:cs="Arial"/>
                <w:sz w:val="20"/>
                <w:szCs w:val="20"/>
                <w:lang w:val="ru-RU"/>
              </w:rPr>
              <w:t>5</w:t>
            </w:r>
          </w:p>
        </w:tc>
        <w:tc>
          <w:tcPr>
            <w:tcW w:w="6379" w:type="dxa"/>
          </w:tcPr>
          <w:p w:rsidR="00A10E82" w:rsidRPr="00AE116C" w:rsidRDefault="00A10E82" w:rsidP="00A10E82">
            <w:pPr>
              <w:pStyle w:val="Table"/>
              <w:spacing w:after="0"/>
              <w:jc w:val="both"/>
              <w:rPr>
                <w:rFonts w:ascii="Arial" w:hAnsi="Arial" w:cs="Arial"/>
                <w:color w:val="000000" w:themeColor="text1"/>
                <w:sz w:val="20"/>
                <w:szCs w:val="18"/>
                <w:lang w:val="ru-RU"/>
              </w:rPr>
            </w:pPr>
            <w:proofErr w:type="spellStart"/>
            <w:r w:rsidRPr="00AE116C">
              <w:rPr>
                <w:rFonts w:ascii="Arial" w:hAnsi="Arial" w:cs="Arial"/>
                <w:color w:val="000000" w:themeColor="text1"/>
                <w:sz w:val="20"/>
                <w:szCs w:val="18"/>
                <w:lang w:val="ru-RU"/>
              </w:rPr>
              <w:t>Мтквари</w:t>
            </w:r>
            <w:proofErr w:type="spellEnd"/>
            <w:r w:rsidRPr="00AE116C">
              <w:rPr>
                <w:rFonts w:ascii="Arial" w:hAnsi="Arial" w:cs="Arial"/>
                <w:color w:val="000000" w:themeColor="text1"/>
                <w:sz w:val="20"/>
                <w:szCs w:val="18"/>
                <w:lang w:val="ru-RU"/>
              </w:rPr>
              <w:t xml:space="preserve"> энергетика-блок №9</w:t>
            </w:r>
          </w:p>
          <w:p w:rsidR="00A10E82" w:rsidRPr="00AE116C" w:rsidRDefault="00A10E82" w:rsidP="00A10E82">
            <w:pPr>
              <w:pStyle w:val="BodyText"/>
              <w:rPr>
                <w:rFonts w:ascii="Arial" w:hAnsi="Arial" w:cs="Arial"/>
                <w:color w:val="000000" w:themeColor="text1"/>
                <w:sz w:val="20"/>
                <w:szCs w:val="18"/>
                <w:lang w:val="ru-RU"/>
              </w:rPr>
            </w:pPr>
            <w:r w:rsidRPr="00AE116C">
              <w:rPr>
                <w:rFonts w:ascii="Arial" w:hAnsi="Arial" w:cs="Arial"/>
                <w:color w:val="000000" w:themeColor="text1"/>
                <w:sz w:val="20"/>
                <w:szCs w:val="18"/>
                <w:lang w:val="ru-RU"/>
              </w:rPr>
              <w:t>Энергоблоки № 3-4</w:t>
            </w:r>
          </w:p>
          <w:p w:rsidR="00A10E82" w:rsidRPr="00AE116C" w:rsidRDefault="00A10E82" w:rsidP="00A10E82">
            <w:pPr>
              <w:pStyle w:val="Table"/>
              <w:spacing w:after="0"/>
              <w:jc w:val="left"/>
              <w:rPr>
                <w:rFonts w:ascii="Arial" w:hAnsi="Arial" w:cs="Arial"/>
                <w:color w:val="000000" w:themeColor="text1"/>
                <w:sz w:val="20"/>
                <w:szCs w:val="20"/>
                <w:lang w:val="ru-RU"/>
              </w:rPr>
            </w:pPr>
            <w:r w:rsidRPr="00AE116C">
              <w:rPr>
                <w:rFonts w:ascii="Arial" w:hAnsi="Arial" w:cs="Arial"/>
                <w:color w:val="000000" w:themeColor="text1"/>
                <w:sz w:val="20"/>
                <w:szCs w:val="18"/>
                <w:lang w:val="ru-RU"/>
              </w:rPr>
              <w:t xml:space="preserve">Джи </w:t>
            </w:r>
            <w:proofErr w:type="gramStart"/>
            <w:r w:rsidRPr="00AE116C">
              <w:rPr>
                <w:rFonts w:ascii="Arial" w:hAnsi="Arial" w:cs="Arial"/>
                <w:color w:val="000000" w:themeColor="text1"/>
                <w:sz w:val="20"/>
                <w:szCs w:val="18"/>
                <w:lang w:val="ru-RU"/>
              </w:rPr>
              <w:t>–</w:t>
            </w:r>
            <w:proofErr w:type="spellStart"/>
            <w:r w:rsidRPr="00AE116C">
              <w:rPr>
                <w:rFonts w:ascii="Arial" w:hAnsi="Arial" w:cs="Arial"/>
                <w:color w:val="000000" w:themeColor="text1"/>
                <w:sz w:val="20"/>
                <w:szCs w:val="18"/>
                <w:lang w:val="ru-RU"/>
              </w:rPr>
              <w:t>п</w:t>
            </w:r>
            <w:proofErr w:type="gramEnd"/>
            <w:r w:rsidRPr="00AE116C">
              <w:rPr>
                <w:rFonts w:ascii="Arial" w:hAnsi="Arial" w:cs="Arial"/>
                <w:color w:val="000000" w:themeColor="text1"/>
                <w:sz w:val="20"/>
                <w:szCs w:val="18"/>
                <w:lang w:val="ru-RU"/>
              </w:rPr>
              <w:t>ауер</w:t>
            </w:r>
            <w:proofErr w:type="spellEnd"/>
            <w:r w:rsidRPr="00AE116C">
              <w:rPr>
                <w:rFonts w:ascii="Arial" w:hAnsi="Arial" w:cs="Arial"/>
                <w:color w:val="000000" w:themeColor="text1"/>
                <w:sz w:val="20"/>
                <w:szCs w:val="18"/>
                <w:lang w:val="ru-RU"/>
              </w:rPr>
              <w:t xml:space="preserve"> (</w:t>
            </w:r>
            <w:proofErr w:type="spellStart"/>
            <w:r w:rsidRPr="00AE116C">
              <w:rPr>
                <w:rFonts w:ascii="Arial" w:hAnsi="Arial" w:cs="Arial"/>
                <w:color w:val="000000" w:themeColor="text1"/>
                <w:sz w:val="20"/>
                <w:szCs w:val="18"/>
                <w:lang w:val="ru-RU"/>
              </w:rPr>
              <w:t>ГТУ</w:t>
            </w:r>
            <w:proofErr w:type="spellEnd"/>
            <w:r w:rsidRPr="00AE116C">
              <w:rPr>
                <w:rFonts w:ascii="Arial" w:hAnsi="Arial" w:cs="Arial"/>
                <w:color w:val="000000" w:themeColor="text1"/>
                <w:sz w:val="20"/>
                <w:szCs w:val="18"/>
                <w:lang w:val="ru-RU"/>
              </w:rPr>
              <w:t>)</w:t>
            </w:r>
          </w:p>
        </w:tc>
      </w:tr>
      <w:tr w:rsidR="00A10E82" w:rsidRPr="001263E7" w:rsidTr="004E48DD">
        <w:trPr>
          <w:cantSplit/>
          <w:trHeight w:val="272"/>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tcPr>
          <w:p w:rsidR="00A10E82" w:rsidRPr="00C32ED9" w:rsidRDefault="00A10E82" w:rsidP="00C32ED9">
            <w:pPr>
              <w:pStyle w:val="Table"/>
              <w:spacing w:after="0"/>
              <w:rPr>
                <w:rFonts w:ascii="Arial" w:hAnsi="Arial" w:cs="Arial"/>
                <w:color w:val="000000" w:themeColor="text1"/>
                <w:sz w:val="20"/>
                <w:szCs w:val="20"/>
                <w:lang w:val="ru-RU"/>
              </w:rPr>
            </w:pPr>
            <w:r w:rsidRPr="00C32ED9">
              <w:rPr>
                <w:rFonts w:ascii="Arial" w:hAnsi="Arial" w:cs="Arial"/>
                <w:color w:val="000000" w:themeColor="text1"/>
                <w:sz w:val="20"/>
                <w:szCs w:val="20"/>
                <w:lang w:val="ru-RU"/>
              </w:rPr>
              <w:t>1.2</w:t>
            </w:r>
          </w:p>
        </w:tc>
        <w:tc>
          <w:tcPr>
            <w:tcW w:w="3173" w:type="dxa"/>
            <w:tcMar>
              <w:left w:w="28" w:type="dxa"/>
              <w:right w:w="28" w:type="dxa"/>
            </w:tcMar>
          </w:tcPr>
          <w:p w:rsidR="00A10E82" w:rsidRPr="00C32ED9" w:rsidRDefault="00A10E82" w:rsidP="00C32ED9">
            <w:pPr>
              <w:pStyle w:val="Table"/>
              <w:spacing w:after="0"/>
              <w:jc w:val="left"/>
              <w:rPr>
                <w:rFonts w:ascii="Arial" w:hAnsi="Arial" w:cs="Arial"/>
                <w:color w:val="000000" w:themeColor="text1"/>
                <w:sz w:val="20"/>
                <w:szCs w:val="20"/>
                <w:lang w:val="ru-RU"/>
              </w:rPr>
            </w:pPr>
            <w:r w:rsidRPr="00C32ED9">
              <w:rPr>
                <w:rFonts w:ascii="Arial" w:hAnsi="Arial" w:cs="Arial"/>
                <w:color w:val="000000" w:themeColor="text1"/>
                <w:sz w:val="20"/>
                <w:szCs w:val="20"/>
                <w:lang w:val="ru-RU"/>
              </w:rPr>
              <w:t>Переработка нефти и газа</w:t>
            </w:r>
          </w:p>
        </w:tc>
        <w:tc>
          <w:tcPr>
            <w:tcW w:w="3402" w:type="dxa"/>
            <w:tcMar>
              <w:left w:w="28" w:type="dxa"/>
              <w:right w:w="28" w:type="dxa"/>
            </w:tcMar>
          </w:tcPr>
          <w:p w:rsidR="00A10E82" w:rsidRPr="00C32ED9" w:rsidRDefault="00A10E82" w:rsidP="00C32ED9">
            <w:pPr>
              <w:pStyle w:val="Table"/>
              <w:spacing w:after="0"/>
              <w:jc w:val="left"/>
              <w:rPr>
                <w:rFonts w:ascii="Arial" w:hAnsi="Arial" w:cs="Arial"/>
                <w:color w:val="000000" w:themeColor="text1"/>
                <w:sz w:val="20"/>
                <w:szCs w:val="20"/>
                <w:lang w:val="ru-RU"/>
              </w:rPr>
            </w:pPr>
            <w:bookmarkStart w:id="18" w:name="_GoBack"/>
            <w:bookmarkEnd w:id="18"/>
          </w:p>
        </w:tc>
        <w:tc>
          <w:tcPr>
            <w:tcW w:w="1276" w:type="dxa"/>
          </w:tcPr>
          <w:p w:rsidR="00A10E82" w:rsidRPr="00A10E82" w:rsidRDefault="00A10E82" w:rsidP="00C32ED9">
            <w:pPr>
              <w:pStyle w:val="Table"/>
              <w:spacing w:after="0"/>
              <w:rPr>
                <w:rFonts w:ascii="Arial" w:hAnsi="Arial" w:cs="Arial"/>
                <w:color w:val="000000" w:themeColor="text1"/>
                <w:sz w:val="20"/>
                <w:szCs w:val="20"/>
                <w:lang w:val="ru-RU"/>
              </w:rPr>
            </w:pPr>
            <w:r w:rsidRPr="00A10E82">
              <w:rPr>
                <w:rFonts w:ascii="Arial" w:hAnsi="Arial" w:cs="Arial"/>
                <w:color w:val="000000" w:themeColor="text1"/>
                <w:sz w:val="20"/>
                <w:szCs w:val="20"/>
                <w:lang w:val="ru-RU"/>
              </w:rPr>
              <w:t>12</w:t>
            </w:r>
          </w:p>
        </w:tc>
        <w:tc>
          <w:tcPr>
            <w:tcW w:w="6379" w:type="dxa"/>
          </w:tcPr>
          <w:p w:rsidR="00A10E82" w:rsidRPr="00A10E82" w:rsidRDefault="00A10E82" w:rsidP="00A10E82">
            <w:pPr>
              <w:pStyle w:val="BodyText"/>
              <w:rPr>
                <w:rFonts w:ascii="Arial" w:hAnsi="Arial" w:cs="Arial"/>
                <w:color w:val="000000" w:themeColor="text1"/>
                <w:sz w:val="20"/>
                <w:szCs w:val="18"/>
                <w:lang w:val="ru-RU"/>
              </w:rPr>
            </w:pPr>
            <w:r w:rsidRPr="00A10E82">
              <w:rPr>
                <w:rFonts w:ascii="Arial" w:hAnsi="Arial" w:cs="Arial"/>
                <w:color w:val="000000" w:themeColor="text1"/>
                <w:sz w:val="20"/>
                <w:szCs w:val="18"/>
                <w:lang w:val="ru-RU"/>
              </w:rPr>
              <w:t xml:space="preserve">ООО </w:t>
            </w:r>
            <w:r w:rsidR="00914B2B">
              <w:rPr>
                <w:rFonts w:ascii="Arial" w:hAnsi="Arial" w:cs="Arial"/>
                <w:color w:val="000000" w:themeColor="text1"/>
                <w:sz w:val="20"/>
                <w:szCs w:val="18"/>
                <w:lang w:val="ru-RU"/>
              </w:rPr>
              <w:t>“</w:t>
            </w:r>
            <w:proofErr w:type="spellStart"/>
            <w:r w:rsidRPr="00A10E82">
              <w:rPr>
                <w:rFonts w:ascii="Arial" w:hAnsi="Arial" w:cs="Arial"/>
                <w:color w:val="000000" w:themeColor="text1"/>
                <w:sz w:val="20"/>
                <w:szCs w:val="18"/>
                <w:lang w:val="ru-RU"/>
              </w:rPr>
              <w:t>Джиндал</w:t>
            </w:r>
            <w:proofErr w:type="spellEnd"/>
            <w:r w:rsidRPr="00A10E82">
              <w:rPr>
                <w:rFonts w:ascii="Arial" w:hAnsi="Arial" w:cs="Arial"/>
                <w:color w:val="000000" w:themeColor="text1"/>
                <w:sz w:val="20"/>
                <w:szCs w:val="18"/>
                <w:lang w:val="ru-RU"/>
              </w:rPr>
              <w:t xml:space="preserve"> петролеум - 10.</w:t>
            </w:r>
          </w:p>
          <w:p w:rsidR="00A10E82" w:rsidRPr="00AE116C" w:rsidRDefault="00A10E82" w:rsidP="00A25EBA">
            <w:pPr>
              <w:pStyle w:val="Table"/>
              <w:spacing w:after="0"/>
              <w:jc w:val="left"/>
              <w:rPr>
                <w:rFonts w:ascii="Arial" w:hAnsi="Arial" w:cs="Arial"/>
                <w:color w:val="000000" w:themeColor="text1"/>
                <w:sz w:val="20"/>
                <w:szCs w:val="20"/>
                <w:lang w:val="ru-RU"/>
              </w:rPr>
            </w:pPr>
            <w:r w:rsidRPr="00A10E82">
              <w:rPr>
                <w:rFonts w:ascii="Arial" w:hAnsi="Arial" w:cs="Arial"/>
                <w:color w:val="000000" w:themeColor="text1"/>
                <w:sz w:val="20"/>
                <w:szCs w:val="18"/>
                <w:lang w:val="ru-RU"/>
              </w:rPr>
              <w:t xml:space="preserve">ООО </w:t>
            </w:r>
            <w:r w:rsidR="00914B2B">
              <w:rPr>
                <w:rFonts w:ascii="Arial" w:hAnsi="Arial" w:cs="Arial"/>
                <w:color w:val="000000" w:themeColor="text1"/>
                <w:sz w:val="20"/>
                <w:szCs w:val="18"/>
                <w:lang w:val="ru-RU"/>
              </w:rPr>
              <w:t>“</w:t>
            </w:r>
            <w:proofErr w:type="spellStart"/>
            <w:r w:rsidR="00A25EBA">
              <w:rPr>
                <w:rFonts w:ascii="Arial" w:hAnsi="Arial" w:cs="Arial"/>
                <w:color w:val="000000" w:themeColor="text1"/>
                <w:sz w:val="20"/>
                <w:szCs w:val="18"/>
                <w:lang w:val="ru-RU"/>
              </w:rPr>
              <w:t>Ф</w:t>
            </w:r>
            <w:r w:rsidRPr="00A10E82">
              <w:rPr>
                <w:rFonts w:ascii="Arial" w:hAnsi="Arial" w:cs="Arial"/>
                <w:color w:val="000000" w:themeColor="text1"/>
                <w:sz w:val="20"/>
                <w:szCs w:val="18"/>
                <w:lang w:val="ru-RU"/>
              </w:rPr>
              <w:t>ронтера</w:t>
            </w:r>
            <w:proofErr w:type="spellEnd"/>
            <w:r w:rsidRPr="00A10E82">
              <w:rPr>
                <w:rFonts w:ascii="Arial" w:hAnsi="Arial" w:cs="Arial"/>
                <w:color w:val="000000" w:themeColor="text1"/>
                <w:sz w:val="20"/>
                <w:szCs w:val="18"/>
                <w:lang w:val="ru-RU"/>
              </w:rPr>
              <w:t xml:space="preserve"> </w:t>
            </w:r>
            <w:proofErr w:type="spellStart"/>
            <w:r w:rsidRPr="00A10E82">
              <w:rPr>
                <w:rFonts w:ascii="Arial" w:hAnsi="Arial" w:cs="Arial"/>
                <w:color w:val="000000" w:themeColor="text1"/>
                <w:sz w:val="20"/>
                <w:szCs w:val="18"/>
                <w:lang w:val="ru-RU"/>
              </w:rPr>
              <w:t>истерн</w:t>
            </w:r>
            <w:proofErr w:type="spellEnd"/>
            <w:r w:rsidR="00914B2B">
              <w:rPr>
                <w:rFonts w:ascii="Arial" w:hAnsi="Arial" w:cs="Arial"/>
                <w:color w:val="000000" w:themeColor="text1"/>
                <w:sz w:val="20"/>
                <w:szCs w:val="18"/>
                <w:lang w:val="ru-RU"/>
              </w:rPr>
              <w:t>”</w:t>
            </w:r>
            <w:r w:rsidRPr="00A10E82">
              <w:rPr>
                <w:rFonts w:ascii="Arial" w:hAnsi="Arial" w:cs="Arial"/>
                <w:color w:val="000000" w:themeColor="text1"/>
                <w:sz w:val="20"/>
                <w:szCs w:val="18"/>
                <w:lang w:val="ru-RU"/>
              </w:rPr>
              <w:t xml:space="preserve"> - 2. (добыча и частичная переработка нефти)</w:t>
            </w:r>
          </w:p>
        </w:tc>
      </w:tr>
      <w:tr w:rsidR="00A10E82" w:rsidRPr="00CA7D33" w:rsidTr="004E48DD">
        <w:trPr>
          <w:cantSplit/>
          <w:trHeight w:val="507"/>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tcPr>
          <w:p w:rsidR="00A10E82" w:rsidRPr="00C32ED9" w:rsidRDefault="00A10E82" w:rsidP="00C32ED9">
            <w:pPr>
              <w:pStyle w:val="Table"/>
              <w:spacing w:after="0"/>
              <w:rPr>
                <w:rFonts w:ascii="Arial" w:hAnsi="Arial" w:cs="Arial"/>
                <w:color w:val="000000" w:themeColor="text1"/>
                <w:sz w:val="20"/>
                <w:szCs w:val="20"/>
                <w:lang w:val="ru-RU"/>
              </w:rPr>
            </w:pPr>
            <w:r w:rsidRPr="00C32ED9">
              <w:rPr>
                <w:rFonts w:ascii="Arial" w:hAnsi="Arial" w:cs="Arial"/>
                <w:color w:val="000000" w:themeColor="text1"/>
                <w:sz w:val="20"/>
                <w:szCs w:val="20"/>
                <w:lang w:val="ru-RU"/>
              </w:rPr>
              <w:t>1.3</w:t>
            </w:r>
          </w:p>
        </w:tc>
        <w:tc>
          <w:tcPr>
            <w:tcW w:w="3173" w:type="dxa"/>
            <w:tcMar>
              <w:left w:w="28" w:type="dxa"/>
              <w:right w:w="28" w:type="dxa"/>
            </w:tcMar>
          </w:tcPr>
          <w:p w:rsidR="00A10E82" w:rsidRPr="00C32ED9" w:rsidRDefault="00A10E82" w:rsidP="00C32ED9">
            <w:pPr>
              <w:pStyle w:val="Table"/>
              <w:spacing w:after="0"/>
              <w:jc w:val="left"/>
              <w:rPr>
                <w:rFonts w:ascii="Arial" w:hAnsi="Arial" w:cs="Arial"/>
                <w:color w:val="000000" w:themeColor="text1"/>
                <w:sz w:val="20"/>
                <w:szCs w:val="20"/>
                <w:lang w:val="ru-RU"/>
              </w:rPr>
            </w:pPr>
            <w:r w:rsidRPr="00C32ED9">
              <w:rPr>
                <w:rFonts w:ascii="Arial" w:hAnsi="Arial" w:cs="Arial"/>
                <w:color w:val="000000" w:themeColor="text1"/>
                <w:sz w:val="20"/>
                <w:szCs w:val="20"/>
                <w:lang w:val="ru-RU"/>
              </w:rPr>
              <w:t>Коксохимическое производство</w:t>
            </w:r>
          </w:p>
        </w:tc>
        <w:tc>
          <w:tcPr>
            <w:tcW w:w="3402" w:type="dxa"/>
            <w:tcMar>
              <w:left w:w="28" w:type="dxa"/>
              <w:right w:w="28" w:type="dxa"/>
            </w:tcMar>
          </w:tcPr>
          <w:p w:rsidR="00A10E82" w:rsidRPr="00C32ED9" w:rsidRDefault="00A10E82" w:rsidP="00C32ED9">
            <w:pPr>
              <w:pStyle w:val="Table"/>
              <w:spacing w:after="0"/>
              <w:jc w:val="left"/>
              <w:rPr>
                <w:rFonts w:ascii="Arial" w:hAnsi="Arial" w:cs="Arial"/>
                <w:color w:val="000000" w:themeColor="text1"/>
                <w:sz w:val="20"/>
                <w:szCs w:val="20"/>
                <w:lang w:val="ru-RU"/>
              </w:rPr>
            </w:pPr>
          </w:p>
        </w:tc>
        <w:tc>
          <w:tcPr>
            <w:tcW w:w="1276" w:type="dxa"/>
          </w:tcPr>
          <w:p w:rsidR="00A10E82" w:rsidRPr="00C32ED9" w:rsidRDefault="00C32ED9" w:rsidP="00C32ED9">
            <w:pPr>
              <w:pStyle w:val="Table"/>
              <w:spacing w:after="0"/>
              <w:rPr>
                <w:rFonts w:ascii="Arial" w:hAnsi="Arial" w:cs="Arial"/>
                <w:color w:val="000000" w:themeColor="text1"/>
                <w:sz w:val="20"/>
                <w:szCs w:val="20"/>
                <w:lang w:val="ru-RU"/>
              </w:rPr>
            </w:pPr>
            <w:r w:rsidRPr="00C32ED9">
              <w:rPr>
                <w:rFonts w:ascii="Arial" w:hAnsi="Arial" w:cs="Arial"/>
                <w:color w:val="000000" w:themeColor="text1"/>
                <w:sz w:val="20"/>
                <w:szCs w:val="20"/>
                <w:lang w:val="ru-RU"/>
              </w:rPr>
              <w:t>1</w:t>
            </w:r>
          </w:p>
        </w:tc>
        <w:tc>
          <w:tcPr>
            <w:tcW w:w="6379" w:type="dxa"/>
          </w:tcPr>
          <w:p w:rsidR="00A10E82" w:rsidRPr="00C32ED9" w:rsidRDefault="00A10E82" w:rsidP="00A10E82">
            <w:pPr>
              <w:pStyle w:val="Table"/>
              <w:spacing w:after="0"/>
              <w:jc w:val="left"/>
              <w:rPr>
                <w:rFonts w:ascii="Arial" w:hAnsi="Arial" w:cs="Arial"/>
                <w:color w:val="000000" w:themeColor="text1"/>
                <w:sz w:val="20"/>
                <w:szCs w:val="20"/>
                <w:lang w:val="ru-RU"/>
              </w:rPr>
            </w:pPr>
          </w:p>
        </w:tc>
      </w:tr>
      <w:tr w:rsidR="00A10E82" w:rsidRPr="00CA7D33" w:rsidTr="004E48DD">
        <w:trPr>
          <w:cantSplit/>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restart"/>
            <w:vAlign w:val="center"/>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1.4</w:t>
            </w:r>
          </w:p>
        </w:tc>
        <w:tc>
          <w:tcPr>
            <w:tcW w:w="3173" w:type="dxa"/>
            <w:vMerge w:val="restart"/>
            <w:tcMar>
              <w:left w:w="28" w:type="dxa"/>
              <w:right w:w="28" w:type="dxa"/>
            </w:tcMar>
            <w:vAlign w:val="center"/>
          </w:tcPr>
          <w:p w:rsidR="00A10E82" w:rsidRPr="006960B0" w:rsidRDefault="00A10E82" w:rsidP="00A10E82">
            <w:pPr>
              <w:rPr>
                <w:rFonts w:cs="Arial"/>
                <w:color w:val="948A54" w:themeColor="background2" w:themeShade="80"/>
                <w:sz w:val="20"/>
                <w:lang w:val="ru-RU"/>
              </w:rPr>
            </w:pPr>
            <w:r w:rsidRPr="006960B0">
              <w:rPr>
                <w:rFonts w:cs="Arial"/>
                <w:color w:val="948A54" w:themeColor="background2" w:themeShade="80"/>
                <w:sz w:val="20"/>
                <w:lang w:val="ru-RU"/>
              </w:rPr>
              <w:t>Газификация или ожижение: угля;</w:t>
            </w:r>
          </w:p>
          <w:p w:rsidR="00A10E82" w:rsidRPr="006960B0" w:rsidRDefault="00A10E82" w:rsidP="00A10E82">
            <w:pPr>
              <w:pStyle w:val="ListParagraph"/>
              <w:numPr>
                <w:ilvl w:val="0"/>
                <w:numId w:val="50"/>
              </w:numPr>
              <w:spacing w:after="0" w:line="240" w:lineRule="auto"/>
              <w:ind w:left="0" w:hanging="357"/>
              <w:rPr>
                <w:rFonts w:ascii="Arial" w:hAnsi="Arial" w:cs="Arial"/>
                <w:color w:val="948A54" w:themeColor="background2" w:themeShade="80"/>
                <w:sz w:val="20"/>
                <w:lang w:val="ru-RU"/>
              </w:rPr>
            </w:pPr>
            <w:r w:rsidRPr="006960B0">
              <w:rPr>
                <w:rFonts w:ascii="Arial" w:hAnsi="Arial" w:cs="Arial"/>
                <w:color w:val="948A54" w:themeColor="background2" w:themeShade="80"/>
                <w:sz w:val="20"/>
                <w:lang w:val="ru-RU"/>
              </w:rPr>
              <w:t>других видов твёрдого топлива</w:t>
            </w:r>
          </w:p>
        </w:tc>
        <w:tc>
          <w:tcPr>
            <w:tcW w:w="3402" w:type="dxa"/>
            <w:tcMar>
              <w:left w:w="28" w:type="dxa"/>
              <w:right w:w="28" w:type="dxa"/>
            </w:tcMa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Потребляемая тепловая мощность 20 МВт и более</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color w:val="333333"/>
                <w:sz w:val="20"/>
                <w:szCs w:val="20"/>
                <w:lang w:val="ru-RU"/>
              </w:rPr>
            </w:pPr>
          </w:p>
        </w:tc>
      </w:tr>
      <w:tr w:rsidR="00A10E82" w:rsidRPr="00CA7D33" w:rsidTr="004E48DD">
        <w:trPr>
          <w:cantSplit/>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6960B0" w:rsidRDefault="00A10E82" w:rsidP="00A10E82">
            <w:pPr>
              <w:pStyle w:val="Table"/>
              <w:spacing w:after="0"/>
              <w:rPr>
                <w:rFonts w:ascii="Arial" w:hAnsi="Arial" w:cs="Arial"/>
                <w:color w:val="948A54" w:themeColor="background2" w:themeShade="80"/>
                <w:sz w:val="20"/>
                <w:szCs w:val="20"/>
                <w:lang w:val="ru-RU"/>
              </w:rPr>
            </w:pPr>
          </w:p>
        </w:tc>
        <w:tc>
          <w:tcPr>
            <w:tcW w:w="3173" w:type="dxa"/>
            <w:vMerge/>
            <w:tcMar>
              <w:left w:w="28" w:type="dxa"/>
              <w:right w:w="28" w:type="dxa"/>
            </w:tcMar>
            <w:vAlign w:val="center"/>
          </w:tcPr>
          <w:p w:rsidR="00A10E82" w:rsidRPr="006960B0" w:rsidRDefault="00A10E82" w:rsidP="00A10E82">
            <w:pPr>
              <w:pStyle w:val="ListParagraph"/>
              <w:numPr>
                <w:ilvl w:val="0"/>
                <w:numId w:val="50"/>
              </w:numPr>
              <w:spacing w:after="0" w:line="240" w:lineRule="auto"/>
              <w:ind w:left="0" w:hanging="357"/>
              <w:contextualSpacing w:val="0"/>
              <w:rPr>
                <w:rFonts w:ascii="Arial" w:hAnsi="Arial" w:cs="Arial"/>
                <w:color w:val="948A54" w:themeColor="background2" w:themeShade="80"/>
                <w:sz w:val="20"/>
                <w:lang w:val="ru-RU"/>
              </w:rPr>
            </w:pPr>
          </w:p>
        </w:tc>
        <w:tc>
          <w:tcPr>
            <w:tcW w:w="3402" w:type="dxa"/>
            <w:tcMar>
              <w:left w:w="28" w:type="dxa"/>
              <w:right w:w="28" w:type="dxa"/>
            </w:tcMa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Потребляемая тепловая мощность менее 20 МВт</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color w:val="333333"/>
                <w:sz w:val="20"/>
                <w:szCs w:val="20"/>
                <w:lang w:val="ru-RU"/>
              </w:rPr>
            </w:pPr>
          </w:p>
        </w:tc>
      </w:tr>
      <w:tr w:rsidR="00A10E82" w:rsidRPr="00CA7D33" w:rsidTr="004E48DD">
        <w:trPr>
          <w:cantSplit/>
        </w:trPr>
        <w:tc>
          <w:tcPr>
            <w:tcW w:w="451" w:type="dxa"/>
            <w:vMerge w:val="restart"/>
            <w:textDirection w:val="btLr"/>
            <w:vAlign w:val="center"/>
          </w:tcPr>
          <w:p w:rsidR="00A10E82" w:rsidRPr="000E6E33" w:rsidRDefault="00A10E82" w:rsidP="00A10E82">
            <w:pPr>
              <w:pStyle w:val="Table"/>
              <w:spacing w:after="0"/>
              <w:rPr>
                <w:rFonts w:ascii="Arial" w:hAnsi="Arial" w:cs="Arial"/>
                <w:sz w:val="20"/>
                <w:szCs w:val="20"/>
                <w:lang w:val="ru-RU"/>
              </w:rPr>
            </w:pPr>
            <w:r w:rsidRPr="000E6E33">
              <w:rPr>
                <w:rFonts w:ascii="Arial" w:hAnsi="Arial" w:cs="Arial"/>
                <w:sz w:val="20"/>
                <w:szCs w:val="20"/>
                <w:lang w:val="ru-RU"/>
              </w:rPr>
              <w:t>2. Производство и обработка металлов</w:t>
            </w:r>
          </w:p>
        </w:tc>
        <w:tc>
          <w:tcPr>
            <w:tcW w:w="515" w:type="dxa"/>
            <w:vAlign w:val="center"/>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2.1</w:t>
            </w:r>
          </w:p>
        </w:tc>
        <w:tc>
          <w:tcPr>
            <w:tcW w:w="3173" w:type="dxa"/>
            <w:tcMar>
              <w:left w:w="28" w:type="dxa"/>
              <w:right w:w="28" w:type="dxa"/>
            </w:tcMar>
            <w:vAlign w:val="cente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Обжиг или агломерация металлических руд (включая сульфидные руды)</w:t>
            </w:r>
          </w:p>
        </w:tc>
        <w:tc>
          <w:tcPr>
            <w:tcW w:w="3402" w:type="dxa"/>
            <w:tcMar>
              <w:left w:w="28" w:type="dxa"/>
              <w:right w:w="28" w:type="dxa"/>
            </w:tcMar>
          </w:tcPr>
          <w:p w:rsidR="00A10E82" w:rsidRPr="006960B0" w:rsidRDefault="00A10E82" w:rsidP="00A10E82">
            <w:pPr>
              <w:pStyle w:val="Table"/>
              <w:spacing w:after="0"/>
              <w:jc w:val="both"/>
              <w:rPr>
                <w:rFonts w:ascii="Arial" w:hAnsi="Arial" w:cs="Arial"/>
                <w:color w:val="948A54" w:themeColor="background2" w:themeShade="80"/>
                <w:sz w:val="20"/>
                <w:szCs w:val="20"/>
                <w:lang w:val="ru-RU"/>
              </w:rPr>
            </w:pP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restart"/>
            <w:vAlign w:val="center"/>
          </w:tcPr>
          <w:p w:rsidR="00A10E82" w:rsidRPr="000E6E33" w:rsidRDefault="00A10E82" w:rsidP="00A10E82">
            <w:pPr>
              <w:pStyle w:val="Table"/>
              <w:spacing w:after="0"/>
              <w:rPr>
                <w:rFonts w:ascii="Arial" w:hAnsi="Arial" w:cs="Arial"/>
                <w:sz w:val="20"/>
                <w:szCs w:val="20"/>
                <w:lang w:val="ru-RU"/>
              </w:rPr>
            </w:pPr>
            <w:r w:rsidRPr="000E6E33">
              <w:rPr>
                <w:rFonts w:ascii="Arial" w:hAnsi="Arial" w:cs="Arial"/>
                <w:sz w:val="20"/>
                <w:szCs w:val="20"/>
                <w:lang w:val="ru-RU"/>
              </w:rPr>
              <w:t>2.2</w:t>
            </w:r>
          </w:p>
        </w:tc>
        <w:tc>
          <w:tcPr>
            <w:tcW w:w="3173" w:type="dxa"/>
            <w:vMerge w:val="restart"/>
            <w:tcMar>
              <w:left w:w="28" w:type="dxa"/>
              <w:right w:w="28" w:type="dxa"/>
            </w:tcMar>
            <w:vAlign w:val="center"/>
          </w:tcPr>
          <w:p w:rsidR="00A10E82" w:rsidRPr="000E6E33" w:rsidRDefault="00A10E82" w:rsidP="00A10E82">
            <w:pPr>
              <w:pStyle w:val="Table"/>
              <w:spacing w:after="0"/>
              <w:jc w:val="left"/>
              <w:rPr>
                <w:rFonts w:ascii="Arial" w:hAnsi="Arial" w:cs="Arial"/>
                <w:color w:val="000000"/>
                <w:sz w:val="20"/>
                <w:szCs w:val="20"/>
                <w:lang w:val="ru-RU"/>
              </w:rPr>
            </w:pPr>
            <w:r w:rsidRPr="000E6E33">
              <w:rPr>
                <w:rFonts w:ascii="Arial" w:hAnsi="Arial" w:cs="Arial"/>
                <w:color w:val="000000"/>
                <w:sz w:val="20"/>
                <w:szCs w:val="20"/>
                <w:lang w:val="ru-RU"/>
              </w:rPr>
              <w:t xml:space="preserve">Производство чугуна или стали (первичное или переплав), включая </w:t>
            </w:r>
            <w:proofErr w:type="spellStart"/>
            <w:r w:rsidRPr="000E6E33">
              <w:rPr>
                <w:rFonts w:ascii="Arial" w:hAnsi="Arial" w:cs="Arial"/>
                <w:color w:val="000000"/>
                <w:sz w:val="20"/>
                <w:szCs w:val="20"/>
                <w:lang w:val="ru-RU"/>
              </w:rPr>
              <w:t>УНРС</w:t>
            </w:r>
            <w:proofErr w:type="spellEnd"/>
          </w:p>
        </w:tc>
        <w:tc>
          <w:tcPr>
            <w:tcW w:w="3402" w:type="dxa"/>
            <w:tcMar>
              <w:left w:w="28" w:type="dxa"/>
              <w:right w:w="28" w:type="dxa"/>
            </w:tcMa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более 2.5 т/ч</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9F1659" w:rsidRDefault="00A10E82" w:rsidP="00A10E82">
            <w:pPr>
              <w:pStyle w:val="Table"/>
              <w:spacing w:after="0"/>
              <w:jc w:val="left"/>
              <w:rPr>
                <w:rFonts w:ascii="Arial" w:hAnsi="Arial" w:cs="Arial"/>
                <w:color w:val="000000" w:themeColor="text1"/>
                <w:sz w:val="20"/>
                <w:szCs w:val="18"/>
                <w:lang w:val="ru-RU"/>
              </w:rPr>
            </w:pPr>
          </w:p>
        </w:tc>
      </w:tr>
      <w:tr w:rsidR="00A10E82" w:rsidRPr="001263E7" w:rsidTr="004E48DD">
        <w:trPr>
          <w:cantSplit/>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0E6E33" w:rsidRDefault="00A10E82" w:rsidP="00A10E82">
            <w:pPr>
              <w:pStyle w:val="Table"/>
              <w:spacing w:after="0"/>
              <w:rPr>
                <w:rFonts w:ascii="Arial" w:hAnsi="Arial" w:cs="Arial"/>
                <w:sz w:val="20"/>
                <w:szCs w:val="20"/>
                <w:lang w:val="ru-RU"/>
              </w:rPr>
            </w:pPr>
          </w:p>
        </w:tc>
        <w:tc>
          <w:tcPr>
            <w:tcW w:w="3173" w:type="dxa"/>
            <w:vMerge/>
            <w:tcMar>
              <w:left w:w="28" w:type="dxa"/>
              <w:right w:w="28" w:type="dxa"/>
            </w:tcMar>
            <w:vAlign w:val="center"/>
          </w:tcPr>
          <w:p w:rsidR="00A10E82" w:rsidRPr="000E6E33" w:rsidRDefault="00A10E82" w:rsidP="00A10E82">
            <w:pPr>
              <w:pStyle w:val="Table"/>
              <w:spacing w:after="0"/>
              <w:jc w:val="left"/>
              <w:rPr>
                <w:rFonts w:ascii="Arial" w:hAnsi="Arial" w:cs="Arial"/>
                <w:sz w:val="20"/>
                <w:szCs w:val="20"/>
                <w:lang w:val="ru-RU"/>
              </w:rPr>
            </w:pPr>
          </w:p>
        </w:tc>
        <w:tc>
          <w:tcPr>
            <w:tcW w:w="3402" w:type="dxa"/>
            <w:tcMar>
              <w:left w:w="28" w:type="dxa"/>
              <w:right w:w="28" w:type="dxa"/>
            </w:tcMar>
          </w:tcPr>
          <w:p w:rsidR="00A10E82" w:rsidRPr="000E6E33" w:rsidRDefault="00A10E82" w:rsidP="00A10E82">
            <w:pPr>
              <w:pStyle w:val="Table"/>
              <w:spacing w:after="0"/>
              <w:jc w:val="left"/>
              <w:rPr>
                <w:rFonts w:ascii="Arial" w:hAnsi="Arial" w:cs="Arial"/>
                <w:sz w:val="20"/>
                <w:szCs w:val="20"/>
                <w:lang w:val="ru-RU"/>
              </w:rPr>
            </w:pPr>
            <w:r w:rsidRPr="000E6E33">
              <w:rPr>
                <w:rFonts w:ascii="Arial" w:hAnsi="Arial" w:cs="Arial"/>
                <w:sz w:val="20"/>
                <w:szCs w:val="20"/>
                <w:lang w:val="ru-RU"/>
              </w:rPr>
              <w:t>Производительность менее 2.5 т/ч</w:t>
            </w:r>
          </w:p>
        </w:tc>
        <w:tc>
          <w:tcPr>
            <w:tcW w:w="1276" w:type="dxa"/>
          </w:tcPr>
          <w:p w:rsidR="00A10E82" w:rsidRPr="000E6E33" w:rsidRDefault="00A10E82" w:rsidP="00A10E82">
            <w:pPr>
              <w:pStyle w:val="Table"/>
              <w:spacing w:after="0"/>
              <w:rPr>
                <w:rFonts w:ascii="Arial" w:hAnsi="Arial" w:cs="Arial"/>
                <w:sz w:val="20"/>
                <w:szCs w:val="20"/>
                <w:lang w:val="ru-RU"/>
              </w:rPr>
            </w:pPr>
            <w:r>
              <w:rPr>
                <w:rFonts w:ascii="Arial" w:hAnsi="Arial" w:cs="Arial"/>
                <w:sz w:val="20"/>
                <w:szCs w:val="20"/>
                <w:lang w:val="ru-RU"/>
              </w:rPr>
              <w:t>15</w:t>
            </w:r>
          </w:p>
        </w:tc>
        <w:tc>
          <w:tcPr>
            <w:tcW w:w="6379" w:type="dxa"/>
          </w:tcPr>
          <w:p w:rsidR="00A10E82" w:rsidRPr="009F1659" w:rsidRDefault="00914B2B" w:rsidP="00A10E82">
            <w:pPr>
              <w:pStyle w:val="BodyText"/>
              <w:rPr>
                <w:rFonts w:ascii="Arial" w:hAnsi="Arial" w:cs="Arial"/>
                <w:color w:val="000000" w:themeColor="text1"/>
                <w:sz w:val="20"/>
                <w:szCs w:val="18"/>
                <w:lang w:val="ru-RU"/>
              </w:rPr>
            </w:pPr>
            <w:r>
              <w:rPr>
                <w:rFonts w:ascii="Arial" w:hAnsi="Arial" w:cs="Arial"/>
                <w:color w:val="000000" w:themeColor="text1"/>
                <w:sz w:val="20"/>
                <w:szCs w:val="18"/>
                <w:lang w:val="ru-RU"/>
              </w:rPr>
              <w:t>ООО “</w:t>
            </w:r>
            <w:proofErr w:type="spellStart"/>
            <w:r w:rsidR="00A10E82" w:rsidRPr="009F1659">
              <w:rPr>
                <w:rFonts w:ascii="Arial" w:hAnsi="Arial" w:cs="Arial"/>
                <w:color w:val="000000" w:themeColor="text1"/>
                <w:sz w:val="20"/>
                <w:szCs w:val="18"/>
                <w:lang w:val="ru-RU"/>
              </w:rPr>
              <w:t>Джорджиан</w:t>
            </w:r>
            <w:proofErr w:type="spellEnd"/>
            <w:r w:rsidR="00A10E82" w:rsidRPr="009F1659">
              <w:rPr>
                <w:rFonts w:ascii="Arial" w:hAnsi="Arial" w:cs="Arial"/>
                <w:color w:val="000000" w:themeColor="text1"/>
                <w:sz w:val="20"/>
                <w:szCs w:val="18"/>
                <w:lang w:val="ru-RU"/>
              </w:rPr>
              <w:t xml:space="preserve"> </w:t>
            </w:r>
            <w:proofErr w:type="spellStart"/>
            <w:r w:rsidR="00A10E82" w:rsidRPr="009F1659">
              <w:rPr>
                <w:rFonts w:ascii="Arial" w:hAnsi="Arial" w:cs="Arial"/>
                <w:color w:val="000000" w:themeColor="text1"/>
                <w:sz w:val="20"/>
                <w:szCs w:val="18"/>
                <w:lang w:val="ru-RU"/>
              </w:rPr>
              <w:t>манганези</w:t>
            </w:r>
            <w:proofErr w:type="spellEnd"/>
            <w:r>
              <w:rPr>
                <w:rFonts w:ascii="Arial" w:hAnsi="Arial" w:cs="Arial"/>
                <w:color w:val="000000" w:themeColor="text1"/>
                <w:sz w:val="20"/>
                <w:szCs w:val="18"/>
                <w:lang w:val="ru-RU"/>
              </w:rPr>
              <w:t>”</w:t>
            </w:r>
          </w:p>
          <w:p w:rsidR="00A10E82" w:rsidRPr="009F1659" w:rsidRDefault="00A10E82" w:rsidP="00A10E82">
            <w:pPr>
              <w:pStyle w:val="BodyText"/>
              <w:rPr>
                <w:rFonts w:ascii="Arial" w:hAnsi="Arial" w:cs="Arial"/>
                <w:color w:val="000000" w:themeColor="text1"/>
                <w:sz w:val="20"/>
                <w:szCs w:val="18"/>
                <w:lang w:val="ru-RU"/>
              </w:rPr>
            </w:pPr>
            <w:proofErr w:type="spellStart"/>
            <w:r w:rsidRPr="009F1659">
              <w:rPr>
                <w:rFonts w:ascii="Arial" w:hAnsi="Arial" w:cs="Arial"/>
                <w:color w:val="000000" w:themeColor="text1"/>
                <w:sz w:val="20"/>
                <w:szCs w:val="18"/>
                <w:lang w:val="ru-RU"/>
              </w:rPr>
              <w:t>Автомех</w:t>
            </w:r>
            <w:proofErr w:type="gramStart"/>
            <w:r w:rsidRPr="009F1659">
              <w:rPr>
                <w:rFonts w:ascii="Arial" w:hAnsi="Arial" w:cs="Arial"/>
                <w:color w:val="000000" w:themeColor="text1"/>
                <w:sz w:val="20"/>
                <w:szCs w:val="18"/>
                <w:lang w:val="ru-RU"/>
              </w:rPr>
              <w:t>.з</w:t>
            </w:r>
            <w:proofErr w:type="gramEnd"/>
            <w:r w:rsidR="00A25EBA">
              <w:rPr>
                <w:rFonts w:ascii="Arial" w:hAnsi="Arial" w:cs="Arial"/>
                <w:color w:val="000000" w:themeColor="text1"/>
                <w:sz w:val="20"/>
                <w:szCs w:val="18"/>
                <w:lang w:val="ru-RU"/>
              </w:rPr>
              <w:t>авод</w:t>
            </w:r>
            <w:proofErr w:type="spellEnd"/>
            <w:r w:rsidRPr="009F1659">
              <w:rPr>
                <w:rFonts w:ascii="Arial" w:hAnsi="Arial" w:cs="Arial"/>
                <w:color w:val="000000" w:themeColor="text1"/>
                <w:sz w:val="20"/>
                <w:szCs w:val="18"/>
                <w:lang w:val="ru-RU"/>
              </w:rPr>
              <w:t xml:space="preserve"> Кутаиси.</w:t>
            </w:r>
          </w:p>
          <w:p w:rsidR="00A10E82" w:rsidRPr="009F1659" w:rsidRDefault="00914B2B" w:rsidP="00A10E82">
            <w:pPr>
              <w:pStyle w:val="BodyText"/>
              <w:rPr>
                <w:rFonts w:ascii="Arial" w:hAnsi="Arial" w:cs="Arial"/>
                <w:color w:val="000000" w:themeColor="text1"/>
                <w:sz w:val="20"/>
                <w:szCs w:val="18"/>
                <w:lang w:val="ru-RU"/>
              </w:rPr>
            </w:pPr>
            <w:r>
              <w:rPr>
                <w:rFonts w:ascii="Arial" w:hAnsi="Arial" w:cs="Arial"/>
                <w:color w:val="000000" w:themeColor="text1"/>
                <w:sz w:val="20"/>
                <w:szCs w:val="18"/>
                <w:lang w:val="ru-RU"/>
              </w:rPr>
              <w:t>“</w:t>
            </w:r>
            <w:proofErr w:type="spellStart"/>
            <w:r w:rsidR="00A10E82" w:rsidRPr="009F1659">
              <w:rPr>
                <w:rFonts w:ascii="Arial" w:hAnsi="Arial" w:cs="Arial"/>
                <w:color w:val="000000" w:themeColor="text1"/>
                <w:sz w:val="20"/>
                <w:szCs w:val="18"/>
                <w:lang w:val="ru-RU"/>
              </w:rPr>
              <w:t>ЧиатурманганезДжорджиа</w:t>
            </w:r>
            <w:proofErr w:type="spellEnd"/>
            <w:r>
              <w:rPr>
                <w:rFonts w:ascii="Arial" w:hAnsi="Arial" w:cs="Arial"/>
                <w:color w:val="000000" w:themeColor="text1"/>
                <w:sz w:val="20"/>
                <w:szCs w:val="18"/>
                <w:lang w:val="ru-RU"/>
              </w:rPr>
              <w:t>”</w:t>
            </w:r>
          </w:p>
          <w:p w:rsidR="00A10E82" w:rsidRPr="009F1659" w:rsidRDefault="00A10E82" w:rsidP="00A10E82">
            <w:pPr>
              <w:pStyle w:val="BodyText"/>
              <w:rPr>
                <w:rFonts w:ascii="Arial" w:hAnsi="Arial" w:cs="Arial"/>
                <w:color w:val="000000" w:themeColor="text1"/>
                <w:sz w:val="20"/>
                <w:szCs w:val="18"/>
                <w:lang w:val="ru-RU"/>
              </w:rPr>
            </w:pPr>
            <w:r w:rsidRPr="009F1659">
              <w:rPr>
                <w:rFonts w:ascii="Arial" w:hAnsi="Arial" w:cs="Arial"/>
                <w:color w:val="000000" w:themeColor="text1"/>
                <w:sz w:val="20"/>
                <w:szCs w:val="18"/>
                <w:lang w:val="ru-RU"/>
              </w:rPr>
              <w:t xml:space="preserve">ООО </w:t>
            </w:r>
            <w:r w:rsidR="00914B2B">
              <w:rPr>
                <w:rFonts w:ascii="Arial" w:hAnsi="Arial" w:cs="Arial"/>
                <w:color w:val="000000" w:themeColor="text1"/>
                <w:sz w:val="20"/>
                <w:szCs w:val="18"/>
                <w:lang w:val="ru-RU"/>
              </w:rPr>
              <w:t>“</w:t>
            </w:r>
            <w:proofErr w:type="spellStart"/>
            <w:r w:rsidRPr="009F1659">
              <w:rPr>
                <w:rFonts w:ascii="Arial" w:hAnsi="Arial" w:cs="Arial"/>
                <w:color w:val="000000" w:themeColor="text1"/>
                <w:sz w:val="20"/>
                <w:szCs w:val="18"/>
                <w:lang w:val="ru-RU"/>
              </w:rPr>
              <w:t>Мермиси</w:t>
            </w:r>
            <w:proofErr w:type="spellEnd"/>
            <w:r w:rsidR="00914B2B">
              <w:rPr>
                <w:rFonts w:ascii="Arial" w:hAnsi="Arial" w:cs="Arial"/>
                <w:color w:val="000000" w:themeColor="text1"/>
                <w:sz w:val="20"/>
                <w:szCs w:val="18"/>
                <w:lang w:val="ru-RU"/>
              </w:rPr>
              <w:t>”</w:t>
            </w:r>
            <w:r w:rsidRPr="009F1659">
              <w:rPr>
                <w:rFonts w:ascii="Arial" w:hAnsi="Arial" w:cs="Arial"/>
                <w:color w:val="000000" w:themeColor="text1"/>
                <w:sz w:val="20"/>
                <w:szCs w:val="18"/>
                <w:lang w:val="ru-RU"/>
              </w:rPr>
              <w:t xml:space="preserve"> </w:t>
            </w:r>
            <w:proofErr w:type="spellStart"/>
            <w:r w:rsidRPr="009F1659">
              <w:rPr>
                <w:rFonts w:ascii="Arial" w:hAnsi="Arial" w:cs="Arial"/>
                <w:color w:val="000000" w:themeColor="text1"/>
                <w:sz w:val="20"/>
                <w:szCs w:val="18"/>
                <w:lang w:val="ru-RU"/>
              </w:rPr>
              <w:t>ферроспл</w:t>
            </w:r>
            <w:proofErr w:type="spellEnd"/>
            <w:r w:rsidRPr="009F1659">
              <w:rPr>
                <w:rFonts w:ascii="Arial" w:hAnsi="Arial" w:cs="Arial"/>
                <w:color w:val="000000" w:themeColor="text1"/>
                <w:sz w:val="20"/>
                <w:szCs w:val="18"/>
                <w:lang w:val="ru-RU"/>
              </w:rPr>
              <w:t>.</w:t>
            </w:r>
          </w:p>
          <w:p w:rsidR="00A10E82" w:rsidRPr="009F1659" w:rsidRDefault="00A10E82" w:rsidP="00A10E82">
            <w:pPr>
              <w:pStyle w:val="BodyText"/>
              <w:rPr>
                <w:rFonts w:ascii="Arial" w:hAnsi="Arial" w:cs="Arial"/>
                <w:color w:val="000000" w:themeColor="text1"/>
                <w:sz w:val="20"/>
                <w:szCs w:val="18"/>
                <w:lang w:val="ru-RU"/>
              </w:rPr>
            </w:pPr>
            <w:r w:rsidRPr="009F1659">
              <w:rPr>
                <w:rFonts w:ascii="Arial" w:hAnsi="Arial" w:cs="Arial"/>
                <w:color w:val="000000" w:themeColor="text1"/>
                <w:sz w:val="20"/>
                <w:szCs w:val="18"/>
                <w:lang w:val="ru-RU"/>
              </w:rPr>
              <w:t xml:space="preserve">ООО </w:t>
            </w:r>
            <w:r w:rsidR="00914B2B">
              <w:rPr>
                <w:rFonts w:ascii="Arial" w:hAnsi="Arial" w:cs="Arial"/>
                <w:color w:val="000000" w:themeColor="text1"/>
                <w:sz w:val="20"/>
                <w:szCs w:val="18"/>
                <w:lang w:val="ru-RU"/>
              </w:rPr>
              <w:t>“</w:t>
            </w:r>
            <w:proofErr w:type="spellStart"/>
            <w:r w:rsidR="00A25EBA">
              <w:rPr>
                <w:rFonts w:ascii="Arial" w:hAnsi="Arial" w:cs="Arial"/>
                <w:color w:val="000000" w:themeColor="text1"/>
                <w:sz w:val="20"/>
                <w:szCs w:val="18"/>
                <w:lang w:val="ru-RU"/>
              </w:rPr>
              <w:t>И</w:t>
            </w:r>
            <w:r w:rsidRPr="009F1659">
              <w:rPr>
                <w:rFonts w:ascii="Arial" w:hAnsi="Arial" w:cs="Arial"/>
                <w:color w:val="000000" w:themeColor="text1"/>
                <w:sz w:val="20"/>
                <w:szCs w:val="18"/>
                <w:lang w:val="ru-RU"/>
              </w:rPr>
              <w:t>джиес</w:t>
            </w:r>
            <w:proofErr w:type="spellEnd"/>
            <w:proofErr w:type="gramStart"/>
            <w:r w:rsidR="00914B2B">
              <w:rPr>
                <w:rFonts w:ascii="Arial" w:hAnsi="Arial" w:cs="Arial"/>
                <w:color w:val="000000" w:themeColor="text1"/>
                <w:sz w:val="20"/>
                <w:szCs w:val="18"/>
                <w:lang w:val="ru-RU"/>
              </w:rPr>
              <w:t>”</w:t>
            </w:r>
            <w:r w:rsidRPr="009F1659">
              <w:rPr>
                <w:rFonts w:ascii="Arial" w:hAnsi="Arial" w:cs="Arial"/>
                <w:color w:val="000000" w:themeColor="text1"/>
                <w:sz w:val="20"/>
                <w:szCs w:val="18"/>
                <w:lang w:val="ru-RU"/>
              </w:rPr>
              <w:t>-</w:t>
            </w:r>
            <w:proofErr w:type="gramEnd"/>
            <w:r w:rsidRPr="009F1659">
              <w:rPr>
                <w:rFonts w:ascii="Arial" w:hAnsi="Arial" w:cs="Arial"/>
                <w:color w:val="000000" w:themeColor="text1"/>
                <w:sz w:val="20"/>
                <w:szCs w:val="18"/>
                <w:lang w:val="ru-RU"/>
              </w:rPr>
              <w:t>Кутаиси.</w:t>
            </w:r>
          </w:p>
          <w:p w:rsidR="00A10E82" w:rsidRPr="009F1659" w:rsidRDefault="00A10E82" w:rsidP="00A10E82">
            <w:pPr>
              <w:pStyle w:val="BodyText"/>
              <w:rPr>
                <w:rFonts w:ascii="Arial" w:hAnsi="Arial" w:cs="Arial"/>
                <w:color w:val="000000" w:themeColor="text1"/>
                <w:sz w:val="20"/>
                <w:szCs w:val="18"/>
                <w:lang w:val="ru-RU"/>
              </w:rPr>
            </w:pPr>
            <w:r w:rsidRPr="009F1659">
              <w:rPr>
                <w:rFonts w:ascii="Arial" w:hAnsi="Arial" w:cs="Arial"/>
                <w:color w:val="000000" w:themeColor="text1"/>
                <w:sz w:val="20"/>
                <w:szCs w:val="18"/>
                <w:lang w:val="ru-RU"/>
              </w:rPr>
              <w:t>ООО</w:t>
            </w:r>
            <w:r w:rsidR="00A25EBA">
              <w:rPr>
                <w:rFonts w:ascii="Arial" w:hAnsi="Arial" w:cs="Arial"/>
                <w:color w:val="000000" w:themeColor="text1"/>
                <w:sz w:val="20"/>
                <w:szCs w:val="18"/>
                <w:lang w:val="ru-RU"/>
              </w:rPr>
              <w:t xml:space="preserve"> </w:t>
            </w:r>
            <w:r w:rsidR="00914B2B">
              <w:rPr>
                <w:rFonts w:ascii="Arial" w:hAnsi="Arial" w:cs="Arial"/>
                <w:color w:val="000000" w:themeColor="text1"/>
                <w:sz w:val="20"/>
                <w:szCs w:val="18"/>
                <w:lang w:val="ru-RU"/>
              </w:rPr>
              <w:t>”</w:t>
            </w:r>
            <w:proofErr w:type="spellStart"/>
            <w:r w:rsidR="00A25EBA">
              <w:rPr>
                <w:rFonts w:ascii="Arial" w:hAnsi="Arial" w:cs="Arial"/>
                <w:color w:val="000000" w:themeColor="text1"/>
                <w:sz w:val="20"/>
                <w:szCs w:val="18"/>
                <w:lang w:val="ru-RU"/>
              </w:rPr>
              <w:t>Д</w:t>
            </w:r>
            <w:r w:rsidRPr="009F1659">
              <w:rPr>
                <w:rFonts w:ascii="Arial" w:hAnsi="Arial" w:cs="Arial"/>
                <w:color w:val="000000" w:themeColor="text1"/>
                <w:sz w:val="20"/>
                <w:szCs w:val="18"/>
                <w:lang w:val="ru-RU"/>
              </w:rPr>
              <w:t>житием</w:t>
            </w:r>
            <w:proofErr w:type="spellEnd"/>
            <w:r w:rsidRPr="009F1659">
              <w:rPr>
                <w:rFonts w:ascii="Arial" w:hAnsi="Arial" w:cs="Arial"/>
                <w:color w:val="000000" w:themeColor="text1"/>
                <w:sz w:val="20"/>
                <w:szCs w:val="18"/>
                <w:lang w:val="ru-RU"/>
              </w:rPr>
              <w:t xml:space="preserve"> </w:t>
            </w:r>
            <w:proofErr w:type="spellStart"/>
            <w:r w:rsidRPr="009F1659">
              <w:rPr>
                <w:rFonts w:ascii="Arial" w:hAnsi="Arial" w:cs="Arial"/>
                <w:color w:val="000000" w:themeColor="text1"/>
                <w:sz w:val="20"/>
                <w:szCs w:val="18"/>
                <w:lang w:val="ru-RU"/>
              </w:rPr>
              <w:t>груп</w:t>
            </w:r>
            <w:proofErr w:type="spellEnd"/>
            <w:proofErr w:type="gramStart"/>
            <w:r w:rsidR="00914B2B">
              <w:rPr>
                <w:rFonts w:ascii="Arial" w:hAnsi="Arial" w:cs="Arial"/>
                <w:color w:val="000000" w:themeColor="text1"/>
                <w:sz w:val="20"/>
                <w:szCs w:val="18"/>
                <w:lang w:val="ru-RU"/>
              </w:rPr>
              <w:t>”</w:t>
            </w:r>
            <w:proofErr w:type="spellStart"/>
            <w:r w:rsidRPr="009F1659">
              <w:rPr>
                <w:rFonts w:ascii="Arial" w:hAnsi="Arial" w:cs="Arial"/>
                <w:color w:val="000000" w:themeColor="text1"/>
                <w:sz w:val="20"/>
                <w:szCs w:val="18"/>
                <w:lang w:val="ru-RU"/>
              </w:rPr>
              <w:t>ф</w:t>
            </w:r>
            <w:proofErr w:type="gramEnd"/>
            <w:r w:rsidRPr="009F1659">
              <w:rPr>
                <w:rFonts w:ascii="Arial" w:hAnsi="Arial" w:cs="Arial"/>
                <w:color w:val="000000" w:themeColor="text1"/>
                <w:sz w:val="20"/>
                <w:szCs w:val="18"/>
                <w:lang w:val="ru-RU"/>
              </w:rPr>
              <w:t>ерроспл</w:t>
            </w:r>
            <w:proofErr w:type="spellEnd"/>
            <w:r w:rsidRPr="009F1659">
              <w:rPr>
                <w:rFonts w:ascii="Arial" w:hAnsi="Arial" w:cs="Arial"/>
                <w:color w:val="000000" w:themeColor="text1"/>
                <w:sz w:val="20"/>
                <w:szCs w:val="18"/>
                <w:lang w:val="ru-RU"/>
              </w:rPr>
              <w:t xml:space="preserve">. </w:t>
            </w:r>
            <w:proofErr w:type="spellStart"/>
            <w:r w:rsidRPr="009F1659">
              <w:rPr>
                <w:rFonts w:ascii="Arial" w:hAnsi="Arial" w:cs="Arial"/>
                <w:color w:val="000000" w:themeColor="text1"/>
                <w:sz w:val="20"/>
                <w:szCs w:val="18"/>
                <w:lang w:val="ru-RU"/>
              </w:rPr>
              <w:t>Аргвета</w:t>
            </w:r>
            <w:proofErr w:type="spellEnd"/>
            <w:r w:rsidRPr="009F1659">
              <w:rPr>
                <w:rFonts w:ascii="Arial" w:hAnsi="Arial" w:cs="Arial"/>
                <w:color w:val="000000" w:themeColor="text1"/>
                <w:sz w:val="20"/>
                <w:szCs w:val="18"/>
                <w:lang w:val="ru-RU"/>
              </w:rPr>
              <w:t>.</w:t>
            </w:r>
          </w:p>
          <w:p w:rsidR="00A10E82" w:rsidRPr="009F1659" w:rsidRDefault="00A10E82" w:rsidP="00A10E82">
            <w:pPr>
              <w:pStyle w:val="BodyText"/>
              <w:rPr>
                <w:rFonts w:ascii="Arial" w:hAnsi="Arial" w:cs="Arial"/>
                <w:color w:val="000000" w:themeColor="text1"/>
                <w:sz w:val="20"/>
                <w:szCs w:val="18"/>
                <w:lang w:val="ru-RU"/>
              </w:rPr>
            </w:pPr>
            <w:r w:rsidRPr="009F1659">
              <w:rPr>
                <w:rFonts w:ascii="Arial" w:hAnsi="Arial" w:cs="Arial"/>
                <w:color w:val="000000" w:themeColor="text1"/>
                <w:sz w:val="20"/>
                <w:szCs w:val="18"/>
                <w:lang w:val="ru-RU"/>
              </w:rPr>
              <w:t>АО</w:t>
            </w:r>
            <w:r w:rsidR="00A25EBA">
              <w:rPr>
                <w:rFonts w:ascii="Arial" w:hAnsi="Arial" w:cs="Arial"/>
                <w:color w:val="000000" w:themeColor="text1"/>
                <w:sz w:val="20"/>
                <w:szCs w:val="18"/>
                <w:lang w:val="ru-RU"/>
              </w:rPr>
              <w:t xml:space="preserve"> </w:t>
            </w:r>
            <w:r w:rsidR="00914B2B">
              <w:rPr>
                <w:rFonts w:ascii="Arial" w:hAnsi="Arial" w:cs="Arial"/>
                <w:color w:val="000000" w:themeColor="text1"/>
                <w:sz w:val="20"/>
                <w:szCs w:val="18"/>
                <w:lang w:val="ru-RU"/>
              </w:rPr>
              <w:t>”</w:t>
            </w:r>
            <w:r w:rsidRPr="009F1659">
              <w:rPr>
                <w:rFonts w:ascii="Arial" w:hAnsi="Arial" w:cs="Arial"/>
                <w:color w:val="000000" w:themeColor="text1"/>
                <w:sz w:val="20"/>
                <w:szCs w:val="18"/>
                <w:lang w:val="ru-RU"/>
              </w:rPr>
              <w:t>Рустави сталь</w:t>
            </w:r>
            <w:r w:rsidR="00914B2B">
              <w:rPr>
                <w:rFonts w:ascii="Arial" w:hAnsi="Arial" w:cs="Arial"/>
                <w:color w:val="000000" w:themeColor="text1"/>
                <w:sz w:val="20"/>
                <w:szCs w:val="18"/>
                <w:lang w:val="ru-RU"/>
              </w:rPr>
              <w:t>”</w:t>
            </w:r>
            <w:r w:rsidRPr="009F1659">
              <w:rPr>
                <w:rFonts w:ascii="Arial" w:hAnsi="Arial" w:cs="Arial"/>
                <w:color w:val="000000" w:themeColor="text1"/>
                <w:sz w:val="20"/>
                <w:szCs w:val="18"/>
                <w:lang w:val="ru-RU"/>
              </w:rPr>
              <w:t>.</w:t>
            </w:r>
          </w:p>
          <w:p w:rsidR="00A10E82" w:rsidRPr="009F1659" w:rsidRDefault="00A10E82" w:rsidP="00A10E82">
            <w:pPr>
              <w:pStyle w:val="BodyText"/>
              <w:rPr>
                <w:rFonts w:ascii="Arial" w:hAnsi="Arial" w:cs="Arial"/>
                <w:color w:val="000000" w:themeColor="text1"/>
                <w:sz w:val="20"/>
                <w:szCs w:val="18"/>
                <w:lang w:val="ru-RU"/>
              </w:rPr>
            </w:pPr>
            <w:r w:rsidRPr="009F1659">
              <w:rPr>
                <w:rFonts w:ascii="Arial" w:hAnsi="Arial" w:cs="Arial"/>
                <w:color w:val="000000" w:themeColor="text1"/>
                <w:sz w:val="20"/>
                <w:szCs w:val="18"/>
                <w:lang w:val="ru-RU"/>
              </w:rPr>
              <w:t>ООО</w:t>
            </w:r>
            <w:r w:rsidR="00A25EBA">
              <w:rPr>
                <w:rFonts w:ascii="Arial" w:hAnsi="Arial" w:cs="Arial"/>
                <w:color w:val="000000" w:themeColor="text1"/>
                <w:sz w:val="20"/>
                <w:szCs w:val="18"/>
                <w:lang w:val="ru-RU"/>
              </w:rPr>
              <w:t xml:space="preserve"> </w:t>
            </w:r>
            <w:r w:rsidR="00914B2B">
              <w:rPr>
                <w:rFonts w:ascii="Arial" w:hAnsi="Arial" w:cs="Arial"/>
                <w:color w:val="000000" w:themeColor="text1"/>
                <w:sz w:val="20"/>
                <w:szCs w:val="18"/>
                <w:lang w:val="ru-RU"/>
              </w:rPr>
              <w:t>”</w:t>
            </w:r>
            <w:proofErr w:type="spellStart"/>
            <w:r w:rsidRPr="009F1659">
              <w:rPr>
                <w:rFonts w:ascii="Arial" w:hAnsi="Arial" w:cs="Arial"/>
                <w:color w:val="000000" w:themeColor="text1"/>
                <w:sz w:val="20"/>
                <w:szCs w:val="18"/>
                <w:lang w:val="ru-RU"/>
              </w:rPr>
              <w:t>Джеостил</w:t>
            </w:r>
            <w:proofErr w:type="spellEnd"/>
            <w:r w:rsidR="00914B2B">
              <w:rPr>
                <w:rFonts w:ascii="Arial" w:hAnsi="Arial" w:cs="Arial"/>
                <w:color w:val="000000" w:themeColor="text1"/>
                <w:sz w:val="20"/>
                <w:szCs w:val="18"/>
                <w:lang w:val="ru-RU"/>
              </w:rPr>
              <w:t>”</w:t>
            </w:r>
            <w:r w:rsidRPr="009F1659">
              <w:rPr>
                <w:rFonts w:ascii="Arial" w:hAnsi="Arial" w:cs="Arial"/>
                <w:color w:val="000000" w:themeColor="text1"/>
                <w:sz w:val="20"/>
                <w:szCs w:val="18"/>
                <w:lang w:val="ru-RU"/>
              </w:rPr>
              <w:t>.</w:t>
            </w:r>
          </w:p>
          <w:p w:rsidR="00A10E82" w:rsidRPr="009F1659" w:rsidRDefault="00A10E82" w:rsidP="00A10E82">
            <w:pPr>
              <w:pStyle w:val="BodyText"/>
              <w:rPr>
                <w:rFonts w:ascii="Arial" w:hAnsi="Arial" w:cs="Arial"/>
                <w:color w:val="000000" w:themeColor="text1"/>
                <w:sz w:val="20"/>
                <w:szCs w:val="18"/>
                <w:lang w:val="ru-RU"/>
              </w:rPr>
            </w:pPr>
            <w:r w:rsidRPr="009F1659">
              <w:rPr>
                <w:rFonts w:ascii="Arial" w:hAnsi="Arial" w:cs="Arial"/>
                <w:color w:val="000000" w:themeColor="text1"/>
                <w:sz w:val="20"/>
                <w:szCs w:val="18"/>
                <w:lang w:val="ru-RU"/>
              </w:rPr>
              <w:t xml:space="preserve"> ООО</w:t>
            </w:r>
            <w:r w:rsidR="00A25EBA">
              <w:rPr>
                <w:rFonts w:ascii="Arial" w:hAnsi="Arial" w:cs="Arial"/>
                <w:color w:val="000000" w:themeColor="text1"/>
                <w:sz w:val="20"/>
                <w:szCs w:val="18"/>
                <w:lang w:val="ru-RU"/>
              </w:rPr>
              <w:t xml:space="preserve"> </w:t>
            </w:r>
            <w:r w:rsidR="00914B2B">
              <w:rPr>
                <w:rFonts w:ascii="Arial" w:hAnsi="Arial" w:cs="Arial"/>
                <w:color w:val="000000" w:themeColor="text1"/>
                <w:sz w:val="20"/>
                <w:szCs w:val="18"/>
                <w:lang w:val="ru-RU"/>
              </w:rPr>
              <w:t>”</w:t>
            </w:r>
            <w:proofErr w:type="spellStart"/>
            <w:r w:rsidRPr="009F1659">
              <w:rPr>
                <w:rFonts w:ascii="Arial" w:hAnsi="Arial" w:cs="Arial"/>
                <w:color w:val="000000" w:themeColor="text1"/>
                <w:sz w:val="20"/>
                <w:szCs w:val="18"/>
                <w:lang w:val="ru-RU"/>
              </w:rPr>
              <w:t>Русметал</w:t>
            </w:r>
            <w:proofErr w:type="spellEnd"/>
            <w:r w:rsidR="00914B2B">
              <w:rPr>
                <w:rFonts w:ascii="Arial" w:hAnsi="Arial" w:cs="Arial"/>
                <w:color w:val="000000" w:themeColor="text1"/>
                <w:sz w:val="20"/>
                <w:szCs w:val="18"/>
                <w:lang w:val="ru-RU"/>
              </w:rPr>
              <w:t>”</w:t>
            </w:r>
            <w:r w:rsidRPr="009F1659">
              <w:rPr>
                <w:rFonts w:ascii="Arial" w:hAnsi="Arial" w:cs="Arial"/>
                <w:color w:val="000000" w:themeColor="text1"/>
                <w:sz w:val="20"/>
                <w:szCs w:val="18"/>
                <w:lang w:val="ru-RU"/>
              </w:rPr>
              <w:t>.</w:t>
            </w:r>
          </w:p>
          <w:p w:rsidR="00A10E82" w:rsidRPr="009F1659" w:rsidRDefault="00A10E82" w:rsidP="00A10E82">
            <w:pPr>
              <w:pStyle w:val="BodyText"/>
              <w:rPr>
                <w:rFonts w:ascii="Arial" w:hAnsi="Arial" w:cs="Arial"/>
                <w:color w:val="000000" w:themeColor="text1"/>
                <w:sz w:val="20"/>
                <w:szCs w:val="18"/>
                <w:lang w:val="ru-RU"/>
              </w:rPr>
            </w:pPr>
            <w:proofErr w:type="spellStart"/>
            <w:r w:rsidRPr="009F1659">
              <w:rPr>
                <w:rFonts w:ascii="Arial" w:hAnsi="Arial" w:cs="Arial"/>
                <w:color w:val="000000" w:themeColor="text1"/>
                <w:sz w:val="20"/>
                <w:szCs w:val="18"/>
                <w:lang w:val="ru-RU"/>
              </w:rPr>
              <w:t>Чиатурманганез</w:t>
            </w:r>
            <w:proofErr w:type="spellEnd"/>
            <w:r w:rsidR="00A25EBA">
              <w:rPr>
                <w:rFonts w:ascii="Arial" w:hAnsi="Arial" w:cs="Arial"/>
                <w:color w:val="000000" w:themeColor="text1"/>
                <w:sz w:val="20"/>
                <w:szCs w:val="18"/>
                <w:lang w:val="ru-RU"/>
              </w:rPr>
              <w:t xml:space="preserve"> </w:t>
            </w:r>
            <w:proofErr w:type="spellStart"/>
            <w:r w:rsidRPr="009F1659">
              <w:rPr>
                <w:rFonts w:ascii="Arial" w:hAnsi="Arial" w:cs="Arial"/>
                <w:color w:val="000000" w:themeColor="text1"/>
                <w:sz w:val="20"/>
                <w:szCs w:val="18"/>
                <w:lang w:val="ru-RU"/>
              </w:rPr>
              <w:t>Джорджиа</w:t>
            </w:r>
            <w:proofErr w:type="spellEnd"/>
            <w:r w:rsidR="00914B2B">
              <w:rPr>
                <w:rFonts w:ascii="Arial" w:hAnsi="Arial" w:cs="Arial"/>
                <w:color w:val="000000" w:themeColor="text1"/>
                <w:sz w:val="20"/>
                <w:szCs w:val="18"/>
                <w:lang w:val="ru-RU"/>
              </w:rPr>
              <w:t>”</w:t>
            </w:r>
            <w:r w:rsidR="00A25EBA">
              <w:rPr>
                <w:rFonts w:ascii="Arial" w:hAnsi="Arial" w:cs="Arial"/>
                <w:color w:val="000000" w:themeColor="text1"/>
                <w:sz w:val="20"/>
                <w:szCs w:val="18"/>
                <w:lang w:val="ru-RU"/>
              </w:rPr>
              <w:t xml:space="preserve"> </w:t>
            </w:r>
            <w:r w:rsidRPr="009F1659">
              <w:rPr>
                <w:rFonts w:ascii="Arial" w:hAnsi="Arial" w:cs="Arial"/>
                <w:color w:val="000000" w:themeColor="text1"/>
                <w:sz w:val="20"/>
                <w:szCs w:val="18"/>
                <w:lang w:val="ru-RU"/>
              </w:rPr>
              <w:t xml:space="preserve"> в г</w:t>
            </w:r>
            <w:proofErr w:type="gramStart"/>
            <w:r w:rsidRPr="009F1659">
              <w:rPr>
                <w:rFonts w:ascii="Arial" w:hAnsi="Arial" w:cs="Arial"/>
                <w:color w:val="000000" w:themeColor="text1"/>
                <w:sz w:val="20"/>
                <w:szCs w:val="18"/>
                <w:lang w:val="ru-RU"/>
              </w:rPr>
              <w:t>.Р</w:t>
            </w:r>
            <w:proofErr w:type="gramEnd"/>
            <w:r w:rsidRPr="009F1659">
              <w:rPr>
                <w:rFonts w:ascii="Arial" w:hAnsi="Arial" w:cs="Arial"/>
                <w:color w:val="000000" w:themeColor="text1"/>
                <w:sz w:val="20"/>
                <w:szCs w:val="18"/>
                <w:lang w:val="ru-RU"/>
              </w:rPr>
              <w:t>устави.</w:t>
            </w:r>
          </w:p>
          <w:p w:rsidR="00A10E82" w:rsidRPr="009F1659" w:rsidRDefault="00A10E82" w:rsidP="00A10E82">
            <w:pPr>
              <w:pStyle w:val="BodyText"/>
              <w:rPr>
                <w:rFonts w:ascii="Arial" w:hAnsi="Arial" w:cs="Arial"/>
                <w:color w:val="000000" w:themeColor="text1"/>
                <w:sz w:val="20"/>
                <w:szCs w:val="18"/>
                <w:lang w:val="ru-RU"/>
              </w:rPr>
            </w:pPr>
            <w:r w:rsidRPr="009F1659">
              <w:rPr>
                <w:rFonts w:ascii="Arial" w:hAnsi="Arial" w:cs="Arial"/>
                <w:color w:val="000000" w:themeColor="text1"/>
                <w:sz w:val="20"/>
                <w:szCs w:val="18"/>
                <w:lang w:val="ru-RU"/>
              </w:rPr>
              <w:t>ООО</w:t>
            </w:r>
            <w:r w:rsidR="00A25EBA">
              <w:rPr>
                <w:rFonts w:ascii="Arial" w:hAnsi="Arial" w:cs="Arial"/>
                <w:color w:val="000000" w:themeColor="text1"/>
                <w:sz w:val="20"/>
                <w:szCs w:val="18"/>
                <w:lang w:val="ru-RU"/>
              </w:rPr>
              <w:t xml:space="preserve"> </w:t>
            </w:r>
            <w:r w:rsidR="00914B2B">
              <w:rPr>
                <w:rFonts w:ascii="Arial" w:hAnsi="Arial" w:cs="Arial"/>
                <w:color w:val="000000" w:themeColor="text1"/>
                <w:sz w:val="20"/>
                <w:szCs w:val="18"/>
                <w:lang w:val="ru-RU"/>
              </w:rPr>
              <w:t>”</w:t>
            </w:r>
            <w:proofErr w:type="spellStart"/>
            <w:r w:rsidRPr="009F1659">
              <w:rPr>
                <w:rFonts w:ascii="Arial" w:hAnsi="Arial" w:cs="Arial"/>
                <w:color w:val="000000" w:themeColor="text1"/>
                <w:sz w:val="20"/>
                <w:szCs w:val="18"/>
                <w:lang w:val="ru-RU"/>
              </w:rPr>
              <w:t>Джеоферометал</w:t>
            </w:r>
            <w:proofErr w:type="spellEnd"/>
            <w:r w:rsidR="00914B2B">
              <w:rPr>
                <w:rFonts w:ascii="Arial" w:hAnsi="Arial" w:cs="Arial"/>
                <w:color w:val="000000" w:themeColor="text1"/>
                <w:sz w:val="20"/>
                <w:szCs w:val="18"/>
                <w:lang w:val="ru-RU"/>
              </w:rPr>
              <w:t>”</w:t>
            </w:r>
            <w:r w:rsidRPr="009F1659">
              <w:rPr>
                <w:rFonts w:ascii="Arial" w:hAnsi="Arial" w:cs="Arial"/>
                <w:color w:val="000000" w:themeColor="text1"/>
                <w:sz w:val="20"/>
                <w:szCs w:val="18"/>
                <w:lang w:val="ru-RU"/>
              </w:rPr>
              <w:t xml:space="preserve"> в г</w:t>
            </w:r>
            <w:proofErr w:type="gramStart"/>
            <w:r w:rsidRPr="009F1659">
              <w:rPr>
                <w:rFonts w:ascii="Arial" w:hAnsi="Arial" w:cs="Arial"/>
                <w:color w:val="000000" w:themeColor="text1"/>
                <w:sz w:val="20"/>
                <w:szCs w:val="18"/>
                <w:lang w:val="ru-RU"/>
              </w:rPr>
              <w:t>.Р</w:t>
            </w:r>
            <w:proofErr w:type="gramEnd"/>
            <w:r w:rsidRPr="009F1659">
              <w:rPr>
                <w:rFonts w:ascii="Arial" w:hAnsi="Arial" w:cs="Arial"/>
                <w:color w:val="000000" w:themeColor="text1"/>
                <w:sz w:val="20"/>
                <w:szCs w:val="18"/>
                <w:lang w:val="ru-RU"/>
              </w:rPr>
              <w:t>устави.</w:t>
            </w:r>
          </w:p>
          <w:p w:rsidR="00A10E82" w:rsidRPr="009F1659" w:rsidRDefault="00A10E82" w:rsidP="00A10E82">
            <w:pPr>
              <w:pStyle w:val="BodyText"/>
              <w:rPr>
                <w:rFonts w:ascii="Arial" w:hAnsi="Arial" w:cs="Arial"/>
                <w:color w:val="000000" w:themeColor="text1"/>
                <w:sz w:val="20"/>
                <w:szCs w:val="18"/>
                <w:lang w:val="ru-RU"/>
              </w:rPr>
            </w:pPr>
            <w:r w:rsidRPr="009F1659">
              <w:rPr>
                <w:rFonts w:ascii="Arial" w:hAnsi="Arial" w:cs="Arial"/>
                <w:color w:val="000000" w:themeColor="text1"/>
                <w:sz w:val="20"/>
                <w:szCs w:val="18"/>
                <w:lang w:val="ru-RU"/>
              </w:rPr>
              <w:t>АО</w:t>
            </w:r>
            <w:r w:rsidR="00A25EBA">
              <w:rPr>
                <w:rFonts w:ascii="Arial" w:hAnsi="Arial" w:cs="Arial"/>
                <w:color w:val="000000" w:themeColor="text1"/>
                <w:sz w:val="20"/>
                <w:szCs w:val="18"/>
                <w:lang w:val="ru-RU"/>
              </w:rPr>
              <w:t xml:space="preserve"> </w:t>
            </w:r>
            <w:r w:rsidR="00914B2B">
              <w:rPr>
                <w:rFonts w:ascii="Arial" w:hAnsi="Arial" w:cs="Arial"/>
                <w:color w:val="000000" w:themeColor="text1"/>
                <w:sz w:val="20"/>
                <w:szCs w:val="18"/>
                <w:lang w:val="ru-RU"/>
              </w:rPr>
              <w:t>”</w:t>
            </w:r>
            <w:proofErr w:type="spellStart"/>
            <w:r w:rsidRPr="009F1659">
              <w:rPr>
                <w:rFonts w:ascii="Arial" w:hAnsi="Arial" w:cs="Arial"/>
                <w:color w:val="000000" w:themeColor="text1"/>
                <w:sz w:val="20"/>
                <w:szCs w:val="18"/>
                <w:lang w:val="ru-RU"/>
              </w:rPr>
              <w:t>Руст</w:t>
            </w:r>
            <w:proofErr w:type="gramStart"/>
            <w:r w:rsidRPr="009F1659">
              <w:rPr>
                <w:rFonts w:ascii="Arial" w:hAnsi="Arial" w:cs="Arial"/>
                <w:color w:val="000000" w:themeColor="text1"/>
                <w:sz w:val="20"/>
                <w:szCs w:val="18"/>
                <w:lang w:val="ru-RU"/>
              </w:rPr>
              <w:t>.М</w:t>
            </w:r>
            <w:proofErr w:type="gramEnd"/>
            <w:r w:rsidRPr="009F1659">
              <w:rPr>
                <w:rFonts w:ascii="Arial" w:hAnsi="Arial" w:cs="Arial"/>
                <w:color w:val="000000" w:themeColor="text1"/>
                <w:sz w:val="20"/>
                <w:szCs w:val="18"/>
                <w:lang w:val="ru-RU"/>
              </w:rPr>
              <w:t>еталл.к-т</w:t>
            </w:r>
            <w:proofErr w:type="spellEnd"/>
            <w:r w:rsidR="00914B2B">
              <w:rPr>
                <w:rFonts w:ascii="Arial" w:hAnsi="Arial" w:cs="Arial"/>
                <w:color w:val="000000" w:themeColor="text1"/>
                <w:sz w:val="20"/>
                <w:szCs w:val="18"/>
                <w:lang w:val="ru-RU"/>
              </w:rPr>
              <w:t>”</w:t>
            </w:r>
            <w:r w:rsidRPr="009F1659">
              <w:rPr>
                <w:rFonts w:ascii="Arial" w:hAnsi="Arial" w:cs="Arial"/>
                <w:color w:val="000000" w:themeColor="text1"/>
                <w:sz w:val="20"/>
                <w:szCs w:val="18"/>
                <w:lang w:val="ru-RU"/>
              </w:rPr>
              <w:t>.</w:t>
            </w:r>
          </w:p>
          <w:p w:rsidR="00A10E82" w:rsidRPr="009F1659" w:rsidRDefault="00A10E82" w:rsidP="00A10E82">
            <w:pPr>
              <w:pStyle w:val="BodyText"/>
              <w:rPr>
                <w:rFonts w:ascii="Arial" w:hAnsi="Arial" w:cs="Arial"/>
                <w:color w:val="000000" w:themeColor="text1"/>
                <w:sz w:val="20"/>
                <w:szCs w:val="18"/>
                <w:lang w:val="ru-RU"/>
              </w:rPr>
            </w:pPr>
            <w:r w:rsidRPr="009F1659">
              <w:rPr>
                <w:rFonts w:ascii="Arial" w:hAnsi="Arial" w:cs="Arial"/>
                <w:color w:val="000000" w:themeColor="text1"/>
                <w:sz w:val="20"/>
                <w:szCs w:val="18"/>
                <w:lang w:val="ru-RU"/>
              </w:rPr>
              <w:t>ООО</w:t>
            </w:r>
            <w:r w:rsidR="00A25EBA">
              <w:rPr>
                <w:rFonts w:ascii="Arial" w:hAnsi="Arial" w:cs="Arial"/>
                <w:color w:val="000000" w:themeColor="text1"/>
                <w:sz w:val="20"/>
                <w:szCs w:val="18"/>
                <w:lang w:val="ru-RU"/>
              </w:rPr>
              <w:t xml:space="preserve"> </w:t>
            </w:r>
            <w:r w:rsidR="00914B2B">
              <w:rPr>
                <w:rFonts w:ascii="Arial" w:hAnsi="Arial" w:cs="Arial"/>
                <w:color w:val="000000" w:themeColor="text1"/>
                <w:sz w:val="20"/>
                <w:szCs w:val="18"/>
                <w:lang w:val="ru-RU"/>
              </w:rPr>
              <w:t>”</w:t>
            </w:r>
            <w:proofErr w:type="spellStart"/>
            <w:r w:rsidRPr="009F1659">
              <w:rPr>
                <w:rFonts w:ascii="Arial" w:hAnsi="Arial" w:cs="Arial"/>
                <w:color w:val="000000" w:themeColor="text1"/>
                <w:sz w:val="20"/>
                <w:szCs w:val="18"/>
                <w:lang w:val="ru-RU"/>
              </w:rPr>
              <w:t>Блекголд</w:t>
            </w:r>
            <w:proofErr w:type="spellEnd"/>
            <w:r w:rsidR="00914B2B">
              <w:rPr>
                <w:rFonts w:ascii="Arial" w:hAnsi="Arial" w:cs="Arial"/>
                <w:color w:val="000000" w:themeColor="text1"/>
                <w:sz w:val="20"/>
                <w:szCs w:val="18"/>
                <w:lang w:val="ru-RU"/>
              </w:rPr>
              <w:t>”</w:t>
            </w:r>
            <w:r w:rsidRPr="009F1659">
              <w:rPr>
                <w:rFonts w:ascii="Arial" w:hAnsi="Arial" w:cs="Arial"/>
                <w:color w:val="000000" w:themeColor="text1"/>
                <w:sz w:val="20"/>
                <w:szCs w:val="18"/>
                <w:lang w:val="ru-RU"/>
              </w:rPr>
              <w:t xml:space="preserve"> в г</w:t>
            </w:r>
            <w:proofErr w:type="gramStart"/>
            <w:r w:rsidRPr="009F1659">
              <w:rPr>
                <w:rFonts w:ascii="Arial" w:hAnsi="Arial" w:cs="Arial"/>
                <w:color w:val="000000" w:themeColor="text1"/>
                <w:sz w:val="20"/>
                <w:szCs w:val="18"/>
                <w:lang w:val="ru-RU"/>
              </w:rPr>
              <w:t>.Р</w:t>
            </w:r>
            <w:proofErr w:type="gramEnd"/>
            <w:r w:rsidRPr="009F1659">
              <w:rPr>
                <w:rFonts w:ascii="Arial" w:hAnsi="Arial" w:cs="Arial"/>
                <w:color w:val="000000" w:themeColor="text1"/>
                <w:sz w:val="20"/>
                <w:szCs w:val="18"/>
                <w:lang w:val="ru-RU"/>
              </w:rPr>
              <w:t>устави.</w:t>
            </w:r>
          </w:p>
          <w:p w:rsidR="00A10E82" w:rsidRPr="009F1659" w:rsidRDefault="00A10E82" w:rsidP="00A10E82">
            <w:pPr>
              <w:pStyle w:val="BodyText"/>
              <w:rPr>
                <w:rFonts w:ascii="Arial" w:hAnsi="Arial" w:cs="Arial"/>
                <w:color w:val="000000" w:themeColor="text1"/>
                <w:sz w:val="20"/>
                <w:szCs w:val="18"/>
                <w:lang w:val="ru-RU"/>
              </w:rPr>
            </w:pPr>
            <w:r w:rsidRPr="009F1659">
              <w:rPr>
                <w:rFonts w:ascii="Arial" w:hAnsi="Arial" w:cs="Arial"/>
                <w:color w:val="000000" w:themeColor="text1"/>
                <w:sz w:val="20"/>
                <w:szCs w:val="18"/>
                <w:lang w:val="ru-RU"/>
              </w:rPr>
              <w:t>ООО</w:t>
            </w:r>
            <w:r w:rsidR="00A25EBA">
              <w:rPr>
                <w:rFonts w:ascii="Arial" w:hAnsi="Arial" w:cs="Arial"/>
                <w:color w:val="000000" w:themeColor="text1"/>
                <w:sz w:val="20"/>
                <w:szCs w:val="18"/>
                <w:lang w:val="ru-RU"/>
              </w:rPr>
              <w:t xml:space="preserve"> </w:t>
            </w:r>
            <w:r w:rsidR="00914B2B">
              <w:rPr>
                <w:rFonts w:ascii="Arial" w:hAnsi="Arial" w:cs="Arial"/>
                <w:color w:val="000000" w:themeColor="text1"/>
                <w:sz w:val="20"/>
                <w:szCs w:val="18"/>
                <w:lang w:val="ru-RU"/>
              </w:rPr>
              <w:t>”</w:t>
            </w:r>
            <w:proofErr w:type="spellStart"/>
            <w:r w:rsidR="00A25EBA">
              <w:rPr>
                <w:rFonts w:ascii="Arial" w:hAnsi="Arial" w:cs="Arial"/>
                <w:color w:val="000000" w:themeColor="text1"/>
                <w:sz w:val="20"/>
                <w:szCs w:val="18"/>
                <w:lang w:val="ru-RU"/>
              </w:rPr>
              <w:t>Г</w:t>
            </w:r>
            <w:r w:rsidRPr="009F1659">
              <w:rPr>
                <w:rFonts w:ascii="Arial" w:hAnsi="Arial" w:cs="Arial"/>
                <w:color w:val="000000" w:themeColor="text1"/>
                <w:sz w:val="20"/>
                <w:szCs w:val="18"/>
                <w:lang w:val="ru-RU"/>
              </w:rPr>
              <w:t>линула</w:t>
            </w:r>
            <w:proofErr w:type="spellEnd"/>
            <w:r w:rsidR="00914B2B">
              <w:rPr>
                <w:rFonts w:ascii="Arial" w:hAnsi="Arial" w:cs="Arial"/>
                <w:color w:val="000000" w:themeColor="text1"/>
                <w:sz w:val="20"/>
                <w:szCs w:val="18"/>
                <w:lang w:val="ru-RU"/>
              </w:rPr>
              <w:t>”</w:t>
            </w:r>
            <w:r w:rsidRPr="009F1659">
              <w:rPr>
                <w:rFonts w:ascii="Arial" w:hAnsi="Arial" w:cs="Arial"/>
                <w:color w:val="000000" w:themeColor="text1"/>
                <w:sz w:val="20"/>
                <w:szCs w:val="18"/>
                <w:lang w:val="ru-RU"/>
              </w:rPr>
              <w:t xml:space="preserve"> в г</w:t>
            </w:r>
            <w:proofErr w:type="gramStart"/>
            <w:r w:rsidRPr="009F1659">
              <w:rPr>
                <w:rFonts w:ascii="Arial" w:hAnsi="Arial" w:cs="Arial"/>
                <w:color w:val="000000" w:themeColor="text1"/>
                <w:sz w:val="20"/>
                <w:szCs w:val="18"/>
                <w:lang w:val="ru-RU"/>
              </w:rPr>
              <w:t>.Р</w:t>
            </w:r>
            <w:proofErr w:type="gramEnd"/>
            <w:r w:rsidRPr="009F1659">
              <w:rPr>
                <w:rFonts w:ascii="Arial" w:hAnsi="Arial" w:cs="Arial"/>
                <w:color w:val="000000" w:themeColor="text1"/>
                <w:sz w:val="20"/>
                <w:szCs w:val="18"/>
                <w:lang w:val="ru-RU"/>
              </w:rPr>
              <w:t>устави.</w:t>
            </w:r>
          </w:p>
          <w:p w:rsidR="00A10E82" w:rsidRPr="009F1659" w:rsidRDefault="00A10E82" w:rsidP="00A25EBA">
            <w:pPr>
              <w:pStyle w:val="Table"/>
              <w:spacing w:after="0"/>
              <w:jc w:val="left"/>
              <w:rPr>
                <w:rFonts w:ascii="Arial" w:hAnsi="Arial" w:cs="Arial"/>
                <w:color w:val="000000" w:themeColor="text1"/>
                <w:sz w:val="20"/>
                <w:szCs w:val="18"/>
                <w:lang w:val="ru-RU"/>
              </w:rPr>
            </w:pPr>
            <w:r w:rsidRPr="009F1659">
              <w:rPr>
                <w:rFonts w:ascii="Arial" w:hAnsi="Arial" w:cs="Arial"/>
                <w:color w:val="000000" w:themeColor="text1"/>
                <w:sz w:val="20"/>
                <w:szCs w:val="18"/>
                <w:lang w:val="ru-RU"/>
              </w:rPr>
              <w:t>ООО</w:t>
            </w:r>
            <w:r w:rsidR="00A25EBA">
              <w:rPr>
                <w:rFonts w:ascii="Arial" w:hAnsi="Arial" w:cs="Arial"/>
                <w:color w:val="000000" w:themeColor="text1"/>
                <w:sz w:val="20"/>
                <w:szCs w:val="18"/>
                <w:lang w:val="ru-RU"/>
              </w:rPr>
              <w:t xml:space="preserve"> </w:t>
            </w:r>
            <w:r w:rsidR="00914B2B">
              <w:rPr>
                <w:rFonts w:ascii="Arial" w:hAnsi="Arial" w:cs="Arial"/>
                <w:color w:val="000000" w:themeColor="text1"/>
                <w:sz w:val="20"/>
                <w:szCs w:val="18"/>
                <w:lang w:val="ru-RU"/>
              </w:rPr>
              <w:t>”</w:t>
            </w:r>
            <w:proofErr w:type="spellStart"/>
            <w:r w:rsidR="00A25EBA">
              <w:rPr>
                <w:rFonts w:ascii="Arial" w:hAnsi="Arial" w:cs="Arial"/>
                <w:color w:val="000000" w:themeColor="text1"/>
                <w:sz w:val="20"/>
                <w:szCs w:val="18"/>
                <w:lang w:val="ru-RU"/>
              </w:rPr>
              <w:t>Г</w:t>
            </w:r>
            <w:r w:rsidRPr="009F1659">
              <w:rPr>
                <w:rFonts w:ascii="Arial" w:hAnsi="Arial" w:cs="Arial"/>
                <w:color w:val="000000" w:themeColor="text1"/>
                <w:sz w:val="20"/>
                <w:szCs w:val="18"/>
                <w:lang w:val="ru-RU"/>
              </w:rPr>
              <w:t>рдемли</w:t>
            </w:r>
            <w:proofErr w:type="spellEnd"/>
            <w:r w:rsidR="00914B2B">
              <w:rPr>
                <w:rFonts w:ascii="Arial" w:hAnsi="Arial" w:cs="Arial"/>
                <w:color w:val="000000" w:themeColor="text1"/>
                <w:sz w:val="20"/>
                <w:szCs w:val="18"/>
                <w:lang w:val="ru-RU"/>
              </w:rPr>
              <w:t>”</w:t>
            </w:r>
            <w:r w:rsidRPr="009F1659">
              <w:rPr>
                <w:rFonts w:ascii="Arial" w:hAnsi="Arial" w:cs="Arial"/>
                <w:color w:val="000000" w:themeColor="text1"/>
                <w:sz w:val="20"/>
                <w:szCs w:val="18"/>
                <w:lang w:val="ru-RU"/>
              </w:rPr>
              <w:t xml:space="preserve"> в г</w:t>
            </w:r>
            <w:proofErr w:type="gramStart"/>
            <w:r w:rsidRPr="009F1659">
              <w:rPr>
                <w:rFonts w:ascii="Arial" w:hAnsi="Arial" w:cs="Arial"/>
                <w:color w:val="000000" w:themeColor="text1"/>
                <w:sz w:val="20"/>
                <w:szCs w:val="18"/>
                <w:lang w:val="ru-RU"/>
              </w:rPr>
              <w:t>.Р</w:t>
            </w:r>
            <w:proofErr w:type="gramEnd"/>
            <w:r w:rsidRPr="009F1659">
              <w:rPr>
                <w:rFonts w:ascii="Arial" w:hAnsi="Arial" w:cs="Arial"/>
                <w:color w:val="000000" w:themeColor="text1"/>
                <w:sz w:val="20"/>
                <w:szCs w:val="18"/>
                <w:lang w:val="ru-RU"/>
              </w:rPr>
              <w:t>устави.</w:t>
            </w:r>
          </w:p>
        </w:tc>
      </w:tr>
      <w:tr w:rsidR="00A10E82" w:rsidRPr="00CA7D33" w:rsidTr="004E48DD">
        <w:trPr>
          <w:cantSplit/>
          <w:trHeight w:val="75"/>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restart"/>
            <w:vAlign w:val="center"/>
          </w:tcPr>
          <w:p w:rsidR="00A10E82" w:rsidRPr="000E6E33" w:rsidRDefault="00A10E82" w:rsidP="00A10E82">
            <w:pPr>
              <w:pStyle w:val="Table"/>
              <w:spacing w:after="0"/>
              <w:rPr>
                <w:rFonts w:ascii="Arial" w:hAnsi="Arial" w:cs="Arial"/>
                <w:sz w:val="20"/>
                <w:szCs w:val="20"/>
                <w:lang w:val="ru-RU"/>
              </w:rPr>
            </w:pPr>
            <w:r w:rsidRPr="000E6E33">
              <w:rPr>
                <w:rFonts w:ascii="Arial" w:hAnsi="Arial" w:cs="Arial"/>
                <w:sz w:val="20"/>
                <w:szCs w:val="20"/>
                <w:lang w:val="ru-RU"/>
              </w:rPr>
              <w:t>2.3</w:t>
            </w:r>
          </w:p>
        </w:tc>
        <w:tc>
          <w:tcPr>
            <w:tcW w:w="3173" w:type="dxa"/>
            <w:vMerge w:val="restart"/>
            <w:tcMar>
              <w:left w:w="28" w:type="dxa"/>
              <w:right w:w="28" w:type="dxa"/>
            </w:tcMar>
            <w:vAlign w:val="center"/>
          </w:tcPr>
          <w:p w:rsidR="00A10E82" w:rsidRPr="00FB64DD" w:rsidRDefault="00A10E82" w:rsidP="00A10E82">
            <w:pPr>
              <w:pStyle w:val="Table"/>
              <w:numPr>
                <w:ilvl w:val="0"/>
                <w:numId w:val="51"/>
              </w:numPr>
              <w:spacing w:after="0"/>
              <w:ind w:left="0" w:hanging="357"/>
              <w:jc w:val="left"/>
              <w:rPr>
                <w:rFonts w:ascii="Arial" w:hAnsi="Arial" w:cs="Arial"/>
                <w:color w:val="000000" w:themeColor="text1"/>
                <w:sz w:val="20"/>
                <w:szCs w:val="20"/>
                <w:lang w:val="ru-RU"/>
              </w:rPr>
            </w:pPr>
            <w:r w:rsidRPr="00FB64DD">
              <w:rPr>
                <w:rFonts w:ascii="Arial" w:hAnsi="Arial" w:cs="Arial"/>
                <w:color w:val="000000" w:themeColor="text1"/>
                <w:sz w:val="20"/>
                <w:szCs w:val="20"/>
                <w:lang w:val="ru-RU"/>
              </w:rPr>
              <w:t>Чёрная металлургия: горячая прокатка</w:t>
            </w:r>
          </w:p>
        </w:tc>
        <w:tc>
          <w:tcPr>
            <w:tcW w:w="3402" w:type="dxa"/>
            <w:tcMar>
              <w:left w:w="28" w:type="dxa"/>
              <w:right w:w="28" w:type="dxa"/>
            </w:tcMa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более 20 т/ч по необработанной стали</w:t>
            </w:r>
          </w:p>
        </w:tc>
        <w:tc>
          <w:tcPr>
            <w:tcW w:w="1276" w:type="dxa"/>
          </w:tcPr>
          <w:p w:rsidR="00A10E82" w:rsidRPr="006960B0" w:rsidRDefault="00FB64DD"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75"/>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0E6E33" w:rsidRDefault="00A10E82" w:rsidP="00A10E82">
            <w:pPr>
              <w:pStyle w:val="Table"/>
              <w:spacing w:after="0"/>
              <w:rPr>
                <w:rFonts w:ascii="Arial" w:hAnsi="Arial" w:cs="Arial"/>
                <w:sz w:val="20"/>
                <w:szCs w:val="20"/>
                <w:lang w:val="ru-RU"/>
              </w:rPr>
            </w:pPr>
          </w:p>
        </w:tc>
        <w:tc>
          <w:tcPr>
            <w:tcW w:w="3173" w:type="dxa"/>
            <w:vMerge/>
            <w:tcMar>
              <w:left w:w="28" w:type="dxa"/>
              <w:right w:w="28" w:type="dxa"/>
            </w:tcMar>
            <w:vAlign w:val="center"/>
          </w:tcPr>
          <w:p w:rsidR="00A10E82" w:rsidRPr="006960B0" w:rsidRDefault="00A10E82" w:rsidP="00A10E82">
            <w:pPr>
              <w:pStyle w:val="Table"/>
              <w:numPr>
                <w:ilvl w:val="0"/>
                <w:numId w:val="51"/>
              </w:numPr>
              <w:spacing w:after="0"/>
              <w:ind w:left="0" w:hanging="357"/>
              <w:jc w:val="left"/>
              <w:rPr>
                <w:rFonts w:ascii="Arial" w:hAnsi="Arial" w:cs="Arial"/>
                <w:color w:val="948A54" w:themeColor="background2" w:themeShade="80"/>
                <w:sz w:val="20"/>
                <w:szCs w:val="20"/>
                <w:lang w:val="ru-RU"/>
              </w:rPr>
            </w:pPr>
          </w:p>
        </w:tc>
        <w:tc>
          <w:tcPr>
            <w:tcW w:w="3402" w:type="dxa"/>
            <w:tcMar>
              <w:left w:w="28" w:type="dxa"/>
              <w:right w:w="28" w:type="dxa"/>
            </w:tcMar>
          </w:tcPr>
          <w:p w:rsidR="00A10E82" w:rsidRPr="00FB64DD" w:rsidRDefault="00A10E82" w:rsidP="00A10E82">
            <w:pPr>
              <w:pStyle w:val="Table"/>
              <w:spacing w:after="0"/>
              <w:jc w:val="left"/>
              <w:rPr>
                <w:rFonts w:ascii="Arial" w:hAnsi="Arial" w:cs="Arial"/>
                <w:color w:val="000000" w:themeColor="text1"/>
                <w:sz w:val="20"/>
                <w:szCs w:val="20"/>
                <w:lang w:val="ru-RU"/>
              </w:rPr>
            </w:pPr>
            <w:r w:rsidRPr="00FB64DD">
              <w:rPr>
                <w:rFonts w:ascii="Arial" w:hAnsi="Arial" w:cs="Arial"/>
                <w:color w:val="000000" w:themeColor="text1"/>
                <w:sz w:val="20"/>
                <w:szCs w:val="20"/>
                <w:lang w:val="ru-RU"/>
              </w:rPr>
              <w:t>Производительность менее 20 т/ч по необработанной стали</w:t>
            </w:r>
          </w:p>
        </w:tc>
        <w:tc>
          <w:tcPr>
            <w:tcW w:w="1276" w:type="dxa"/>
          </w:tcPr>
          <w:p w:rsidR="00A10E82" w:rsidRPr="00FB64DD" w:rsidRDefault="00FB64DD" w:rsidP="00A10E82">
            <w:pPr>
              <w:pStyle w:val="Table"/>
              <w:spacing w:after="0"/>
              <w:rPr>
                <w:rFonts w:ascii="Arial" w:hAnsi="Arial" w:cs="Arial"/>
                <w:color w:val="000000" w:themeColor="text1"/>
                <w:sz w:val="20"/>
                <w:szCs w:val="20"/>
                <w:lang w:val="ru-RU"/>
              </w:rPr>
            </w:pPr>
            <w:r w:rsidRPr="00FB64DD">
              <w:rPr>
                <w:rFonts w:ascii="Arial" w:hAnsi="Arial" w:cs="Arial"/>
                <w:color w:val="000000" w:themeColor="text1"/>
                <w:sz w:val="20"/>
                <w:szCs w:val="20"/>
                <w:lang w:val="ru-RU"/>
              </w:rPr>
              <w:t>1</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373"/>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0E6E33" w:rsidRDefault="00A10E82" w:rsidP="00A10E82">
            <w:pPr>
              <w:pStyle w:val="Table"/>
              <w:spacing w:after="0"/>
              <w:rPr>
                <w:rFonts w:ascii="Arial" w:hAnsi="Arial" w:cs="Arial"/>
                <w:sz w:val="20"/>
                <w:szCs w:val="20"/>
                <w:lang w:val="ru-RU"/>
              </w:rPr>
            </w:pPr>
          </w:p>
        </w:tc>
        <w:tc>
          <w:tcPr>
            <w:tcW w:w="3173" w:type="dxa"/>
            <w:vMerge w:val="restart"/>
            <w:tcMar>
              <w:left w:w="28" w:type="dxa"/>
              <w:right w:w="28" w:type="dxa"/>
            </w:tcMar>
            <w:vAlign w:val="center"/>
          </w:tcPr>
          <w:p w:rsidR="00A10E82" w:rsidRPr="006960B0" w:rsidRDefault="00A10E82" w:rsidP="00A10E82">
            <w:pPr>
              <w:pStyle w:val="Table"/>
              <w:numPr>
                <w:ilvl w:val="0"/>
                <w:numId w:val="51"/>
              </w:numPr>
              <w:spacing w:after="0"/>
              <w:ind w:left="0" w:hanging="357"/>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Чёрная металлургия: кузнечные молоты</w:t>
            </w:r>
          </w:p>
        </w:tc>
        <w:tc>
          <w:tcPr>
            <w:tcW w:w="3402" w:type="dxa"/>
            <w:tcMar>
              <w:left w:w="28" w:type="dxa"/>
              <w:right w:w="28" w:type="dxa"/>
            </w:tcMa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Энергия более 50 кДж/молот, потребляемая тепловая мощность более 20 МВт</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373"/>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0E6E33" w:rsidRDefault="00A10E82" w:rsidP="00A10E82">
            <w:pPr>
              <w:pStyle w:val="Table"/>
              <w:spacing w:after="0"/>
              <w:rPr>
                <w:rFonts w:ascii="Arial" w:hAnsi="Arial" w:cs="Arial"/>
                <w:sz w:val="20"/>
                <w:szCs w:val="20"/>
                <w:lang w:val="ru-RU"/>
              </w:rPr>
            </w:pPr>
          </w:p>
        </w:tc>
        <w:tc>
          <w:tcPr>
            <w:tcW w:w="3173" w:type="dxa"/>
            <w:vMerge/>
            <w:tcMar>
              <w:left w:w="28" w:type="dxa"/>
              <w:right w:w="28" w:type="dxa"/>
            </w:tcMar>
            <w:vAlign w:val="center"/>
          </w:tcPr>
          <w:p w:rsidR="00A10E82" w:rsidRPr="006960B0" w:rsidRDefault="00A10E82" w:rsidP="00A10E82">
            <w:pPr>
              <w:pStyle w:val="Table"/>
              <w:numPr>
                <w:ilvl w:val="0"/>
                <w:numId w:val="51"/>
              </w:numPr>
              <w:spacing w:after="0"/>
              <w:ind w:left="0" w:hanging="357"/>
              <w:jc w:val="left"/>
              <w:rPr>
                <w:rFonts w:ascii="Arial" w:hAnsi="Arial" w:cs="Arial"/>
                <w:color w:val="948A54" w:themeColor="background2" w:themeShade="80"/>
                <w:sz w:val="20"/>
                <w:szCs w:val="20"/>
                <w:lang w:val="ru-RU"/>
              </w:rPr>
            </w:pPr>
          </w:p>
        </w:tc>
        <w:tc>
          <w:tcPr>
            <w:tcW w:w="3402" w:type="dxa"/>
            <w:tcMar>
              <w:left w:w="28" w:type="dxa"/>
              <w:right w:w="28" w:type="dxa"/>
            </w:tcMa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Энергия менее 50 кДж/молот, потребляемая тепловая мощность менее 20 МВт</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112"/>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0E6E33" w:rsidRDefault="00A10E82" w:rsidP="00A10E82">
            <w:pPr>
              <w:pStyle w:val="Table"/>
              <w:spacing w:after="0"/>
              <w:rPr>
                <w:rFonts w:ascii="Arial" w:hAnsi="Arial" w:cs="Arial"/>
                <w:sz w:val="20"/>
                <w:szCs w:val="20"/>
                <w:lang w:val="ru-RU"/>
              </w:rPr>
            </w:pPr>
          </w:p>
        </w:tc>
        <w:tc>
          <w:tcPr>
            <w:tcW w:w="3173" w:type="dxa"/>
            <w:vMerge w:val="restart"/>
            <w:tcMar>
              <w:left w:w="28" w:type="dxa"/>
              <w:right w:w="28" w:type="dxa"/>
            </w:tcMar>
            <w:vAlign w:val="center"/>
          </w:tcPr>
          <w:p w:rsidR="00A10E82" w:rsidRPr="006960B0" w:rsidRDefault="00A10E82" w:rsidP="00A10E82">
            <w:pPr>
              <w:pStyle w:val="Table"/>
              <w:numPr>
                <w:ilvl w:val="0"/>
                <w:numId w:val="51"/>
              </w:numPr>
              <w:spacing w:after="0"/>
              <w:ind w:left="0" w:hanging="357"/>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Чёрная металлургия: нанесение защитных металлических покрытий</w:t>
            </w:r>
          </w:p>
        </w:tc>
        <w:tc>
          <w:tcPr>
            <w:tcW w:w="3402" w:type="dxa"/>
            <w:tcMar>
              <w:left w:w="28" w:type="dxa"/>
              <w:right w:w="28" w:type="dxa"/>
            </w:tcMar>
          </w:tcPr>
          <w:p w:rsidR="00A10E82" w:rsidRPr="006960B0" w:rsidRDefault="00A10E82" w:rsidP="00FB64DD">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Входная мощность более 2</w:t>
            </w:r>
            <w:r w:rsidR="00FB64DD">
              <w:rPr>
                <w:rFonts w:ascii="Arial" w:hAnsi="Arial" w:cs="Arial"/>
                <w:color w:val="948A54" w:themeColor="background2" w:themeShade="80"/>
                <w:sz w:val="20"/>
                <w:szCs w:val="20"/>
                <w:lang w:val="ru-RU"/>
              </w:rPr>
              <w:t> </w:t>
            </w:r>
            <w:r w:rsidRPr="006960B0">
              <w:rPr>
                <w:rFonts w:ascii="Arial" w:hAnsi="Arial" w:cs="Arial"/>
                <w:color w:val="948A54" w:themeColor="background2" w:themeShade="80"/>
                <w:sz w:val="20"/>
                <w:szCs w:val="20"/>
                <w:lang w:val="ru-RU"/>
              </w:rPr>
              <w:t>т/ч</w:t>
            </w:r>
            <w:r w:rsidR="00FB64DD">
              <w:rPr>
                <w:rFonts w:ascii="Arial" w:hAnsi="Arial" w:cs="Arial"/>
                <w:color w:val="948A54" w:themeColor="background2" w:themeShade="80"/>
                <w:sz w:val="20"/>
                <w:szCs w:val="20"/>
                <w:lang w:val="ru-RU"/>
              </w:rPr>
              <w:t> </w:t>
            </w:r>
            <w:r w:rsidRPr="006960B0">
              <w:rPr>
                <w:rFonts w:ascii="Arial" w:hAnsi="Arial" w:cs="Arial"/>
                <w:color w:val="948A54" w:themeColor="background2" w:themeShade="80"/>
                <w:sz w:val="20"/>
                <w:szCs w:val="20"/>
                <w:lang w:val="ru-RU"/>
              </w:rPr>
              <w:t>по необработанной стали</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112"/>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0E6E33" w:rsidRDefault="00A10E82" w:rsidP="00A10E82">
            <w:pPr>
              <w:pStyle w:val="Table"/>
              <w:spacing w:after="0"/>
              <w:rPr>
                <w:rFonts w:ascii="Arial" w:hAnsi="Arial" w:cs="Arial"/>
                <w:sz w:val="20"/>
                <w:szCs w:val="20"/>
                <w:lang w:val="ru-RU"/>
              </w:rPr>
            </w:pPr>
          </w:p>
        </w:tc>
        <w:tc>
          <w:tcPr>
            <w:tcW w:w="3173" w:type="dxa"/>
            <w:vMerge/>
            <w:tcMar>
              <w:left w:w="28" w:type="dxa"/>
              <w:right w:w="28" w:type="dxa"/>
            </w:tcMar>
            <w:vAlign w:val="center"/>
          </w:tcPr>
          <w:p w:rsidR="00A10E82" w:rsidRPr="006960B0" w:rsidRDefault="00A10E82" w:rsidP="00A10E82">
            <w:pPr>
              <w:pStyle w:val="Table"/>
              <w:numPr>
                <w:ilvl w:val="0"/>
                <w:numId w:val="51"/>
              </w:numPr>
              <w:spacing w:after="0"/>
              <w:ind w:left="0" w:hanging="357"/>
              <w:jc w:val="left"/>
              <w:rPr>
                <w:rFonts w:ascii="Arial" w:hAnsi="Arial" w:cs="Arial"/>
                <w:color w:val="948A54" w:themeColor="background2" w:themeShade="80"/>
                <w:sz w:val="20"/>
                <w:szCs w:val="20"/>
                <w:lang w:val="ru-RU"/>
              </w:rPr>
            </w:pPr>
          </w:p>
        </w:tc>
        <w:tc>
          <w:tcPr>
            <w:tcW w:w="3402" w:type="dxa"/>
            <w:tcMar>
              <w:left w:w="28" w:type="dxa"/>
              <w:right w:w="28" w:type="dxa"/>
            </w:tcMar>
          </w:tcPr>
          <w:p w:rsidR="00A10E82" w:rsidRPr="006960B0" w:rsidRDefault="00A10E82" w:rsidP="00FB64DD">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Входная мощность менее 2</w:t>
            </w:r>
            <w:r w:rsidR="00FB64DD">
              <w:rPr>
                <w:rFonts w:ascii="Arial" w:hAnsi="Arial" w:cs="Arial"/>
                <w:color w:val="948A54" w:themeColor="background2" w:themeShade="80"/>
                <w:sz w:val="20"/>
                <w:szCs w:val="20"/>
                <w:lang w:val="ru-RU"/>
              </w:rPr>
              <w:t> </w:t>
            </w:r>
            <w:r w:rsidRPr="006960B0">
              <w:rPr>
                <w:rFonts w:ascii="Arial" w:hAnsi="Arial" w:cs="Arial"/>
                <w:color w:val="948A54" w:themeColor="background2" w:themeShade="80"/>
                <w:sz w:val="20"/>
                <w:szCs w:val="20"/>
                <w:lang w:val="ru-RU"/>
              </w:rPr>
              <w:t>т/ч</w:t>
            </w:r>
            <w:r w:rsidR="00FB64DD">
              <w:rPr>
                <w:rFonts w:ascii="Arial" w:hAnsi="Arial" w:cs="Arial"/>
                <w:color w:val="948A54" w:themeColor="background2" w:themeShade="80"/>
                <w:sz w:val="20"/>
                <w:szCs w:val="20"/>
                <w:lang w:val="ru-RU"/>
              </w:rPr>
              <w:t> </w:t>
            </w:r>
            <w:r w:rsidRPr="006960B0">
              <w:rPr>
                <w:rFonts w:ascii="Arial" w:hAnsi="Arial" w:cs="Arial"/>
                <w:color w:val="948A54" w:themeColor="background2" w:themeShade="80"/>
                <w:sz w:val="20"/>
                <w:szCs w:val="20"/>
                <w:lang w:val="ru-RU"/>
              </w:rPr>
              <w:t>по необработанной стали</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restart"/>
            <w:vAlign w:val="center"/>
          </w:tcPr>
          <w:p w:rsidR="00A10E82" w:rsidRPr="000E6E33" w:rsidRDefault="00A10E82" w:rsidP="00A10E82">
            <w:pPr>
              <w:pStyle w:val="Table"/>
              <w:spacing w:after="0"/>
              <w:rPr>
                <w:rFonts w:ascii="Arial" w:hAnsi="Arial" w:cs="Arial"/>
                <w:sz w:val="20"/>
                <w:szCs w:val="20"/>
                <w:lang w:val="ru-RU"/>
              </w:rPr>
            </w:pPr>
            <w:r w:rsidRPr="000E6E33">
              <w:rPr>
                <w:rFonts w:ascii="Arial" w:hAnsi="Arial" w:cs="Arial"/>
                <w:sz w:val="20"/>
                <w:szCs w:val="20"/>
                <w:lang w:val="ru-RU"/>
              </w:rPr>
              <w:t>2.4</w:t>
            </w:r>
          </w:p>
        </w:tc>
        <w:tc>
          <w:tcPr>
            <w:tcW w:w="3173" w:type="dxa"/>
            <w:vMerge w:val="restart"/>
            <w:tcMar>
              <w:left w:w="28" w:type="dxa"/>
              <w:right w:w="28" w:type="dxa"/>
            </w:tcMar>
            <w:vAlign w:val="center"/>
          </w:tcPr>
          <w:p w:rsidR="00A10E82" w:rsidRPr="000E6E33" w:rsidRDefault="00A10E82" w:rsidP="00A10E82">
            <w:pPr>
              <w:pStyle w:val="Table"/>
              <w:spacing w:after="0"/>
              <w:jc w:val="left"/>
              <w:rPr>
                <w:rFonts w:ascii="Arial" w:hAnsi="Arial" w:cs="Arial"/>
                <w:sz w:val="20"/>
                <w:szCs w:val="20"/>
                <w:lang w:val="ru-RU"/>
              </w:rPr>
            </w:pPr>
            <w:r w:rsidRPr="000E6E33">
              <w:rPr>
                <w:rFonts w:ascii="Arial" w:hAnsi="Arial" w:cs="Arial"/>
                <w:sz w:val="20"/>
                <w:szCs w:val="20"/>
                <w:lang w:val="ru-RU"/>
              </w:rPr>
              <w:t>Литьё чёрных металлов</w:t>
            </w:r>
          </w:p>
        </w:tc>
        <w:tc>
          <w:tcPr>
            <w:tcW w:w="3402" w:type="dxa"/>
            <w:tcMar>
              <w:left w:w="28" w:type="dxa"/>
              <w:right w:w="28" w:type="dxa"/>
            </w:tcMar>
          </w:tcPr>
          <w:p w:rsidR="00A10E82" w:rsidRPr="006960B0" w:rsidRDefault="00A10E82" w:rsidP="00FB64DD">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более 20</w:t>
            </w:r>
            <w:r w:rsidR="00FB64DD">
              <w:rPr>
                <w:rFonts w:ascii="Arial" w:hAnsi="Arial" w:cs="Arial"/>
                <w:color w:val="948A54" w:themeColor="background2" w:themeShade="80"/>
                <w:sz w:val="20"/>
                <w:szCs w:val="20"/>
                <w:lang w:val="ru-RU"/>
              </w:rPr>
              <w:t> </w:t>
            </w:r>
            <w:r w:rsidRPr="006960B0">
              <w:rPr>
                <w:rFonts w:ascii="Arial" w:hAnsi="Arial" w:cs="Arial"/>
                <w:color w:val="948A54" w:themeColor="background2" w:themeShade="80"/>
                <w:sz w:val="20"/>
                <w:szCs w:val="20"/>
                <w:lang w:val="ru-RU"/>
              </w:rPr>
              <w:t>т/сут</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0E6E33" w:rsidRDefault="00A10E82" w:rsidP="00A10E82">
            <w:pPr>
              <w:pStyle w:val="Table"/>
              <w:spacing w:after="0"/>
              <w:rPr>
                <w:rFonts w:ascii="Arial" w:hAnsi="Arial" w:cs="Arial"/>
                <w:sz w:val="20"/>
                <w:szCs w:val="20"/>
                <w:lang w:val="ru-RU"/>
              </w:rPr>
            </w:pPr>
          </w:p>
        </w:tc>
        <w:tc>
          <w:tcPr>
            <w:tcW w:w="3173" w:type="dxa"/>
            <w:vMerge/>
            <w:tcMar>
              <w:left w:w="28" w:type="dxa"/>
              <w:right w:w="28" w:type="dxa"/>
            </w:tcMar>
            <w:vAlign w:val="center"/>
          </w:tcPr>
          <w:p w:rsidR="00A10E82" w:rsidRPr="000E6E33" w:rsidRDefault="00A10E82" w:rsidP="00A10E82">
            <w:pPr>
              <w:pStyle w:val="Table"/>
              <w:spacing w:after="0"/>
              <w:jc w:val="left"/>
              <w:rPr>
                <w:rFonts w:ascii="Arial" w:hAnsi="Arial" w:cs="Arial"/>
                <w:sz w:val="20"/>
                <w:szCs w:val="20"/>
                <w:lang w:val="ru-RU"/>
              </w:rPr>
            </w:pPr>
          </w:p>
        </w:tc>
        <w:tc>
          <w:tcPr>
            <w:tcW w:w="3402" w:type="dxa"/>
            <w:tcMar>
              <w:left w:w="28" w:type="dxa"/>
              <w:right w:w="28" w:type="dxa"/>
            </w:tcMar>
          </w:tcPr>
          <w:p w:rsidR="00A10E82" w:rsidRPr="000E6E33" w:rsidRDefault="00A10E82" w:rsidP="00FB64DD">
            <w:pPr>
              <w:pStyle w:val="Table"/>
              <w:spacing w:after="0"/>
              <w:jc w:val="left"/>
              <w:rPr>
                <w:rFonts w:ascii="Arial" w:hAnsi="Arial" w:cs="Arial"/>
                <w:sz w:val="20"/>
                <w:szCs w:val="20"/>
                <w:lang w:val="ru-RU"/>
              </w:rPr>
            </w:pPr>
            <w:r w:rsidRPr="000E6E33">
              <w:rPr>
                <w:rFonts w:ascii="Arial" w:hAnsi="Arial" w:cs="Arial"/>
                <w:sz w:val="20"/>
                <w:szCs w:val="20"/>
                <w:lang w:val="ru-RU"/>
              </w:rPr>
              <w:t>Производительность менее 20</w:t>
            </w:r>
            <w:r w:rsidR="00FB64DD">
              <w:rPr>
                <w:rFonts w:ascii="Arial" w:hAnsi="Arial" w:cs="Arial"/>
                <w:sz w:val="20"/>
                <w:szCs w:val="20"/>
                <w:lang w:val="ru-RU"/>
              </w:rPr>
              <w:t> </w:t>
            </w:r>
            <w:r w:rsidRPr="000E6E33">
              <w:rPr>
                <w:rFonts w:ascii="Arial" w:hAnsi="Arial" w:cs="Arial"/>
                <w:sz w:val="20"/>
                <w:szCs w:val="20"/>
                <w:lang w:val="ru-RU"/>
              </w:rPr>
              <w:t>т/сут</w:t>
            </w:r>
          </w:p>
        </w:tc>
        <w:tc>
          <w:tcPr>
            <w:tcW w:w="1276" w:type="dxa"/>
          </w:tcPr>
          <w:p w:rsidR="00A10E82" w:rsidRPr="00A10E82" w:rsidRDefault="00A10E82" w:rsidP="00A10E82">
            <w:pPr>
              <w:pStyle w:val="Table"/>
              <w:spacing w:after="0"/>
              <w:rPr>
                <w:rFonts w:ascii="Arial" w:hAnsi="Arial" w:cs="Arial"/>
                <w:sz w:val="20"/>
                <w:szCs w:val="20"/>
                <w:lang w:val="ru-RU"/>
              </w:rPr>
            </w:pPr>
            <w:r>
              <w:rPr>
                <w:rFonts w:ascii="Arial" w:hAnsi="Arial" w:cs="Arial"/>
                <w:sz w:val="20"/>
                <w:szCs w:val="20"/>
                <w:lang w:val="ru-RU"/>
              </w:rPr>
              <w:t>5</w:t>
            </w:r>
          </w:p>
        </w:tc>
        <w:tc>
          <w:tcPr>
            <w:tcW w:w="6379" w:type="dxa"/>
          </w:tcPr>
          <w:p w:rsidR="00A10E82" w:rsidRPr="00CA7D33" w:rsidRDefault="00A10E82" w:rsidP="00A10E82">
            <w:pPr>
              <w:pStyle w:val="Table"/>
              <w:spacing w:after="0"/>
              <w:jc w:val="left"/>
              <w:rPr>
                <w:rFonts w:ascii="Arial" w:hAnsi="Arial" w:cs="Arial"/>
                <w:sz w:val="20"/>
                <w:szCs w:val="20"/>
                <w:lang w:val="en-US"/>
              </w:rPr>
            </w:pPr>
          </w:p>
        </w:tc>
      </w:tr>
      <w:tr w:rsidR="00A10E82" w:rsidRPr="00CA7D33" w:rsidTr="004E48DD">
        <w:trPr>
          <w:cantSplit/>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restart"/>
            <w:vAlign w:val="center"/>
          </w:tcPr>
          <w:p w:rsidR="00A10E82" w:rsidRPr="009F1659" w:rsidRDefault="00A10E82" w:rsidP="00A10E82">
            <w:pPr>
              <w:pStyle w:val="Table"/>
              <w:spacing w:after="0"/>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2.5</w:t>
            </w:r>
          </w:p>
        </w:tc>
        <w:tc>
          <w:tcPr>
            <w:tcW w:w="3173" w:type="dxa"/>
            <w:vMerge w:val="restart"/>
            <w:tcMar>
              <w:left w:w="28" w:type="dxa"/>
              <w:right w:w="28" w:type="dxa"/>
            </w:tcMar>
            <w:vAlign w:val="cente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w:t>
            </w:r>
            <w:proofErr w:type="spellStart"/>
            <w:r w:rsidRPr="009F1659">
              <w:rPr>
                <w:rFonts w:ascii="Arial" w:hAnsi="Arial" w:cs="Arial"/>
                <w:color w:val="948A54" w:themeColor="background2" w:themeShade="80"/>
                <w:sz w:val="20"/>
                <w:szCs w:val="20"/>
                <w:lang w:val="ru-RU"/>
              </w:rPr>
              <w:t>a</w:t>
            </w:r>
            <w:proofErr w:type="spellEnd"/>
            <w:r w:rsidRPr="009F1659">
              <w:rPr>
                <w:rFonts w:ascii="Arial" w:hAnsi="Arial" w:cs="Arial"/>
                <w:color w:val="948A54" w:themeColor="background2" w:themeShade="80"/>
                <w:sz w:val="20"/>
                <w:szCs w:val="20"/>
                <w:lang w:val="ru-RU"/>
              </w:rPr>
              <w:t>) Первичное производство цветных металлов</w:t>
            </w:r>
          </w:p>
        </w:tc>
        <w:tc>
          <w:tcPr>
            <w:tcW w:w="3402" w:type="dxa"/>
            <w:tcMar>
              <w:left w:w="28" w:type="dxa"/>
              <w:right w:w="28" w:type="dxa"/>
            </w:tcMa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Плавильная мощность более 4 т/сут свинца и кадмия и 20 т/сут всех прочих металлов</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9F1659" w:rsidRDefault="00A10E82" w:rsidP="00A10E82">
            <w:pPr>
              <w:pStyle w:val="Table"/>
              <w:spacing w:after="0"/>
              <w:rPr>
                <w:rFonts w:ascii="Arial" w:hAnsi="Arial" w:cs="Arial"/>
                <w:color w:val="948A54" w:themeColor="background2" w:themeShade="80"/>
                <w:sz w:val="20"/>
                <w:szCs w:val="20"/>
                <w:lang w:val="ru-RU"/>
              </w:rPr>
            </w:pPr>
          </w:p>
        </w:tc>
        <w:tc>
          <w:tcPr>
            <w:tcW w:w="3173" w:type="dxa"/>
            <w:vMerge/>
            <w:tcMar>
              <w:left w:w="28" w:type="dxa"/>
              <w:right w:w="28" w:type="dxa"/>
            </w:tcMar>
            <w:vAlign w:val="cente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p>
        </w:tc>
        <w:tc>
          <w:tcPr>
            <w:tcW w:w="3402" w:type="dxa"/>
            <w:tcMar>
              <w:left w:w="28" w:type="dxa"/>
              <w:right w:w="28" w:type="dxa"/>
            </w:tcMa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Плавильная мощность менее 4 т/сут свинца и кадмия и 20 т/сут всех прочих металлов</w:t>
            </w:r>
          </w:p>
        </w:tc>
        <w:tc>
          <w:tcPr>
            <w:tcW w:w="1276" w:type="dxa"/>
          </w:tcPr>
          <w:p w:rsidR="00A10E82" w:rsidRPr="0033762A" w:rsidRDefault="00F84B53" w:rsidP="00A10E82">
            <w:pPr>
              <w:pStyle w:val="Table"/>
              <w:spacing w:after="0"/>
              <w:rPr>
                <w:rFonts w:ascii="Arial" w:hAnsi="Arial" w:cs="Arial"/>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F84B53" w:rsidP="00F84B53">
            <w:pPr>
              <w:pStyle w:val="BodyText"/>
              <w:rPr>
                <w:rFonts w:cs="Arial"/>
                <w:sz w:val="20"/>
                <w:lang w:val="en-US"/>
              </w:rPr>
            </w:pPr>
            <w:r w:rsidRPr="00167647">
              <w:rPr>
                <w:rFonts w:ascii="Arial" w:hAnsi="Arial" w:cs="Arial"/>
                <w:color w:val="FF0000"/>
                <w:sz w:val="20"/>
                <w:szCs w:val="18"/>
                <w:lang w:val="ru-RU"/>
              </w:rPr>
              <w:t xml:space="preserve"> </w:t>
            </w:r>
          </w:p>
        </w:tc>
      </w:tr>
      <w:tr w:rsidR="00A10E82" w:rsidRPr="00CA7D33" w:rsidTr="004E48DD">
        <w:trPr>
          <w:cantSplit/>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restart"/>
            <w:vAlign w:val="center"/>
          </w:tcPr>
          <w:p w:rsidR="00A10E82" w:rsidRPr="000E6E33" w:rsidRDefault="00A10E82" w:rsidP="00A10E82">
            <w:pPr>
              <w:pStyle w:val="Table"/>
              <w:spacing w:after="0"/>
              <w:rPr>
                <w:rFonts w:ascii="Arial" w:hAnsi="Arial" w:cs="Arial"/>
                <w:sz w:val="20"/>
                <w:szCs w:val="20"/>
                <w:lang w:val="ru-RU"/>
              </w:rPr>
            </w:pPr>
          </w:p>
        </w:tc>
        <w:tc>
          <w:tcPr>
            <w:tcW w:w="3173" w:type="dxa"/>
            <w:vMerge w:val="restart"/>
            <w:tcMar>
              <w:left w:w="28" w:type="dxa"/>
              <w:right w:w="28" w:type="dxa"/>
            </w:tcMar>
            <w:vAlign w:val="center"/>
          </w:tcPr>
          <w:p w:rsidR="00A10E82" w:rsidRPr="000E6E33" w:rsidRDefault="00A10E82" w:rsidP="00A10E82">
            <w:pPr>
              <w:pStyle w:val="Table"/>
              <w:spacing w:after="0"/>
              <w:jc w:val="left"/>
              <w:rPr>
                <w:rFonts w:ascii="Arial" w:hAnsi="Arial" w:cs="Arial"/>
                <w:sz w:val="20"/>
                <w:szCs w:val="20"/>
                <w:lang w:val="ru-RU"/>
              </w:rPr>
            </w:pPr>
            <w:r w:rsidRPr="000E6E33">
              <w:rPr>
                <w:rFonts w:ascii="Arial" w:hAnsi="Arial" w:cs="Arial"/>
                <w:sz w:val="20"/>
                <w:szCs w:val="20"/>
                <w:lang w:val="ru-RU"/>
              </w:rPr>
              <w:t>(</w:t>
            </w:r>
            <w:proofErr w:type="spellStart"/>
            <w:r w:rsidRPr="000E6E33">
              <w:rPr>
                <w:rFonts w:ascii="Arial" w:hAnsi="Arial" w:cs="Arial"/>
                <w:sz w:val="20"/>
                <w:szCs w:val="20"/>
                <w:lang w:val="ru-RU"/>
              </w:rPr>
              <w:t>b</w:t>
            </w:r>
            <w:proofErr w:type="spellEnd"/>
            <w:r w:rsidRPr="000E6E33">
              <w:rPr>
                <w:rFonts w:ascii="Arial" w:hAnsi="Arial" w:cs="Arial"/>
                <w:sz w:val="20"/>
                <w:szCs w:val="20"/>
                <w:lang w:val="ru-RU"/>
              </w:rPr>
              <w:t>) Переплав и литьё цветных металлов</w:t>
            </w:r>
          </w:p>
        </w:tc>
        <w:tc>
          <w:tcPr>
            <w:tcW w:w="3402" w:type="dxa"/>
            <w:tcMar>
              <w:left w:w="28" w:type="dxa"/>
              <w:right w:w="28" w:type="dxa"/>
            </w:tcMa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Плавильная мощность более 4 т/сут свинца и кадмия и 20 т/сут всех прочих металлов</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1263E7" w:rsidTr="004E48DD">
        <w:trPr>
          <w:cantSplit/>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0E6E33" w:rsidRDefault="00A10E82" w:rsidP="00A10E82">
            <w:pPr>
              <w:pStyle w:val="Table"/>
              <w:spacing w:after="0"/>
              <w:rPr>
                <w:rFonts w:ascii="Arial" w:hAnsi="Arial" w:cs="Arial"/>
                <w:sz w:val="20"/>
                <w:szCs w:val="20"/>
                <w:lang w:val="ru-RU"/>
              </w:rPr>
            </w:pPr>
          </w:p>
        </w:tc>
        <w:tc>
          <w:tcPr>
            <w:tcW w:w="3173" w:type="dxa"/>
            <w:vMerge/>
            <w:tcMar>
              <w:left w:w="28" w:type="dxa"/>
              <w:right w:w="28" w:type="dxa"/>
            </w:tcMar>
            <w:vAlign w:val="center"/>
          </w:tcPr>
          <w:p w:rsidR="00A10E82" w:rsidRPr="000E6E33" w:rsidRDefault="00A10E82" w:rsidP="00A10E82">
            <w:pPr>
              <w:pStyle w:val="Table"/>
              <w:spacing w:after="0"/>
              <w:jc w:val="left"/>
              <w:rPr>
                <w:rFonts w:ascii="Arial" w:hAnsi="Arial" w:cs="Arial"/>
                <w:sz w:val="20"/>
                <w:szCs w:val="20"/>
                <w:lang w:val="ru-RU"/>
              </w:rPr>
            </w:pPr>
          </w:p>
        </w:tc>
        <w:tc>
          <w:tcPr>
            <w:tcW w:w="3402" w:type="dxa"/>
            <w:tcMar>
              <w:left w:w="28" w:type="dxa"/>
              <w:right w:w="28" w:type="dxa"/>
            </w:tcMar>
          </w:tcPr>
          <w:p w:rsidR="00A10E82" w:rsidRPr="000E6E33" w:rsidRDefault="00A10E82" w:rsidP="00A10E82">
            <w:pPr>
              <w:pStyle w:val="Table"/>
              <w:spacing w:after="0"/>
              <w:jc w:val="left"/>
              <w:rPr>
                <w:rFonts w:ascii="Arial" w:hAnsi="Arial" w:cs="Arial"/>
                <w:sz w:val="20"/>
                <w:szCs w:val="20"/>
                <w:lang w:val="ru-RU"/>
              </w:rPr>
            </w:pPr>
            <w:r w:rsidRPr="000E6E33">
              <w:rPr>
                <w:rFonts w:ascii="Arial" w:hAnsi="Arial" w:cs="Arial"/>
                <w:sz w:val="20"/>
                <w:szCs w:val="20"/>
                <w:lang w:val="ru-RU"/>
              </w:rPr>
              <w:t>Плавильная мощность менее 4 т/сут свинца и кадмия и 20 т/сут всех прочих металлов</w:t>
            </w:r>
          </w:p>
        </w:tc>
        <w:tc>
          <w:tcPr>
            <w:tcW w:w="1276" w:type="dxa"/>
          </w:tcPr>
          <w:p w:rsidR="00A10E82" w:rsidRPr="0033762A" w:rsidRDefault="00F84B53" w:rsidP="00A10E82">
            <w:pPr>
              <w:pStyle w:val="Table"/>
              <w:spacing w:after="0"/>
              <w:rPr>
                <w:rFonts w:ascii="Arial" w:hAnsi="Arial" w:cs="Arial"/>
                <w:sz w:val="20"/>
                <w:szCs w:val="20"/>
                <w:lang w:val="ru-RU"/>
              </w:rPr>
            </w:pPr>
            <w:r>
              <w:rPr>
                <w:rFonts w:ascii="Arial" w:hAnsi="Arial" w:cs="Arial"/>
                <w:sz w:val="20"/>
                <w:szCs w:val="20"/>
                <w:lang w:val="ru-RU"/>
              </w:rPr>
              <w:t>12</w:t>
            </w:r>
          </w:p>
        </w:tc>
        <w:tc>
          <w:tcPr>
            <w:tcW w:w="6379" w:type="dxa"/>
          </w:tcPr>
          <w:p w:rsidR="00F84B53" w:rsidRPr="009F1659" w:rsidRDefault="00914B2B" w:rsidP="00914B2B">
            <w:pPr>
              <w:pStyle w:val="Table"/>
              <w:spacing w:after="0"/>
              <w:jc w:val="left"/>
              <w:rPr>
                <w:rFonts w:ascii="Arial" w:hAnsi="Arial" w:cs="Arial"/>
                <w:color w:val="000000" w:themeColor="text1"/>
                <w:sz w:val="20"/>
                <w:szCs w:val="18"/>
                <w:lang w:val="ru-RU"/>
              </w:rPr>
            </w:pPr>
            <w:r>
              <w:rPr>
                <w:rFonts w:ascii="Arial" w:hAnsi="Arial" w:cs="Arial"/>
                <w:color w:val="000000" w:themeColor="text1"/>
                <w:sz w:val="20"/>
                <w:szCs w:val="18"/>
                <w:lang w:val="ru-RU"/>
              </w:rPr>
              <w:t xml:space="preserve">6 </w:t>
            </w:r>
            <w:r w:rsidR="00FB64DD">
              <w:rPr>
                <w:rFonts w:ascii="Arial" w:hAnsi="Arial" w:cs="Arial"/>
                <w:color w:val="000000" w:themeColor="text1"/>
                <w:sz w:val="20"/>
                <w:szCs w:val="18"/>
                <w:lang w:val="ru-RU"/>
              </w:rPr>
              <w:t>–</w:t>
            </w:r>
            <w:r>
              <w:rPr>
                <w:rFonts w:ascii="Arial" w:hAnsi="Arial" w:cs="Arial"/>
                <w:color w:val="000000" w:themeColor="text1"/>
                <w:sz w:val="20"/>
                <w:szCs w:val="18"/>
                <w:lang w:val="ru-RU"/>
              </w:rPr>
              <w:t xml:space="preserve"> </w:t>
            </w:r>
            <w:r w:rsidR="00F84B53" w:rsidRPr="009F1659">
              <w:rPr>
                <w:rFonts w:ascii="Arial" w:hAnsi="Arial" w:cs="Arial"/>
                <w:color w:val="000000" w:themeColor="text1"/>
                <w:sz w:val="20"/>
                <w:szCs w:val="18"/>
                <w:lang w:val="ru-RU"/>
              </w:rPr>
              <w:t>ООО</w:t>
            </w:r>
            <w:r w:rsidR="00FB64DD">
              <w:rPr>
                <w:rFonts w:ascii="Arial" w:hAnsi="Arial" w:cs="Arial"/>
                <w:color w:val="000000" w:themeColor="text1"/>
                <w:sz w:val="20"/>
                <w:szCs w:val="18"/>
                <w:lang w:val="ru-RU"/>
              </w:rPr>
              <w:t xml:space="preserve"> </w:t>
            </w:r>
            <w:r>
              <w:rPr>
                <w:rFonts w:ascii="Arial" w:hAnsi="Arial" w:cs="Arial"/>
                <w:color w:val="000000" w:themeColor="text1"/>
                <w:sz w:val="20"/>
                <w:szCs w:val="18"/>
                <w:lang w:val="ru-RU"/>
              </w:rPr>
              <w:t>”</w:t>
            </w:r>
            <w:proofErr w:type="spellStart"/>
            <w:r w:rsidR="00F84B53" w:rsidRPr="009F1659">
              <w:rPr>
                <w:rFonts w:ascii="Arial" w:hAnsi="Arial" w:cs="Arial"/>
                <w:color w:val="000000" w:themeColor="text1"/>
                <w:sz w:val="20"/>
                <w:szCs w:val="18"/>
                <w:lang w:val="ru-RU"/>
              </w:rPr>
              <w:t>Зоди</w:t>
            </w:r>
            <w:proofErr w:type="spellEnd"/>
            <w:r>
              <w:rPr>
                <w:rFonts w:ascii="Arial" w:hAnsi="Arial" w:cs="Arial"/>
                <w:color w:val="000000" w:themeColor="text1"/>
                <w:sz w:val="20"/>
                <w:szCs w:val="18"/>
                <w:lang w:val="ru-RU"/>
              </w:rPr>
              <w:t>”</w:t>
            </w:r>
            <w:r w:rsidR="00F84B53" w:rsidRPr="009F1659">
              <w:rPr>
                <w:rFonts w:ascii="Arial" w:hAnsi="Arial" w:cs="Arial"/>
                <w:color w:val="000000" w:themeColor="text1"/>
                <w:sz w:val="20"/>
                <w:szCs w:val="18"/>
                <w:lang w:val="ru-RU"/>
              </w:rPr>
              <w:t xml:space="preserve"> в Гардабани </w:t>
            </w:r>
            <w:proofErr w:type="gramStart"/>
            <w:r w:rsidR="00F84B53" w:rsidRPr="009F1659">
              <w:rPr>
                <w:rFonts w:ascii="Arial" w:hAnsi="Arial" w:cs="Arial"/>
                <w:color w:val="000000" w:themeColor="text1"/>
                <w:sz w:val="20"/>
                <w:szCs w:val="18"/>
                <w:lang w:val="ru-RU"/>
              </w:rPr>
              <w:t>–с</w:t>
            </w:r>
            <w:proofErr w:type="gramEnd"/>
            <w:r w:rsidR="00F84B53" w:rsidRPr="009F1659">
              <w:rPr>
                <w:rFonts w:ascii="Arial" w:hAnsi="Arial" w:cs="Arial"/>
                <w:color w:val="000000" w:themeColor="text1"/>
                <w:sz w:val="20"/>
                <w:szCs w:val="18"/>
                <w:lang w:val="ru-RU"/>
              </w:rPr>
              <w:t>винец</w:t>
            </w:r>
          </w:p>
          <w:p w:rsidR="00A10E82" w:rsidRPr="005D18E8" w:rsidRDefault="00914B2B" w:rsidP="00C32ED9">
            <w:pPr>
              <w:pStyle w:val="Table"/>
              <w:spacing w:after="0"/>
              <w:jc w:val="left"/>
              <w:rPr>
                <w:rFonts w:ascii="Arial" w:hAnsi="Arial" w:cs="Arial"/>
                <w:sz w:val="20"/>
                <w:szCs w:val="20"/>
                <w:lang w:val="ru-RU"/>
              </w:rPr>
            </w:pPr>
            <w:r>
              <w:rPr>
                <w:rFonts w:ascii="Arial" w:hAnsi="Arial" w:cs="Arial"/>
                <w:color w:val="000000" w:themeColor="text1"/>
                <w:sz w:val="20"/>
                <w:szCs w:val="18"/>
                <w:lang w:val="ru-RU"/>
              </w:rPr>
              <w:t xml:space="preserve">6 </w:t>
            </w:r>
            <w:r w:rsidR="00FB64DD">
              <w:rPr>
                <w:rFonts w:ascii="Arial" w:hAnsi="Arial" w:cs="Arial"/>
                <w:color w:val="000000" w:themeColor="text1"/>
                <w:sz w:val="20"/>
                <w:szCs w:val="18"/>
                <w:lang w:val="ru-RU"/>
              </w:rPr>
              <w:t>–</w:t>
            </w:r>
            <w:r w:rsidR="00C32ED9">
              <w:rPr>
                <w:rFonts w:ascii="Arial" w:hAnsi="Arial" w:cs="Arial"/>
                <w:color w:val="000000" w:themeColor="text1"/>
                <w:sz w:val="20"/>
                <w:szCs w:val="18"/>
                <w:lang w:val="ru-RU"/>
              </w:rPr>
              <w:t xml:space="preserve"> </w:t>
            </w:r>
            <w:r w:rsidR="00F84B53" w:rsidRPr="009F1659">
              <w:rPr>
                <w:rFonts w:ascii="Arial" w:hAnsi="Arial" w:cs="Arial"/>
                <w:color w:val="000000" w:themeColor="text1"/>
                <w:sz w:val="20"/>
                <w:szCs w:val="18"/>
                <w:lang w:val="ru-RU"/>
              </w:rPr>
              <w:t>ООО</w:t>
            </w:r>
            <w:r w:rsidR="00FB64DD">
              <w:rPr>
                <w:rFonts w:ascii="Arial" w:hAnsi="Arial" w:cs="Arial"/>
                <w:color w:val="000000" w:themeColor="text1"/>
                <w:sz w:val="20"/>
                <w:szCs w:val="18"/>
                <w:lang w:val="ru-RU"/>
              </w:rPr>
              <w:t xml:space="preserve"> </w:t>
            </w:r>
            <w:r>
              <w:rPr>
                <w:rFonts w:ascii="Arial" w:hAnsi="Arial" w:cs="Arial"/>
                <w:color w:val="000000" w:themeColor="text1"/>
                <w:sz w:val="20"/>
                <w:szCs w:val="18"/>
                <w:lang w:val="ru-RU"/>
              </w:rPr>
              <w:t>”</w:t>
            </w:r>
            <w:proofErr w:type="spellStart"/>
            <w:r w:rsidR="00F84B53" w:rsidRPr="009F1659">
              <w:rPr>
                <w:rFonts w:ascii="Arial" w:hAnsi="Arial" w:cs="Arial"/>
                <w:color w:val="000000" w:themeColor="text1"/>
                <w:sz w:val="20"/>
                <w:szCs w:val="18"/>
                <w:lang w:val="ru-RU"/>
              </w:rPr>
              <w:t>Схмули</w:t>
            </w:r>
            <w:proofErr w:type="spellEnd"/>
            <w:r>
              <w:rPr>
                <w:rFonts w:ascii="Arial" w:hAnsi="Arial" w:cs="Arial"/>
                <w:color w:val="000000" w:themeColor="text1"/>
                <w:sz w:val="20"/>
                <w:szCs w:val="18"/>
                <w:lang w:val="ru-RU"/>
              </w:rPr>
              <w:t>”</w:t>
            </w:r>
            <w:r w:rsidR="00F84B53" w:rsidRPr="009F1659">
              <w:rPr>
                <w:rFonts w:ascii="Arial" w:hAnsi="Arial" w:cs="Arial"/>
                <w:color w:val="000000" w:themeColor="text1"/>
                <w:sz w:val="20"/>
                <w:szCs w:val="18"/>
                <w:lang w:val="ru-RU"/>
              </w:rPr>
              <w:t xml:space="preserve"> в Тбилиси – алюминий</w:t>
            </w:r>
          </w:p>
        </w:tc>
      </w:tr>
      <w:tr w:rsidR="00A10E82" w:rsidRPr="00CA7D33" w:rsidTr="004E48DD">
        <w:trPr>
          <w:cantSplit/>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restart"/>
            <w:vAlign w:val="center"/>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2.6</w:t>
            </w:r>
          </w:p>
        </w:tc>
        <w:tc>
          <w:tcPr>
            <w:tcW w:w="3173" w:type="dxa"/>
            <w:vMerge w:val="restart"/>
            <w:tcMar>
              <w:left w:w="28" w:type="dxa"/>
              <w:right w:w="28" w:type="dxa"/>
            </w:tcMar>
            <w:vAlign w:val="cente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Обработка поверхности металлов и пластиков с использованием электролитических и химических процессов</w:t>
            </w:r>
          </w:p>
        </w:tc>
        <w:tc>
          <w:tcPr>
            <w:tcW w:w="3402" w:type="dxa"/>
            <w:tcMar>
              <w:left w:w="28" w:type="dxa"/>
              <w:right w:w="28" w:type="dxa"/>
            </w:tcMa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Объём ванны для обработки более 30 м</w:t>
            </w:r>
            <w:r w:rsidRPr="006960B0">
              <w:rPr>
                <w:rFonts w:ascii="Arial" w:hAnsi="Arial" w:cs="Arial"/>
                <w:color w:val="948A54" w:themeColor="background2" w:themeShade="80"/>
                <w:sz w:val="20"/>
                <w:szCs w:val="20"/>
                <w:vertAlign w:val="superscript"/>
                <w:lang w:val="ru-RU"/>
              </w:rPr>
              <w:t>3</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0E6E33" w:rsidRDefault="00A10E82" w:rsidP="00A10E82">
            <w:pPr>
              <w:pStyle w:val="Table"/>
              <w:spacing w:after="0"/>
              <w:rPr>
                <w:rFonts w:ascii="Arial" w:hAnsi="Arial" w:cs="Arial"/>
                <w:sz w:val="20"/>
                <w:szCs w:val="20"/>
                <w:lang w:val="ru-RU"/>
              </w:rPr>
            </w:pPr>
          </w:p>
        </w:tc>
        <w:tc>
          <w:tcPr>
            <w:tcW w:w="3173" w:type="dxa"/>
            <w:vMerge/>
            <w:tcMar>
              <w:left w:w="28" w:type="dxa"/>
              <w:right w:w="28" w:type="dxa"/>
            </w:tcMar>
            <w:vAlign w:val="center"/>
          </w:tcPr>
          <w:p w:rsidR="00A10E82" w:rsidRPr="000E6E33" w:rsidRDefault="00A10E82" w:rsidP="00A10E82">
            <w:pPr>
              <w:pStyle w:val="Table"/>
              <w:spacing w:after="0"/>
              <w:jc w:val="left"/>
              <w:rPr>
                <w:rFonts w:ascii="Arial" w:hAnsi="Arial" w:cs="Arial"/>
                <w:sz w:val="20"/>
                <w:szCs w:val="20"/>
                <w:lang w:val="ru-RU"/>
              </w:rPr>
            </w:pPr>
          </w:p>
        </w:tc>
        <w:tc>
          <w:tcPr>
            <w:tcW w:w="3402" w:type="dxa"/>
            <w:tcMar>
              <w:left w:w="28" w:type="dxa"/>
              <w:right w:w="28" w:type="dxa"/>
            </w:tcMa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Объём ванны для обработки менее 30 м</w:t>
            </w:r>
            <w:r w:rsidRPr="006960B0">
              <w:rPr>
                <w:rFonts w:ascii="Arial" w:hAnsi="Arial" w:cs="Arial"/>
                <w:color w:val="948A54" w:themeColor="background2" w:themeShade="80"/>
                <w:sz w:val="20"/>
                <w:szCs w:val="20"/>
                <w:vertAlign w:val="superscript"/>
                <w:lang w:val="ru-RU"/>
              </w:rPr>
              <w:t>3</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FB64DD" w:rsidRPr="001263E7" w:rsidTr="004E48DD">
        <w:trPr>
          <w:cantSplit/>
          <w:trHeight w:val="2124"/>
        </w:trPr>
        <w:tc>
          <w:tcPr>
            <w:tcW w:w="451" w:type="dxa"/>
            <w:vMerge w:val="restart"/>
            <w:textDirection w:val="btLr"/>
            <w:vAlign w:val="center"/>
          </w:tcPr>
          <w:p w:rsidR="00FB64DD" w:rsidRPr="000E6E33" w:rsidRDefault="00FB64DD" w:rsidP="00A10E82">
            <w:pPr>
              <w:pStyle w:val="Table"/>
              <w:spacing w:after="0"/>
              <w:rPr>
                <w:rFonts w:ascii="Arial" w:hAnsi="Arial" w:cs="Arial"/>
                <w:sz w:val="20"/>
                <w:szCs w:val="20"/>
                <w:lang w:val="ru-RU"/>
              </w:rPr>
            </w:pPr>
            <w:r w:rsidRPr="000E6E33">
              <w:rPr>
                <w:rFonts w:ascii="Arial" w:hAnsi="Arial" w:cs="Arial"/>
                <w:sz w:val="20"/>
                <w:szCs w:val="20"/>
                <w:lang w:val="ru-RU"/>
              </w:rPr>
              <w:lastRenderedPageBreak/>
              <w:t>3. Переработка минерального сырья</w:t>
            </w:r>
          </w:p>
        </w:tc>
        <w:tc>
          <w:tcPr>
            <w:tcW w:w="515" w:type="dxa"/>
            <w:vMerge w:val="restart"/>
            <w:vAlign w:val="center"/>
          </w:tcPr>
          <w:p w:rsidR="00FB64DD" w:rsidRPr="000E6E33" w:rsidRDefault="00FB64DD" w:rsidP="00A10E82">
            <w:pPr>
              <w:pStyle w:val="Table"/>
              <w:spacing w:after="0"/>
              <w:rPr>
                <w:rFonts w:ascii="Arial" w:hAnsi="Arial" w:cs="Arial"/>
                <w:sz w:val="20"/>
                <w:szCs w:val="20"/>
                <w:lang w:val="ru-RU"/>
              </w:rPr>
            </w:pPr>
            <w:r w:rsidRPr="000E6E33">
              <w:rPr>
                <w:rFonts w:ascii="Arial" w:hAnsi="Arial" w:cs="Arial"/>
                <w:sz w:val="20"/>
                <w:szCs w:val="20"/>
                <w:lang w:val="ru-RU"/>
              </w:rPr>
              <w:t>3.1</w:t>
            </w:r>
          </w:p>
        </w:tc>
        <w:tc>
          <w:tcPr>
            <w:tcW w:w="3173" w:type="dxa"/>
            <w:tcMar>
              <w:left w:w="28" w:type="dxa"/>
              <w:right w:w="28" w:type="dxa"/>
            </w:tcMar>
            <w:vAlign w:val="center"/>
          </w:tcPr>
          <w:p w:rsidR="00FB64DD" w:rsidRPr="000E6E33" w:rsidRDefault="00FB64DD" w:rsidP="00A10E82">
            <w:pPr>
              <w:pStyle w:val="Table"/>
              <w:spacing w:after="0"/>
              <w:jc w:val="left"/>
              <w:rPr>
                <w:rFonts w:ascii="Arial" w:hAnsi="Arial" w:cs="Arial"/>
                <w:sz w:val="20"/>
                <w:szCs w:val="20"/>
                <w:lang w:val="ru-RU"/>
              </w:rPr>
            </w:pPr>
            <w:r w:rsidRPr="000E6E33">
              <w:rPr>
                <w:rFonts w:ascii="Arial" w:hAnsi="Arial" w:cs="Arial"/>
                <w:color w:val="000000"/>
                <w:sz w:val="20"/>
                <w:szCs w:val="20"/>
                <w:lang w:val="ru-RU"/>
              </w:rPr>
              <w:t>Производство цемента, извести и оксида магния:</w:t>
            </w:r>
          </w:p>
        </w:tc>
        <w:tc>
          <w:tcPr>
            <w:tcW w:w="3402" w:type="dxa"/>
            <w:tcMar>
              <w:left w:w="28" w:type="dxa"/>
              <w:right w:w="28" w:type="dxa"/>
            </w:tcMar>
          </w:tcPr>
          <w:p w:rsidR="00FB64DD" w:rsidRPr="000E6E33" w:rsidRDefault="00FB64DD" w:rsidP="00A10E82">
            <w:pPr>
              <w:pStyle w:val="Table"/>
              <w:spacing w:after="0"/>
              <w:jc w:val="both"/>
              <w:rPr>
                <w:rFonts w:ascii="Arial" w:hAnsi="Arial" w:cs="Arial"/>
                <w:sz w:val="20"/>
                <w:szCs w:val="20"/>
                <w:lang w:val="ru-RU"/>
              </w:rPr>
            </w:pPr>
          </w:p>
        </w:tc>
        <w:tc>
          <w:tcPr>
            <w:tcW w:w="1276" w:type="dxa"/>
          </w:tcPr>
          <w:p w:rsidR="00FB64DD" w:rsidRPr="000E6E33" w:rsidRDefault="00FB64DD" w:rsidP="00A10E82">
            <w:pPr>
              <w:pStyle w:val="Table"/>
              <w:spacing w:after="0"/>
              <w:rPr>
                <w:rFonts w:ascii="Arial" w:hAnsi="Arial" w:cs="Arial"/>
                <w:sz w:val="20"/>
                <w:szCs w:val="20"/>
                <w:lang w:val="ru-RU"/>
              </w:rPr>
            </w:pPr>
          </w:p>
        </w:tc>
        <w:tc>
          <w:tcPr>
            <w:tcW w:w="6379" w:type="dxa"/>
          </w:tcPr>
          <w:p w:rsidR="00FB64DD" w:rsidRPr="00CA7D33" w:rsidRDefault="00FB64DD" w:rsidP="00A10E82">
            <w:pPr>
              <w:pStyle w:val="Table"/>
              <w:spacing w:after="0"/>
              <w:jc w:val="left"/>
              <w:rPr>
                <w:rFonts w:ascii="Arial" w:hAnsi="Arial" w:cs="Arial"/>
                <w:sz w:val="20"/>
                <w:szCs w:val="20"/>
                <w:lang w:val="ru-RU"/>
              </w:rPr>
            </w:pPr>
          </w:p>
        </w:tc>
      </w:tr>
      <w:tr w:rsidR="00FB64DD" w:rsidRPr="00CA7D33" w:rsidTr="004E48DD">
        <w:trPr>
          <w:cantSplit/>
          <w:trHeight w:val="338"/>
        </w:trPr>
        <w:tc>
          <w:tcPr>
            <w:tcW w:w="451" w:type="dxa"/>
            <w:vMerge/>
            <w:textDirection w:val="btLr"/>
            <w:vAlign w:val="center"/>
          </w:tcPr>
          <w:p w:rsidR="00FB64DD" w:rsidRPr="000E6E33" w:rsidRDefault="00FB64DD" w:rsidP="00A10E82">
            <w:pPr>
              <w:pStyle w:val="Table"/>
              <w:spacing w:after="0"/>
              <w:rPr>
                <w:rFonts w:ascii="Arial" w:hAnsi="Arial" w:cs="Arial"/>
                <w:sz w:val="20"/>
                <w:szCs w:val="20"/>
                <w:lang w:val="ru-RU"/>
              </w:rPr>
            </w:pPr>
          </w:p>
        </w:tc>
        <w:tc>
          <w:tcPr>
            <w:tcW w:w="515" w:type="dxa"/>
            <w:vMerge/>
            <w:vAlign w:val="center"/>
          </w:tcPr>
          <w:p w:rsidR="00FB64DD" w:rsidRPr="000E6E33" w:rsidRDefault="00FB64DD" w:rsidP="00A10E82">
            <w:pPr>
              <w:pStyle w:val="Table"/>
              <w:spacing w:after="0"/>
              <w:rPr>
                <w:rFonts w:ascii="Arial" w:hAnsi="Arial" w:cs="Arial"/>
                <w:sz w:val="20"/>
                <w:szCs w:val="20"/>
                <w:lang w:val="ru-RU"/>
              </w:rPr>
            </w:pPr>
          </w:p>
        </w:tc>
        <w:tc>
          <w:tcPr>
            <w:tcW w:w="3173" w:type="dxa"/>
            <w:vMerge w:val="restart"/>
            <w:tcMar>
              <w:left w:w="28" w:type="dxa"/>
              <w:right w:w="28" w:type="dxa"/>
            </w:tcMar>
            <w:vAlign w:val="center"/>
          </w:tcPr>
          <w:p w:rsidR="00FB64DD" w:rsidRPr="000E6E33" w:rsidRDefault="00FB64DD" w:rsidP="00A10E82">
            <w:pPr>
              <w:pStyle w:val="Table"/>
              <w:numPr>
                <w:ilvl w:val="0"/>
                <w:numId w:val="52"/>
              </w:numPr>
              <w:spacing w:after="0"/>
              <w:ind w:left="0" w:hanging="357"/>
              <w:jc w:val="left"/>
              <w:rPr>
                <w:rFonts w:ascii="Arial" w:hAnsi="Arial" w:cs="Arial"/>
                <w:color w:val="000000"/>
                <w:sz w:val="20"/>
                <w:szCs w:val="20"/>
                <w:lang w:val="ru-RU"/>
              </w:rPr>
            </w:pPr>
            <w:r w:rsidRPr="000E6E33">
              <w:rPr>
                <w:rFonts w:ascii="Arial" w:hAnsi="Arial" w:cs="Arial"/>
                <w:color w:val="000000"/>
                <w:sz w:val="20"/>
                <w:szCs w:val="20"/>
                <w:lang w:val="ru-RU"/>
              </w:rPr>
              <w:t>цементного клинкера</w:t>
            </w:r>
          </w:p>
        </w:tc>
        <w:tc>
          <w:tcPr>
            <w:tcW w:w="3402" w:type="dxa"/>
            <w:tcMar>
              <w:left w:w="28" w:type="dxa"/>
              <w:right w:w="28" w:type="dxa"/>
            </w:tcMar>
          </w:tcPr>
          <w:p w:rsidR="00FB64DD" w:rsidRPr="009F1659" w:rsidRDefault="00FB64DD"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Во вращающихся обжиговых печах производительностью более 500 т</w:t>
            </w:r>
            <w:r w:rsidR="00AE3E79">
              <w:rPr>
                <w:rFonts w:ascii="Arial" w:hAnsi="Arial" w:cs="Arial"/>
                <w:color w:val="948A54" w:themeColor="background2" w:themeShade="80"/>
                <w:sz w:val="20"/>
                <w:szCs w:val="20"/>
                <w:lang w:val="ru-RU"/>
              </w:rPr>
              <w:t>/сут</w:t>
            </w:r>
            <w:r w:rsidRPr="009F1659">
              <w:rPr>
                <w:rFonts w:ascii="Arial" w:hAnsi="Arial" w:cs="Arial"/>
                <w:color w:val="948A54" w:themeColor="background2" w:themeShade="80"/>
                <w:sz w:val="20"/>
                <w:szCs w:val="20"/>
                <w:lang w:val="ru-RU"/>
              </w:rPr>
              <w:t xml:space="preserve"> или в печах другого типа производительностью более 50 т</w:t>
            </w:r>
            <w:r w:rsidR="00AE3E79">
              <w:rPr>
                <w:rFonts w:ascii="Arial" w:hAnsi="Arial" w:cs="Arial"/>
                <w:color w:val="948A54" w:themeColor="background2" w:themeShade="80"/>
                <w:sz w:val="20"/>
                <w:szCs w:val="20"/>
                <w:lang w:val="ru-RU"/>
              </w:rPr>
              <w:t>/сут</w:t>
            </w:r>
          </w:p>
        </w:tc>
        <w:tc>
          <w:tcPr>
            <w:tcW w:w="1276" w:type="dxa"/>
          </w:tcPr>
          <w:p w:rsidR="00FB64DD" w:rsidRPr="000E6E33" w:rsidRDefault="00FB64DD" w:rsidP="00A10E82">
            <w:pPr>
              <w:pStyle w:val="Table"/>
              <w:spacing w:after="0"/>
              <w:rPr>
                <w:rFonts w:ascii="Arial" w:hAnsi="Arial" w:cs="Arial"/>
                <w:sz w:val="20"/>
                <w:szCs w:val="20"/>
                <w:lang w:val="en-US"/>
              </w:rPr>
            </w:pPr>
            <w:r w:rsidRPr="006960B0">
              <w:rPr>
                <w:rFonts w:ascii="Arial" w:hAnsi="Arial" w:cs="Arial"/>
                <w:color w:val="948A54" w:themeColor="background2" w:themeShade="80"/>
                <w:sz w:val="20"/>
                <w:szCs w:val="20"/>
                <w:lang w:val="ru-RU"/>
              </w:rPr>
              <w:t>-</w:t>
            </w:r>
          </w:p>
        </w:tc>
        <w:tc>
          <w:tcPr>
            <w:tcW w:w="6379" w:type="dxa"/>
          </w:tcPr>
          <w:p w:rsidR="00FB64DD" w:rsidRPr="00CA7D33" w:rsidRDefault="00FB64DD" w:rsidP="00A10E82">
            <w:pPr>
              <w:pStyle w:val="Table"/>
              <w:spacing w:after="0"/>
              <w:jc w:val="left"/>
              <w:rPr>
                <w:rFonts w:ascii="Arial" w:hAnsi="Arial" w:cs="Arial"/>
                <w:sz w:val="20"/>
                <w:szCs w:val="20"/>
                <w:lang w:val="en-US"/>
              </w:rPr>
            </w:pPr>
          </w:p>
        </w:tc>
      </w:tr>
      <w:tr w:rsidR="00FB64DD" w:rsidRPr="00CA7D33" w:rsidTr="004E48DD">
        <w:trPr>
          <w:cantSplit/>
          <w:trHeight w:val="338"/>
        </w:trPr>
        <w:tc>
          <w:tcPr>
            <w:tcW w:w="451" w:type="dxa"/>
            <w:vMerge/>
            <w:textDirection w:val="btLr"/>
            <w:vAlign w:val="center"/>
          </w:tcPr>
          <w:p w:rsidR="00FB64DD" w:rsidRPr="000E6E33" w:rsidRDefault="00FB64DD" w:rsidP="00A10E82">
            <w:pPr>
              <w:pStyle w:val="Table"/>
              <w:spacing w:after="0"/>
              <w:rPr>
                <w:rFonts w:ascii="Arial" w:hAnsi="Arial" w:cs="Arial"/>
                <w:sz w:val="20"/>
                <w:szCs w:val="20"/>
                <w:lang w:val="ru-RU"/>
              </w:rPr>
            </w:pPr>
          </w:p>
        </w:tc>
        <w:tc>
          <w:tcPr>
            <w:tcW w:w="515" w:type="dxa"/>
            <w:vMerge/>
            <w:vAlign w:val="center"/>
          </w:tcPr>
          <w:p w:rsidR="00FB64DD" w:rsidRPr="000E6E33" w:rsidRDefault="00FB64DD" w:rsidP="00A10E82">
            <w:pPr>
              <w:pStyle w:val="Table"/>
              <w:spacing w:after="0"/>
              <w:rPr>
                <w:rFonts w:ascii="Arial" w:hAnsi="Arial" w:cs="Arial"/>
                <w:sz w:val="20"/>
                <w:szCs w:val="20"/>
                <w:lang w:val="ru-RU"/>
              </w:rPr>
            </w:pPr>
          </w:p>
        </w:tc>
        <w:tc>
          <w:tcPr>
            <w:tcW w:w="3173" w:type="dxa"/>
            <w:vMerge/>
            <w:tcMar>
              <w:left w:w="28" w:type="dxa"/>
              <w:right w:w="28" w:type="dxa"/>
            </w:tcMar>
            <w:vAlign w:val="center"/>
          </w:tcPr>
          <w:p w:rsidR="00FB64DD" w:rsidRPr="000E6E33" w:rsidRDefault="00FB64DD" w:rsidP="00A10E82">
            <w:pPr>
              <w:pStyle w:val="Table"/>
              <w:numPr>
                <w:ilvl w:val="0"/>
                <w:numId w:val="52"/>
              </w:numPr>
              <w:spacing w:after="0"/>
              <w:ind w:left="0" w:hanging="357"/>
              <w:jc w:val="left"/>
              <w:rPr>
                <w:rFonts w:ascii="Arial" w:hAnsi="Arial" w:cs="Arial"/>
                <w:sz w:val="20"/>
                <w:szCs w:val="20"/>
                <w:lang w:val="ru-RU"/>
              </w:rPr>
            </w:pPr>
          </w:p>
        </w:tc>
        <w:tc>
          <w:tcPr>
            <w:tcW w:w="3402" w:type="dxa"/>
            <w:tcMar>
              <w:left w:w="28" w:type="dxa"/>
              <w:right w:w="28" w:type="dxa"/>
            </w:tcMar>
          </w:tcPr>
          <w:p w:rsidR="00FB64DD" w:rsidRPr="006960B0" w:rsidRDefault="00FB64DD"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000000"/>
                <w:sz w:val="20"/>
                <w:szCs w:val="20"/>
                <w:lang w:val="ru-RU"/>
              </w:rPr>
              <w:t>Во вращающихся обжиговых печах производительностью менее 500 т</w:t>
            </w:r>
            <w:r w:rsidR="00AE3E79">
              <w:rPr>
                <w:rFonts w:ascii="Arial" w:hAnsi="Arial" w:cs="Arial"/>
                <w:color w:val="000000"/>
                <w:sz w:val="20"/>
                <w:szCs w:val="20"/>
                <w:lang w:val="ru-RU"/>
              </w:rPr>
              <w:t>/сут</w:t>
            </w:r>
            <w:r w:rsidRPr="009F1659">
              <w:rPr>
                <w:rFonts w:ascii="Arial" w:hAnsi="Arial" w:cs="Arial"/>
                <w:color w:val="000000"/>
                <w:sz w:val="20"/>
                <w:szCs w:val="20"/>
                <w:lang w:val="ru-RU"/>
              </w:rPr>
              <w:t xml:space="preserve"> или в печах другого типа производительностью менее 50 т</w:t>
            </w:r>
            <w:r w:rsidR="00AE3E79">
              <w:rPr>
                <w:rFonts w:ascii="Arial" w:hAnsi="Arial" w:cs="Arial"/>
                <w:color w:val="000000"/>
                <w:sz w:val="20"/>
                <w:szCs w:val="20"/>
                <w:lang w:val="ru-RU"/>
              </w:rPr>
              <w:t>/сут</w:t>
            </w:r>
          </w:p>
        </w:tc>
        <w:tc>
          <w:tcPr>
            <w:tcW w:w="1276" w:type="dxa"/>
          </w:tcPr>
          <w:p w:rsidR="00FB64DD" w:rsidRPr="009F1659" w:rsidRDefault="00FB64DD" w:rsidP="009F1659">
            <w:pPr>
              <w:pStyle w:val="Table"/>
              <w:spacing w:after="0"/>
              <w:rPr>
                <w:rFonts w:ascii="Arial" w:hAnsi="Arial" w:cs="Arial"/>
                <w:color w:val="000000" w:themeColor="text1"/>
                <w:sz w:val="20"/>
                <w:szCs w:val="20"/>
                <w:lang w:val="ru-RU"/>
              </w:rPr>
            </w:pPr>
            <w:r w:rsidRPr="009F1659">
              <w:rPr>
                <w:rFonts w:ascii="Arial" w:hAnsi="Arial" w:cs="Arial"/>
                <w:color w:val="000000" w:themeColor="text1"/>
                <w:sz w:val="20"/>
                <w:szCs w:val="20"/>
                <w:lang w:val="ru-RU"/>
              </w:rPr>
              <w:t>4</w:t>
            </w:r>
          </w:p>
        </w:tc>
        <w:tc>
          <w:tcPr>
            <w:tcW w:w="6379" w:type="dxa"/>
          </w:tcPr>
          <w:p w:rsidR="00FB64DD" w:rsidRPr="009F1659" w:rsidRDefault="00FB64DD" w:rsidP="009F1659">
            <w:pPr>
              <w:pStyle w:val="Table"/>
              <w:spacing w:after="0"/>
              <w:jc w:val="left"/>
              <w:rPr>
                <w:rFonts w:ascii="Arial" w:hAnsi="Arial" w:cs="Arial"/>
                <w:color w:val="000000" w:themeColor="text1"/>
                <w:sz w:val="20"/>
                <w:szCs w:val="18"/>
                <w:lang w:val="ru-RU"/>
              </w:rPr>
            </w:pPr>
            <w:r>
              <w:rPr>
                <w:rFonts w:ascii="Arial" w:hAnsi="Arial" w:cs="Arial"/>
                <w:color w:val="000000" w:themeColor="text1"/>
                <w:sz w:val="20"/>
                <w:szCs w:val="18"/>
                <w:lang w:val="ru-RU"/>
              </w:rPr>
              <w:t>“</w:t>
            </w:r>
            <w:proofErr w:type="spellStart"/>
            <w:r w:rsidRPr="009F1659">
              <w:rPr>
                <w:rFonts w:ascii="Arial" w:hAnsi="Arial" w:cs="Arial"/>
                <w:color w:val="000000" w:themeColor="text1"/>
                <w:sz w:val="20"/>
                <w:szCs w:val="18"/>
                <w:lang w:val="ru-RU"/>
              </w:rPr>
              <w:t>Хайделбергцементджорджиа</w:t>
            </w:r>
            <w:proofErr w:type="spellEnd"/>
            <w:r>
              <w:rPr>
                <w:rFonts w:ascii="Arial" w:hAnsi="Arial" w:cs="Arial"/>
                <w:color w:val="000000" w:themeColor="text1"/>
                <w:sz w:val="20"/>
                <w:szCs w:val="18"/>
                <w:lang w:val="ru-RU"/>
              </w:rPr>
              <w:t>”</w:t>
            </w:r>
            <w:r w:rsidRPr="009F1659">
              <w:rPr>
                <w:rFonts w:ascii="Arial" w:hAnsi="Arial" w:cs="Arial"/>
                <w:color w:val="000000" w:themeColor="text1"/>
                <w:sz w:val="20"/>
                <w:szCs w:val="18"/>
                <w:lang w:val="ru-RU"/>
              </w:rPr>
              <w:t xml:space="preserve"> Г.Каспи.</w:t>
            </w:r>
          </w:p>
          <w:p w:rsidR="00FB64DD" w:rsidRPr="009F1659" w:rsidRDefault="00FB64DD" w:rsidP="009F1659">
            <w:pPr>
              <w:pStyle w:val="Table"/>
              <w:spacing w:after="0"/>
              <w:jc w:val="left"/>
              <w:rPr>
                <w:rFonts w:ascii="Arial" w:hAnsi="Arial" w:cs="Arial"/>
                <w:color w:val="000000" w:themeColor="text1"/>
                <w:sz w:val="20"/>
                <w:szCs w:val="18"/>
                <w:lang w:val="ru-RU"/>
              </w:rPr>
            </w:pPr>
            <w:r>
              <w:rPr>
                <w:rFonts w:ascii="Arial" w:hAnsi="Arial" w:cs="Arial"/>
                <w:color w:val="000000" w:themeColor="text1"/>
                <w:sz w:val="20"/>
                <w:szCs w:val="18"/>
                <w:lang w:val="ru-RU"/>
              </w:rPr>
              <w:t>“</w:t>
            </w:r>
            <w:proofErr w:type="spellStart"/>
            <w:r w:rsidRPr="009F1659">
              <w:rPr>
                <w:rFonts w:ascii="Arial" w:hAnsi="Arial" w:cs="Arial"/>
                <w:color w:val="000000" w:themeColor="text1"/>
                <w:sz w:val="20"/>
                <w:szCs w:val="18"/>
                <w:lang w:val="ru-RU"/>
              </w:rPr>
              <w:t>Хайделбергцементджорджиа</w:t>
            </w:r>
            <w:proofErr w:type="spellEnd"/>
            <w:r>
              <w:rPr>
                <w:rFonts w:ascii="Arial" w:hAnsi="Arial" w:cs="Arial"/>
                <w:color w:val="000000" w:themeColor="text1"/>
                <w:sz w:val="20"/>
                <w:szCs w:val="18"/>
                <w:lang w:val="ru-RU"/>
              </w:rPr>
              <w:t>”</w:t>
            </w:r>
            <w:r w:rsidRPr="009F1659">
              <w:rPr>
                <w:rFonts w:ascii="Arial" w:hAnsi="Arial" w:cs="Arial"/>
                <w:color w:val="000000" w:themeColor="text1"/>
                <w:sz w:val="20"/>
                <w:szCs w:val="18"/>
                <w:lang w:val="ru-RU"/>
              </w:rPr>
              <w:t xml:space="preserve"> Г.Рустави.</w:t>
            </w:r>
          </w:p>
          <w:p w:rsidR="00FB64DD" w:rsidRPr="009F1659" w:rsidRDefault="00FB64DD" w:rsidP="009F1659">
            <w:pPr>
              <w:pStyle w:val="Table"/>
              <w:spacing w:after="0"/>
              <w:jc w:val="left"/>
              <w:rPr>
                <w:rFonts w:ascii="Arial" w:hAnsi="Arial" w:cs="Arial"/>
                <w:color w:val="000000" w:themeColor="text1"/>
                <w:sz w:val="20"/>
                <w:szCs w:val="18"/>
                <w:lang w:val="ru-RU"/>
              </w:rPr>
            </w:pPr>
            <w:r w:rsidRPr="009F1659">
              <w:rPr>
                <w:rFonts w:ascii="Arial" w:hAnsi="Arial" w:cs="Arial"/>
                <w:color w:val="000000" w:themeColor="text1"/>
                <w:sz w:val="20"/>
                <w:szCs w:val="18"/>
                <w:lang w:val="ru-RU"/>
              </w:rPr>
              <w:t>ООО</w:t>
            </w:r>
            <w:proofErr w:type="gramStart"/>
            <w:r>
              <w:rPr>
                <w:rFonts w:ascii="Arial" w:hAnsi="Arial" w:cs="Arial"/>
                <w:color w:val="000000" w:themeColor="text1"/>
                <w:sz w:val="20"/>
                <w:szCs w:val="18"/>
                <w:lang w:val="ru-RU"/>
              </w:rPr>
              <w:t>”</w:t>
            </w:r>
            <w:proofErr w:type="spellStart"/>
            <w:r w:rsidR="00105F8F">
              <w:rPr>
                <w:rFonts w:ascii="Arial" w:hAnsi="Arial" w:cs="Arial"/>
                <w:color w:val="000000" w:themeColor="text1"/>
                <w:sz w:val="20"/>
                <w:szCs w:val="18"/>
                <w:lang w:val="ru-RU"/>
              </w:rPr>
              <w:t>К</w:t>
            </w:r>
            <w:proofErr w:type="gramEnd"/>
            <w:r w:rsidRPr="009F1659">
              <w:rPr>
                <w:rFonts w:ascii="Arial" w:hAnsi="Arial" w:cs="Arial"/>
                <w:color w:val="000000" w:themeColor="text1"/>
                <w:sz w:val="20"/>
                <w:szCs w:val="18"/>
                <w:lang w:val="ru-RU"/>
              </w:rPr>
              <w:t>артули</w:t>
            </w:r>
            <w:proofErr w:type="spellEnd"/>
            <w:r w:rsidRPr="009F1659">
              <w:rPr>
                <w:rFonts w:ascii="Arial" w:hAnsi="Arial" w:cs="Arial"/>
                <w:color w:val="000000" w:themeColor="text1"/>
                <w:sz w:val="20"/>
                <w:szCs w:val="18"/>
                <w:lang w:val="ru-RU"/>
              </w:rPr>
              <w:t xml:space="preserve"> </w:t>
            </w:r>
            <w:proofErr w:type="spellStart"/>
            <w:r w:rsidRPr="009F1659">
              <w:rPr>
                <w:rFonts w:ascii="Arial" w:hAnsi="Arial" w:cs="Arial"/>
                <w:color w:val="000000" w:themeColor="text1"/>
                <w:sz w:val="20"/>
                <w:szCs w:val="18"/>
                <w:lang w:val="ru-RU"/>
              </w:rPr>
              <w:t>цементи</w:t>
            </w:r>
            <w:proofErr w:type="spellEnd"/>
            <w:r>
              <w:rPr>
                <w:rFonts w:ascii="Arial" w:hAnsi="Arial" w:cs="Arial"/>
                <w:color w:val="000000" w:themeColor="text1"/>
                <w:sz w:val="20"/>
                <w:szCs w:val="18"/>
                <w:lang w:val="ru-RU"/>
              </w:rPr>
              <w:t>”</w:t>
            </w:r>
            <w:r w:rsidRPr="009F1659">
              <w:rPr>
                <w:rFonts w:ascii="Arial" w:hAnsi="Arial" w:cs="Arial"/>
                <w:color w:val="000000" w:themeColor="text1"/>
                <w:sz w:val="20"/>
                <w:szCs w:val="18"/>
                <w:lang w:val="ru-RU"/>
              </w:rPr>
              <w:t xml:space="preserve"> в Г.Рустави.</w:t>
            </w:r>
          </w:p>
          <w:p w:rsidR="00FB64DD" w:rsidRPr="009F1659" w:rsidRDefault="00FB64DD" w:rsidP="00105F8F">
            <w:pPr>
              <w:pStyle w:val="Table"/>
              <w:spacing w:after="0"/>
              <w:jc w:val="left"/>
              <w:rPr>
                <w:rFonts w:ascii="Arial" w:hAnsi="Arial" w:cs="Arial"/>
                <w:color w:val="000000" w:themeColor="text1"/>
                <w:sz w:val="20"/>
                <w:szCs w:val="18"/>
                <w:lang w:val="ru-RU"/>
              </w:rPr>
            </w:pPr>
            <w:r w:rsidRPr="009F1659">
              <w:rPr>
                <w:rFonts w:ascii="Arial" w:hAnsi="Arial" w:cs="Arial"/>
                <w:color w:val="000000" w:themeColor="text1"/>
                <w:sz w:val="20"/>
                <w:szCs w:val="18"/>
                <w:lang w:val="ru-RU"/>
              </w:rPr>
              <w:t>ОО</w:t>
            </w:r>
            <w:proofErr w:type="gramStart"/>
            <w:r w:rsidRPr="009F1659">
              <w:rPr>
                <w:rFonts w:ascii="Arial" w:hAnsi="Arial" w:cs="Arial"/>
                <w:color w:val="000000" w:themeColor="text1"/>
                <w:sz w:val="20"/>
                <w:szCs w:val="18"/>
                <w:lang w:val="ru-RU"/>
              </w:rPr>
              <w:t>О</w:t>
            </w:r>
            <w:r>
              <w:rPr>
                <w:rFonts w:ascii="Arial" w:hAnsi="Arial" w:cs="Arial"/>
                <w:color w:val="000000" w:themeColor="text1"/>
                <w:sz w:val="20"/>
                <w:szCs w:val="18"/>
                <w:lang w:val="ru-RU"/>
              </w:rPr>
              <w:t>”</w:t>
            </w:r>
            <w:proofErr w:type="gramEnd"/>
            <w:r w:rsidR="00105F8F">
              <w:rPr>
                <w:rFonts w:ascii="Arial" w:hAnsi="Arial" w:cs="Arial"/>
                <w:color w:val="000000" w:themeColor="text1"/>
                <w:sz w:val="20"/>
                <w:szCs w:val="18"/>
                <w:lang w:val="ru-RU"/>
              </w:rPr>
              <w:t>Е</w:t>
            </w:r>
            <w:r w:rsidRPr="009F1659">
              <w:rPr>
                <w:rFonts w:ascii="Arial" w:hAnsi="Arial" w:cs="Arial"/>
                <w:color w:val="000000" w:themeColor="text1"/>
                <w:sz w:val="20"/>
                <w:szCs w:val="18"/>
                <w:lang w:val="ru-RU"/>
              </w:rPr>
              <w:t>вроцемент</w:t>
            </w:r>
            <w:r>
              <w:rPr>
                <w:rFonts w:ascii="Arial" w:hAnsi="Arial" w:cs="Arial"/>
                <w:color w:val="000000" w:themeColor="text1"/>
                <w:sz w:val="20"/>
                <w:szCs w:val="18"/>
                <w:lang w:val="ru-RU"/>
              </w:rPr>
              <w:t>”</w:t>
            </w:r>
            <w:r w:rsidRPr="009F1659">
              <w:rPr>
                <w:rFonts w:ascii="Arial" w:hAnsi="Arial" w:cs="Arial"/>
                <w:color w:val="000000" w:themeColor="text1"/>
                <w:sz w:val="20"/>
                <w:szCs w:val="18"/>
                <w:lang w:val="ru-RU"/>
              </w:rPr>
              <w:t xml:space="preserve"> в </w:t>
            </w:r>
            <w:proofErr w:type="spellStart"/>
            <w:r w:rsidRPr="009F1659">
              <w:rPr>
                <w:rFonts w:ascii="Arial" w:hAnsi="Arial" w:cs="Arial"/>
                <w:color w:val="000000" w:themeColor="text1"/>
                <w:sz w:val="20"/>
                <w:szCs w:val="18"/>
                <w:lang w:val="ru-RU"/>
              </w:rPr>
              <w:t>Кавтисхеви</w:t>
            </w:r>
            <w:proofErr w:type="spellEnd"/>
          </w:p>
        </w:tc>
      </w:tr>
      <w:tr w:rsidR="00FB64DD" w:rsidRPr="00CA7D33" w:rsidTr="004E48DD">
        <w:trPr>
          <w:cantSplit/>
          <w:trHeight w:val="223"/>
        </w:trPr>
        <w:tc>
          <w:tcPr>
            <w:tcW w:w="451" w:type="dxa"/>
            <w:vMerge/>
            <w:textDirection w:val="btLr"/>
          </w:tcPr>
          <w:p w:rsidR="00FB64DD" w:rsidRPr="000E6E33" w:rsidRDefault="00FB64DD" w:rsidP="00A10E82">
            <w:pPr>
              <w:pStyle w:val="Table"/>
              <w:spacing w:after="0"/>
              <w:rPr>
                <w:rFonts w:ascii="Arial" w:hAnsi="Arial" w:cs="Arial"/>
                <w:sz w:val="20"/>
                <w:szCs w:val="20"/>
                <w:lang w:val="ru-RU"/>
              </w:rPr>
            </w:pPr>
          </w:p>
        </w:tc>
        <w:tc>
          <w:tcPr>
            <w:tcW w:w="515" w:type="dxa"/>
            <w:vMerge/>
            <w:vAlign w:val="center"/>
          </w:tcPr>
          <w:p w:rsidR="00FB64DD" w:rsidRPr="000E6E33" w:rsidRDefault="00FB64DD" w:rsidP="00A10E82">
            <w:pPr>
              <w:pStyle w:val="Table"/>
              <w:spacing w:after="0"/>
              <w:rPr>
                <w:rFonts w:ascii="Arial" w:hAnsi="Arial" w:cs="Arial"/>
                <w:sz w:val="20"/>
                <w:szCs w:val="20"/>
                <w:lang w:val="ru-RU"/>
              </w:rPr>
            </w:pPr>
          </w:p>
        </w:tc>
        <w:tc>
          <w:tcPr>
            <w:tcW w:w="3173" w:type="dxa"/>
            <w:vMerge w:val="restart"/>
            <w:tcMar>
              <w:left w:w="28" w:type="dxa"/>
              <w:right w:w="28" w:type="dxa"/>
            </w:tcMar>
            <w:vAlign w:val="center"/>
          </w:tcPr>
          <w:p w:rsidR="00FB64DD" w:rsidRPr="000E6E33" w:rsidRDefault="00FB64DD" w:rsidP="00A10E82">
            <w:pPr>
              <w:pStyle w:val="BodyText"/>
              <w:numPr>
                <w:ilvl w:val="0"/>
                <w:numId w:val="52"/>
              </w:numPr>
              <w:ind w:left="0" w:hanging="357"/>
              <w:rPr>
                <w:rFonts w:ascii="Arial" w:hAnsi="Arial" w:cs="Arial"/>
                <w:color w:val="000000"/>
                <w:sz w:val="20"/>
                <w:lang w:val="ru-RU"/>
              </w:rPr>
            </w:pPr>
            <w:r w:rsidRPr="000E6E33">
              <w:rPr>
                <w:rFonts w:ascii="Arial" w:hAnsi="Arial" w:cs="Arial"/>
                <w:color w:val="000000"/>
                <w:sz w:val="20"/>
                <w:lang w:val="ru-RU"/>
              </w:rPr>
              <w:t>извести</w:t>
            </w:r>
          </w:p>
        </w:tc>
        <w:tc>
          <w:tcPr>
            <w:tcW w:w="3402" w:type="dxa"/>
            <w:tcMar>
              <w:left w:w="28" w:type="dxa"/>
              <w:right w:w="28" w:type="dxa"/>
            </w:tcMar>
          </w:tcPr>
          <w:p w:rsidR="00FB64DD" w:rsidRPr="006960B0" w:rsidRDefault="00FB64DD" w:rsidP="00A25EBA">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более</w:t>
            </w:r>
            <w:r>
              <w:rPr>
                <w:rFonts w:ascii="Arial" w:hAnsi="Arial" w:cs="Arial"/>
                <w:color w:val="948A54" w:themeColor="background2" w:themeShade="80"/>
                <w:sz w:val="20"/>
                <w:szCs w:val="20"/>
                <w:lang w:val="ru-RU"/>
              </w:rPr>
              <w:t> </w:t>
            </w:r>
            <w:r w:rsidRPr="006960B0">
              <w:rPr>
                <w:rFonts w:ascii="Arial" w:hAnsi="Arial" w:cs="Arial"/>
                <w:color w:val="948A54" w:themeColor="background2" w:themeShade="80"/>
                <w:sz w:val="20"/>
                <w:szCs w:val="20"/>
                <w:lang w:val="ru-RU"/>
              </w:rPr>
              <w:t>50</w:t>
            </w:r>
            <w:r>
              <w:rPr>
                <w:rFonts w:ascii="Arial" w:hAnsi="Arial" w:cs="Arial"/>
                <w:color w:val="948A54" w:themeColor="background2" w:themeShade="80"/>
                <w:sz w:val="20"/>
                <w:szCs w:val="20"/>
                <w:lang w:val="ru-RU"/>
              </w:rPr>
              <w:t> </w:t>
            </w:r>
            <w:r w:rsidRPr="006960B0">
              <w:rPr>
                <w:rFonts w:ascii="Arial" w:hAnsi="Arial" w:cs="Arial"/>
                <w:color w:val="948A54" w:themeColor="background2" w:themeShade="80"/>
                <w:sz w:val="20"/>
                <w:szCs w:val="20"/>
                <w:lang w:val="ru-RU"/>
              </w:rPr>
              <w:t>т</w:t>
            </w:r>
            <w:r w:rsidR="00AE3E79">
              <w:rPr>
                <w:rFonts w:ascii="Arial" w:hAnsi="Arial" w:cs="Arial"/>
                <w:color w:val="948A54" w:themeColor="background2" w:themeShade="80"/>
                <w:sz w:val="20"/>
                <w:szCs w:val="20"/>
                <w:lang w:val="ru-RU"/>
              </w:rPr>
              <w:t>/сут</w:t>
            </w:r>
          </w:p>
        </w:tc>
        <w:tc>
          <w:tcPr>
            <w:tcW w:w="1276" w:type="dxa"/>
          </w:tcPr>
          <w:p w:rsidR="00FB64DD" w:rsidRPr="006960B0" w:rsidRDefault="00FB64DD"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FB64DD" w:rsidRPr="009F1659" w:rsidRDefault="00FB64DD" w:rsidP="00A10E82">
            <w:pPr>
              <w:pStyle w:val="Table"/>
              <w:spacing w:after="0"/>
              <w:jc w:val="left"/>
              <w:rPr>
                <w:rFonts w:ascii="Arial" w:hAnsi="Arial" w:cs="Arial"/>
                <w:color w:val="000000" w:themeColor="text1"/>
                <w:sz w:val="20"/>
                <w:szCs w:val="18"/>
                <w:lang w:val="ru-RU"/>
              </w:rPr>
            </w:pPr>
          </w:p>
        </w:tc>
      </w:tr>
      <w:tr w:rsidR="00FB64DD" w:rsidRPr="001263E7" w:rsidTr="004E48DD">
        <w:trPr>
          <w:cantSplit/>
          <w:trHeight w:val="223"/>
        </w:trPr>
        <w:tc>
          <w:tcPr>
            <w:tcW w:w="451" w:type="dxa"/>
            <w:vMerge/>
            <w:textDirection w:val="btLr"/>
          </w:tcPr>
          <w:p w:rsidR="00FB64DD" w:rsidRPr="000E6E33" w:rsidRDefault="00FB64DD" w:rsidP="00A10E82">
            <w:pPr>
              <w:pStyle w:val="Table"/>
              <w:spacing w:after="0"/>
              <w:rPr>
                <w:rFonts w:ascii="Arial" w:hAnsi="Arial" w:cs="Arial"/>
                <w:sz w:val="20"/>
                <w:szCs w:val="20"/>
                <w:lang w:val="ru-RU"/>
              </w:rPr>
            </w:pPr>
          </w:p>
        </w:tc>
        <w:tc>
          <w:tcPr>
            <w:tcW w:w="515" w:type="dxa"/>
            <w:vMerge/>
            <w:vAlign w:val="center"/>
          </w:tcPr>
          <w:p w:rsidR="00FB64DD" w:rsidRPr="000E6E33" w:rsidRDefault="00FB64DD" w:rsidP="00A10E82">
            <w:pPr>
              <w:pStyle w:val="Table"/>
              <w:spacing w:after="0"/>
              <w:rPr>
                <w:rFonts w:ascii="Arial" w:hAnsi="Arial" w:cs="Arial"/>
                <w:sz w:val="20"/>
                <w:szCs w:val="20"/>
                <w:lang w:val="ru-RU"/>
              </w:rPr>
            </w:pPr>
          </w:p>
        </w:tc>
        <w:tc>
          <w:tcPr>
            <w:tcW w:w="3173" w:type="dxa"/>
            <w:vMerge/>
            <w:tcMar>
              <w:left w:w="28" w:type="dxa"/>
              <w:right w:w="28" w:type="dxa"/>
            </w:tcMar>
            <w:vAlign w:val="center"/>
          </w:tcPr>
          <w:p w:rsidR="00FB64DD" w:rsidRPr="000E6E33" w:rsidRDefault="00FB64DD" w:rsidP="00A10E82">
            <w:pPr>
              <w:pStyle w:val="BodyText"/>
              <w:numPr>
                <w:ilvl w:val="0"/>
                <w:numId w:val="52"/>
              </w:numPr>
              <w:ind w:left="0" w:hanging="357"/>
              <w:rPr>
                <w:rFonts w:ascii="Arial" w:hAnsi="Arial" w:cs="Arial"/>
                <w:sz w:val="20"/>
                <w:lang w:val="ru-RU"/>
              </w:rPr>
            </w:pPr>
          </w:p>
        </w:tc>
        <w:tc>
          <w:tcPr>
            <w:tcW w:w="3402" w:type="dxa"/>
            <w:tcMar>
              <w:left w:w="28" w:type="dxa"/>
              <w:right w:w="28" w:type="dxa"/>
            </w:tcMar>
          </w:tcPr>
          <w:p w:rsidR="00FB64DD" w:rsidRPr="000E6E33" w:rsidRDefault="00FB64DD" w:rsidP="00A25EBA">
            <w:pPr>
              <w:pStyle w:val="Table"/>
              <w:spacing w:after="0"/>
              <w:jc w:val="left"/>
              <w:rPr>
                <w:rFonts w:ascii="Arial" w:hAnsi="Arial" w:cs="Arial"/>
                <w:sz w:val="20"/>
                <w:szCs w:val="20"/>
                <w:lang w:val="ru-RU"/>
              </w:rPr>
            </w:pPr>
            <w:r w:rsidRPr="000E6E33">
              <w:rPr>
                <w:rFonts w:ascii="Arial" w:hAnsi="Arial" w:cs="Arial"/>
                <w:color w:val="000000"/>
                <w:sz w:val="20"/>
                <w:szCs w:val="20"/>
                <w:lang w:val="ru-RU"/>
              </w:rPr>
              <w:t>Производительность менее</w:t>
            </w:r>
            <w:r>
              <w:rPr>
                <w:rFonts w:ascii="Arial" w:hAnsi="Arial" w:cs="Arial"/>
                <w:color w:val="000000"/>
                <w:sz w:val="20"/>
                <w:szCs w:val="20"/>
                <w:lang w:val="ru-RU"/>
              </w:rPr>
              <w:t> </w:t>
            </w:r>
            <w:r w:rsidRPr="000E6E33">
              <w:rPr>
                <w:rFonts w:ascii="Arial" w:hAnsi="Arial" w:cs="Arial"/>
                <w:color w:val="000000"/>
                <w:sz w:val="20"/>
                <w:szCs w:val="20"/>
                <w:lang w:val="ru-RU"/>
              </w:rPr>
              <w:t>50</w:t>
            </w:r>
            <w:r>
              <w:rPr>
                <w:rFonts w:ascii="Arial" w:hAnsi="Arial" w:cs="Arial"/>
                <w:color w:val="000000"/>
                <w:sz w:val="20"/>
                <w:szCs w:val="20"/>
                <w:lang w:val="ru-RU"/>
              </w:rPr>
              <w:t> </w:t>
            </w:r>
            <w:r w:rsidRPr="000E6E33">
              <w:rPr>
                <w:rFonts w:ascii="Arial" w:hAnsi="Arial" w:cs="Arial"/>
                <w:color w:val="000000"/>
                <w:sz w:val="20"/>
                <w:szCs w:val="20"/>
                <w:lang w:val="ru-RU"/>
              </w:rPr>
              <w:t>т</w:t>
            </w:r>
            <w:r w:rsidR="00AE3E79">
              <w:rPr>
                <w:rFonts w:ascii="Arial" w:hAnsi="Arial" w:cs="Arial"/>
                <w:color w:val="000000"/>
                <w:sz w:val="20"/>
                <w:szCs w:val="20"/>
                <w:lang w:val="ru-RU"/>
              </w:rPr>
              <w:t>/сут</w:t>
            </w:r>
          </w:p>
        </w:tc>
        <w:tc>
          <w:tcPr>
            <w:tcW w:w="1276" w:type="dxa"/>
          </w:tcPr>
          <w:p w:rsidR="00FB64DD" w:rsidRPr="00F84B53" w:rsidRDefault="00FB64DD" w:rsidP="00A10E82">
            <w:pPr>
              <w:pStyle w:val="Table"/>
              <w:spacing w:after="0"/>
              <w:rPr>
                <w:rFonts w:ascii="Arial" w:hAnsi="Arial" w:cs="Arial"/>
                <w:sz w:val="20"/>
                <w:szCs w:val="20"/>
                <w:lang w:val="ru-RU"/>
              </w:rPr>
            </w:pPr>
            <w:r>
              <w:rPr>
                <w:rFonts w:ascii="Arial" w:hAnsi="Arial" w:cs="Arial"/>
                <w:sz w:val="20"/>
                <w:szCs w:val="20"/>
                <w:lang w:val="ru-RU"/>
              </w:rPr>
              <w:t>4</w:t>
            </w:r>
          </w:p>
        </w:tc>
        <w:tc>
          <w:tcPr>
            <w:tcW w:w="6379" w:type="dxa"/>
          </w:tcPr>
          <w:p w:rsidR="00FB64DD" w:rsidRPr="009F1659" w:rsidRDefault="00FB64DD" w:rsidP="009F1659">
            <w:pPr>
              <w:pStyle w:val="Table"/>
              <w:spacing w:after="0"/>
              <w:jc w:val="left"/>
              <w:rPr>
                <w:rFonts w:ascii="Arial" w:hAnsi="Arial" w:cs="Arial"/>
                <w:color w:val="000000" w:themeColor="text1"/>
                <w:sz w:val="20"/>
                <w:szCs w:val="18"/>
                <w:lang w:val="ru-RU"/>
              </w:rPr>
            </w:pPr>
            <w:r w:rsidRPr="009F1659">
              <w:rPr>
                <w:rFonts w:ascii="Arial" w:hAnsi="Arial" w:cs="Arial"/>
                <w:color w:val="000000" w:themeColor="text1"/>
                <w:sz w:val="20"/>
                <w:szCs w:val="18"/>
                <w:lang w:val="ru-RU"/>
              </w:rPr>
              <w:t>ООО</w:t>
            </w:r>
            <w:r>
              <w:rPr>
                <w:rFonts w:ascii="Arial" w:hAnsi="Arial" w:cs="Arial"/>
                <w:color w:val="000000" w:themeColor="text1"/>
                <w:sz w:val="20"/>
                <w:szCs w:val="18"/>
                <w:lang w:val="ru-RU"/>
              </w:rPr>
              <w:t xml:space="preserve"> “</w:t>
            </w:r>
            <w:r w:rsidR="00105F8F">
              <w:rPr>
                <w:rFonts w:ascii="Arial" w:hAnsi="Arial" w:cs="Arial"/>
                <w:color w:val="000000" w:themeColor="text1"/>
                <w:sz w:val="20"/>
                <w:szCs w:val="18"/>
                <w:lang w:val="ru-RU"/>
              </w:rPr>
              <w:t>И</w:t>
            </w:r>
            <w:r w:rsidRPr="009F1659">
              <w:rPr>
                <w:rFonts w:ascii="Arial" w:hAnsi="Arial" w:cs="Arial"/>
                <w:color w:val="000000" w:themeColor="text1"/>
                <w:sz w:val="20"/>
                <w:szCs w:val="18"/>
                <w:lang w:val="ru-RU"/>
              </w:rPr>
              <w:t xml:space="preserve">ндустрия </w:t>
            </w:r>
            <w:proofErr w:type="spellStart"/>
            <w:r w:rsidRPr="009F1659">
              <w:rPr>
                <w:rFonts w:ascii="Arial" w:hAnsi="Arial" w:cs="Arial"/>
                <w:color w:val="000000" w:themeColor="text1"/>
                <w:sz w:val="20"/>
                <w:szCs w:val="18"/>
                <w:lang w:val="ru-RU"/>
              </w:rPr>
              <w:t>кири</w:t>
            </w:r>
            <w:proofErr w:type="spellEnd"/>
            <w:r>
              <w:rPr>
                <w:rFonts w:ascii="Arial" w:hAnsi="Arial" w:cs="Arial"/>
                <w:color w:val="000000" w:themeColor="text1"/>
                <w:sz w:val="20"/>
                <w:szCs w:val="18"/>
                <w:lang w:val="ru-RU"/>
              </w:rPr>
              <w:t>”</w:t>
            </w:r>
            <w:r w:rsidRPr="009F1659">
              <w:rPr>
                <w:rFonts w:ascii="Arial" w:hAnsi="Arial" w:cs="Arial"/>
                <w:color w:val="000000" w:themeColor="text1"/>
                <w:sz w:val="20"/>
                <w:szCs w:val="18"/>
                <w:lang w:val="ru-RU"/>
              </w:rPr>
              <w:t xml:space="preserve"> в Г.Рустави.</w:t>
            </w:r>
          </w:p>
          <w:p w:rsidR="00FB64DD" w:rsidRPr="009F1659" w:rsidRDefault="00FB64DD" w:rsidP="009F1659">
            <w:pPr>
              <w:pStyle w:val="Table"/>
              <w:spacing w:after="0"/>
              <w:jc w:val="left"/>
              <w:rPr>
                <w:rFonts w:ascii="Arial" w:hAnsi="Arial" w:cs="Arial"/>
                <w:color w:val="000000" w:themeColor="text1"/>
                <w:sz w:val="20"/>
                <w:szCs w:val="18"/>
                <w:lang w:val="ru-RU"/>
              </w:rPr>
            </w:pPr>
            <w:r w:rsidRPr="009F1659">
              <w:rPr>
                <w:rFonts w:ascii="Arial" w:hAnsi="Arial" w:cs="Arial"/>
                <w:color w:val="000000" w:themeColor="text1"/>
                <w:sz w:val="20"/>
                <w:szCs w:val="18"/>
                <w:lang w:val="ru-RU"/>
              </w:rPr>
              <w:t>ООО</w:t>
            </w:r>
            <w:r>
              <w:rPr>
                <w:rFonts w:ascii="Arial" w:hAnsi="Arial" w:cs="Arial"/>
                <w:color w:val="000000" w:themeColor="text1"/>
                <w:sz w:val="20"/>
                <w:szCs w:val="18"/>
                <w:lang w:val="ru-RU"/>
              </w:rPr>
              <w:t xml:space="preserve"> “</w:t>
            </w:r>
            <w:proofErr w:type="spellStart"/>
            <w:r w:rsidR="00105F8F">
              <w:rPr>
                <w:rFonts w:ascii="Arial" w:hAnsi="Arial" w:cs="Arial"/>
                <w:color w:val="000000" w:themeColor="text1"/>
                <w:sz w:val="20"/>
                <w:szCs w:val="18"/>
                <w:lang w:val="ru-RU"/>
              </w:rPr>
              <w:t>Г</w:t>
            </w:r>
            <w:r w:rsidRPr="009F1659">
              <w:rPr>
                <w:rFonts w:ascii="Arial" w:hAnsi="Arial" w:cs="Arial"/>
                <w:color w:val="000000" w:themeColor="text1"/>
                <w:sz w:val="20"/>
                <w:szCs w:val="18"/>
                <w:lang w:val="ru-RU"/>
              </w:rPr>
              <w:t>виргвини</w:t>
            </w:r>
            <w:proofErr w:type="spellEnd"/>
            <w:r>
              <w:rPr>
                <w:rFonts w:ascii="Arial" w:hAnsi="Arial" w:cs="Arial"/>
                <w:color w:val="000000" w:themeColor="text1"/>
                <w:sz w:val="20"/>
                <w:szCs w:val="18"/>
                <w:lang w:val="ru-RU"/>
              </w:rPr>
              <w:t>”</w:t>
            </w:r>
            <w:r w:rsidRPr="009F1659">
              <w:rPr>
                <w:rFonts w:ascii="Arial" w:hAnsi="Arial" w:cs="Arial"/>
                <w:color w:val="000000" w:themeColor="text1"/>
                <w:sz w:val="20"/>
                <w:szCs w:val="18"/>
                <w:lang w:val="ru-RU"/>
              </w:rPr>
              <w:t xml:space="preserve"> в Г.Болниси.</w:t>
            </w:r>
          </w:p>
          <w:p w:rsidR="00FB64DD" w:rsidRPr="009F1659" w:rsidRDefault="00FB64DD" w:rsidP="009F1659">
            <w:pPr>
              <w:pStyle w:val="Table"/>
              <w:spacing w:after="0"/>
              <w:jc w:val="left"/>
              <w:rPr>
                <w:rFonts w:ascii="Arial" w:hAnsi="Arial" w:cs="Arial"/>
                <w:color w:val="000000" w:themeColor="text1"/>
                <w:sz w:val="20"/>
                <w:szCs w:val="18"/>
                <w:lang w:val="ru-RU"/>
              </w:rPr>
            </w:pPr>
            <w:r w:rsidRPr="009F1659">
              <w:rPr>
                <w:rFonts w:ascii="Arial" w:hAnsi="Arial" w:cs="Arial"/>
                <w:color w:val="000000" w:themeColor="text1"/>
                <w:sz w:val="20"/>
                <w:szCs w:val="18"/>
                <w:lang w:val="ru-RU"/>
              </w:rPr>
              <w:t>ООО</w:t>
            </w:r>
            <w:r>
              <w:rPr>
                <w:rFonts w:ascii="Arial" w:hAnsi="Arial" w:cs="Arial"/>
                <w:color w:val="000000" w:themeColor="text1"/>
                <w:sz w:val="20"/>
                <w:szCs w:val="18"/>
                <w:lang w:val="ru-RU"/>
              </w:rPr>
              <w:t xml:space="preserve"> “</w:t>
            </w:r>
            <w:proofErr w:type="spellStart"/>
            <w:r w:rsidR="00105F8F">
              <w:rPr>
                <w:rFonts w:ascii="Arial" w:hAnsi="Arial" w:cs="Arial"/>
                <w:color w:val="000000" w:themeColor="text1"/>
                <w:sz w:val="20"/>
                <w:szCs w:val="18"/>
                <w:lang w:val="ru-RU"/>
              </w:rPr>
              <w:t>А</w:t>
            </w:r>
            <w:r w:rsidRPr="009F1659">
              <w:rPr>
                <w:rFonts w:ascii="Arial" w:hAnsi="Arial" w:cs="Arial"/>
                <w:color w:val="000000" w:themeColor="text1"/>
                <w:sz w:val="20"/>
                <w:szCs w:val="18"/>
                <w:lang w:val="ru-RU"/>
              </w:rPr>
              <w:t>рцивис</w:t>
            </w:r>
            <w:proofErr w:type="spellEnd"/>
            <w:r w:rsidRPr="009F1659">
              <w:rPr>
                <w:rFonts w:ascii="Arial" w:hAnsi="Arial" w:cs="Arial"/>
                <w:color w:val="000000" w:themeColor="text1"/>
                <w:sz w:val="20"/>
                <w:szCs w:val="18"/>
                <w:lang w:val="ru-RU"/>
              </w:rPr>
              <w:t xml:space="preserve"> </w:t>
            </w:r>
            <w:proofErr w:type="spellStart"/>
            <w:r w:rsidRPr="009F1659">
              <w:rPr>
                <w:rFonts w:ascii="Arial" w:hAnsi="Arial" w:cs="Arial"/>
                <w:color w:val="000000" w:themeColor="text1"/>
                <w:sz w:val="20"/>
                <w:szCs w:val="18"/>
                <w:lang w:val="ru-RU"/>
              </w:rPr>
              <w:t>хеоба</w:t>
            </w:r>
            <w:proofErr w:type="spellEnd"/>
            <w:r>
              <w:rPr>
                <w:rFonts w:ascii="Arial" w:hAnsi="Arial" w:cs="Arial"/>
                <w:color w:val="000000" w:themeColor="text1"/>
                <w:sz w:val="20"/>
                <w:szCs w:val="18"/>
                <w:lang w:val="ru-RU"/>
              </w:rPr>
              <w:t>”</w:t>
            </w:r>
            <w:r w:rsidRPr="009F1659">
              <w:rPr>
                <w:rFonts w:ascii="Arial" w:hAnsi="Arial" w:cs="Arial"/>
                <w:color w:val="000000" w:themeColor="text1"/>
                <w:sz w:val="20"/>
                <w:szCs w:val="18"/>
                <w:lang w:val="ru-RU"/>
              </w:rPr>
              <w:t xml:space="preserve"> в </w:t>
            </w:r>
            <w:proofErr w:type="spellStart"/>
            <w:r w:rsidRPr="009F1659">
              <w:rPr>
                <w:rFonts w:ascii="Arial" w:hAnsi="Arial" w:cs="Arial"/>
                <w:color w:val="000000" w:themeColor="text1"/>
                <w:sz w:val="20"/>
                <w:szCs w:val="18"/>
                <w:lang w:val="ru-RU"/>
              </w:rPr>
              <w:t>Г.Дедоплисцкаро</w:t>
            </w:r>
            <w:proofErr w:type="spellEnd"/>
            <w:r w:rsidRPr="009F1659">
              <w:rPr>
                <w:rFonts w:ascii="Arial" w:hAnsi="Arial" w:cs="Arial"/>
                <w:color w:val="000000" w:themeColor="text1"/>
                <w:sz w:val="20"/>
                <w:szCs w:val="18"/>
                <w:lang w:val="ru-RU"/>
              </w:rPr>
              <w:t>.</w:t>
            </w:r>
          </w:p>
          <w:p w:rsidR="00FB64DD" w:rsidRPr="009F1659" w:rsidRDefault="00FB64DD" w:rsidP="009F1659">
            <w:pPr>
              <w:pStyle w:val="Table"/>
              <w:spacing w:after="0"/>
              <w:jc w:val="left"/>
              <w:rPr>
                <w:rFonts w:ascii="Arial" w:hAnsi="Arial" w:cs="Arial"/>
                <w:color w:val="000000" w:themeColor="text1"/>
                <w:sz w:val="20"/>
                <w:szCs w:val="18"/>
                <w:lang w:val="ru-RU"/>
              </w:rPr>
            </w:pPr>
            <w:r w:rsidRPr="009F1659">
              <w:rPr>
                <w:rFonts w:ascii="Arial" w:hAnsi="Arial" w:cs="Arial"/>
                <w:color w:val="000000" w:themeColor="text1"/>
                <w:sz w:val="20"/>
                <w:szCs w:val="18"/>
                <w:lang w:val="ru-RU"/>
              </w:rPr>
              <w:t>ООО</w:t>
            </w:r>
            <w:r>
              <w:rPr>
                <w:rFonts w:ascii="Arial" w:hAnsi="Arial" w:cs="Arial"/>
                <w:color w:val="000000" w:themeColor="text1"/>
                <w:sz w:val="20"/>
                <w:szCs w:val="18"/>
                <w:lang w:val="ru-RU"/>
              </w:rPr>
              <w:t xml:space="preserve"> “</w:t>
            </w:r>
            <w:proofErr w:type="spellStart"/>
            <w:r w:rsidRPr="009F1659">
              <w:rPr>
                <w:rFonts w:ascii="Arial" w:hAnsi="Arial" w:cs="Arial"/>
                <w:color w:val="000000" w:themeColor="text1"/>
                <w:sz w:val="20"/>
                <w:szCs w:val="18"/>
                <w:lang w:val="ru-RU"/>
              </w:rPr>
              <w:t>Калцити</w:t>
            </w:r>
            <w:proofErr w:type="spellEnd"/>
            <w:r>
              <w:rPr>
                <w:rFonts w:ascii="Arial" w:hAnsi="Arial" w:cs="Arial"/>
                <w:color w:val="000000" w:themeColor="text1"/>
                <w:sz w:val="20"/>
                <w:szCs w:val="18"/>
                <w:lang w:val="ru-RU"/>
              </w:rPr>
              <w:t>”</w:t>
            </w:r>
            <w:r w:rsidRPr="009F1659">
              <w:rPr>
                <w:rFonts w:ascii="Arial" w:hAnsi="Arial" w:cs="Arial"/>
                <w:color w:val="000000" w:themeColor="text1"/>
                <w:sz w:val="20"/>
                <w:szCs w:val="18"/>
                <w:lang w:val="ru-RU"/>
              </w:rPr>
              <w:t xml:space="preserve"> в </w:t>
            </w:r>
            <w:proofErr w:type="spellStart"/>
            <w:r w:rsidRPr="009F1659">
              <w:rPr>
                <w:rFonts w:ascii="Arial" w:hAnsi="Arial" w:cs="Arial"/>
                <w:color w:val="000000" w:themeColor="text1"/>
                <w:sz w:val="20"/>
                <w:szCs w:val="18"/>
                <w:lang w:val="ru-RU"/>
              </w:rPr>
              <w:t>Г.Дедоплисцкаро</w:t>
            </w:r>
            <w:proofErr w:type="spellEnd"/>
            <w:r w:rsidRPr="009F1659">
              <w:rPr>
                <w:rFonts w:ascii="Arial" w:hAnsi="Arial" w:cs="Arial"/>
                <w:color w:val="000000" w:themeColor="text1"/>
                <w:sz w:val="20"/>
                <w:szCs w:val="18"/>
                <w:lang w:val="ru-RU"/>
              </w:rPr>
              <w:t>.</w:t>
            </w:r>
          </w:p>
        </w:tc>
      </w:tr>
      <w:tr w:rsidR="00FB64DD" w:rsidRPr="00CA7D33" w:rsidTr="004E48DD">
        <w:trPr>
          <w:cantSplit/>
          <w:trHeight w:val="413"/>
        </w:trPr>
        <w:tc>
          <w:tcPr>
            <w:tcW w:w="451" w:type="dxa"/>
            <w:vMerge/>
            <w:textDirection w:val="btLr"/>
          </w:tcPr>
          <w:p w:rsidR="00FB64DD" w:rsidRPr="000E6E33" w:rsidRDefault="00FB64DD" w:rsidP="00A10E82">
            <w:pPr>
              <w:pStyle w:val="Table"/>
              <w:spacing w:after="0"/>
              <w:rPr>
                <w:rFonts w:ascii="Arial" w:hAnsi="Arial" w:cs="Arial"/>
                <w:sz w:val="20"/>
                <w:szCs w:val="20"/>
                <w:lang w:val="ru-RU"/>
              </w:rPr>
            </w:pPr>
          </w:p>
        </w:tc>
        <w:tc>
          <w:tcPr>
            <w:tcW w:w="515" w:type="dxa"/>
            <w:vMerge/>
            <w:vAlign w:val="center"/>
          </w:tcPr>
          <w:p w:rsidR="00FB64DD" w:rsidRPr="000E6E33" w:rsidRDefault="00FB64DD" w:rsidP="00A10E82">
            <w:pPr>
              <w:pStyle w:val="Table"/>
              <w:spacing w:after="0"/>
              <w:rPr>
                <w:rFonts w:ascii="Arial" w:hAnsi="Arial" w:cs="Arial"/>
                <w:sz w:val="20"/>
                <w:szCs w:val="20"/>
                <w:lang w:val="ru-RU"/>
              </w:rPr>
            </w:pPr>
          </w:p>
        </w:tc>
        <w:tc>
          <w:tcPr>
            <w:tcW w:w="3173" w:type="dxa"/>
            <w:vMerge w:val="restart"/>
            <w:tcMar>
              <w:left w:w="28" w:type="dxa"/>
              <w:right w:w="28" w:type="dxa"/>
            </w:tcMar>
            <w:vAlign w:val="center"/>
          </w:tcPr>
          <w:p w:rsidR="00FB64DD" w:rsidRPr="006960B0" w:rsidRDefault="00FB64DD" w:rsidP="00A10E82">
            <w:pPr>
              <w:pStyle w:val="BodyText"/>
              <w:numPr>
                <w:ilvl w:val="0"/>
                <w:numId w:val="52"/>
              </w:numPr>
              <w:ind w:left="0" w:hanging="357"/>
              <w:rPr>
                <w:rFonts w:ascii="Arial" w:hAnsi="Arial" w:cs="Arial"/>
                <w:color w:val="948A54" w:themeColor="background2" w:themeShade="80"/>
                <w:sz w:val="20"/>
                <w:lang w:val="ru-RU"/>
              </w:rPr>
            </w:pPr>
            <w:r w:rsidRPr="006960B0">
              <w:rPr>
                <w:rFonts w:ascii="Arial" w:hAnsi="Arial" w:cs="Arial"/>
                <w:color w:val="948A54" w:themeColor="background2" w:themeShade="80"/>
                <w:sz w:val="20"/>
                <w:lang w:val="ru-RU"/>
              </w:rPr>
              <w:t>оксида магния</w:t>
            </w:r>
          </w:p>
        </w:tc>
        <w:tc>
          <w:tcPr>
            <w:tcW w:w="3402" w:type="dxa"/>
            <w:tcMar>
              <w:left w:w="28" w:type="dxa"/>
              <w:right w:w="28" w:type="dxa"/>
            </w:tcMar>
          </w:tcPr>
          <w:p w:rsidR="00FB64DD" w:rsidRPr="006960B0" w:rsidRDefault="00FB64DD" w:rsidP="00A25EBA">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 xml:space="preserve">В обжиговых </w:t>
            </w:r>
            <w:proofErr w:type="gramStart"/>
            <w:r w:rsidRPr="006960B0">
              <w:rPr>
                <w:rFonts w:ascii="Arial" w:hAnsi="Arial" w:cs="Arial"/>
                <w:color w:val="948A54" w:themeColor="background2" w:themeShade="80"/>
                <w:sz w:val="20"/>
                <w:szCs w:val="20"/>
                <w:lang w:val="ru-RU"/>
              </w:rPr>
              <w:t>печах</w:t>
            </w:r>
            <w:proofErr w:type="gramEnd"/>
            <w:r w:rsidRPr="006960B0">
              <w:rPr>
                <w:rFonts w:ascii="Arial" w:hAnsi="Arial" w:cs="Arial"/>
                <w:color w:val="948A54" w:themeColor="background2" w:themeShade="80"/>
                <w:sz w:val="20"/>
                <w:szCs w:val="20"/>
                <w:lang w:val="ru-RU"/>
              </w:rPr>
              <w:t xml:space="preserve"> производительностью более</w:t>
            </w:r>
            <w:r>
              <w:rPr>
                <w:rFonts w:ascii="Arial" w:hAnsi="Arial" w:cs="Arial"/>
                <w:color w:val="948A54" w:themeColor="background2" w:themeShade="80"/>
                <w:sz w:val="20"/>
                <w:szCs w:val="20"/>
                <w:lang w:val="ru-RU"/>
              </w:rPr>
              <w:t> </w:t>
            </w:r>
            <w:r w:rsidRPr="006960B0">
              <w:rPr>
                <w:rFonts w:ascii="Arial" w:hAnsi="Arial" w:cs="Arial"/>
                <w:color w:val="948A54" w:themeColor="background2" w:themeShade="80"/>
                <w:sz w:val="20"/>
                <w:szCs w:val="20"/>
                <w:lang w:val="ru-RU"/>
              </w:rPr>
              <w:t>50 т</w:t>
            </w:r>
            <w:r w:rsidR="00AE3E79">
              <w:rPr>
                <w:rFonts w:ascii="Arial" w:hAnsi="Arial" w:cs="Arial"/>
                <w:color w:val="948A54" w:themeColor="background2" w:themeShade="80"/>
                <w:sz w:val="20"/>
                <w:szCs w:val="20"/>
                <w:lang w:val="ru-RU"/>
              </w:rPr>
              <w:t>/сут</w:t>
            </w:r>
          </w:p>
        </w:tc>
        <w:tc>
          <w:tcPr>
            <w:tcW w:w="1276" w:type="dxa"/>
          </w:tcPr>
          <w:p w:rsidR="00FB64DD" w:rsidRPr="006960B0" w:rsidRDefault="00FB64DD"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FB64DD" w:rsidRPr="00CA7D33" w:rsidRDefault="00FB64DD" w:rsidP="00A10E82">
            <w:pPr>
              <w:pStyle w:val="Table"/>
              <w:spacing w:after="0"/>
              <w:jc w:val="left"/>
              <w:rPr>
                <w:rFonts w:ascii="Arial" w:hAnsi="Arial" w:cs="Arial"/>
                <w:sz w:val="20"/>
                <w:szCs w:val="20"/>
                <w:lang w:val="ru-RU"/>
              </w:rPr>
            </w:pPr>
          </w:p>
        </w:tc>
      </w:tr>
      <w:tr w:rsidR="00FB64DD" w:rsidRPr="00CA7D33" w:rsidTr="004E48DD">
        <w:trPr>
          <w:cantSplit/>
          <w:trHeight w:val="413"/>
        </w:trPr>
        <w:tc>
          <w:tcPr>
            <w:tcW w:w="451" w:type="dxa"/>
            <w:vMerge/>
            <w:textDirection w:val="btLr"/>
          </w:tcPr>
          <w:p w:rsidR="00FB64DD" w:rsidRPr="000E6E33" w:rsidRDefault="00FB64DD" w:rsidP="00A10E82">
            <w:pPr>
              <w:pStyle w:val="Table"/>
              <w:spacing w:after="0"/>
              <w:rPr>
                <w:rFonts w:ascii="Arial" w:hAnsi="Arial" w:cs="Arial"/>
                <w:sz w:val="20"/>
                <w:szCs w:val="20"/>
                <w:lang w:val="ru-RU"/>
              </w:rPr>
            </w:pPr>
          </w:p>
        </w:tc>
        <w:tc>
          <w:tcPr>
            <w:tcW w:w="515" w:type="dxa"/>
            <w:vMerge/>
            <w:vAlign w:val="center"/>
          </w:tcPr>
          <w:p w:rsidR="00FB64DD" w:rsidRPr="000E6E33" w:rsidRDefault="00FB64DD" w:rsidP="00A10E82">
            <w:pPr>
              <w:pStyle w:val="Table"/>
              <w:spacing w:after="0"/>
              <w:rPr>
                <w:rFonts w:ascii="Arial" w:hAnsi="Arial" w:cs="Arial"/>
                <w:sz w:val="20"/>
                <w:szCs w:val="20"/>
                <w:lang w:val="ru-RU"/>
              </w:rPr>
            </w:pPr>
          </w:p>
        </w:tc>
        <w:tc>
          <w:tcPr>
            <w:tcW w:w="3173" w:type="dxa"/>
            <w:vMerge/>
            <w:tcMar>
              <w:left w:w="28" w:type="dxa"/>
              <w:right w:w="28" w:type="dxa"/>
            </w:tcMar>
            <w:vAlign w:val="center"/>
          </w:tcPr>
          <w:p w:rsidR="00FB64DD" w:rsidRPr="006960B0" w:rsidRDefault="00FB64DD" w:rsidP="00A10E82">
            <w:pPr>
              <w:pStyle w:val="BodyText"/>
              <w:numPr>
                <w:ilvl w:val="0"/>
                <w:numId w:val="52"/>
              </w:numPr>
              <w:ind w:left="0" w:hanging="357"/>
              <w:rPr>
                <w:rFonts w:ascii="Arial" w:hAnsi="Arial" w:cs="Arial"/>
                <w:color w:val="948A54" w:themeColor="background2" w:themeShade="80"/>
                <w:sz w:val="20"/>
                <w:lang w:val="ru-RU"/>
              </w:rPr>
            </w:pPr>
          </w:p>
        </w:tc>
        <w:tc>
          <w:tcPr>
            <w:tcW w:w="3402" w:type="dxa"/>
            <w:tcMar>
              <w:left w:w="28" w:type="dxa"/>
              <w:right w:w="28" w:type="dxa"/>
            </w:tcMar>
          </w:tcPr>
          <w:p w:rsidR="00FB64DD" w:rsidRPr="006960B0" w:rsidRDefault="00FB64DD"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 xml:space="preserve">В обжиговых </w:t>
            </w:r>
            <w:proofErr w:type="gramStart"/>
            <w:r w:rsidRPr="006960B0">
              <w:rPr>
                <w:rFonts w:ascii="Arial" w:hAnsi="Arial" w:cs="Arial"/>
                <w:color w:val="948A54" w:themeColor="background2" w:themeShade="80"/>
                <w:sz w:val="20"/>
                <w:szCs w:val="20"/>
                <w:lang w:val="ru-RU"/>
              </w:rPr>
              <w:t>печах</w:t>
            </w:r>
            <w:proofErr w:type="gramEnd"/>
            <w:r w:rsidRPr="006960B0">
              <w:rPr>
                <w:rFonts w:ascii="Arial" w:hAnsi="Arial" w:cs="Arial"/>
                <w:color w:val="948A54" w:themeColor="background2" w:themeShade="80"/>
                <w:sz w:val="20"/>
                <w:szCs w:val="20"/>
                <w:lang w:val="ru-RU"/>
              </w:rPr>
              <w:t xml:space="preserve"> </w:t>
            </w:r>
            <w:proofErr w:type="spellStart"/>
            <w:r w:rsidRPr="006960B0">
              <w:rPr>
                <w:rFonts w:ascii="Arial" w:hAnsi="Arial" w:cs="Arial"/>
                <w:color w:val="948A54" w:themeColor="background2" w:themeShade="80"/>
                <w:sz w:val="20"/>
                <w:szCs w:val="20"/>
                <w:lang w:val="ru-RU"/>
              </w:rPr>
              <w:t>производитель-ностью</w:t>
            </w:r>
            <w:proofErr w:type="spellEnd"/>
            <w:r w:rsidRPr="006960B0">
              <w:rPr>
                <w:rFonts w:ascii="Arial" w:hAnsi="Arial" w:cs="Arial"/>
                <w:color w:val="948A54" w:themeColor="background2" w:themeShade="80"/>
                <w:sz w:val="20"/>
                <w:szCs w:val="20"/>
                <w:lang w:val="ru-RU"/>
              </w:rPr>
              <w:t xml:space="preserve"> менее 50 т</w:t>
            </w:r>
            <w:r w:rsidR="00AE3E79">
              <w:rPr>
                <w:rFonts w:ascii="Arial" w:hAnsi="Arial" w:cs="Arial"/>
                <w:color w:val="948A54" w:themeColor="background2" w:themeShade="80"/>
                <w:sz w:val="20"/>
                <w:szCs w:val="20"/>
                <w:lang w:val="ru-RU"/>
              </w:rPr>
              <w:t>/сут</w:t>
            </w:r>
          </w:p>
        </w:tc>
        <w:tc>
          <w:tcPr>
            <w:tcW w:w="1276" w:type="dxa"/>
          </w:tcPr>
          <w:p w:rsidR="00FB64DD" w:rsidRPr="006960B0" w:rsidRDefault="00FB64DD"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FB64DD" w:rsidRPr="00CA7D33" w:rsidRDefault="00FB64DD" w:rsidP="00A10E82">
            <w:pPr>
              <w:pStyle w:val="Table"/>
              <w:spacing w:after="0"/>
              <w:jc w:val="left"/>
              <w:rPr>
                <w:rFonts w:ascii="Arial" w:hAnsi="Arial" w:cs="Arial"/>
                <w:sz w:val="20"/>
                <w:szCs w:val="20"/>
                <w:lang w:val="ru-RU"/>
              </w:rPr>
            </w:pPr>
          </w:p>
        </w:tc>
      </w:tr>
      <w:tr w:rsidR="00FB64DD" w:rsidRPr="00CA7D33" w:rsidTr="004E48DD">
        <w:trPr>
          <w:cantSplit/>
        </w:trPr>
        <w:tc>
          <w:tcPr>
            <w:tcW w:w="451" w:type="dxa"/>
            <w:vMerge/>
            <w:textDirection w:val="btLr"/>
          </w:tcPr>
          <w:p w:rsidR="00FB64DD" w:rsidRPr="000E6E33" w:rsidRDefault="00FB64DD" w:rsidP="00A10E82">
            <w:pPr>
              <w:pStyle w:val="Table"/>
              <w:spacing w:after="0"/>
              <w:rPr>
                <w:rFonts w:ascii="Arial" w:hAnsi="Arial" w:cs="Arial"/>
                <w:sz w:val="20"/>
                <w:szCs w:val="20"/>
                <w:lang w:val="ru-RU"/>
              </w:rPr>
            </w:pPr>
          </w:p>
        </w:tc>
        <w:tc>
          <w:tcPr>
            <w:tcW w:w="515" w:type="dxa"/>
            <w:vAlign w:val="center"/>
          </w:tcPr>
          <w:p w:rsidR="00FB64DD" w:rsidRPr="006960B0" w:rsidRDefault="00FB64DD"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3.2</w:t>
            </w:r>
          </w:p>
        </w:tc>
        <w:tc>
          <w:tcPr>
            <w:tcW w:w="3173" w:type="dxa"/>
            <w:tcMar>
              <w:left w:w="28" w:type="dxa"/>
              <w:right w:w="28" w:type="dxa"/>
            </w:tcMar>
            <w:vAlign w:val="center"/>
          </w:tcPr>
          <w:p w:rsidR="00FB64DD" w:rsidRPr="006960B0" w:rsidRDefault="00FB64DD"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Производство асбеста и изделий на основе асбеста</w:t>
            </w:r>
          </w:p>
        </w:tc>
        <w:tc>
          <w:tcPr>
            <w:tcW w:w="3402" w:type="dxa"/>
            <w:tcMar>
              <w:left w:w="28" w:type="dxa"/>
              <w:right w:w="28" w:type="dxa"/>
            </w:tcMar>
          </w:tcPr>
          <w:p w:rsidR="00FB64DD" w:rsidRPr="006960B0" w:rsidRDefault="00FB64DD" w:rsidP="00A10E82">
            <w:pPr>
              <w:pStyle w:val="Table"/>
              <w:spacing w:after="0"/>
              <w:jc w:val="both"/>
              <w:rPr>
                <w:rFonts w:ascii="Arial" w:hAnsi="Arial" w:cs="Arial"/>
                <w:color w:val="948A54" w:themeColor="background2" w:themeShade="80"/>
                <w:sz w:val="20"/>
                <w:szCs w:val="20"/>
                <w:lang w:val="ru-RU"/>
              </w:rPr>
            </w:pPr>
          </w:p>
        </w:tc>
        <w:tc>
          <w:tcPr>
            <w:tcW w:w="1276" w:type="dxa"/>
          </w:tcPr>
          <w:p w:rsidR="00FB64DD" w:rsidRPr="006960B0" w:rsidRDefault="00FB64DD"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FB64DD" w:rsidRPr="00CA7D33" w:rsidRDefault="00FB64DD" w:rsidP="00A10E82">
            <w:pPr>
              <w:pStyle w:val="Table"/>
              <w:spacing w:after="0"/>
              <w:jc w:val="left"/>
              <w:rPr>
                <w:rFonts w:ascii="Arial" w:hAnsi="Arial" w:cs="Arial"/>
                <w:sz w:val="20"/>
                <w:szCs w:val="20"/>
                <w:lang w:val="ru-RU"/>
              </w:rPr>
            </w:pPr>
          </w:p>
        </w:tc>
      </w:tr>
      <w:tr w:rsidR="00FB64DD" w:rsidRPr="00CA7D33" w:rsidTr="004E48DD">
        <w:trPr>
          <w:cantSplit/>
        </w:trPr>
        <w:tc>
          <w:tcPr>
            <w:tcW w:w="451" w:type="dxa"/>
            <w:vMerge/>
            <w:textDirection w:val="btLr"/>
          </w:tcPr>
          <w:p w:rsidR="00FB64DD" w:rsidRPr="000E6E33" w:rsidRDefault="00FB64DD" w:rsidP="00A10E82">
            <w:pPr>
              <w:pStyle w:val="Table"/>
              <w:spacing w:after="0"/>
              <w:rPr>
                <w:rFonts w:ascii="Arial" w:hAnsi="Arial" w:cs="Arial"/>
                <w:sz w:val="20"/>
                <w:szCs w:val="20"/>
                <w:lang w:val="ru-RU"/>
              </w:rPr>
            </w:pPr>
          </w:p>
        </w:tc>
        <w:tc>
          <w:tcPr>
            <w:tcW w:w="515" w:type="dxa"/>
            <w:vMerge w:val="restart"/>
            <w:vAlign w:val="center"/>
          </w:tcPr>
          <w:p w:rsidR="00FB64DD" w:rsidRPr="000E6E33" w:rsidRDefault="00FB64DD" w:rsidP="00A10E82">
            <w:pPr>
              <w:pStyle w:val="Table"/>
              <w:spacing w:after="0"/>
              <w:rPr>
                <w:rFonts w:ascii="Arial" w:hAnsi="Arial" w:cs="Arial"/>
                <w:sz w:val="20"/>
                <w:szCs w:val="20"/>
                <w:lang w:val="ru-RU"/>
              </w:rPr>
            </w:pPr>
            <w:r w:rsidRPr="000E6E33">
              <w:rPr>
                <w:rFonts w:ascii="Arial" w:hAnsi="Arial" w:cs="Arial"/>
                <w:sz w:val="20"/>
                <w:szCs w:val="20"/>
                <w:lang w:val="ru-RU"/>
              </w:rPr>
              <w:t>3.3</w:t>
            </w:r>
          </w:p>
        </w:tc>
        <w:tc>
          <w:tcPr>
            <w:tcW w:w="3173" w:type="dxa"/>
            <w:vMerge w:val="restart"/>
            <w:tcMar>
              <w:left w:w="28" w:type="dxa"/>
              <w:right w:w="28" w:type="dxa"/>
            </w:tcMar>
            <w:vAlign w:val="center"/>
          </w:tcPr>
          <w:p w:rsidR="00FB64DD" w:rsidRPr="000E6E33" w:rsidRDefault="00FB64DD" w:rsidP="00A10E82">
            <w:pPr>
              <w:pStyle w:val="Table"/>
              <w:spacing w:after="0"/>
              <w:jc w:val="left"/>
              <w:rPr>
                <w:rFonts w:ascii="Arial" w:hAnsi="Arial" w:cs="Arial"/>
                <w:sz w:val="20"/>
                <w:szCs w:val="20"/>
                <w:lang w:val="ru-RU"/>
              </w:rPr>
            </w:pPr>
            <w:r w:rsidRPr="000E6E33">
              <w:rPr>
                <w:rFonts w:ascii="Arial" w:hAnsi="Arial" w:cs="Arial"/>
                <w:sz w:val="20"/>
                <w:szCs w:val="20"/>
                <w:lang w:val="ru-RU"/>
              </w:rPr>
              <w:t>Производство стекла</w:t>
            </w:r>
          </w:p>
        </w:tc>
        <w:tc>
          <w:tcPr>
            <w:tcW w:w="3402" w:type="dxa"/>
            <w:tcMar>
              <w:left w:w="28" w:type="dxa"/>
              <w:right w:w="28" w:type="dxa"/>
            </w:tcMar>
          </w:tcPr>
          <w:p w:rsidR="00FB64DD" w:rsidRPr="006960B0" w:rsidRDefault="00FB64DD" w:rsidP="00A25EBA">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Плавильная мощность более</w:t>
            </w:r>
            <w:r>
              <w:rPr>
                <w:rFonts w:ascii="Arial" w:hAnsi="Arial" w:cs="Arial"/>
                <w:color w:val="948A54" w:themeColor="background2" w:themeShade="80"/>
                <w:sz w:val="20"/>
                <w:szCs w:val="20"/>
                <w:lang w:val="ru-RU"/>
              </w:rPr>
              <w:t> </w:t>
            </w:r>
            <w:r w:rsidRPr="006960B0">
              <w:rPr>
                <w:rFonts w:ascii="Arial" w:hAnsi="Arial" w:cs="Arial"/>
                <w:color w:val="948A54" w:themeColor="background2" w:themeShade="80"/>
                <w:sz w:val="20"/>
                <w:szCs w:val="20"/>
                <w:lang w:val="ru-RU"/>
              </w:rPr>
              <w:t>20 т/сут</w:t>
            </w:r>
          </w:p>
        </w:tc>
        <w:tc>
          <w:tcPr>
            <w:tcW w:w="1276" w:type="dxa"/>
          </w:tcPr>
          <w:p w:rsidR="00FB64DD" w:rsidRPr="009F1659" w:rsidRDefault="00FB64DD" w:rsidP="00A10E82">
            <w:pPr>
              <w:pStyle w:val="Table"/>
              <w:spacing w:after="0"/>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w:t>
            </w:r>
          </w:p>
        </w:tc>
        <w:tc>
          <w:tcPr>
            <w:tcW w:w="6379" w:type="dxa"/>
          </w:tcPr>
          <w:p w:rsidR="00FB64DD" w:rsidRPr="00583D4C" w:rsidRDefault="00FB64DD" w:rsidP="00A10E82">
            <w:pPr>
              <w:pStyle w:val="Table"/>
              <w:spacing w:after="0"/>
              <w:jc w:val="left"/>
              <w:rPr>
                <w:rFonts w:ascii="Arial" w:hAnsi="Arial" w:cs="Arial"/>
                <w:sz w:val="20"/>
                <w:szCs w:val="20"/>
              </w:rPr>
            </w:pPr>
          </w:p>
        </w:tc>
      </w:tr>
      <w:tr w:rsidR="00FB64DD" w:rsidRPr="001263E7" w:rsidTr="004E48DD">
        <w:trPr>
          <w:cantSplit/>
        </w:trPr>
        <w:tc>
          <w:tcPr>
            <w:tcW w:w="451" w:type="dxa"/>
            <w:vMerge/>
            <w:textDirection w:val="btLr"/>
          </w:tcPr>
          <w:p w:rsidR="00FB64DD" w:rsidRPr="000E6E33" w:rsidRDefault="00FB64DD" w:rsidP="00A10E82">
            <w:pPr>
              <w:pStyle w:val="Table"/>
              <w:spacing w:after="0"/>
              <w:rPr>
                <w:rFonts w:ascii="Arial" w:hAnsi="Arial" w:cs="Arial"/>
                <w:sz w:val="20"/>
                <w:szCs w:val="20"/>
                <w:lang w:val="ru-RU"/>
              </w:rPr>
            </w:pPr>
          </w:p>
        </w:tc>
        <w:tc>
          <w:tcPr>
            <w:tcW w:w="515" w:type="dxa"/>
            <w:vMerge/>
            <w:vAlign w:val="center"/>
          </w:tcPr>
          <w:p w:rsidR="00FB64DD" w:rsidRPr="000E6E33" w:rsidRDefault="00FB64DD" w:rsidP="00A10E82">
            <w:pPr>
              <w:pStyle w:val="Table"/>
              <w:spacing w:after="0"/>
              <w:rPr>
                <w:rFonts w:ascii="Arial" w:hAnsi="Arial" w:cs="Arial"/>
                <w:sz w:val="20"/>
                <w:szCs w:val="20"/>
                <w:lang w:val="ru-RU"/>
              </w:rPr>
            </w:pPr>
          </w:p>
        </w:tc>
        <w:tc>
          <w:tcPr>
            <w:tcW w:w="3173" w:type="dxa"/>
            <w:vMerge/>
            <w:tcMar>
              <w:left w:w="28" w:type="dxa"/>
              <w:right w:w="28" w:type="dxa"/>
            </w:tcMar>
            <w:vAlign w:val="center"/>
          </w:tcPr>
          <w:p w:rsidR="00FB64DD" w:rsidRPr="000E6E33" w:rsidRDefault="00FB64DD" w:rsidP="00A10E82">
            <w:pPr>
              <w:pStyle w:val="Table"/>
              <w:spacing w:after="0"/>
              <w:jc w:val="left"/>
              <w:rPr>
                <w:rFonts w:ascii="Arial" w:hAnsi="Arial" w:cs="Arial"/>
                <w:sz w:val="20"/>
                <w:szCs w:val="20"/>
                <w:lang w:val="ru-RU"/>
              </w:rPr>
            </w:pPr>
          </w:p>
        </w:tc>
        <w:tc>
          <w:tcPr>
            <w:tcW w:w="3402" w:type="dxa"/>
            <w:tcMar>
              <w:left w:w="28" w:type="dxa"/>
              <w:right w:w="28" w:type="dxa"/>
            </w:tcMar>
          </w:tcPr>
          <w:p w:rsidR="00FB64DD" w:rsidRPr="000E6E33" w:rsidRDefault="00FB64DD" w:rsidP="00A25EBA">
            <w:pPr>
              <w:pStyle w:val="Table"/>
              <w:spacing w:after="0"/>
              <w:jc w:val="left"/>
              <w:rPr>
                <w:rFonts w:ascii="Arial" w:hAnsi="Arial" w:cs="Arial"/>
                <w:sz w:val="20"/>
                <w:szCs w:val="20"/>
                <w:lang w:val="ru-RU"/>
              </w:rPr>
            </w:pPr>
            <w:r w:rsidRPr="000E6E33">
              <w:rPr>
                <w:rFonts w:ascii="Arial" w:hAnsi="Arial" w:cs="Arial"/>
                <w:sz w:val="20"/>
                <w:szCs w:val="20"/>
                <w:lang w:val="ru-RU"/>
              </w:rPr>
              <w:t>Плавильная мощность менее</w:t>
            </w:r>
            <w:r>
              <w:rPr>
                <w:rFonts w:ascii="Arial" w:hAnsi="Arial" w:cs="Arial"/>
                <w:sz w:val="20"/>
                <w:szCs w:val="20"/>
                <w:lang w:val="ru-RU"/>
              </w:rPr>
              <w:t> </w:t>
            </w:r>
            <w:r w:rsidRPr="000E6E33">
              <w:rPr>
                <w:rFonts w:ascii="Arial" w:hAnsi="Arial" w:cs="Arial"/>
                <w:sz w:val="20"/>
                <w:szCs w:val="20"/>
                <w:lang w:val="ru-RU"/>
              </w:rPr>
              <w:t>20 т/сут</w:t>
            </w:r>
          </w:p>
        </w:tc>
        <w:tc>
          <w:tcPr>
            <w:tcW w:w="1276" w:type="dxa"/>
          </w:tcPr>
          <w:p w:rsidR="00FB64DD" w:rsidRPr="0033762A" w:rsidRDefault="00FB64DD" w:rsidP="00A10E82">
            <w:pPr>
              <w:pStyle w:val="Table"/>
              <w:spacing w:after="0"/>
              <w:rPr>
                <w:rFonts w:ascii="Arial" w:hAnsi="Arial" w:cs="Arial"/>
                <w:sz w:val="20"/>
                <w:szCs w:val="20"/>
                <w:lang w:val="ru-RU"/>
              </w:rPr>
            </w:pPr>
            <w:r>
              <w:rPr>
                <w:rFonts w:ascii="Arial" w:hAnsi="Arial" w:cs="Arial"/>
                <w:sz w:val="20"/>
                <w:szCs w:val="20"/>
                <w:lang w:val="ru-RU"/>
              </w:rPr>
              <w:t>1</w:t>
            </w:r>
          </w:p>
        </w:tc>
        <w:tc>
          <w:tcPr>
            <w:tcW w:w="6379" w:type="dxa"/>
          </w:tcPr>
          <w:p w:rsidR="00FB64DD" w:rsidRPr="009F1659" w:rsidRDefault="00FB64DD" w:rsidP="00FB64DD">
            <w:pPr>
              <w:pStyle w:val="Table"/>
              <w:spacing w:after="0"/>
              <w:jc w:val="left"/>
              <w:rPr>
                <w:rFonts w:ascii="Arial" w:hAnsi="Arial" w:cs="Arial"/>
                <w:color w:val="000000" w:themeColor="text1"/>
                <w:sz w:val="20"/>
                <w:szCs w:val="18"/>
                <w:lang w:val="ru-RU"/>
              </w:rPr>
            </w:pPr>
            <w:r w:rsidRPr="009F1659">
              <w:rPr>
                <w:rFonts w:ascii="Arial" w:hAnsi="Arial" w:cs="Arial"/>
                <w:color w:val="000000" w:themeColor="text1"/>
                <w:sz w:val="20"/>
                <w:szCs w:val="18"/>
                <w:lang w:val="ru-RU"/>
              </w:rPr>
              <w:t>АО</w:t>
            </w:r>
            <w:r>
              <w:rPr>
                <w:rFonts w:ascii="Arial" w:hAnsi="Arial" w:cs="Arial"/>
                <w:color w:val="000000" w:themeColor="text1"/>
                <w:sz w:val="20"/>
                <w:szCs w:val="18"/>
                <w:lang w:val="ru-RU"/>
              </w:rPr>
              <w:t>”</w:t>
            </w:r>
            <w:r w:rsidRPr="009F1659">
              <w:rPr>
                <w:rFonts w:ascii="Arial" w:hAnsi="Arial" w:cs="Arial"/>
                <w:color w:val="000000" w:themeColor="text1"/>
                <w:sz w:val="20"/>
                <w:szCs w:val="18"/>
                <w:lang w:val="ru-RU"/>
              </w:rPr>
              <w:t>Мина</w:t>
            </w:r>
            <w:r>
              <w:rPr>
                <w:rFonts w:ascii="Arial" w:hAnsi="Arial" w:cs="Arial"/>
                <w:color w:val="000000" w:themeColor="text1"/>
                <w:sz w:val="20"/>
                <w:szCs w:val="18"/>
                <w:lang w:val="ru-RU"/>
              </w:rPr>
              <w:t xml:space="preserve">” </w:t>
            </w:r>
            <w:r w:rsidRPr="009F1659">
              <w:rPr>
                <w:rFonts w:ascii="Arial" w:hAnsi="Arial" w:cs="Arial"/>
                <w:color w:val="000000" w:themeColor="text1"/>
                <w:sz w:val="20"/>
                <w:szCs w:val="18"/>
                <w:lang w:val="ru-RU"/>
              </w:rPr>
              <w:t>в</w:t>
            </w:r>
            <w:r>
              <w:rPr>
                <w:rFonts w:ascii="Arial" w:hAnsi="Arial" w:cs="Arial"/>
                <w:color w:val="000000" w:themeColor="text1"/>
                <w:sz w:val="20"/>
                <w:szCs w:val="18"/>
                <w:lang w:val="ru-RU"/>
              </w:rPr>
              <w:t xml:space="preserve"> </w:t>
            </w:r>
            <w:proofErr w:type="spellStart"/>
            <w:r w:rsidRPr="009F1659">
              <w:rPr>
                <w:rFonts w:ascii="Arial" w:hAnsi="Arial" w:cs="Arial"/>
                <w:color w:val="000000" w:themeColor="text1"/>
                <w:sz w:val="20"/>
                <w:szCs w:val="18"/>
                <w:lang w:val="ru-RU"/>
              </w:rPr>
              <w:t>г</w:t>
            </w:r>
            <w:proofErr w:type="gramStart"/>
            <w:r w:rsidRPr="009F1659">
              <w:rPr>
                <w:rFonts w:ascii="Arial" w:hAnsi="Arial" w:cs="Arial"/>
                <w:color w:val="000000" w:themeColor="text1"/>
                <w:sz w:val="20"/>
                <w:szCs w:val="18"/>
                <w:lang w:val="ru-RU"/>
              </w:rPr>
              <w:t>.К</w:t>
            </w:r>
            <w:proofErr w:type="gramEnd"/>
            <w:r w:rsidRPr="009F1659">
              <w:rPr>
                <w:rFonts w:ascii="Arial" w:hAnsi="Arial" w:cs="Arial"/>
                <w:color w:val="000000" w:themeColor="text1"/>
                <w:sz w:val="20"/>
                <w:szCs w:val="18"/>
                <w:lang w:val="ru-RU"/>
              </w:rPr>
              <w:t>сани</w:t>
            </w:r>
            <w:proofErr w:type="spellEnd"/>
          </w:p>
        </w:tc>
      </w:tr>
      <w:tr w:rsidR="00FB64DD" w:rsidRPr="00CA7D33" w:rsidTr="004E48DD">
        <w:trPr>
          <w:cantSplit/>
        </w:trPr>
        <w:tc>
          <w:tcPr>
            <w:tcW w:w="451" w:type="dxa"/>
            <w:vMerge/>
            <w:textDirection w:val="btLr"/>
          </w:tcPr>
          <w:p w:rsidR="00FB64DD" w:rsidRPr="000E6E33" w:rsidRDefault="00FB64DD" w:rsidP="00A10E82">
            <w:pPr>
              <w:pStyle w:val="Table"/>
              <w:spacing w:after="0"/>
              <w:rPr>
                <w:rFonts w:ascii="Arial" w:hAnsi="Arial" w:cs="Arial"/>
                <w:sz w:val="20"/>
                <w:szCs w:val="20"/>
                <w:lang w:val="ru-RU"/>
              </w:rPr>
            </w:pPr>
          </w:p>
        </w:tc>
        <w:tc>
          <w:tcPr>
            <w:tcW w:w="515" w:type="dxa"/>
            <w:vMerge w:val="restart"/>
            <w:vAlign w:val="center"/>
          </w:tcPr>
          <w:p w:rsidR="00FB64DD" w:rsidRPr="006960B0" w:rsidRDefault="00FB64DD"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3.4</w:t>
            </w:r>
          </w:p>
        </w:tc>
        <w:tc>
          <w:tcPr>
            <w:tcW w:w="3173" w:type="dxa"/>
            <w:vMerge w:val="restart"/>
            <w:tcMar>
              <w:left w:w="28" w:type="dxa"/>
              <w:right w:w="28" w:type="dxa"/>
            </w:tcMar>
            <w:vAlign w:val="center"/>
          </w:tcPr>
          <w:p w:rsidR="00FB64DD" w:rsidRPr="006960B0" w:rsidRDefault="00FB64DD"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Плавление минеральных веществ</w:t>
            </w:r>
          </w:p>
        </w:tc>
        <w:tc>
          <w:tcPr>
            <w:tcW w:w="3402" w:type="dxa"/>
            <w:tcMar>
              <w:left w:w="28" w:type="dxa"/>
              <w:right w:w="28" w:type="dxa"/>
            </w:tcMar>
          </w:tcPr>
          <w:p w:rsidR="00FB64DD" w:rsidRPr="006960B0" w:rsidRDefault="00FB64DD" w:rsidP="00A25EBA">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Плавильная мощность более</w:t>
            </w:r>
            <w:r>
              <w:rPr>
                <w:rFonts w:ascii="Arial" w:hAnsi="Arial" w:cs="Arial"/>
                <w:color w:val="948A54" w:themeColor="background2" w:themeShade="80"/>
                <w:sz w:val="20"/>
                <w:szCs w:val="20"/>
                <w:lang w:val="ru-RU"/>
              </w:rPr>
              <w:t> </w:t>
            </w:r>
            <w:r w:rsidRPr="006960B0">
              <w:rPr>
                <w:rFonts w:ascii="Arial" w:hAnsi="Arial" w:cs="Arial"/>
                <w:color w:val="948A54" w:themeColor="background2" w:themeShade="80"/>
                <w:sz w:val="20"/>
                <w:szCs w:val="20"/>
                <w:lang w:val="ru-RU"/>
              </w:rPr>
              <w:t>20 т/сут</w:t>
            </w:r>
          </w:p>
        </w:tc>
        <w:tc>
          <w:tcPr>
            <w:tcW w:w="1276" w:type="dxa"/>
          </w:tcPr>
          <w:p w:rsidR="00FB64DD" w:rsidRPr="006960B0" w:rsidRDefault="00FB64DD"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FB64DD" w:rsidRPr="009F1659" w:rsidRDefault="00FB64DD" w:rsidP="00A10E82">
            <w:pPr>
              <w:pStyle w:val="Table"/>
              <w:spacing w:after="0"/>
              <w:jc w:val="left"/>
              <w:rPr>
                <w:rFonts w:ascii="Arial" w:hAnsi="Arial" w:cs="Arial"/>
                <w:color w:val="000000" w:themeColor="text1"/>
                <w:sz w:val="20"/>
                <w:szCs w:val="18"/>
                <w:lang w:val="ru-RU"/>
              </w:rPr>
            </w:pPr>
          </w:p>
        </w:tc>
      </w:tr>
      <w:tr w:rsidR="00FB64DD" w:rsidRPr="00CA7D33" w:rsidTr="004E48DD">
        <w:trPr>
          <w:cantSplit/>
        </w:trPr>
        <w:tc>
          <w:tcPr>
            <w:tcW w:w="451" w:type="dxa"/>
            <w:vMerge/>
            <w:textDirection w:val="btLr"/>
          </w:tcPr>
          <w:p w:rsidR="00FB64DD" w:rsidRPr="000E6E33" w:rsidRDefault="00FB64DD" w:rsidP="00A10E82">
            <w:pPr>
              <w:pStyle w:val="Table"/>
              <w:spacing w:after="0"/>
              <w:rPr>
                <w:rFonts w:ascii="Arial" w:hAnsi="Arial" w:cs="Arial"/>
                <w:sz w:val="20"/>
                <w:szCs w:val="20"/>
                <w:lang w:val="ru-RU"/>
              </w:rPr>
            </w:pPr>
          </w:p>
        </w:tc>
        <w:tc>
          <w:tcPr>
            <w:tcW w:w="515" w:type="dxa"/>
            <w:vMerge/>
            <w:vAlign w:val="center"/>
          </w:tcPr>
          <w:p w:rsidR="00FB64DD" w:rsidRPr="006960B0" w:rsidRDefault="00FB64DD" w:rsidP="00A10E82">
            <w:pPr>
              <w:pStyle w:val="Table"/>
              <w:spacing w:after="0"/>
              <w:rPr>
                <w:rFonts w:ascii="Arial" w:hAnsi="Arial" w:cs="Arial"/>
                <w:color w:val="948A54" w:themeColor="background2" w:themeShade="80"/>
                <w:sz w:val="20"/>
                <w:szCs w:val="20"/>
                <w:lang w:val="ru-RU"/>
              </w:rPr>
            </w:pPr>
          </w:p>
        </w:tc>
        <w:tc>
          <w:tcPr>
            <w:tcW w:w="3173" w:type="dxa"/>
            <w:vMerge/>
            <w:tcMar>
              <w:left w:w="28" w:type="dxa"/>
              <w:right w:w="28" w:type="dxa"/>
            </w:tcMar>
            <w:vAlign w:val="center"/>
          </w:tcPr>
          <w:p w:rsidR="00FB64DD" w:rsidRPr="006960B0" w:rsidRDefault="00FB64DD" w:rsidP="00A10E82">
            <w:pPr>
              <w:pStyle w:val="Table"/>
              <w:spacing w:after="0"/>
              <w:jc w:val="left"/>
              <w:rPr>
                <w:rFonts w:ascii="Arial" w:hAnsi="Arial" w:cs="Arial"/>
                <w:color w:val="948A54" w:themeColor="background2" w:themeShade="80"/>
                <w:sz w:val="20"/>
                <w:szCs w:val="20"/>
                <w:lang w:val="ru-RU"/>
              </w:rPr>
            </w:pPr>
          </w:p>
        </w:tc>
        <w:tc>
          <w:tcPr>
            <w:tcW w:w="3402" w:type="dxa"/>
            <w:tcMar>
              <w:left w:w="28" w:type="dxa"/>
              <w:right w:w="28" w:type="dxa"/>
            </w:tcMar>
          </w:tcPr>
          <w:p w:rsidR="00FB64DD" w:rsidRPr="006960B0" w:rsidRDefault="00FB64DD" w:rsidP="00A25EBA">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Плавильная мощность менее</w:t>
            </w:r>
            <w:r>
              <w:rPr>
                <w:rFonts w:ascii="Arial" w:hAnsi="Arial" w:cs="Arial"/>
                <w:color w:val="948A54" w:themeColor="background2" w:themeShade="80"/>
                <w:sz w:val="20"/>
                <w:szCs w:val="20"/>
                <w:lang w:val="ru-RU"/>
              </w:rPr>
              <w:t> </w:t>
            </w:r>
            <w:r w:rsidRPr="006960B0">
              <w:rPr>
                <w:rFonts w:ascii="Arial" w:hAnsi="Arial" w:cs="Arial"/>
                <w:color w:val="948A54" w:themeColor="background2" w:themeShade="80"/>
                <w:sz w:val="20"/>
                <w:szCs w:val="20"/>
                <w:lang w:val="ru-RU"/>
              </w:rPr>
              <w:t>20 т/сут</w:t>
            </w:r>
          </w:p>
        </w:tc>
        <w:tc>
          <w:tcPr>
            <w:tcW w:w="1276" w:type="dxa"/>
          </w:tcPr>
          <w:p w:rsidR="00FB64DD" w:rsidRPr="006960B0" w:rsidRDefault="00FB64DD"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FB64DD" w:rsidRPr="009F1659" w:rsidRDefault="00FB64DD" w:rsidP="00A10E82">
            <w:pPr>
              <w:pStyle w:val="Table"/>
              <w:spacing w:after="0"/>
              <w:jc w:val="left"/>
              <w:rPr>
                <w:rFonts w:ascii="Arial" w:hAnsi="Arial" w:cs="Arial"/>
                <w:color w:val="000000" w:themeColor="text1"/>
                <w:sz w:val="20"/>
                <w:szCs w:val="18"/>
                <w:lang w:val="ru-RU"/>
              </w:rPr>
            </w:pPr>
          </w:p>
        </w:tc>
      </w:tr>
      <w:tr w:rsidR="00FB64DD" w:rsidRPr="001263E7" w:rsidTr="004E48DD">
        <w:trPr>
          <w:cantSplit/>
        </w:trPr>
        <w:tc>
          <w:tcPr>
            <w:tcW w:w="451" w:type="dxa"/>
            <w:vMerge/>
            <w:textDirection w:val="btLr"/>
          </w:tcPr>
          <w:p w:rsidR="00FB64DD" w:rsidRPr="000E6E33" w:rsidRDefault="00FB64DD" w:rsidP="00A10E82">
            <w:pPr>
              <w:pStyle w:val="Table"/>
              <w:spacing w:after="0"/>
              <w:rPr>
                <w:rFonts w:ascii="Arial" w:hAnsi="Arial" w:cs="Arial"/>
                <w:sz w:val="20"/>
                <w:szCs w:val="20"/>
                <w:lang w:val="ru-RU"/>
              </w:rPr>
            </w:pPr>
          </w:p>
        </w:tc>
        <w:tc>
          <w:tcPr>
            <w:tcW w:w="515" w:type="dxa"/>
            <w:vMerge w:val="restart"/>
            <w:vAlign w:val="center"/>
          </w:tcPr>
          <w:p w:rsidR="00FB64DD" w:rsidRPr="000E6E33" w:rsidRDefault="00FB64DD" w:rsidP="00A10E82">
            <w:pPr>
              <w:pStyle w:val="Table"/>
              <w:spacing w:after="0"/>
              <w:rPr>
                <w:rFonts w:ascii="Arial" w:hAnsi="Arial" w:cs="Arial"/>
                <w:sz w:val="20"/>
                <w:szCs w:val="20"/>
                <w:lang w:val="ru-RU"/>
              </w:rPr>
            </w:pPr>
            <w:r w:rsidRPr="000E6E33">
              <w:rPr>
                <w:rFonts w:ascii="Arial" w:hAnsi="Arial" w:cs="Arial"/>
                <w:sz w:val="20"/>
                <w:szCs w:val="20"/>
                <w:lang w:val="ru-RU"/>
              </w:rPr>
              <w:t>3.5</w:t>
            </w:r>
          </w:p>
        </w:tc>
        <w:tc>
          <w:tcPr>
            <w:tcW w:w="3173" w:type="dxa"/>
            <w:vMerge w:val="restart"/>
            <w:tcMar>
              <w:left w:w="28" w:type="dxa"/>
              <w:right w:w="28" w:type="dxa"/>
            </w:tcMar>
            <w:vAlign w:val="center"/>
          </w:tcPr>
          <w:p w:rsidR="00FB64DD" w:rsidRPr="000E6E33" w:rsidRDefault="00FB64DD" w:rsidP="00A10E82">
            <w:pPr>
              <w:pStyle w:val="Table"/>
              <w:spacing w:after="0"/>
              <w:jc w:val="left"/>
              <w:rPr>
                <w:rFonts w:ascii="Arial" w:hAnsi="Arial" w:cs="Arial"/>
                <w:sz w:val="20"/>
                <w:szCs w:val="20"/>
                <w:lang w:val="ru-RU"/>
              </w:rPr>
            </w:pPr>
            <w:r w:rsidRPr="000E6E33">
              <w:rPr>
                <w:rFonts w:ascii="Arial" w:hAnsi="Arial" w:cs="Arial"/>
                <w:sz w:val="20"/>
                <w:szCs w:val="20"/>
                <w:lang w:val="ru-RU"/>
              </w:rPr>
              <w:t>Изготовление керамической продукции путём обжига</w:t>
            </w:r>
          </w:p>
        </w:tc>
        <w:tc>
          <w:tcPr>
            <w:tcW w:w="3402" w:type="dxa"/>
            <w:tcMar>
              <w:left w:w="28" w:type="dxa"/>
              <w:right w:w="28" w:type="dxa"/>
            </w:tcMar>
            <w:vAlign w:val="center"/>
          </w:tcPr>
          <w:p w:rsidR="00FB64DD" w:rsidRPr="006960B0" w:rsidRDefault="00FB64DD"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sz w:val="20"/>
                <w:szCs w:val="20"/>
                <w:lang w:val="ru-RU"/>
              </w:rPr>
              <w:t>Производительность более 75 т</w:t>
            </w:r>
            <w:r w:rsidR="00AE3E79">
              <w:rPr>
                <w:rFonts w:ascii="Arial" w:hAnsi="Arial" w:cs="Arial"/>
                <w:sz w:val="20"/>
                <w:szCs w:val="20"/>
                <w:lang w:val="ru-RU"/>
              </w:rPr>
              <w:t>/сут</w:t>
            </w:r>
            <w:r w:rsidRPr="009F1659">
              <w:rPr>
                <w:rFonts w:ascii="Arial" w:hAnsi="Arial" w:cs="Arial"/>
                <w:sz w:val="20"/>
                <w:szCs w:val="20"/>
                <w:lang w:val="ru-RU"/>
              </w:rPr>
              <w:t xml:space="preserve"> и/или объём обжиговых печей более 4 м</w:t>
            </w:r>
            <w:r w:rsidRPr="00A25EBA">
              <w:rPr>
                <w:rFonts w:ascii="Arial" w:hAnsi="Arial" w:cs="Arial"/>
                <w:sz w:val="20"/>
                <w:szCs w:val="20"/>
                <w:vertAlign w:val="superscript"/>
                <w:lang w:val="ru-RU"/>
              </w:rPr>
              <w:t>3</w:t>
            </w:r>
            <w:r w:rsidRPr="009F1659">
              <w:rPr>
                <w:rFonts w:ascii="Arial" w:hAnsi="Arial" w:cs="Arial"/>
                <w:sz w:val="20"/>
                <w:szCs w:val="20"/>
                <w:lang w:val="ru-RU"/>
              </w:rPr>
              <w:t xml:space="preserve"> и плотность садки печи более 300 кг/м</w:t>
            </w:r>
            <w:r w:rsidRPr="00A25EBA">
              <w:rPr>
                <w:rFonts w:ascii="Arial" w:hAnsi="Arial" w:cs="Arial"/>
                <w:sz w:val="20"/>
                <w:szCs w:val="20"/>
                <w:vertAlign w:val="superscript"/>
                <w:lang w:val="ru-RU"/>
              </w:rPr>
              <w:t>3</w:t>
            </w:r>
          </w:p>
        </w:tc>
        <w:tc>
          <w:tcPr>
            <w:tcW w:w="1276" w:type="dxa"/>
          </w:tcPr>
          <w:p w:rsidR="00FB64DD" w:rsidRPr="00F84B53" w:rsidRDefault="00FB64DD" w:rsidP="00A10E82">
            <w:pPr>
              <w:pStyle w:val="Table"/>
              <w:spacing w:after="0"/>
              <w:rPr>
                <w:rFonts w:ascii="Arial" w:hAnsi="Arial" w:cs="Arial"/>
                <w:color w:val="000000" w:themeColor="text1"/>
                <w:sz w:val="20"/>
                <w:szCs w:val="20"/>
                <w:lang w:val="ru-RU"/>
              </w:rPr>
            </w:pPr>
          </w:p>
        </w:tc>
        <w:tc>
          <w:tcPr>
            <w:tcW w:w="6379" w:type="dxa"/>
          </w:tcPr>
          <w:p w:rsidR="00FB64DD" w:rsidRPr="009F1659" w:rsidRDefault="00FB64DD" w:rsidP="00FB64DD">
            <w:pPr>
              <w:pStyle w:val="Table"/>
              <w:spacing w:after="0"/>
              <w:jc w:val="left"/>
              <w:rPr>
                <w:rFonts w:ascii="Arial" w:hAnsi="Arial" w:cs="Arial"/>
                <w:color w:val="000000" w:themeColor="text1"/>
                <w:sz w:val="20"/>
                <w:szCs w:val="18"/>
                <w:lang w:val="ru-RU"/>
              </w:rPr>
            </w:pPr>
          </w:p>
        </w:tc>
      </w:tr>
      <w:tr w:rsidR="00FB64DD" w:rsidRPr="001263E7" w:rsidTr="004E48DD">
        <w:trPr>
          <w:cantSplit/>
          <w:trHeight w:val="982"/>
        </w:trPr>
        <w:tc>
          <w:tcPr>
            <w:tcW w:w="451" w:type="dxa"/>
            <w:vMerge/>
            <w:textDirection w:val="btLr"/>
          </w:tcPr>
          <w:p w:rsidR="00FB64DD" w:rsidRPr="000E6E33" w:rsidRDefault="00FB64DD" w:rsidP="00A10E82">
            <w:pPr>
              <w:pStyle w:val="Table"/>
              <w:spacing w:after="0"/>
              <w:rPr>
                <w:rFonts w:ascii="Arial" w:hAnsi="Arial" w:cs="Arial"/>
                <w:sz w:val="20"/>
                <w:szCs w:val="20"/>
                <w:lang w:val="ru-RU"/>
              </w:rPr>
            </w:pPr>
          </w:p>
        </w:tc>
        <w:tc>
          <w:tcPr>
            <w:tcW w:w="515" w:type="dxa"/>
            <w:vMerge/>
            <w:vAlign w:val="center"/>
          </w:tcPr>
          <w:p w:rsidR="00FB64DD" w:rsidRPr="000E6E33" w:rsidRDefault="00FB64DD" w:rsidP="00A10E82">
            <w:pPr>
              <w:pStyle w:val="Table"/>
              <w:spacing w:after="0"/>
              <w:rPr>
                <w:rFonts w:ascii="Arial" w:hAnsi="Arial" w:cs="Arial"/>
                <w:sz w:val="20"/>
                <w:szCs w:val="20"/>
                <w:lang w:val="ru-RU"/>
              </w:rPr>
            </w:pPr>
          </w:p>
        </w:tc>
        <w:tc>
          <w:tcPr>
            <w:tcW w:w="3173" w:type="dxa"/>
            <w:vMerge/>
            <w:tcMar>
              <w:left w:w="28" w:type="dxa"/>
              <w:right w:w="28" w:type="dxa"/>
            </w:tcMar>
            <w:vAlign w:val="center"/>
          </w:tcPr>
          <w:p w:rsidR="00FB64DD" w:rsidRPr="000E6E33" w:rsidRDefault="00FB64DD" w:rsidP="00A10E82">
            <w:pPr>
              <w:pStyle w:val="Table"/>
              <w:spacing w:after="0"/>
              <w:jc w:val="left"/>
              <w:rPr>
                <w:rFonts w:ascii="Arial" w:hAnsi="Arial" w:cs="Arial"/>
                <w:sz w:val="20"/>
                <w:szCs w:val="20"/>
                <w:lang w:val="ru-RU"/>
              </w:rPr>
            </w:pPr>
          </w:p>
        </w:tc>
        <w:tc>
          <w:tcPr>
            <w:tcW w:w="3402" w:type="dxa"/>
            <w:tcMar>
              <w:left w:w="28" w:type="dxa"/>
              <w:right w:w="28" w:type="dxa"/>
            </w:tcMar>
          </w:tcPr>
          <w:p w:rsidR="00FB64DD" w:rsidRPr="000E6E33" w:rsidRDefault="00FB64DD" w:rsidP="00A10E82">
            <w:pPr>
              <w:pStyle w:val="Table"/>
              <w:spacing w:after="0"/>
              <w:jc w:val="left"/>
              <w:rPr>
                <w:rFonts w:ascii="Arial" w:hAnsi="Arial" w:cs="Arial"/>
                <w:sz w:val="20"/>
                <w:szCs w:val="20"/>
                <w:lang w:val="ru-RU"/>
              </w:rPr>
            </w:pPr>
            <w:r w:rsidRPr="000E6E33">
              <w:rPr>
                <w:rFonts w:ascii="Arial" w:hAnsi="Arial" w:cs="Arial"/>
                <w:color w:val="000000"/>
                <w:sz w:val="20"/>
                <w:szCs w:val="20"/>
                <w:lang w:val="ru-RU"/>
              </w:rPr>
              <w:t>Производительность менее 75 т</w:t>
            </w:r>
            <w:r w:rsidR="00AE3E79">
              <w:rPr>
                <w:rFonts w:ascii="Arial" w:hAnsi="Arial" w:cs="Arial"/>
                <w:color w:val="000000"/>
                <w:sz w:val="20"/>
                <w:szCs w:val="20"/>
                <w:lang w:val="ru-RU"/>
              </w:rPr>
              <w:t>/сут</w:t>
            </w:r>
            <w:r w:rsidRPr="000E6E33">
              <w:rPr>
                <w:rFonts w:ascii="Arial" w:hAnsi="Arial" w:cs="Arial"/>
                <w:color w:val="000000"/>
                <w:sz w:val="20"/>
                <w:szCs w:val="20"/>
                <w:lang w:val="ru-RU"/>
              </w:rPr>
              <w:t xml:space="preserve"> и/или объём обжиговых печей менее 4 м</w:t>
            </w:r>
            <w:r w:rsidRPr="000E6E33">
              <w:rPr>
                <w:rFonts w:ascii="Arial" w:hAnsi="Arial" w:cs="Arial"/>
                <w:color w:val="000000"/>
                <w:sz w:val="20"/>
                <w:szCs w:val="20"/>
                <w:vertAlign w:val="superscript"/>
                <w:lang w:val="ru-RU"/>
              </w:rPr>
              <w:t>3</w:t>
            </w:r>
            <w:r w:rsidRPr="000E6E33">
              <w:rPr>
                <w:rFonts w:ascii="Arial" w:hAnsi="Arial" w:cs="Arial"/>
                <w:color w:val="000000"/>
                <w:sz w:val="20"/>
                <w:szCs w:val="20"/>
                <w:lang w:val="ru-RU"/>
              </w:rPr>
              <w:t xml:space="preserve"> и плотность садки печи менее 300 кг/м</w:t>
            </w:r>
            <w:r w:rsidRPr="000E6E33">
              <w:rPr>
                <w:rFonts w:ascii="Arial" w:hAnsi="Arial" w:cs="Arial"/>
                <w:color w:val="000000"/>
                <w:sz w:val="20"/>
                <w:szCs w:val="20"/>
                <w:vertAlign w:val="superscript"/>
                <w:lang w:val="ru-RU"/>
              </w:rPr>
              <w:t>3</w:t>
            </w:r>
          </w:p>
        </w:tc>
        <w:tc>
          <w:tcPr>
            <w:tcW w:w="1276" w:type="dxa"/>
          </w:tcPr>
          <w:p w:rsidR="00FB64DD" w:rsidRPr="00FB64DD" w:rsidRDefault="00FB64DD" w:rsidP="00A10E82">
            <w:pPr>
              <w:pStyle w:val="Table"/>
              <w:spacing w:after="0"/>
              <w:rPr>
                <w:rFonts w:ascii="Arial" w:hAnsi="Arial" w:cs="Arial"/>
                <w:sz w:val="20"/>
                <w:szCs w:val="20"/>
                <w:lang w:val="ru-RU"/>
              </w:rPr>
            </w:pPr>
            <w:r>
              <w:rPr>
                <w:rFonts w:ascii="Arial" w:hAnsi="Arial" w:cs="Arial"/>
                <w:sz w:val="20"/>
                <w:szCs w:val="20"/>
                <w:lang w:val="ru-RU"/>
              </w:rPr>
              <w:t>2</w:t>
            </w:r>
          </w:p>
        </w:tc>
        <w:tc>
          <w:tcPr>
            <w:tcW w:w="6379" w:type="dxa"/>
          </w:tcPr>
          <w:p w:rsidR="00FB64DD" w:rsidRPr="009F1659" w:rsidRDefault="00FB64DD" w:rsidP="00FB64DD">
            <w:pPr>
              <w:pStyle w:val="Table"/>
              <w:spacing w:after="0"/>
              <w:jc w:val="left"/>
              <w:rPr>
                <w:rFonts w:ascii="Arial" w:hAnsi="Arial" w:cs="Arial"/>
                <w:color w:val="000000" w:themeColor="text1"/>
                <w:sz w:val="20"/>
                <w:szCs w:val="18"/>
                <w:lang w:val="ru-RU"/>
              </w:rPr>
            </w:pPr>
            <w:r w:rsidRPr="009F1659">
              <w:rPr>
                <w:rFonts w:ascii="Arial" w:hAnsi="Arial" w:cs="Arial"/>
                <w:color w:val="000000" w:themeColor="text1"/>
                <w:sz w:val="20"/>
                <w:szCs w:val="18"/>
                <w:lang w:val="ru-RU"/>
              </w:rPr>
              <w:t>ООО</w:t>
            </w:r>
            <w:r>
              <w:rPr>
                <w:rFonts w:ascii="Arial" w:hAnsi="Arial" w:cs="Arial"/>
                <w:color w:val="000000" w:themeColor="text1"/>
                <w:sz w:val="20"/>
                <w:szCs w:val="18"/>
                <w:lang w:val="ru-RU"/>
              </w:rPr>
              <w:t xml:space="preserve"> ”</w:t>
            </w:r>
            <w:proofErr w:type="spellStart"/>
            <w:r w:rsidRPr="009F1659">
              <w:rPr>
                <w:rFonts w:ascii="Arial" w:hAnsi="Arial" w:cs="Arial"/>
                <w:color w:val="000000" w:themeColor="text1"/>
                <w:sz w:val="20"/>
                <w:szCs w:val="18"/>
                <w:lang w:val="ru-RU"/>
              </w:rPr>
              <w:t>Картули</w:t>
            </w:r>
            <w:proofErr w:type="spellEnd"/>
            <w:r w:rsidRPr="009F1659">
              <w:rPr>
                <w:rFonts w:ascii="Arial" w:hAnsi="Arial" w:cs="Arial"/>
                <w:color w:val="000000" w:themeColor="text1"/>
                <w:sz w:val="20"/>
                <w:szCs w:val="18"/>
                <w:lang w:val="ru-RU"/>
              </w:rPr>
              <w:t xml:space="preserve"> керамика</w:t>
            </w:r>
            <w:r>
              <w:rPr>
                <w:rFonts w:ascii="Arial" w:hAnsi="Arial" w:cs="Arial"/>
                <w:color w:val="000000" w:themeColor="text1"/>
                <w:sz w:val="20"/>
                <w:szCs w:val="18"/>
                <w:lang w:val="ru-RU"/>
              </w:rPr>
              <w:t>”</w:t>
            </w:r>
            <w:r w:rsidRPr="009F1659">
              <w:rPr>
                <w:rFonts w:ascii="Arial" w:hAnsi="Arial" w:cs="Arial"/>
                <w:color w:val="000000" w:themeColor="text1"/>
                <w:sz w:val="20"/>
                <w:szCs w:val="18"/>
                <w:lang w:val="ru-RU"/>
              </w:rPr>
              <w:t xml:space="preserve"> в </w:t>
            </w:r>
            <w:r>
              <w:rPr>
                <w:rFonts w:ascii="Arial" w:hAnsi="Arial" w:cs="Arial"/>
                <w:color w:val="000000" w:themeColor="text1"/>
                <w:sz w:val="20"/>
                <w:szCs w:val="18"/>
                <w:lang w:val="ru-RU"/>
              </w:rPr>
              <w:t>г</w:t>
            </w:r>
            <w:proofErr w:type="gramStart"/>
            <w:r w:rsidRPr="009F1659">
              <w:rPr>
                <w:rFonts w:ascii="Arial" w:hAnsi="Arial" w:cs="Arial"/>
                <w:color w:val="000000" w:themeColor="text1"/>
                <w:sz w:val="20"/>
                <w:szCs w:val="18"/>
                <w:lang w:val="ru-RU"/>
              </w:rPr>
              <w:t>.К</w:t>
            </w:r>
            <w:proofErr w:type="gramEnd"/>
            <w:r w:rsidRPr="009F1659">
              <w:rPr>
                <w:rFonts w:ascii="Arial" w:hAnsi="Arial" w:cs="Arial"/>
                <w:color w:val="000000" w:themeColor="text1"/>
                <w:sz w:val="20"/>
                <w:szCs w:val="18"/>
                <w:lang w:val="ru-RU"/>
              </w:rPr>
              <w:t>аспи.</w:t>
            </w:r>
          </w:p>
          <w:p w:rsidR="00FB64DD" w:rsidRPr="005D18E8" w:rsidRDefault="00FB64DD" w:rsidP="00FB64DD">
            <w:pPr>
              <w:pStyle w:val="Table"/>
              <w:spacing w:after="0"/>
              <w:jc w:val="left"/>
              <w:rPr>
                <w:rFonts w:ascii="Arial" w:hAnsi="Arial" w:cs="Arial"/>
                <w:sz w:val="20"/>
                <w:szCs w:val="20"/>
                <w:lang w:val="ru-RU"/>
              </w:rPr>
            </w:pPr>
            <w:r w:rsidRPr="009F1659">
              <w:rPr>
                <w:rFonts w:ascii="Arial" w:hAnsi="Arial" w:cs="Arial"/>
                <w:color w:val="000000" w:themeColor="text1"/>
                <w:sz w:val="20"/>
                <w:szCs w:val="18"/>
                <w:lang w:val="ru-RU"/>
              </w:rPr>
              <w:t>ООО</w:t>
            </w:r>
            <w:r>
              <w:rPr>
                <w:rFonts w:ascii="Arial" w:hAnsi="Arial" w:cs="Arial"/>
                <w:color w:val="000000" w:themeColor="text1"/>
                <w:sz w:val="20"/>
                <w:szCs w:val="18"/>
                <w:lang w:val="ru-RU"/>
              </w:rPr>
              <w:t xml:space="preserve"> ”</w:t>
            </w:r>
            <w:proofErr w:type="spellStart"/>
            <w:r w:rsidRPr="009F1659">
              <w:rPr>
                <w:rFonts w:ascii="Arial" w:hAnsi="Arial" w:cs="Arial"/>
                <w:color w:val="000000" w:themeColor="text1"/>
                <w:sz w:val="20"/>
                <w:szCs w:val="18"/>
                <w:lang w:val="ru-RU"/>
              </w:rPr>
              <w:t>Насадгомари</w:t>
            </w:r>
            <w:proofErr w:type="spellEnd"/>
            <w:r>
              <w:rPr>
                <w:rFonts w:ascii="Arial" w:hAnsi="Arial" w:cs="Arial"/>
                <w:color w:val="000000" w:themeColor="text1"/>
                <w:sz w:val="20"/>
                <w:szCs w:val="18"/>
                <w:lang w:val="ru-RU"/>
              </w:rPr>
              <w:t>”</w:t>
            </w:r>
            <w:r w:rsidRPr="009F1659">
              <w:rPr>
                <w:rFonts w:ascii="Arial" w:hAnsi="Arial" w:cs="Arial"/>
                <w:color w:val="000000" w:themeColor="text1"/>
                <w:sz w:val="20"/>
                <w:szCs w:val="18"/>
                <w:lang w:val="ru-RU"/>
              </w:rPr>
              <w:t xml:space="preserve"> в </w:t>
            </w:r>
            <w:r>
              <w:rPr>
                <w:rFonts w:ascii="Arial" w:hAnsi="Arial" w:cs="Arial"/>
                <w:color w:val="000000" w:themeColor="text1"/>
                <w:sz w:val="20"/>
                <w:szCs w:val="18"/>
                <w:lang w:val="ru-RU"/>
              </w:rPr>
              <w:t>г</w:t>
            </w:r>
            <w:proofErr w:type="gramStart"/>
            <w:r w:rsidRPr="009F1659">
              <w:rPr>
                <w:rFonts w:ascii="Arial" w:hAnsi="Arial" w:cs="Arial"/>
                <w:color w:val="000000" w:themeColor="text1"/>
                <w:sz w:val="20"/>
                <w:szCs w:val="18"/>
                <w:lang w:val="ru-RU"/>
              </w:rPr>
              <w:t>.С</w:t>
            </w:r>
            <w:proofErr w:type="gramEnd"/>
            <w:r w:rsidRPr="009F1659">
              <w:rPr>
                <w:rFonts w:ascii="Arial" w:hAnsi="Arial" w:cs="Arial"/>
                <w:color w:val="000000" w:themeColor="text1"/>
                <w:sz w:val="20"/>
                <w:szCs w:val="18"/>
                <w:lang w:val="ru-RU"/>
              </w:rPr>
              <w:t>агареджо</w:t>
            </w:r>
          </w:p>
        </w:tc>
      </w:tr>
      <w:tr w:rsidR="00A10E82" w:rsidRPr="00CA7D33" w:rsidTr="004E48DD">
        <w:trPr>
          <w:cantSplit/>
          <w:trHeight w:val="293"/>
        </w:trPr>
        <w:tc>
          <w:tcPr>
            <w:tcW w:w="451" w:type="dxa"/>
            <w:vMerge w:val="restart"/>
            <w:textDirection w:val="btLr"/>
            <w:vAlign w:val="center"/>
          </w:tcPr>
          <w:p w:rsidR="00A10E82" w:rsidRPr="000E6E33" w:rsidRDefault="00A10E82" w:rsidP="00A10E82">
            <w:pPr>
              <w:pStyle w:val="Table"/>
              <w:spacing w:after="0"/>
              <w:rPr>
                <w:rFonts w:ascii="Arial" w:hAnsi="Arial" w:cs="Arial"/>
                <w:sz w:val="20"/>
                <w:szCs w:val="20"/>
                <w:lang w:val="ru-RU"/>
              </w:rPr>
            </w:pPr>
            <w:r w:rsidRPr="000E6E33">
              <w:rPr>
                <w:rFonts w:ascii="Arial" w:hAnsi="Arial" w:cs="Arial"/>
                <w:sz w:val="20"/>
                <w:szCs w:val="20"/>
                <w:lang w:val="ru-RU"/>
              </w:rPr>
              <w:t>4. Химическая</w:t>
            </w:r>
            <w:r>
              <w:rPr>
                <w:rFonts w:ascii="Arial" w:hAnsi="Arial" w:cs="Arial"/>
                <w:sz w:val="20"/>
                <w:szCs w:val="20"/>
                <w:lang w:val="ru-RU"/>
              </w:rPr>
              <w:t xml:space="preserve"> </w:t>
            </w:r>
            <w:proofErr w:type="spellStart"/>
            <w:r w:rsidRPr="000E6E33">
              <w:rPr>
                <w:rFonts w:ascii="Arial" w:hAnsi="Arial" w:cs="Arial"/>
                <w:sz w:val="20"/>
                <w:szCs w:val="20"/>
                <w:lang w:val="ru-RU"/>
              </w:rPr>
              <w:t>промышленость</w:t>
            </w:r>
            <w:proofErr w:type="spellEnd"/>
          </w:p>
        </w:tc>
        <w:tc>
          <w:tcPr>
            <w:tcW w:w="515" w:type="dxa"/>
          </w:tcPr>
          <w:p w:rsidR="00A10E82" w:rsidRPr="009F1659" w:rsidRDefault="00A10E82" w:rsidP="00A10E82">
            <w:pPr>
              <w:pStyle w:val="Table"/>
              <w:spacing w:after="0"/>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4.1</w:t>
            </w:r>
          </w:p>
        </w:tc>
        <w:tc>
          <w:tcPr>
            <w:tcW w:w="6575" w:type="dxa"/>
            <w:gridSpan w:val="2"/>
            <w:tcMar>
              <w:left w:w="28" w:type="dxa"/>
              <w:right w:w="28" w:type="dxa"/>
            </w:tcMa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Производство органических веществ</w:t>
            </w:r>
          </w:p>
        </w:tc>
        <w:tc>
          <w:tcPr>
            <w:tcW w:w="1276" w:type="dxa"/>
          </w:tcPr>
          <w:p w:rsidR="00A10E82" w:rsidRPr="009F1659" w:rsidRDefault="00F84B53" w:rsidP="00A10E82">
            <w:pPr>
              <w:pStyle w:val="Table"/>
              <w:spacing w:after="0"/>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550"/>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tcPr>
          <w:p w:rsidR="00A10E82" w:rsidRPr="000E6E33" w:rsidRDefault="00A10E82" w:rsidP="00A10E82">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простые углеводороды (линейные или циклические, насыщенные или ненасыщенные, алифатические или ароматические)</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550"/>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tcPr>
          <w:p w:rsidR="00A10E82" w:rsidRPr="000E6E33" w:rsidRDefault="00A10E82" w:rsidP="00A10E82">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кислородсодержащие углеводороды, такие как спирты, альдегиды, кетоны, карбоновые кислоты, сложные эфиры и смеси эфиров, ацетаты, простые эфиры, перекиси и эпоксидные смолы</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en-US"/>
              </w:rPr>
            </w:pPr>
          </w:p>
        </w:tc>
      </w:tr>
      <w:tr w:rsidR="00A10E82" w:rsidRPr="00CA7D33" w:rsidTr="004E48DD">
        <w:trPr>
          <w:cantSplit/>
          <w:trHeight w:val="545"/>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tcPr>
          <w:p w:rsidR="00A10E82" w:rsidRPr="000E6E33" w:rsidRDefault="00A10E82" w:rsidP="00A10E82">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серосодержащие углеводороды</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550"/>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tcPr>
          <w:p w:rsidR="00A10E82" w:rsidRPr="000E6E33" w:rsidRDefault="00A10E82" w:rsidP="00A10E82">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азотсодержащие углеводороды, такие как амины, амиды, нитриты, нитросоединения или нитраты, нитрилы, цианаты, изоцианаты</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573"/>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tcPr>
          <w:p w:rsidR="00A10E82" w:rsidRPr="000E6E33" w:rsidRDefault="00A10E82" w:rsidP="00A10E82">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фосфорсодержащие углеводороды</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551"/>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tcPr>
          <w:p w:rsidR="00A10E82" w:rsidRPr="000E6E33" w:rsidRDefault="00A10E82" w:rsidP="00A10E82">
            <w:pPr>
              <w:pStyle w:val="Table"/>
              <w:spacing w:after="0"/>
              <w:jc w:val="both"/>
              <w:rPr>
                <w:rFonts w:ascii="Arial" w:hAnsi="Arial" w:cs="Arial"/>
                <w:sz w:val="20"/>
                <w:szCs w:val="20"/>
                <w:lang w:val="ru-RU"/>
              </w:rPr>
            </w:pPr>
          </w:p>
        </w:tc>
        <w:tc>
          <w:tcPr>
            <w:tcW w:w="6575" w:type="dxa"/>
            <w:gridSpan w:val="2"/>
            <w:tcMar>
              <w:left w:w="28" w:type="dxa"/>
              <w:right w:w="28" w:type="dxa"/>
            </w:tcMar>
            <w:vAlign w:val="cente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галогенные углеводороды</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557"/>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tcPr>
          <w:p w:rsidR="00A10E82" w:rsidRPr="000E6E33" w:rsidRDefault="00A10E82" w:rsidP="00A10E82">
            <w:pPr>
              <w:pStyle w:val="Table"/>
              <w:spacing w:after="0"/>
              <w:jc w:val="both"/>
              <w:rPr>
                <w:rFonts w:ascii="Arial" w:hAnsi="Arial" w:cs="Arial"/>
                <w:sz w:val="20"/>
                <w:szCs w:val="20"/>
                <w:lang w:val="ru-RU"/>
              </w:rPr>
            </w:pPr>
          </w:p>
        </w:tc>
        <w:tc>
          <w:tcPr>
            <w:tcW w:w="6575" w:type="dxa"/>
            <w:gridSpan w:val="2"/>
            <w:tcMar>
              <w:left w:w="28" w:type="dxa"/>
              <w:right w:w="28" w:type="dxa"/>
            </w:tcMar>
            <w:vAlign w:val="cente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металлоорганические соединения</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F84B53" w:rsidRPr="00CA7D33" w:rsidTr="004E48DD">
        <w:trPr>
          <w:cantSplit/>
          <w:trHeight w:val="550"/>
        </w:trPr>
        <w:tc>
          <w:tcPr>
            <w:tcW w:w="451" w:type="dxa"/>
            <w:vMerge/>
            <w:textDirection w:val="btLr"/>
          </w:tcPr>
          <w:p w:rsidR="00F84B53" w:rsidRPr="000E6E33" w:rsidRDefault="00F84B53" w:rsidP="00A10E82">
            <w:pPr>
              <w:pStyle w:val="Table"/>
              <w:spacing w:after="0"/>
              <w:rPr>
                <w:rFonts w:ascii="Arial" w:hAnsi="Arial" w:cs="Arial"/>
                <w:sz w:val="20"/>
                <w:szCs w:val="20"/>
                <w:lang w:val="ru-RU"/>
              </w:rPr>
            </w:pPr>
          </w:p>
        </w:tc>
        <w:tc>
          <w:tcPr>
            <w:tcW w:w="515" w:type="dxa"/>
          </w:tcPr>
          <w:p w:rsidR="00F84B53" w:rsidRPr="000E6E33" w:rsidRDefault="00F84B53" w:rsidP="00A10E82">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F84B53" w:rsidRPr="009F1659" w:rsidRDefault="00F84B53"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пластические материалы (полимеры, синтетические волокна и волокна на основе целлюлозы)</w:t>
            </w:r>
          </w:p>
        </w:tc>
        <w:tc>
          <w:tcPr>
            <w:tcW w:w="1276" w:type="dxa"/>
          </w:tcPr>
          <w:p w:rsidR="00F84B53" w:rsidRDefault="00F84B53" w:rsidP="00F84B53">
            <w:pPr>
              <w:jc w:val="center"/>
            </w:pPr>
            <w:r w:rsidRPr="008A168B">
              <w:rPr>
                <w:rFonts w:cs="Arial"/>
                <w:color w:val="948A54" w:themeColor="background2" w:themeShade="80"/>
                <w:sz w:val="20"/>
                <w:lang w:val="ru-RU"/>
              </w:rPr>
              <w:t>-</w:t>
            </w:r>
          </w:p>
        </w:tc>
        <w:tc>
          <w:tcPr>
            <w:tcW w:w="6379" w:type="dxa"/>
          </w:tcPr>
          <w:p w:rsidR="00F84B53" w:rsidRPr="00CA7D33" w:rsidRDefault="00F84B53" w:rsidP="00A10E82">
            <w:pPr>
              <w:pStyle w:val="Table"/>
              <w:spacing w:after="0"/>
              <w:jc w:val="left"/>
              <w:rPr>
                <w:rFonts w:ascii="Arial" w:hAnsi="Arial" w:cs="Arial"/>
                <w:sz w:val="20"/>
                <w:szCs w:val="20"/>
                <w:lang w:val="en-US"/>
              </w:rPr>
            </w:pPr>
          </w:p>
        </w:tc>
      </w:tr>
      <w:tr w:rsidR="00F84B53" w:rsidRPr="00CA7D33" w:rsidTr="004E48DD">
        <w:trPr>
          <w:cantSplit/>
          <w:trHeight w:val="550"/>
        </w:trPr>
        <w:tc>
          <w:tcPr>
            <w:tcW w:w="451" w:type="dxa"/>
            <w:vMerge/>
            <w:textDirection w:val="btLr"/>
          </w:tcPr>
          <w:p w:rsidR="00F84B53" w:rsidRPr="000E6E33" w:rsidRDefault="00F84B53" w:rsidP="00A10E82">
            <w:pPr>
              <w:pStyle w:val="Table"/>
              <w:spacing w:after="0"/>
              <w:rPr>
                <w:rFonts w:ascii="Arial" w:hAnsi="Arial" w:cs="Arial"/>
                <w:sz w:val="20"/>
                <w:szCs w:val="20"/>
                <w:lang w:val="ru-RU"/>
              </w:rPr>
            </w:pPr>
          </w:p>
        </w:tc>
        <w:tc>
          <w:tcPr>
            <w:tcW w:w="515" w:type="dxa"/>
          </w:tcPr>
          <w:p w:rsidR="00F84B53" w:rsidRPr="000E6E33" w:rsidRDefault="00F84B53" w:rsidP="00A10E82">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F84B53" w:rsidRPr="009F1659" w:rsidRDefault="00F84B53"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синтетические каучуки</w:t>
            </w:r>
          </w:p>
        </w:tc>
        <w:tc>
          <w:tcPr>
            <w:tcW w:w="1276" w:type="dxa"/>
          </w:tcPr>
          <w:p w:rsidR="00F84B53" w:rsidRDefault="00F84B53" w:rsidP="00F84B53">
            <w:pPr>
              <w:jc w:val="center"/>
            </w:pPr>
            <w:r w:rsidRPr="008A168B">
              <w:rPr>
                <w:rFonts w:cs="Arial"/>
                <w:color w:val="948A54" w:themeColor="background2" w:themeShade="80"/>
                <w:sz w:val="20"/>
                <w:lang w:val="ru-RU"/>
              </w:rPr>
              <w:t>-</w:t>
            </w:r>
          </w:p>
        </w:tc>
        <w:tc>
          <w:tcPr>
            <w:tcW w:w="6379" w:type="dxa"/>
          </w:tcPr>
          <w:p w:rsidR="00F84B53" w:rsidRPr="00CA7D33" w:rsidRDefault="00F84B53" w:rsidP="00A10E82">
            <w:pPr>
              <w:rPr>
                <w:rFonts w:cs="Arial"/>
                <w:sz w:val="20"/>
              </w:rPr>
            </w:pPr>
          </w:p>
        </w:tc>
      </w:tr>
      <w:tr w:rsidR="00F84B53" w:rsidRPr="00CA7D33" w:rsidTr="004E48DD">
        <w:trPr>
          <w:cantSplit/>
          <w:trHeight w:val="550"/>
        </w:trPr>
        <w:tc>
          <w:tcPr>
            <w:tcW w:w="451" w:type="dxa"/>
            <w:vMerge/>
            <w:textDirection w:val="btLr"/>
          </w:tcPr>
          <w:p w:rsidR="00F84B53" w:rsidRPr="000E6E33" w:rsidRDefault="00F84B53" w:rsidP="00A10E82">
            <w:pPr>
              <w:pStyle w:val="Table"/>
              <w:spacing w:after="0"/>
              <w:rPr>
                <w:rFonts w:ascii="Arial" w:hAnsi="Arial" w:cs="Arial"/>
                <w:sz w:val="20"/>
                <w:szCs w:val="20"/>
                <w:lang w:val="ru-RU"/>
              </w:rPr>
            </w:pPr>
          </w:p>
        </w:tc>
        <w:tc>
          <w:tcPr>
            <w:tcW w:w="515" w:type="dxa"/>
          </w:tcPr>
          <w:p w:rsidR="00F84B53" w:rsidRPr="000E6E33" w:rsidRDefault="00F84B53" w:rsidP="00A10E82">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F84B53" w:rsidRPr="009F1659" w:rsidRDefault="00F84B53"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красители и пигменты</w:t>
            </w:r>
          </w:p>
        </w:tc>
        <w:tc>
          <w:tcPr>
            <w:tcW w:w="1276" w:type="dxa"/>
          </w:tcPr>
          <w:p w:rsidR="00F84B53" w:rsidRDefault="00F84B53" w:rsidP="00F84B53">
            <w:pPr>
              <w:jc w:val="center"/>
            </w:pPr>
            <w:r w:rsidRPr="008A168B">
              <w:rPr>
                <w:rFonts w:cs="Arial"/>
                <w:color w:val="948A54" w:themeColor="background2" w:themeShade="80"/>
                <w:sz w:val="20"/>
                <w:lang w:val="ru-RU"/>
              </w:rPr>
              <w:t>-</w:t>
            </w:r>
          </w:p>
        </w:tc>
        <w:tc>
          <w:tcPr>
            <w:tcW w:w="6379" w:type="dxa"/>
          </w:tcPr>
          <w:p w:rsidR="00F84B53" w:rsidRPr="00CA7D33" w:rsidRDefault="00F84B53" w:rsidP="00A10E82">
            <w:pPr>
              <w:pStyle w:val="Table"/>
              <w:spacing w:after="0"/>
              <w:jc w:val="left"/>
              <w:rPr>
                <w:rFonts w:cs="Arial"/>
                <w:sz w:val="20"/>
              </w:rPr>
            </w:pPr>
          </w:p>
        </w:tc>
      </w:tr>
      <w:tr w:rsidR="00F84B53" w:rsidRPr="00CA7D33" w:rsidTr="004E48DD">
        <w:trPr>
          <w:cantSplit/>
          <w:trHeight w:val="550"/>
        </w:trPr>
        <w:tc>
          <w:tcPr>
            <w:tcW w:w="451" w:type="dxa"/>
            <w:vMerge/>
            <w:textDirection w:val="btLr"/>
          </w:tcPr>
          <w:p w:rsidR="00F84B53" w:rsidRPr="000E6E33" w:rsidRDefault="00F84B53" w:rsidP="00A10E82">
            <w:pPr>
              <w:pStyle w:val="Table"/>
              <w:spacing w:after="0"/>
              <w:rPr>
                <w:rFonts w:ascii="Arial" w:hAnsi="Arial" w:cs="Arial"/>
                <w:sz w:val="20"/>
                <w:szCs w:val="20"/>
                <w:lang w:val="ru-RU"/>
              </w:rPr>
            </w:pPr>
          </w:p>
        </w:tc>
        <w:tc>
          <w:tcPr>
            <w:tcW w:w="515" w:type="dxa"/>
          </w:tcPr>
          <w:p w:rsidR="00F84B53" w:rsidRPr="000E6E33" w:rsidRDefault="00F84B53" w:rsidP="00A10E82">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F84B53" w:rsidRPr="009F1659" w:rsidRDefault="00F84B53"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поверхностно-активные вещества</w:t>
            </w:r>
          </w:p>
        </w:tc>
        <w:tc>
          <w:tcPr>
            <w:tcW w:w="1276" w:type="dxa"/>
          </w:tcPr>
          <w:p w:rsidR="00F84B53" w:rsidRDefault="00F84B53" w:rsidP="00F84B53">
            <w:pPr>
              <w:jc w:val="center"/>
            </w:pPr>
            <w:r w:rsidRPr="008A168B">
              <w:rPr>
                <w:rFonts w:cs="Arial"/>
                <w:color w:val="948A54" w:themeColor="background2" w:themeShade="80"/>
                <w:sz w:val="20"/>
                <w:lang w:val="ru-RU"/>
              </w:rPr>
              <w:t>-</w:t>
            </w:r>
          </w:p>
        </w:tc>
        <w:tc>
          <w:tcPr>
            <w:tcW w:w="6379" w:type="dxa"/>
          </w:tcPr>
          <w:p w:rsidR="00F84B53" w:rsidRPr="00CA7D33" w:rsidRDefault="00F84B53" w:rsidP="00A10E82">
            <w:pPr>
              <w:pStyle w:val="Table"/>
              <w:spacing w:after="0"/>
              <w:jc w:val="left"/>
              <w:rPr>
                <w:rFonts w:ascii="Arial" w:hAnsi="Arial" w:cs="Arial"/>
                <w:sz w:val="20"/>
                <w:szCs w:val="20"/>
                <w:lang w:val="ru-RU"/>
              </w:rPr>
            </w:pPr>
          </w:p>
        </w:tc>
      </w:tr>
      <w:tr w:rsidR="00F84B53" w:rsidRPr="00CA7D33" w:rsidTr="004E48DD">
        <w:trPr>
          <w:cantSplit/>
          <w:trHeight w:val="550"/>
        </w:trPr>
        <w:tc>
          <w:tcPr>
            <w:tcW w:w="451" w:type="dxa"/>
            <w:vMerge/>
          </w:tcPr>
          <w:p w:rsidR="00F84B53" w:rsidRPr="000E6E33" w:rsidRDefault="00F84B53" w:rsidP="00A10E82">
            <w:pPr>
              <w:pStyle w:val="Table"/>
              <w:spacing w:after="0"/>
              <w:rPr>
                <w:rFonts w:ascii="Arial" w:hAnsi="Arial" w:cs="Arial"/>
                <w:sz w:val="20"/>
                <w:szCs w:val="20"/>
                <w:lang w:val="ru-RU"/>
              </w:rPr>
            </w:pPr>
          </w:p>
        </w:tc>
        <w:tc>
          <w:tcPr>
            <w:tcW w:w="515" w:type="dxa"/>
            <w:vAlign w:val="center"/>
          </w:tcPr>
          <w:p w:rsidR="00F84B53" w:rsidRPr="005E26DF" w:rsidRDefault="00F84B53" w:rsidP="00F84B53">
            <w:pPr>
              <w:pStyle w:val="Table"/>
              <w:spacing w:after="0"/>
              <w:jc w:val="left"/>
              <w:rPr>
                <w:rFonts w:ascii="Arial" w:hAnsi="Arial" w:cs="Arial"/>
                <w:color w:val="948A54" w:themeColor="background2" w:themeShade="80"/>
                <w:sz w:val="20"/>
                <w:szCs w:val="20"/>
                <w:lang w:val="ru-RU"/>
              </w:rPr>
            </w:pPr>
            <w:r w:rsidRPr="005E26DF">
              <w:rPr>
                <w:rFonts w:ascii="Arial" w:hAnsi="Arial" w:cs="Arial"/>
                <w:color w:val="948A54" w:themeColor="background2" w:themeShade="80"/>
                <w:sz w:val="20"/>
                <w:szCs w:val="20"/>
                <w:lang w:val="ru-RU"/>
              </w:rPr>
              <w:t>4.2</w:t>
            </w:r>
          </w:p>
        </w:tc>
        <w:tc>
          <w:tcPr>
            <w:tcW w:w="6575" w:type="dxa"/>
            <w:gridSpan w:val="2"/>
            <w:tcMar>
              <w:left w:w="28" w:type="dxa"/>
              <w:right w:w="28" w:type="dxa"/>
            </w:tcMar>
            <w:vAlign w:val="center"/>
          </w:tcPr>
          <w:p w:rsidR="00F84B53" w:rsidRPr="009F1659" w:rsidRDefault="00F84B53"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Производство неорганических веществ</w:t>
            </w:r>
          </w:p>
        </w:tc>
        <w:tc>
          <w:tcPr>
            <w:tcW w:w="1276" w:type="dxa"/>
          </w:tcPr>
          <w:p w:rsidR="00F84B53" w:rsidRDefault="00F84B53" w:rsidP="00F84B53">
            <w:pPr>
              <w:jc w:val="center"/>
            </w:pPr>
            <w:r w:rsidRPr="008A168B">
              <w:rPr>
                <w:rFonts w:cs="Arial"/>
                <w:color w:val="948A54" w:themeColor="background2" w:themeShade="80"/>
                <w:sz w:val="20"/>
                <w:lang w:val="ru-RU"/>
              </w:rPr>
              <w:t>-</w:t>
            </w:r>
          </w:p>
        </w:tc>
        <w:tc>
          <w:tcPr>
            <w:tcW w:w="6379" w:type="dxa"/>
            <w:vAlign w:val="center"/>
          </w:tcPr>
          <w:p w:rsidR="00F84B53" w:rsidRPr="00CA7D33" w:rsidRDefault="00F84B53" w:rsidP="00A10E82">
            <w:pPr>
              <w:pStyle w:val="Table"/>
              <w:spacing w:after="0"/>
              <w:jc w:val="left"/>
              <w:rPr>
                <w:rFonts w:ascii="Arial" w:hAnsi="Arial" w:cs="Arial"/>
                <w:sz w:val="20"/>
                <w:szCs w:val="20"/>
                <w:lang w:val="en-US"/>
              </w:rPr>
            </w:pPr>
          </w:p>
        </w:tc>
      </w:tr>
      <w:tr w:rsidR="00A10E82" w:rsidRPr="00CA7D33" w:rsidTr="004E48DD">
        <w:trPr>
          <w:cantSplit/>
          <w:trHeight w:val="550"/>
        </w:trPr>
        <w:tc>
          <w:tcPr>
            <w:tcW w:w="451" w:type="dxa"/>
            <w:vMerge/>
          </w:tcPr>
          <w:p w:rsidR="00A10E82" w:rsidRPr="000E6E33" w:rsidRDefault="00A10E82" w:rsidP="00A10E82">
            <w:pPr>
              <w:pStyle w:val="Table"/>
              <w:spacing w:after="0"/>
              <w:rPr>
                <w:rFonts w:ascii="Arial" w:hAnsi="Arial" w:cs="Arial"/>
                <w:sz w:val="20"/>
                <w:szCs w:val="20"/>
                <w:lang w:val="ru-RU"/>
              </w:rPr>
            </w:pPr>
          </w:p>
        </w:tc>
        <w:tc>
          <w:tcPr>
            <w:tcW w:w="515" w:type="dxa"/>
          </w:tcPr>
          <w:p w:rsidR="00A10E82" w:rsidRPr="000E6E33" w:rsidRDefault="00A10E82" w:rsidP="00A10E82">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proofErr w:type="gramStart"/>
            <w:r w:rsidRPr="006960B0">
              <w:rPr>
                <w:rFonts w:ascii="Arial" w:hAnsi="Arial" w:cs="Arial"/>
                <w:color w:val="948A54" w:themeColor="background2" w:themeShade="80"/>
                <w:sz w:val="20"/>
                <w:szCs w:val="20"/>
                <w:lang w:val="ru-RU"/>
              </w:rPr>
              <w:t>газы, включая аммиак, хлор или хлористый водород, фтор или фтористый водород, оксиды углерода, соединения серы, оксиды азота, водород, диоксид серы, хлорокись углерода (фосген)</w:t>
            </w:r>
            <w:proofErr w:type="gramEnd"/>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550"/>
        </w:trPr>
        <w:tc>
          <w:tcPr>
            <w:tcW w:w="451" w:type="dxa"/>
            <w:vMerge/>
          </w:tcPr>
          <w:p w:rsidR="00A10E82" w:rsidRPr="000E6E33" w:rsidRDefault="00A10E82" w:rsidP="00A10E82">
            <w:pPr>
              <w:pStyle w:val="Table"/>
              <w:spacing w:after="0"/>
              <w:rPr>
                <w:rFonts w:ascii="Arial" w:hAnsi="Arial" w:cs="Arial"/>
                <w:sz w:val="20"/>
                <w:szCs w:val="20"/>
                <w:lang w:val="ru-RU"/>
              </w:rPr>
            </w:pPr>
          </w:p>
        </w:tc>
        <w:tc>
          <w:tcPr>
            <w:tcW w:w="515" w:type="dxa"/>
          </w:tcPr>
          <w:p w:rsidR="00A10E82" w:rsidRPr="000E6E33" w:rsidRDefault="00A10E82" w:rsidP="00A10E82">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proofErr w:type="gramStart"/>
            <w:r w:rsidRPr="006960B0">
              <w:rPr>
                <w:rFonts w:ascii="Arial" w:hAnsi="Arial" w:cs="Arial"/>
                <w:color w:val="948A54" w:themeColor="background2" w:themeShade="80"/>
                <w:sz w:val="20"/>
                <w:szCs w:val="20"/>
                <w:lang w:val="ru-RU"/>
              </w:rPr>
              <w:t>кислоты, включая хромовую кислоту, плавиковую кислоту, фосфорную кислоту, азотную кислоту, соляную кислоту, серную кислоту, олеум, сернистую кислоту</w:t>
            </w:r>
            <w:proofErr w:type="gramEnd"/>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550"/>
        </w:trPr>
        <w:tc>
          <w:tcPr>
            <w:tcW w:w="451" w:type="dxa"/>
            <w:vMerge/>
          </w:tcPr>
          <w:p w:rsidR="00A10E82" w:rsidRPr="000E6E33" w:rsidRDefault="00A10E82" w:rsidP="00A10E82">
            <w:pPr>
              <w:pStyle w:val="Table"/>
              <w:spacing w:after="0"/>
              <w:rPr>
                <w:rFonts w:ascii="Arial" w:hAnsi="Arial" w:cs="Arial"/>
                <w:sz w:val="20"/>
                <w:szCs w:val="20"/>
                <w:lang w:val="ru-RU"/>
              </w:rPr>
            </w:pPr>
          </w:p>
        </w:tc>
        <w:tc>
          <w:tcPr>
            <w:tcW w:w="515" w:type="dxa"/>
          </w:tcPr>
          <w:p w:rsidR="00A10E82" w:rsidRPr="000E6E33" w:rsidRDefault="00A10E82" w:rsidP="00A10E82">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основания (щёлочи), включая гидроксид аммония, гидроксид калия, гидроксид натрия</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550"/>
        </w:trPr>
        <w:tc>
          <w:tcPr>
            <w:tcW w:w="451" w:type="dxa"/>
            <w:vMerge/>
          </w:tcPr>
          <w:p w:rsidR="00A10E82" w:rsidRPr="000E6E33" w:rsidRDefault="00A10E82" w:rsidP="00A10E82">
            <w:pPr>
              <w:pStyle w:val="Table"/>
              <w:spacing w:after="0"/>
              <w:rPr>
                <w:rFonts w:ascii="Arial" w:hAnsi="Arial" w:cs="Arial"/>
                <w:sz w:val="20"/>
                <w:szCs w:val="20"/>
                <w:lang w:val="ru-RU"/>
              </w:rPr>
            </w:pPr>
          </w:p>
        </w:tc>
        <w:tc>
          <w:tcPr>
            <w:tcW w:w="515" w:type="dxa"/>
          </w:tcPr>
          <w:p w:rsidR="00A10E82" w:rsidRPr="000E6E33" w:rsidRDefault="00A10E82" w:rsidP="00A10E82">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соли, включая хлорид аммония, хлорат калия, карбонат калия, карбонат натрия, перборат, нитрат серебра</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550"/>
        </w:trPr>
        <w:tc>
          <w:tcPr>
            <w:tcW w:w="451" w:type="dxa"/>
            <w:vMerge/>
          </w:tcPr>
          <w:p w:rsidR="00A10E82" w:rsidRPr="000E6E33" w:rsidRDefault="00A10E82" w:rsidP="00A10E82">
            <w:pPr>
              <w:pStyle w:val="Table"/>
              <w:spacing w:after="0"/>
              <w:rPr>
                <w:rFonts w:ascii="Arial" w:hAnsi="Arial" w:cs="Arial"/>
                <w:sz w:val="20"/>
                <w:szCs w:val="20"/>
                <w:lang w:val="ru-RU"/>
              </w:rPr>
            </w:pPr>
          </w:p>
        </w:tc>
        <w:tc>
          <w:tcPr>
            <w:tcW w:w="515" w:type="dxa"/>
          </w:tcPr>
          <w:p w:rsidR="00A10E82" w:rsidRPr="000E6E33" w:rsidRDefault="00A10E82" w:rsidP="00A10E82">
            <w:pPr>
              <w:pStyle w:val="Table"/>
              <w:spacing w:after="0"/>
              <w:rPr>
                <w:rFonts w:ascii="Arial" w:hAnsi="Arial" w:cs="Arial"/>
                <w:sz w:val="20"/>
                <w:szCs w:val="20"/>
                <w:lang w:val="ru-RU"/>
              </w:rPr>
            </w:pPr>
          </w:p>
        </w:tc>
        <w:tc>
          <w:tcPr>
            <w:tcW w:w="6575" w:type="dxa"/>
            <w:gridSpan w:val="2"/>
            <w:tcMar>
              <w:left w:w="28" w:type="dxa"/>
              <w:right w:w="28" w:type="dxa"/>
            </w:tcMar>
            <w:vAlign w:val="center"/>
          </w:tcPr>
          <w:p w:rsidR="00A10E82" w:rsidRPr="00F84B53" w:rsidRDefault="00A10E82" w:rsidP="00A10E82">
            <w:pPr>
              <w:pStyle w:val="Table"/>
              <w:spacing w:after="0"/>
              <w:jc w:val="left"/>
              <w:rPr>
                <w:rFonts w:ascii="Arial" w:hAnsi="Arial" w:cs="Arial"/>
                <w:color w:val="948A54" w:themeColor="background2" w:themeShade="80"/>
                <w:sz w:val="20"/>
                <w:szCs w:val="20"/>
                <w:lang w:val="ru-RU"/>
              </w:rPr>
            </w:pPr>
            <w:r w:rsidRPr="00F84B53">
              <w:rPr>
                <w:rFonts w:ascii="Arial" w:hAnsi="Arial" w:cs="Arial"/>
                <w:color w:val="948A54" w:themeColor="background2" w:themeShade="80"/>
                <w:sz w:val="20"/>
                <w:szCs w:val="20"/>
                <w:lang w:val="ru-RU"/>
              </w:rPr>
              <w:t>неметаллы, оксиды металлов или другие неорганические соединения, включая карбид кальция, кремний, карбид кремния</w:t>
            </w:r>
          </w:p>
        </w:tc>
        <w:tc>
          <w:tcPr>
            <w:tcW w:w="1276" w:type="dxa"/>
          </w:tcPr>
          <w:p w:rsidR="00A10E82" w:rsidRPr="00F84B53" w:rsidRDefault="00F84B53" w:rsidP="00A10E82">
            <w:pPr>
              <w:pStyle w:val="Table"/>
              <w:spacing w:after="0"/>
              <w:rPr>
                <w:rFonts w:ascii="Arial" w:hAnsi="Arial" w:cs="Arial"/>
                <w:color w:val="948A54" w:themeColor="background2" w:themeShade="80"/>
                <w:sz w:val="20"/>
                <w:szCs w:val="20"/>
                <w:lang w:val="ru-RU"/>
              </w:rPr>
            </w:pPr>
            <w:r>
              <w:rPr>
                <w:rFonts w:ascii="Arial" w:hAnsi="Arial" w:cs="Arial"/>
                <w:color w:val="948A54" w:themeColor="background2" w:themeShade="80"/>
                <w:sz w:val="20"/>
                <w:szCs w:val="20"/>
                <w:lang w:val="ru-RU"/>
              </w:rPr>
              <w:t>-</w:t>
            </w:r>
          </w:p>
        </w:tc>
        <w:tc>
          <w:tcPr>
            <w:tcW w:w="6379" w:type="dxa"/>
          </w:tcPr>
          <w:p w:rsidR="00A10E82" w:rsidRPr="00F84B53" w:rsidRDefault="00A10E82" w:rsidP="00A10E82">
            <w:pPr>
              <w:pStyle w:val="Table"/>
              <w:spacing w:after="0"/>
              <w:jc w:val="left"/>
              <w:rPr>
                <w:rFonts w:ascii="Arial" w:hAnsi="Arial" w:cs="Arial"/>
                <w:color w:val="948A54" w:themeColor="background2" w:themeShade="80"/>
                <w:sz w:val="20"/>
                <w:szCs w:val="20"/>
                <w:lang w:val="en-US"/>
              </w:rPr>
            </w:pPr>
          </w:p>
        </w:tc>
      </w:tr>
      <w:tr w:rsidR="00A10E82" w:rsidRPr="001263E7" w:rsidTr="004E48DD">
        <w:trPr>
          <w:cantSplit/>
          <w:trHeight w:val="550"/>
        </w:trPr>
        <w:tc>
          <w:tcPr>
            <w:tcW w:w="451" w:type="dxa"/>
            <w:vMerge/>
          </w:tcPr>
          <w:p w:rsidR="00A10E82" w:rsidRPr="000E6E33" w:rsidRDefault="00A10E82" w:rsidP="00A10E82">
            <w:pPr>
              <w:pStyle w:val="Table"/>
              <w:spacing w:after="0"/>
              <w:rPr>
                <w:rFonts w:ascii="Arial" w:hAnsi="Arial" w:cs="Arial"/>
                <w:sz w:val="20"/>
                <w:szCs w:val="20"/>
                <w:lang w:val="ru-RU"/>
              </w:rPr>
            </w:pPr>
          </w:p>
        </w:tc>
        <w:tc>
          <w:tcPr>
            <w:tcW w:w="515" w:type="dxa"/>
          </w:tcPr>
          <w:p w:rsidR="00A10E82" w:rsidRPr="009F1659" w:rsidRDefault="00A10E82" w:rsidP="00A10E82">
            <w:pPr>
              <w:pStyle w:val="Table"/>
              <w:spacing w:after="0"/>
              <w:rPr>
                <w:rFonts w:ascii="Arial" w:hAnsi="Arial" w:cs="Arial"/>
                <w:color w:val="000000" w:themeColor="text1"/>
                <w:sz w:val="20"/>
                <w:szCs w:val="20"/>
                <w:lang w:val="ru-RU"/>
              </w:rPr>
            </w:pPr>
            <w:r w:rsidRPr="009F1659">
              <w:rPr>
                <w:rFonts w:ascii="Arial" w:hAnsi="Arial" w:cs="Arial"/>
                <w:color w:val="000000" w:themeColor="text1"/>
                <w:sz w:val="20"/>
                <w:szCs w:val="20"/>
                <w:lang w:val="ru-RU"/>
              </w:rPr>
              <w:t>4.3</w:t>
            </w:r>
          </w:p>
        </w:tc>
        <w:tc>
          <w:tcPr>
            <w:tcW w:w="6575" w:type="dxa"/>
            <w:gridSpan w:val="2"/>
            <w:tcMar>
              <w:left w:w="28" w:type="dxa"/>
              <w:right w:w="28" w:type="dxa"/>
            </w:tcMar>
          </w:tcPr>
          <w:p w:rsidR="00A10E82" w:rsidRPr="009F1659" w:rsidRDefault="00A10E82" w:rsidP="00F84B53">
            <w:pPr>
              <w:pStyle w:val="Table"/>
              <w:spacing w:after="0"/>
              <w:jc w:val="left"/>
              <w:rPr>
                <w:rFonts w:ascii="Arial" w:hAnsi="Arial" w:cs="Arial"/>
                <w:color w:val="000000" w:themeColor="text1"/>
                <w:sz w:val="20"/>
                <w:szCs w:val="20"/>
                <w:lang w:val="ru-RU"/>
              </w:rPr>
            </w:pPr>
            <w:r w:rsidRPr="009F1659">
              <w:rPr>
                <w:rFonts w:ascii="Arial" w:hAnsi="Arial" w:cs="Arial"/>
                <w:color w:val="000000" w:themeColor="text1"/>
                <w:sz w:val="20"/>
                <w:szCs w:val="20"/>
                <w:lang w:val="ru-RU"/>
              </w:rPr>
              <w:t>Производство фосфорных, азотных или калийных минеральных удобрений</w:t>
            </w:r>
          </w:p>
        </w:tc>
        <w:tc>
          <w:tcPr>
            <w:tcW w:w="1276" w:type="dxa"/>
          </w:tcPr>
          <w:p w:rsidR="00A10E82" w:rsidRPr="00F84B53" w:rsidRDefault="00F84B53" w:rsidP="00A10E82">
            <w:pPr>
              <w:pStyle w:val="Table"/>
              <w:spacing w:after="0"/>
              <w:rPr>
                <w:rFonts w:ascii="Arial" w:hAnsi="Arial" w:cs="Arial"/>
                <w:color w:val="000000" w:themeColor="text1"/>
                <w:sz w:val="20"/>
                <w:szCs w:val="20"/>
                <w:lang w:val="ru-RU"/>
              </w:rPr>
            </w:pPr>
            <w:r w:rsidRPr="00F84B53">
              <w:rPr>
                <w:rFonts w:ascii="Arial" w:hAnsi="Arial" w:cs="Arial"/>
                <w:color w:val="000000" w:themeColor="text1"/>
                <w:sz w:val="20"/>
                <w:szCs w:val="20"/>
                <w:lang w:val="ru-RU"/>
              </w:rPr>
              <w:t>2</w:t>
            </w:r>
          </w:p>
        </w:tc>
        <w:tc>
          <w:tcPr>
            <w:tcW w:w="6379" w:type="dxa"/>
          </w:tcPr>
          <w:p w:rsidR="00F84B53" w:rsidRPr="009F1659" w:rsidRDefault="00F84B53" w:rsidP="009F1659">
            <w:pPr>
              <w:pStyle w:val="Table"/>
              <w:spacing w:after="0"/>
              <w:jc w:val="left"/>
              <w:rPr>
                <w:rFonts w:ascii="Arial" w:hAnsi="Arial" w:cs="Arial"/>
                <w:color w:val="000000" w:themeColor="text1"/>
                <w:sz w:val="20"/>
                <w:szCs w:val="18"/>
                <w:lang w:val="ru-RU"/>
              </w:rPr>
            </w:pPr>
            <w:r w:rsidRPr="009F1659">
              <w:rPr>
                <w:rFonts w:ascii="Arial" w:hAnsi="Arial" w:cs="Arial"/>
                <w:color w:val="000000" w:themeColor="text1"/>
                <w:sz w:val="20"/>
                <w:szCs w:val="18"/>
                <w:lang w:val="ru-RU"/>
              </w:rPr>
              <w:t xml:space="preserve">АО </w:t>
            </w:r>
            <w:r w:rsidR="00914B2B">
              <w:rPr>
                <w:rFonts w:ascii="Arial" w:hAnsi="Arial" w:cs="Arial"/>
                <w:color w:val="000000" w:themeColor="text1"/>
                <w:sz w:val="20"/>
                <w:szCs w:val="18"/>
                <w:lang w:val="ru-RU"/>
              </w:rPr>
              <w:t>“</w:t>
            </w:r>
            <w:proofErr w:type="spellStart"/>
            <w:r w:rsidRPr="009F1659">
              <w:rPr>
                <w:rFonts w:ascii="Arial" w:hAnsi="Arial" w:cs="Arial"/>
                <w:color w:val="000000" w:themeColor="text1"/>
                <w:sz w:val="20"/>
                <w:szCs w:val="18"/>
                <w:lang w:val="ru-RU"/>
              </w:rPr>
              <w:t>Энерджи</w:t>
            </w:r>
            <w:proofErr w:type="spellEnd"/>
            <w:r w:rsidRPr="009F1659">
              <w:rPr>
                <w:rFonts w:ascii="Arial" w:hAnsi="Arial" w:cs="Arial"/>
                <w:color w:val="000000" w:themeColor="text1"/>
                <w:sz w:val="20"/>
                <w:szCs w:val="18"/>
                <w:lang w:val="ru-RU"/>
              </w:rPr>
              <w:t xml:space="preserve"> </w:t>
            </w:r>
            <w:proofErr w:type="spellStart"/>
            <w:r w:rsidRPr="009F1659">
              <w:rPr>
                <w:rFonts w:ascii="Arial" w:hAnsi="Arial" w:cs="Arial"/>
                <w:color w:val="000000" w:themeColor="text1"/>
                <w:sz w:val="20"/>
                <w:szCs w:val="18"/>
                <w:lang w:val="ru-RU"/>
              </w:rPr>
              <w:t>инвест</w:t>
            </w:r>
            <w:proofErr w:type="spellEnd"/>
            <w:r w:rsidR="00914B2B">
              <w:rPr>
                <w:rFonts w:ascii="Arial" w:hAnsi="Arial" w:cs="Arial"/>
                <w:color w:val="000000" w:themeColor="text1"/>
                <w:sz w:val="20"/>
                <w:szCs w:val="18"/>
                <w:lang w:val="ru-RU"/>
              </w:rPr>
              <w:t>”</w:t>
            </w:r>
            <w:r w:rsidR="00A25EBA">
              <w:rPr>
                <w:rFonts w:ascii="Arial" w:hAnsi="Arial" w:cs="Arial"/>
                <w:color w:val="000000" w:themeColor="text1"/>
                <w:sz w:val="20"/>
                <w:szCs w:val="18"/>
                <w:lang w:val="ru-RU"/>
              </w:rPr>
              <w:t>, а</w:t>
            </w:r>
            <w:r w:rsidRPr="009F1659">
              <w:rPr>
                <w:rFonts w:ascii="Arial" w:hAnsi="Arial" w:cs="Arial"/>
                <w:color w:val="000000" w:themeColor="text1"/>
                <w:sz w:val="20"/>
                <w:szCs w:val="18"/>
                <w:lang w:val="ru-RU"/>
              </w:rPr>
              <w:t>зотные удобрения, г. Рустави.</w:t>
            </w:r>
          </w:p>
          <w:p w:rsidR="00A10E82" w:rsidRPr="009F1659" w:rsidRDefault="00F84B53" w:rsidP="00A25EBA">
            <w:pPr>
              <w:pStyle w:val="Table"/>
              <w:spacing w:after="0"/>
              <w:jc w:val="left"/>
              <w:rPr>
                <w:rFonts w:ascii="Arial" w:hAnsi="Arial" w:cs="Arial"/>
                <w:color w:val="000000" w:themeColor="text1"/>
                <w:sz w:val="20"/>
                <w:szCs w:val="18"/>
                <w:lang w:val="ru-RU"/>
              </w:rPr>
            </w:pPr>
            <w:r w:rsidRPr="009F1659">
              <w:rPr>
                <w:rFonts w:ascii="Arial" w:hAnsi="Arial" w:cs="Arial"/>
                <w:color w:val="000000" w:themeColor="text1"/>
                <w:sz w:val="20"/>
                <w:szCs w:val="18"/>
                <w:lang w:val="ru-RU"/>
              </w:rPr>
              <w:t>ООО</w:t>
            </w:r>
            <w:r w:rsidR="00A25EBA">
              <w:rPr>
                <w:rFonts w:ascii="Arial" w:hAnsi="Arial" w:cs="Arial"/>
                <w:color w:val="000000" w:themeColor="text1"/>
                <w:sz w:val="20"/>
                <w:szCs w:val="18"/>
                <w:lang w:val="ru-RU"/>
              </w:rPr>
              <w:t xml:space="preserve"> </w:t>
            </w:r>
            <w:r w:rsidR="00914B2B">
              <w:rPr>
                <w:rFonts w:ascii="Arial" w:hAnsi="Arial" w:cs="Arial"/>
                <w:color w:val="000000" w:themeColor="text1"/>
                <w:sz w:val="20"/>
                <w:szCs w:val="18"/>
                <w:lang w:val="ru-RU"/>
              </w:rPr>
              <w:t>”</w:t>
            </w:r>
            <w:proofErr w:type="spellStart"/>
            <w:r w:rsidR="00A25EBA">
              <w:rPr>
                <w:rFonts w:ascii="Arial" w:hAnsi="Arial" w:cs="Arial"/>
                <w:color w:val="000000" w:themeColor="text1"/>
                <w:sz w:val="20"/>
                <w:szCs w:val="18"/>
                <w:lang w:val="ru-RU"/>
              </w:rPr>
              <w:t>Э</w:t>
            </w:r>
            <w:r w:rsidRPr="009F1659">
              <w:rPr>
                <w:rFonts w:ascii="Arial" w:hAnsi="Arial" w:cs="Arial"/>
                <w:color w:val="000000" w:themeColor="text1"/>
                <w:sz w:val="20"/>
                <w:szCs w:val="18"/>
                <w:lang w:val="ru-RU"/>
              </w:rPr>
              <w:t>м</w:t>
            </w:r>
            <w:proofErr w:type="spellEnd"/>
            <w:r w:rsidRPr="009F1659">
              <w:rPr>
                <w:rFonts w:ascii="Arial" w:hAnsi="Arial" w:cs="Arial"/>
                <w:color w:val="000000" w:themeColor="text1"/>
                <w:sz w:val="20"/>
                <w:szCs w:val="18"/>
                <w:lang w:val="ru-RU"/>
              </w:rPr>
              <w:t xml:space="preserve"> </w:t>
            </w:r>
            <w:proofErr w:type="spellStart"/>
            <w:r w:rsidR="00A25EBA">
              <w:rPr>
                <w:rFonts w:ascii="Arial" w:hAnsi="Arial" w:cs="Arial"/>
                <w:color w:val="000000" w:themeColor="text1"/>
                <w:sz w:val="20"/>
                <w:szCs w:val="18"/>
                <w:lang w:val="ru-RU"/>
              </w:rPr>
              <w:t>Э</w:t>
            </w:r>
            <w:r w:rsidRPr="009F1659">
              <w:rPr>
                <w:rFonts w:ascii="Arial" w:hAnsi="Arial" w:cs="Arial"/>
                <w:color w:val="000000" w:themeColor="text1"/>
                <w:sz w:val="20"/>
                <w:szCs w:val="18"/>
                <w:lang w:val="ru-RU"/>
              </w:rPr>
              <w:t>н</w:t>
            </w:r>
            <w:proofErr w:type="spellEnd"/>
            <w:r w:rsidRPr="009F1659">
              <w:rPr>
                <w:rFonts w:ascii="Arial" w:hAnsi="Arial" w:cs="Arial"/>
                <w:color w:val="000000" w:themeColor="text1"/>
                <w:sz w:val="20"/>
                <w:szCs w:val="18"/>
                <w:lang w:val="ru-RU"/>
              </w:rPr>
              <w:t xml:space="preserve"> </w:t>
            </w:r>
            <w:proofErr w:type="spellStart"/>
            <w:r w:rsidR="00A25EBA">
              <w:rPr>
                <w:rFonts w:ascii="Arial" w:hAnsi="Arial" w:cs="Arial"/>
                <w:color w:val="000000" w:themeColor="text1"/>
                <w:sz w:val="20"/>
                <w:szCs w:val="18"/>
                <w:lang w:val="ru-RU"/>
              </w:rPr>
              <w:t>К</w:t>
            </w:r>
            <w:r w:rsidRPr="009F1659">
              <w:rPr>
                <w:rFonts w:ascii="Arial" w:hAnsi="Arial" w:cs="Arial"/>
                <w:color w:val="000000" w:themeColor="text1"/>
                <w:sz w:val="20"/>
                <w:szCs w:val="18"/>
                <w:lang w:val="ru-RU"/>
              </w:rPr>
              <w:t>емикал</w:t>
            </w:r>
            <w:proofErr w:type="spellEnd"/>
            <w:r w:rsidRPr="009F1659">
              <w:rPr>
                <w:rFonts w:ascii="Arial" w:hAnsi="Arial" w:cs="Arial"/>
                <w:color w:val="000000" w:themeColor="text1"/>
                <w:sz w:val="20"/>
                <w:szCs w:val="18"/>
                <w:lang w:val="ru-RU"/>
              </w:rPr>
              <w:t xml:space="preserve"> </w:t>
            </w:r>
            <w:proofErr w:type="spellStart"/>
            <w:r w:rsidR="00A25EBA">
              <w:rPr>
                <w:rFonts w:ascii="Arial" w:hAnsi="Arial" w:cs="Arial"/>
                <w:color w:val="000000" w:themeColor="text1"/>
                <w:sz w:val="20"/>
                <w:szCs w:val="18"/>
                <w:lang w:val="ru-RU"/>
              </w:rPr>
              <w:t>Д</w:t>
            </w:r>
            <w:r w:rsidRPr="009F1659">
              <w:rPr>
                <w:rFonts w:ascii="Arial" w:hAnsi="Arial" w:cs="Arial"/>
                <w:color w:val="000000" w:themeColor="text1"/>
                <w:sz w:val="20"/>
                <w:szCs w:val="18"/>
                <w:lang w:val="ru-RU"/>
              </w:rPr>
              <w:t>жорджиа</w:t>
            </w:r>
            <w:proofErr w:type="spellEnd"/>
            <w:r w:rsidR="00914B2B">
              <w:rPr>
                <w:rFonts w:ascii="Arial" w:hAnsi="Arial" w:cs="Arial"/>
                <w:color w:val="000000" w:themeColor="text1"/>
                <w:sz w:val="20"/>
                <w:szCs w:val="18"/>
                <w:lang w:val="ru-RU"/>
              </w:rPr>
              <w:t>”</w:t>
            </w:r>
            <w:r w:rsidRPr="009F1659">
              <w:rPr>
                <w:rFonts w:ascii="Arial" w:hAnsi="Arial" w:cs="Arial"/>
                <w:color w:val="000000" w:themeColor="text1"/>
                <w:sz w:val="20"/>
                <w:szCs w:val="18"/>
                <w:lang w:val="ru-RU"/>
              </w:rPr>
              <w:t>, г. Рустави</w:t>
            </w:r>
          </w:p>
        </w:tc>
      </w:tr>
      <w:tr w:rsidR="00A10E82" w:rsidRPr="00CA7D33" w:rsidTr="004E48DD">
        <w:trPr>
          <w:cantSplit/>
          <w:trHeight w:val="550"/>
        </w:trPr>
        <w:tc>
          <w:tcPr>
            <w:tcW w:w="451" w:type="dxa"/>
            <w:vMerge/>
          </w:tcPr>
          <w:p w:rsidR="00A10E82" w:rsidRPr="000E6E33" w:rsidRDefault="00A10E82" w:rsidP="00A10E82">
            <w:pPr>
              <w:pStyle w:val="Table"/>
              <w:spacing w:after="0"/>
              <w:rPr>
                <w:rFonts w:ascii="Arial" w:hAnsi="Arial" w:cs="Arial"/>
                <w:sz w:val="20"/>
                <w:szCs w:val="20"/>
                <w:lang w:val="ru-RU"/>
              </w:rPr>
            </w:pPr>
          </w:p>
        </w:tc>
        <w:tc>
          <w:tcPr>
            <w:tcW w:w="515" w:type="dxa"/>
          </w:tcPr>
          <w:p w:rsidR="00A10E82" w:rsidRPr="005E26DF" w:rsidRDefault="00A10E82" w:rsidP="00A10E82">
            <w:pPr>
              <w:pStyle w:val="Table"/>
              <w:spacing w:after="0"/>
              <w:rPr>
                <w:rFonts w:ascii="Arial" w:hAnsi="Arial" w:cs="Arial"/>
                <w:color w:val="948A54" w:themeColor="background2" w:themeShade="80"/>
                <w:sz w:val="20"/>
                <w:szCs w:val="20"/>
                <w:lang w:val="ru-RU"/>
              </w:rPr>
            </w:pPr>
            <w:r w:rsidRPr="005E26DF">
              <w:rPr>
                <w:rFonts w:ascii="Arial" w:hAnsi="Arial" w:cs="Arial"/>
                <w:color w:val="948A54" w:themeColor="background2" w:themeShade="80"/>
                <w:sz w:val="20"/>
                <w:szCs w:val="20"/>
                <w:lang w:val="ru-RU"/>
              </w:rPr>
              <w:t>4.4</w:t>
            </w:r>
          </w:p>
        </w:tc>
        <w:tc>
          <w:tcPr>
            <w:tcW w:w="6575" w:type="dxa"/>
            <w:gridSpan w:val="2"/>
            <w:tcMar>
              <w:left w:w="28" w:type="dxa"/>
              <w:right w:w="28" w:type="dxa"/>
            </w:tcMa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Производство средств защиты растений и биоцидов</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9F1659" w:rsidRDefault="00A10E82" w:rsidP="00A10E82">
            <w:pPr>
              <w:pStyle w:val="Table"/>
              <w:spacing w:after="0"/>
              <w:jc w:val="left"/>
              <w:rPr>
                <w:rFonts w:ascii="Arial" w:hAnsi="Arial" w:cs="Arial"/>
                <w:color w:val="000000" w:themeColor="text1"/>
                <w:sz w:val="20"/>
                <w:szCs w:val="18"/>
                <w:lang w:val="ru-RU"/>
              </w:rPr>
            </w:pPr>
          </w:p>
        </w:tc>
      </w:tr>
      <w:tr w:rsidR="00A10E82" w:rsidRPr="00CA7D33" w:rsidTr="004E48DD">
        <w:trPr>
          <w:cantSplit/>
          <w:trHeight w:val="550"/>
        </w:trPr>
        <w:tc>
          <w:tcPr>
            <w:tcW w:w="451" w:type="dxa"/>
            <w:vMerge/>
          </w:tcPr>
          <w:p w:rsidR="00A10E82" w:rsidRPr="000E6E33" w:rsidRDefault="00A10E82" w:rsidP="00A10E82">
            <w:pPr>
              <w:pStyle w:val="Table"/>
              <w:spacing w:after="0"/>
              <w:rPr>
                <w:rFonts w:ascii="Arial" w:hAnsi="Arial" w:cs="Arial"/>
                <w:sz w:val="20"/>
                <w:szCs w:val="20"/>
                <w:lang w:val="ru-RU"/>
              </w:rPr>
            </w:pPr>
          </w:p>
        </w:tc>
        <w:tc>
          <w:tcPr>
            <w:tcW w:w="515" w:type="dxa"/>
          </w:tcPr>
          <w:p w:rsidR="00A10E82" w:rsidRPr="000E6E33" w:rsidRDefault="00A10E82" w:rsidP="00A10E82">
            <w:pPr>
              <w:pStyle w:val="Table"/>
              <w:spacing w:after="0"/>
              <w:rPr>
                <w:rFonts w:ascii="Arial" w:hAnsi="Arial" w:cs="Arial"/>
                <w:sz w:val="20"/>
                <w:szCs w:val="20"/>
                <w:lang w:val="ru-RU"/>
              </w:rPr>
            </w:pPr>
            <w:r w:rsidRPr="000E6E33">
              <w:rPr>
                <w:rFonts w:ascii="Arial" w:hAnsi="Arial" w:cs="Arial"/>
                <w:sz w:val="20"/>
                <w:szCs w:val="20"/>
                <w:lang w:val="ru-RU"/>
              </w:rPr>
              <w:t>4.5</w:t>
            </w:r>
          </w:p>
        </w:tc>
        <w:tc>
          <w:tcPr>
            <w:tcW w:w="6575" w:type="dxa"/>
            <w:gridSpan w:val="2"/>
            <w:tcMar>
              <w:left w:w="28" w:type="dxa"/>
              <w:right w:w="28" w:type="dxa"/>
            </w:tcMar>
          </w:tcPr>
          <w:p w:rsidR="00A10E82" w:rsidRPr="000E6E33" w:rsidRDefault="00A10E82" w:rsidP="00A10E82">
            <w:pPr>
              <w:pStyle w:val="Table"/>
              <w:spacing w:after="0"/>
              <w:jc w:val="left"/>
              <w:rPr>
                <w:rFonts w:ascii="Arial" w:hAnsi="Arial" w:cs="Arial"/>
                <w:sz w:val="20"/>
                <w:szCs w:val="20"/>
                <w:lang w:val="ru-RU"/>
              </w:rPr>
            </w:pPr>
            <w:r w:rsidRPr="000E6E33">
              <w:rPr>
                <w:rFonts w:ascii="Arial" w:hAnsi="Arial" w:cs="Arial"/>
                <w:color w:val="000000"/>
                <w:sz w:val="20"/>
                <w:szCs w:val="20"/>
                <w:lang w:val="ru-RU"/>
              </w:rPr>
              <w:t>Производство фармацевтической продукции, включая полупродукты</w:t>
            </w:r>
          </w:p>
        </w:tc>
        <w:tc>
          <w:tcPr>
            <w:tcW w:w="1276" w:type="dxa"/>
          </w:tcPr>
          <w:p w:rsidR="00A10E82" w:rsidRPr="00637509" w:rsidRDefault="00F84B53" w:rsidP="00A10E82">
            <w:pPr>
              <w:pStyle w:val="Table"/>
              <w:spacing w:after="0"/>
              <w:rPr>
                <w:rFonts w:ascii="Arial" w:hAnsi="Arial" w:cs="Arial"/>
                <w:sz w:val="20"/>
                <w:szCs w:val="20"/>
                <w:lang w:val="ru-RU"/>
              </w:rPr>
            </w:pPr>
            <w:r>
              <w:rPr>
                <w:rFonts w:ascii="Arial" w:hAnsi="Arial" w:cs="Arial"/>
                <w:sz w:val="20"/>
                <w:szCs w:val="20"/>
                <w:lang w:val="ru-RU"/>
              </w:rPr>
              <w:t>3</w:t>
            </w:r>
          </w:p>
        </w:tc>
        <w:tc>
          <w:tcPr>
            <w:tcW w:w="6379" w:type="dxa"/>
          </w:tcPr>
          <w:p w:rsidR="00A10E82" w:rsidRPr="009F1659" w:rsidRDefault="00A10E82" w:rsidP="00A10E82">
            <w:pPr>
              <w:pStyle w:val="Table"/>
              <w:spacing w:after="0"/>
              <w:jc w:val="left"/>
              <w:rPr>
                <w:rFonts w:ascii="Arial" w:hAnsi="Arial" w:cs="Arial"/>
                <w:color w:val="000000" w:themeColor="text1"/>
                <w:sz w:val="20"/>
                <w:szCs w:val="18"/>
                <w:lang w:val="ru-RU"/>
              </w:rPr>
            </w:pPr>
          </w:p>
        </w:tc>
      </w:tr>
      <w:tr w:rsidR="00A10E82" w:rsidRPr="00CA7D33" w:rsidTr="004E48DD">
        <w:trPr>
          <w:cantSplit/>
          <w:trHeight w:val="550"/>
        </w:trPr>
        <w:tc>
          <w:tcPr>
            <w:tcW w:w="451" w:type="dxa"/>
            <w:vMerge/>
          </w:tcPr>
          <w:p w:rsidR="00A10E82" w:rsidRPr="000E6E33" w:rsidRDefault="00A10E82" w:rsidP="00A10E82">
            <w:pPr>
              <w:pStyle w:val="Table"/>
              <w:spacing w:after="0"/>
              <w:rPr>
                <w:rFonts w:ascii="Arial" w:hAnsi="Arial" w:cs="Arial"/>
                <w:sz w:val="20"/>
                <w:szCs w:val="20"/>
                <w:lang w:val="ru-RU"/>
              </w:rPr>
            </w:pPr>
          </w:p>
        </w:tc>
        <w:tc>
          <w:tcPr>
            <w:tcW w:w="515" w:type="dxa"/>
          </w:tcPr>
          <w:p w:rsidR="00A10E82" w:rsidRPr="00F84B53" w:rsidRDefault="00A10E82" w:rsidP="00A10E82">
            <w:pPr>
              <w:pStyle w:val="Table"/>
              <w:spacing w:after="0"/>
              <w:rPr>
                <w:rFonts w:ascii="Arial" w:hAnsi="Arial" w:cs="Arial"/>
                <w:color w:val="000000" w:themeColor="text1"/>
                <w:sz w:val="20"/>
                <w:szCs w:val="20"/>
                <w:lang w:val="ru-RU"/>
              </w:rPr>
            </w:pPr>
            <w:r w:rsidRPr="00F84B53">
              <w:rPr>
                <w:rFonts w:ascii="Arial" w:hAnsi="Arial" w:cs="Arial"/>
                <w:color w:val="000000" w:themeColor="text1"/>
                <w:sz w:val="20"/>
                <w:szCs w:val="20"/>
                <w:lang w:val="ru-RU"/>
              </w:rPr>
              <w:t>4.6</w:t>
            </w:r>
          </w:p>
        </w:tc>
        <w:tc>
          <w:tcPr>
            <w:tcW w:w="6575" w:type="dxa"/>
            <w:gridSpan w:val="2"/>
            <w:tcMar>
              <w:left w:w="28" w:type="dxa"/>
              <w:right w:w="28" w:type="dxa"/>
            </w:tcMar>
          </w:tcPr>
          <w:p w:rsidR="00A10E82" w:rsidRPr="00F84B53" w:rsidRDefault="00A10E82" w:rsidP="00A10E82">
            <w:pPr>
              <w:pStyle w:val="Table"/>
              <w:spacing w:after="0"/>
              <w:jc w:val="left"/>
              <w:rPr>
                <w:rFonts w:ascii="Arial" w:hAnsi="Arial" w:cs="Arial"/>
                <w:color w:val="000000" w:themeColor="text1"/>
                <w:sz w:val="20"/>
                <w:szCs w:val="20"/>
                <w:lang w:val="ru-RU"/>
              </w:rPr>
            </w:pPr>
            <w:r w:rsidRPr="00F84B53">
              <w:rPr>
                <w:rFonts w:ascii="Arial" w:hAnsi="Arial" w:cs="Arial"/>
                <w:color w:val="000000" w:themeColor="text1"/>
                <w:sz w:val="20"/>
                <w:szCs w:val="20"/>
                <w:lang w:val="ru-RU"/>
              </w:rPr>
              <w:t>Производство взрывчатых веществ</w:t>
            </w:r>
          </w:p>
        </w:tc>
        <w:tc>
          <w:tcPr>
            <w:tcW w:w="1276" w:type="dxa"/>
          </w:tcPr>
          <w:p w:rsidR="00A10E82" w:rsidRPr="00F84B53" w:rsidRDefault="00F84B53" w:rsidP="00A10E82">
            <w:pPr>
              <w:pStyle w:val="Table"/>
              <w:spacing w:after="0"/>
              <w:rPr>
                <w:rFonts w:ascii="Arial" w:hAnsi="Arial" w:cs="Arial"/>
                <w:color w:val="000000" w:themeColor="text1"/>
                <w:sz w:val="20"/>
                <w:szCs w:val="20"/>
                <w:lang w:val="ru-RU"/>
              </w:rPr>
            </w:pPr>
            <w:r w:rsidRPr="00F84B53">
              <w:rPr>
                <w:rFonts w:ascii="Arial" w:hAnsi="Arial" w:cs="Arial"/>
                <w:color w:val="000000" w:themeColor="text1"/>
                <w:sz w:val="20"/>
                <w:szCs w:val="20"/>
                <w:lang w:val="ru-RU"/>
              </w:rPr>
              <w:t>2</w:t>
            </w:r>
          </w:p>
        </w:tc>
        <w:tc>
          <w:tcPr>
            <w:tcW w:w="6379" w:type="dxa"/>
          </w:tcPr>
          <w:p w:rsidR="00A10E82" w:rsidRPr="009F1659" w:rsidRDefault="00A10E82" w:rsidP="00A10E82">
            <w:pPr>
              <w:pStyle w:val="Table"/>
              <w:spacing w:after="0"/>
              <w:jc w:val="left"/>
              <w:rPr>
                <w:rFonts w:ascii="Arial" w:hAnsi="Arial" w:cs="Arial"/>
                <w:color w:val="000000" w:themeColor="text1"/>
                <w:sz w:val="20"/>
                <w:szCs w:val="18"/>
                <w:lang w:val="ru-RU"/>
              </w:rPr>
            </w:pPr>
          </w:p>
        </w:tc>
      </w:tr>
      <w:tr w:rsidR="00A10E82" w:rsidRPr="00CA7D33" w:rsidTr="004E48DD">
        <w:trPr>
          <w:cantSplit/>
          <w:trHeight w:val="550"/>
        </w:trPr>
        <w:tc>
          <w:tcPr>
            <w:tcW w:w="451" w:type="dxa"/>
            <w:vMerge w:val="restart"/>
            <w:textDirection w:val="btLr"/>
            <w:vAlign w:val="center"/>
          </w:tcPr>
          <w:p w:rsidR="00A10E82" w:rsidRPr="000E6E33" w:rsidRDefault="00A10E82" w:rsidP="00A10E82">
            <w:pPr>
              <w:pStyle w:val="Table"/>
              <w:spacing w:after="0"/>
              <w:rPr>
                <w:rFonts w:ascii="Arial" w:hAnsi="Arial" w:cs="Arial"/>
                <w:sz w:val="20"/>
                <w:szCs w:val="20"/>
                <w:lang w:val="ru-RU"/>
              </w:rPr>
            </w:pPr>
            <w:r w:rsidRPr="000E6E33">
              <w:rPr>
                <w:rFonts w:ascii="Arial" w:hAnsi="Arial" w:cs="Arial"/>
                <w:sz w:val="20"/>
                <w:szCs w:val="20"/>
                <w:lang w:val="ru-RU"/>
              </w:rPr>
              <w:t>5. Обращение с отходами</w:t>
            </w:r>
          </w:p>
        </w:tc>
        <w:tc>
          <w:tcPr>
            <w:tcW w:w="515" w:type="dxa"/>
            <w:vMerge w:val="restart"/>
            <w:vAlign w:val="center"/>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5.1</w:t>
            </w:r>
          </w:p>
        </w:tc>
        <w:tc>
          <w:tcPr>
            <w:tcW w:w="3173" w:type="dxa"/>
            <w:vMerge w:val="restart"/>
            <w:tcMar>
              <w:left w:w="28" w:type="dxa"/>
              <w:right w:w="28" w:type="dxa"/>
            </w:tcMar>
            <w:vAlign w:val="cente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Удаление и утилизация опасных отходов</w:t>
            </w:r>
          </w:p>
        </w:tc>
        <w:tc>
          <w:tcPr>
            <w:tcW w:w="3402" w:type="dxa"/>
            <w:tcMar>
              <w:left w:w="28" w:type="dxa"/>
              <w:right w:w="28" w:type="dxa"/>
            </w:tcMa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более 10 т</w:t>
            </w:r>
            <w:r w:rsidR="00AE3E79">
              <w:rPr>
                <w:rFonts w:ascii="Arial" w:hAnsi="Arial" w:cs="Arial"/>
                <w:color w:val="948A54" w:themeColor="background2" w:themeShade="80"/>
                <w:sz w:val="20"/>
                <w:szCs w:val="20"/>
                <w:lang w:val="ru-RU"/>
              </w:rPr>
              <w:t>/сут</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9F1659" w:rsidRDefault="00A10E82" w:rsidP="00A10E82">
            <w:pPr>
              <w:pStyle w:val="Table"/>
              <w:spacing w:after="0"/>
              <w:jc w:val="left"/>
              <w:rPr>
                <w:rFonts w:ascii="Arial" w:hAnsi="Arial" w:cs="Arial"/>
                <w:color w:val="000000" w:themeColor="text1"/>
                <w:sz w:val="20"/>
                <w:szCs w:val="18"/>
                <w:lang w:val="ru-RU"/>
              </w:rPr>
            </w:pPr>
          </w:p>
        </w:tc>
      </w:tr>
      <w:tr w:rsidR="00A10E82" w:rsidRPr="00CA7D33" w:rsidTr="004E48DD">
        <w:trPr>
          <w:cantSplit/>
          <w:trHeight w:val="565"/>
        </w:trPr>
        <w:tc>
          <w:tcPr>
            <w:tcW w:w="451" w:type="dxa"/>
            <w:vMerge/>
            <w:textDirection w:val="btLr"/>
            <w:vAlign w:val="cente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6960B0" w:rsidRDefault="00A10E82" w:rsidP="00A10E82">
            <w:pPr>
              <w:pStyle w:val="Table"/>
              <w:spacing w:after="0"/>
              <w:rPr>
                <w:rFonts w:ascii="Arial" w:hAnsi="Arial" w:cs="Arial"/>
                <w:color w:val="948A54" w:themeColor="background2" w:themeShade="80"/>
                <w:sz w:val="20"/>
                <w:szCs w:val="20"/>
                <w:lang w:val="ru-RU"/>
              </w:rPr>
            </w:pPr>
          </w:p>
        </w:tc>
        <w:tc>
          <w:tcPr>
            <w:tcW w:w="3173" w:type="dxa"/>
            <w:vMerge/>
            <w:tcMar>
              <w:left w:w="28" w:type="dxa"/>
              <w:right w:w="28" w:type="dxa"/>
            </w:tcMar>
            <w:vAlign w:val="cente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p>
        </w:tc>
        <w:tc>
          <w:tcPr>
            <w:tcW w:w="3402" w:type="dxa"/>
            <w:tcMar>
              <w:left w:w="28" w:type="dxa"/>
              <w:right w:w="28" w:type="dxa"/>
            </w:tcMar>
            <w:vAlign w:val="cente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менее 10 т</w:t>
            </w:r>
            <w:r w:rsidR="00AE3E79">
              <w:rPr>
                <w:rFonts w:ascii="Arial" w:hAnsi="Arial" w:cs="Arial"/>
                <w:color w:val="948A54" w:themeColor="background2" w:themeShade="80"/>
                <w:sz w:val="20"/>
                <w:szCs w:val="20"/>
                <w:lang w:val="ru-RU"/>
              </w:rPr>
              <w:t>/сут</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9F1659" w:rsidRDefault="00A10E82" w:rsidP="00A10E82">
            <w:pPr>
              <w:pStyle w:val="Table"/>
              <w:spacing w:after="0"/>
              <w:jc w:val="left"/>
              <w:rPr>
                <w:rFonts w:ascii="Arial" w:hAnsi="Arial" w:cs="Arial"/>
                <w:color w:val="000000" w:themeColor="text1"/>
                <w:sz w:val="20"/>
                <w:szCs w:val="18"/>
                <w:lang w:val="ru-RU"/>
              </w:rPr>
            </w:pPr>
          </w:p>
        </w:tc>
      </w:tr>
      <w:tr w:rsidR="00A10E82" w:rsidRPr="00CA7D33" w:rsidTr="004E48DD">
        <w:trPr>
          <w:cantSplit/>
          <w:trHeight w:val="421"/>
        </w:trPr>
        <w:tc>
          <w:tcPr>
            <w:tcW w:w="451" w:type="dxa"/>
            <w:vMerge/>
            <w:textDirection w:val="btLr"/>
            <w:vAlign w:val="center"/>
          </w:tcPr>
          <w:p w:rsidR="00A10E82" w:rsidRPr="000E6E33" w:rsidRDefault="00A10E82" w:rsidP="00A10E82">
            <w:pPr>
              <w:pStyle w:val="Table"/>
              <w:spacing w:after="0"/>
              <w:rPr>
                <w:rFonts w:ascii="Arial" w:hAnsi="Arial" w:cs="Arial"/>
                <w:sz w:val="20"/>
                <w:szCs w:val="20"/>
                <w:lang w:val="ru-RU"/>
              </w:rPr>
            </w:pPr>
          </w:p>
        </w:tc>
        <w:tc>
          <w:tcPr>
            <w:tcW w:w="515" w:type="dxa"/>
            <w:vMerge w:val="restart"/>
            <w:vAlign w:val="center"/>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5.2</w:t>
            </w:r>
          </w:p>
        </w:tc>
        <w:tc>
          <w:tcPr>
            <w:tcW w:w="3173" w:type="dxa"/>
            <w:tcMar>
              <w:left w:w="28" w:type="dxa"/>
              <w:right w:w="28" w:type="dxa"/>
            </w:tcMar>
            <w:vAlign w:val="center"/>
          </w:tcPr>
          <w:p w:rsidR="00A10E82" w:rsidRPr="00F84B53" w:rsidRDefault="00A10E82" w:rsidP="00A10E82">
            <w:pPr>
              <w:pStyle w:val="ListParagraph"/>
              <w:autoSpaceDE w:val="0"/>
              <w:autoSpaceDN w:val="0"/>
              <w:adjustRightInd w:val="0"/>
              <w:ind w:left="0"/>
              <w:contextualSpacing w:val="0"/>
              <w:rPr>
                <w:rFonts w:ascii="Arial" w:hAnsi="Arial" w:cs="Arial"/>
                <w:color w:val="000000" w:themeColor="text1"/>
                <w:sz w:val="20"/>
                <w:lang w:val="ru-RU"/>
              </w:rPr>
            </w:pPr>
            <w:r w:rsidRPr="00F84B53">
              <w:rPr>
                <w:rFonts w:ascii="Arial" w:hAnsi="Arial" w:cs="Arial"/>
                <w:color w:val="000000" w:themeColor="text1"/>
                <w:sz w:val="20"/>
                <w:lang w:val="ru-RU"/>
              </w:rPr>
              <w:t>Сжигание</w:t>
            </w:r>
          </w:p>
        </w:tc>
        <w:tc>
          <w:tcPr>
            <w:tcW w:w="3402" w:type="dxa"/>
            <w:tcMar>
              <w:left w:w="28" w:type="dxa"/>
              <w:right w:w="28" w:type="dxa"/>
            </w:tcMar>
            <w:vAlign w:val="center"/>
          </w:tcPr>
          <w:p w:rsidR="00A10E82" w:rsidRPr="00F84B53" w:rsidRDefault="00A10E82" w:rsidP="00A10E82">
            <w:pPr>
              <w:pStyle w:val="Table"/>
              <w:spacing w:after="0"/>
              <w:jc w:val="left"/>
              <w:rPr>
                <w:rFonts w:ascii="Arial" w:hAnsi="Arial" w:cs="Arial"/>
                <w:color w:val="000000" w:themeColor="text1"/>
                <w:sz w:val="20"/>
                <w:szCs w:val="20"/>
                <w:lang w:val="ru-RU"/>
              </w:rPr>
            </w:pPr>
          </w:p>
        </w:tc>
        <w:tc>
          <w:tcPr>
            <w:tcW w:w="1276" w:type="dxa"/>
          </w:tcPr>
          <w:p w:rsidR="00A10E82" w:rsidRPr="00F84B53" w:rsidRDefault="00A10E82" w:rsidP="00A10E82">
            <w:pPr>
              <w:pStyle w:val="Table"/>
              <w:spacing w:after="0"/>
              <w:rPr>
                <w:rFonts w:ascii="Arial" w:hAnsi="Arial" w:cs="Arial"/>
                <w:color w:val="000000" w:themeColor="text1"/>
                <w:sz w:val="20"/>
                <w:szCs w:val="20"/>
                <w:lang w:val="ru-RU"/>
              </w:rPr>
            </w:pPr>
          </w:p>
        </w:tc>
        <w:tc>
          <w:tcPr>
            <w:tcW w:w="6379" w:type="dxa"/>
          </w:tcPr>
          <w:p w:rsidR="00A10E82" w:rsidRPr="009F1659" w:rsidRDefault="00A10E82" w:rsidP="005E26DF">
            <w:pPr>
              <w:pStyle w:val="Table"/>
              <w:spacing w:after="0"/>
              <w:jc w:val="left"/>
              <w:rPr>
                <w:rFonts w:ascii="Arial" w:hAnsi="Arial" w:cs="Arial"/>
                <w:color w:val="000000" w:themeColor="text1"/>
                <w:sz w:val="20"/>
                <w:szCs w:val="18"/>
                <w:lang w:val="ru-RU"/>
              </w:rPr>
            </w:pPr>
          </w:p>
        </w:tc>
      </w:tr>
      <w:tr w:rsidR="00A10E82" w:rsidRPr="00CA7D33" w:rsidTr="004E48DD">
        <w:trPr>
          <w:cantSplit/>
          <w:trHeight w:val="168"/>
        </w:trPr>
        <w:tc>
          <w:tcPr>
            <w:tcW w:w="451" w:type="dxa"/>
            <w:vMerge/>
            <w:textDirection w:val="btLr"/>
            <w:vAlign w:val="cente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6960B0" w:rsidRDefault="00A10E82" w:rsidP="00A10E82">
            <w:pPr>
              <w:pStyle w:val="Table"/>
              <w:spacing w:after="0"/>
              <w:rPr>
                <w:rFonts w:ascii="Arial" w:hAnsi="Arial" w:cs="Arial"/>
                <w:color w:val="948A54" w:themeColor="background2" w:themeShade="80"/>
                <w:sz w:val="20"/>
                <w:szCs w:val="20"/>
                <w:lang w:val="ru-RU"/>
              </w:rPr>
            </w:pPr>
          </w:p>
        </w:tc>
        <w:tc>
          <w:tcPr>
            <w:tcW w:w="3173" w:type="dxa"/>
            <w:vMerge w:val="restart"/>
            <w:tcMar>
              <w:left w:w="28" w:type="dxa"/>
              <w:right w:w="28" w:type="dxa"/>
            </w:tcMar>
            <w:vAlign w:val="center"/>
          </w:tcPr>
          <w:p w:rsidR="00A10E82" w:rsidRPr="006960B0" w:rsidRDefault="00A10E82" w:rsidP="00A10E82">
            <w:pPr>
              <w:pStyle w:val="ListParagraph"/>
              <w:numPr>
                <w:ilvl w:val="0"/>
                <w:numId w:val="55"/>
              </w:numPr>
              <w:autoSpaceDE w:val="0"/>
              <w:autoSpaceDN w:val="0"/>
              <w:adjustRightInd w:val="0"/>
              <w:spacing w:after="0" w:line="240" w:lineRule="auto"/>
              <w:ind w:left="0" w:hanging="425"/>
              <w:rPr>
                <w:rFonts w:ascii="Arial" w:hAnsi="Arial" w:cs="Arial"/>
                <w:color w:val="948A54" w:themeColor="background2" w:themeShade="80"/>
                <w:sz w:val="20"/>
                <w:lang w:val="ru-RU"/>
              </w:rPr>
            </w:pPr>
            <w:r w:rsidRPr="006960B0">
              <w:rPr>
                <w:rFonts w:ascii="Arial" w:hAnsi="Arial" w:cs="Arial"/>
                <w:color w:val="948A54" w:themeColor="background2" w:themeShade="80"/>
                <w:sz w:val="20"/>
                <w:lang w:val="ru-RU"/>
              </w:rPr>
              <w:t>неопасных отходов</w:t>
            </w:r>
          </w:p>
        </w:tc>
        <w:tc>
          <w:tcPr>
            <w:tcW w:w="3402" w:type="dxa"/>
            <w:tcMar>
              <w:left w:w="28" w:type="dxa"/>
              <w:right w:w="28" w:type="dxa"/>
            </w:tcMa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более 3 т/ч</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168"/>
        </w:trPr>
        <w:tc>
          <w:tcPr>
            <w:tcW w:w="451" w:type="dxa"/>
            <w:vMerge/>
            <w:textDirection w:val="btLr"/>
            <w:vAlign w:val="cente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6960B0" w:rsidRDefault="00A10E82" w:rsidP="00A10E82">
            <w:pPr>
              <w:pStyle w:val="Table"/>
              <w:spacing w:after="0"/>
              <w:rPr>
                <w:rFonts w:ascii="Arial" w:hAnsi="Arial" w:cs="Arial"/>
                <w:color w:val="948A54" w:themeColor="background2" w:themeShade="80"/>
                <w:sz w:val="20"/>
                <w:szCs w:val="20"/>
                <w:lang w:val="ru-RU"/>
              </w:rPr>
            </w:pPr>
          </w:p>
        </w:tc>
        <w:tc>
          <w:tcPr>
            <w:tcW w:w="3173" w:type="dxa"/>
            <w:vMerge/>
            <w:tcMar>
              <w:left w:w="28" w:type="dxa"/>
              <w:right w:w="28" w:type="dxa"/>
            </w:tcMar>
            <w:vAlign w:val="center"/>
          </w:tcPr>
          <w:p w:rsidR="00A10E82" w:rsidRPr="006960B0" w:rsidRDefault="00A10E82" w:rsidP="00A10E82">
            <w:pPr>
              <w:pStyle w:val="ListParagraph"/>
              <w:numPr>
                <w:ilvl w:val="0"/>
                <w:numId w:val="55"/>
              </w:numPr>
              <w:autoSpaceDE w:val="0"/>
              <w:autoSpaceDN w:val="0"/>
              <w:adjustRightInd w:val="0"/>
              <w:spacing w:after="0" w:line="240" w:lineRule="auto"/>
              <w:ind w:left="0" w:hanging="425"/>
              <w:contextualSpacing w:val="0"/>
              <w:rPr>
                <w:rFonts w:ascii="Arial" w:hAnsi="Arial" w:cs="Arial"/>
                <w:color w:val="948A54" w:themeColor="background2" w:themeShade="80"/>
                <w:sz w:val="20"/>
                <w:lang w:val="ru-RU"/>
              </w:rPr>
            </w:pPr>
          </w:p>
        </w:tc>
        <w:tc>
          <w:tcPr>
            <w:tcW w:w="3402" w:type="dxa"/>
            <w:tcMar>
              <w:left w:w="28" w:type="dxa"/>
              <w:right w:w="28" w:type="dxa"/>
            </w:tcMar>
            <w:vAlign w:val="cente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менее 3 т/ч</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276"/>
        </w:trPr>
        <w:tc>
          <w:tcPr>
            <w:tcW w:w="451" w:type="dxa"/>
            <w:vMerge/>
            <w:textDirection w:val="btLr"/>
            <w:vAlign w:val="cente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0E6E33" w:rsidRDefault="00A10E82" w:rsidP="00A10E82">
            <w:pPr>
              <w:pStyle w:val="Table"/>
              <w:spacing w:after="0"/>
              <w:rPr>
                <w:rFonts w:ascii="Arial" w:hAnsi="Arial" w:cs="Arial"/>
                <w:sz w:val="20"/>
                <w:szCs w:val="20"/>
                <w:lang w:val="ru-RU"/>
              </w:rPr>
            </w:pPr>
          </w:p>
        </w:tc>
        <w:tc>
          <w:tcPr>
            <w:tcW w:w="3173" w:type="dxa"/>
            <w:vMerge w:val="restart"/>
            <w:tcMar>
              <w:left w:w="28" w:type="dxa"/>
              <w:right w:w="28" w:type="dxa"/>
            </w:tcMar>
            <w:vAlign w:val="center"/>
          </w:tcPr>
          <w:p w:rsidR="00A10E82" w:rsidRPr="000E6E33" w:rsidRDefault="00A10E82" w:rsidP="00A10E82">
            <w:pPr>
              <w:pStyle w:val="ListParagraph"/>
              <w:numPr>
                <w:ilvl w:val="0"/>
                <w:numId w:val="55"/>
              </w:numPr>
              <w:autoSpaceDE w:val="0"/>
              <w:autoSpaceDN w:val="0"/>
              <w:adjustRightInd w:val="0"/>
              <w:spacing w:after="0" w:line="240" w:lineRule="auto"/>
              <w:ind w:left="0" w:hanging="425"/>
              <w:rPr>
                <w:rFonts w:ascii="Arial" w:hAnsi="Arial" w:cs="Arial"/>
                <w:color w:val="000000"/>
                <w:sz w:val="20"/>
                <w:lang w:val="ru-RU"/>
              </w:rPr>
            </w:pPr>
            <w:r w:rsidRPr="000E6E33">
              <w:rPr>
                <w:rFonts w:ascii="Arial" w:hAnsi="Arial" w:cs="Arial"/>
                <w:color w:val="000000"/>
                <w:sz w:val="20"/>
                <w:lang w:val="ru-RU"/>
              </w:rPr>
              <w:t>опасных отходов</w:t>
            </w:r>
          </w:p>
        </w:tc>
        <w:tc>
          <w:tcPr>
            <w:tcW w:w="3402" w:type="dxa"/>
            <w:tcMar>
              <w:left w:w="28" w:type="dxa"/>
              <w:right w:w="28" w:type="dxa"/>
            </w:tcMa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более 10 т</w:t>
            </w:r>
            <w:r w:rsidR="00AE3E79">
              <w:rPr>
                <w:rFonts w:ascii="Arial" w:hAnsi="Arial" w:cs="Arial"/>
                <w:color w:val="948A54" w:themeColor="background2" w:themeShade="80"/>
                <w:sz w:val="20"/>
                <w:szCs w:val="20"/>
                <w:lang w:val="ru-RU"/>
              </w:rPr>
              <w:t>/сут</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1263E7" w:rsidTr="004E48DD">
        <w:trPr>
          <w:cantSplit/>
          <w:trHeight w:val="276"/>
        </w:trPr>
        <w:tc>
          <w:tcPr>
            <w:tcW w:w="451" w:type="dxa"/>
            <w:vMerge/>
            <w:textDirection w:val="btLr"/>
            <w:vAlign w:val="cente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0E6E33" w:rsidRDefault="00A10E82" w:rsidP="00A10E82">
            <w:pPr>
              <w:pStyle w:val="Table"/>
              <w:spacing w:after="0"/>
              <w:rPr>
                <w:rFonts w:ascii="Arial" w:hAnsi="Arial" w:cs="Arial"/>
                <w:sz w:val="20"/>
                <w:szCs w:val="20"/>
                <w:lang w:val="ru-RU"/>
              </w:rPr>
            </w:pPr>
          </w:p>
        </w:tc>
        <w:tc>
          <w:tcPr>
            <w:tcW w:w="3173" w:type="dxa"/>
            <w:vMerge/>
            <w:tcMar>
              <w:left w:w="28" w:type="dxa"/>
              <w:right w:w="28" w:type="dxa"/>
            </w:tcMar>
            <w:vAlign w:val="center"/>
          </w:tcPr>
          <w:p w:rsidR="00A10E82" w:rsidRPr="000E6E33" w:rsidRDefault="00A10E82" w:rsidP="00A10E82">
            <w:pPr>
              <w:pStyle w:val="ListParagraph"/>
              <w:numPr>
                <w:ilvl w:val="0"/>
                <w:numId w:val="55"/>
              </w:numPr>
              <w:autoSpaceDE w:val="0"/>
              <w:autoSpaceDN w:val="0"/>
              <w:adjustRightInd w:val="0"/>
              <w:spacing w:after="0" w:line="240" w:lineRule="auto"/>
              <w:ind w:left="0" w:hanging="425"/>
              <w:contextualSpacing w:val="0"/>
              <w:rPr>
                <w:rFonts w:ascii="Arial" w:hAnsi="Arial" w:cs="Arial"/>
                <w:sz w:val="20"/>
                <w:lang w:val="ru-RU"/>
              </w:rPr>
            </w:pPr>
          </w:p>
        </w:tc>
        <w:tc>
          <w:tcPr>
            <w:tcW w:w="3402" w:type="dxa"/>
            <w:tcMar>
              <w:left w:w="28" w:type="dxa"/>
              <w:right w:w="28" w:type="dxa"/>
            </w:tcMar>
          </w:tcPr>
          <w:p w:rsidR="00A10E82" w:rsidRPr="000E6E33" w:rsidRDefault="00A10E82" w:rsidP="005E26DF">
            <w:pPr>
              <w:pStyle w:val="Table"/>
              <w:spacing w:after="0"/>
              <w:jc w:val="left"/>
              <w:rPr>
                <w:rFonts w:ascii="Arial" w:hAnsi="Arial" w:cs="Arial"/>
                <w:sz w:val="20"/>
                <w:szCs w:val="20"/>
                <w:lang w:val="ru-RU"/>
              </w:rPr>
            </w:pPr>
            <w:r w:rsidRPr="000E6E33">
              <w:rPr>
                <w:rFonts w:ascii="Arial" w:hAnsi="Arial" w:cs="Arial"/>
                <w:sz w:val="20"/>
                <w:szCs w:val="20"/>
                <w:lang w:val="ru-RU"/>
              </w:rPr>
              <w:t xml:space="preserve">Производительность </w:t>
            </w:r>
            <w:r w:rsidRPr="000E6E33">
              <w:rPr>
                <w:rFonts w:ascii="Arial" w:hAnsi="Arial" w:cs="Arial"/>
                <w:color w:val="000000"/>
                <w:sz w:val="20"/>
                <w:szCs w:val="20"/>
                <w:lang w:val="ru-RU"/>
              </w:rPr>
              <w:t>менее</w:t>
            </w:r>
            <w:r w:rsidR="00A25EBA">
              <w:rPr>
                <w:rFonts w:ascii="Arial" w:hAnsi="Arial" w:cs="Arial"/>
                <w:color w:val="000000"/>
                <w:sz w:val="20"/>
                <w:szCs w:val="20"/>
                <w:lang w:val="ru-RU"/>
              </w:rPr>
              <w:t> </w:t>
            </w:r>
            <w:r w:rsidRPr="000E6E33">
              <w:rPr>
                <w:rFonts w:ascii="Arial" w:hAnsi="Arial" w:cs="Arial"/>
                <w:color w:val="000000"/>
                <w:sz w:val="20"/>
                <w:szCs w:val="20"/>
                <w:lang w:val="ru-RU"/>
              </w:rPr>
              <w:t>10</w:t>
            </w:r>
            <w:r w:rsidR="00A25EBA">
              <w:rPr>
                <w:rFonts w:ascii="Arial" w:hAnsi="Arial" w:cs="Arial"/>
                <w:color w:val="000000"/>
                <w:sz w:val="20"/>
                <w:szCs w:val="20"/>
                <w:lang w:val="ru-RU"/>
              </w:rPr>
              <w:t> </w:t>
            </w:r>
            <w:r w:rsidRPr="000E6E33">
              <w:rPr>
                <w:rFonts w:ascii="Arial" w:hAnsi="Arial" w:cs="Arial"/>
                <w:color w:val="000000"/>
                <w:sz w:val="20"/>
                <w:szCs w:val="20"/>
                <w:lang w:val="ru-RU"/>
              </w:rPr>
              <w:t>т</w:t>
            </w:r>
            <w:r w:rsidR="00AE3E79">
              <w:rPr>
                <w:rFonts w:ascii="Arial" w:hAnsi="Arial" w:cs="Arial"/>
                <w:color w:val="000000"/>
                <w:sz w:val="20"/>
                <w:szCs w:val="20"/>
                <w:lang w:val="ru-RU"/>
              </w:rPr>
              <w:t>/сут</w:t>
            </w:r>
          </w:p>
        </w:tc>
        <w:tc>
          <w:tcPr>
            <w:tcW w:w="1276" w:type="dxa"/>
          </w:tcPr>
          <w:p w:rsidR="00A10E82" w:rsidRPr="000E6E33" w:rsidRDefault="005E26DF" w:rsidP="00A10E82">
            <w:pPr>
              <w:pStyle w:val="Table"/>
              <w:spacing w:after="0"/>
              <w:rPr>
                <w:rFonts w:ascii="Arial" w:hAnsi="Arial" w:cs="Arial"/>
                <w:sz w:val="20"/>
                <w:szCs w:val="20"/>
                <w:lang w:val="ru-RU"/>
              </w:rPr>
            </w:pPr>
            <w:r>
              <w:rPr>
                <w:rFonts w:ascii="Arial" w:hAnsi="Arial" w:cs="Arial"/>
                <w:sz w:val="20"/>
                <w:szCs w:val="20"/>
                <w:lang w:val="ru-RU"/>
              </w:rPr>
              <w:t>5</w:t>
            </w:r>
          </w:p>
        </w:tc>
        <w:tc>
          <w:tcPr>
            <w:tcW w:w="6379" w:type="dxa"/>
          </w:tcPr>
          <w:p w:rsidR="005E26DF" w:rsidRPr="009F1659" w:rsidRDefault="005E26DF" w:rsidP="005E26DF">
            <w:pPr>
              <w:pStyle w:val="Table"/>
              <w:spacing w:after="0"/>
              <w:jc w:val="left"/>
              <w:rPr>
                <w:rFonts w:ascii="Arial" w:hAnsi="Arial" w:cs="Arial"/>
                <w:color w:val="000000" w:themeColor="text1"/>
                <w:sz w:val="20"/>
                <w:szCs w:val="18"/>
                <w:lang w:val="ru-RU"/>
              </w:rPr>
            </w:pPr>
            <w:r w:rsidRPr="009F1659">
              <w:rPr>
                <w:rFonts w:ascii="Arial" w:hAnsi="Arial" w:cs="Arial"/>
                <w:color w:val="000000" w:themeColor="text1"/>
                <w:sz w:val="20"/>
                <w:szCs w:val="18"/>
                <w:lang w:val="ru-RU"/>
              </w:rPr>
              <w:t>НИИ микробиологии и вирусологии. Тбилиси</w:t>
            </w:r>
          </w:p>
          <w:p w:rsidR="005E26DF" w:rsidRPr="009F1659" w:rsidRDefault="005E26DF" w:rsidP="005E26DF">
            <w:pPr>
              <w:pStyle w:val="Table"/>
              <w:spacing w:after="0"/>
              <w:jc w:val="left"/>
              <w:rPr>
                <w:rFonts w:ascii="Arial" w:hAnsi="Arial" w:cs="Arial"/>
                <w:color w:val="000000" w:themeColor="text1"/>
                <w:sz w:val="20"/>
                <w:szCs w:val="18"/>
                <w:lang w:val="ru-RU"/>
              </w:rPr>
            </w:pPr>
            <w:proofErr w:type="spellStart"/>
            <w:proofErr w:type="gramStart"/>
            <w:r w:rsidRPr="009F1659">
              <w:rPr>
                <w:rFonts w:ascii="Arial" w:hAnsi="Arial" w:cs="Arial"/>
                <w:color w:val="000000" w:themeColor="text1"/>
                <w:sz w:val="20"/>
                <w:szCs w:val="18"/>
                <w:lang w:val="ru-RU"/>
              </w:rPr>
              <w:t>Нац</w:t>
            </w:r>
            <w:proofErr w:type="spellEnd"/>
            <w:r w:rsidRPr="009F1659">
              <w:rPr>
                <w:rFonts w:ascii="Arial" w:hAnsi="Arial" w:cs="Arial"/>
                <w:color w:val="000000" w:themeColor="text1"/>
                <w:sz w:val="20"/>
                <w:szCs w:val="18"/>
                <w:lang w:val="ru-RU"/>
              </w:rPr>
              <w:t>.</w:t>
            </w:r>
            <w:r>
              <w:rPr>
                <w:rFonts w:ascii="Arial" w:hAnsi="Arial" w:cs="Arial"/>
                <w:color w:val="000000" w:themeColor="text1"/>
                <w:sz w:val="20"/>
                <w:szCs w:val="18"/>
                <w:lang w:val="ru-RU"/>
              </w:rPr>
              <w:t xml:space="preserve"> </w:t>
            </w:r>
            <w:r w:rsidRPr="009F1659">
              <w:rPr>
                <w:rFonts w:ascii="Arial" w:hAnsi="Arial" w:cs="Arial"/>
                <w:color w:val="000000" w:themeColor="text1"/>
                <w:sz w:val="20"/>
                <w:szCs w:val="18"/>
                <w:lang w:val="ru-RU"/>
              </w:rPr>
              <w:t>центр</w:t>
            </w:r>
            <w:proofErr w:type="gramEnd"/>
            <w:r w:rsidRPr="009F1659">
              <w:rPr>
                <w:rFonts w:ascii="Arial" w:hAnsi="Arial" w:cs="Arial"/>
                <w:color w:val="000000" w:themeColor="text1"/>
                <w:sz w:val="20"/>
                <w:szCs w:val="18"/>
                <w:lang w:val="ru-RU"/>
              </w:rPr>
              <w:t xml:space="preserve"> контроля заболевани</w:t>
            </w:r>
            <w:r>
              <w:rPr>
                <w:rFonts w:ascii="Arial" w:hAnsi="Arial" w:cs="Arial"/>
                <w:color w:val="000000" w:themeColor="text1"/>
                <w:sz w:val="20"/>
                <w:szCs w:val="18"/>
                <w:lang w:val="ru-RU"/>
              </w:rPr>
              <w:t>й,</w:t>
            </w:r>
            <w:r w:rsidRPr="009F1659">
              <w:rPr>
                <w:rFonts w:ascii="Arial" w:hAnsi="Arial" w:cs="Arial"/>
                <w:color w:val="000000" w:themeColor="text1"/>
                <w:sz w:val="20"/>
                <w:szCs w:val="18"/>
                <w:lang w:val="ru-RU"/>
              </w:rPr>
              <w:t xml:space="preserve"> Тбилиси</w:t>
            </w:r>
          </w:p>
          <w:p w:rsidR="005E26DF" w:rsidRPr="009F1659" w:rsidRDefault="005E26DF" w:rsidP="005E26DF">
            <w:pPr>
              <w:pStyle w:val="Table"/>
              <w:spacing w:after="0"/>
              <w:jc w:val="left"/>
              <w:rPr>
                <w:rFonts w:ascii="Arial" w:hAnsi="Arial" w:cs="Arial"/>
                <w:color w:val="000000" w:themeColor="text1"/>
                <w:sz w:val="20"/>
                <w:szCs w:val="18"/>
                <w:lang w:val="ru-RU"/>
              </w:rPr>
            </w:pPr>
            <w:r w:rsidRPr="009F1659">
              <w:rPr>
                <w:rFonts w:ascii="Arial" w:hAnsi="Arial" w:cs="Arial"/>
                <w:color w:val="000000" w:themeColor="text1"/>
                <w:sz w:val="20"/>
                <w:szCs w:val="18"/>
                <w:lang w:val="ru-RU"/>
              </w:rPr>
              <w:t>Зональная диагност</w:t>
            </w:r>
            <w:proofErr w:type="gramStart"/>
            <w:r w:rsidRPr="009F1659">
              <w:rPr>
                <w:rFonts w:ascii="Arial" w:hAnsi="Arial" w:cs="Arial"/>
                <w:color w:val="000000" w:themeColor="text1"/>
                <w:sz w:val="20"/>
                <w:szCs w:val="18"/>
                <w:lang w:val="ru-RU"/>
              </w:rPr>
              <w:t>.</w:t>
            </w:r>
            <w:proofErr w:type="gramEnd"/>
            <w:r>
              <w:rPr>
                <w:rFonts w:ascii="Arial" w:hAnsi="Arial" w:cs="Arial"/>
                <w:color w:val="000000" w:themeColor="text1"/>
                <w:sz w:val="20"/>
                <w:szCs w:val="18"/>
                <w:lang w:val="ru-RU"/>
              </w:rPr>
              <w:t xml:space="preserve"> </w:t>
            </w:r>
            <w:proofErr w:type="gramStart"/>
            <w:r w:rsidRPr="009F1659">
              <w:rPr>
                <w:rFonts w:ascii="Arial" w:hAnsi="Arial" w:cs="Arial"/>
                <w:color w:val="000000" w:themeColor="text1"/>
                <w:sz w:val="20"/>
                <w:szCs w:val="18"/>
                <w:lang w:val="ru-RU"/>
              </w:rPr>
              <w:t>л</w:t>
            </w:r>
            <w:proofErr w:type="gramEnd"/>
            <w:r w:rsidRPr="009F1659">
              <w:rPr>
                <w:rFonts w:ascii="Arial" w:hAnsi="Arial" w:cs="Arial"/>
                <w:color w:val="000000" w:themeColor="text1"/>
                <w:sz w:val="20"/>
                <w:szCs w:val="18"/>
                <w:lang w:val="ru-RU"/>
              </w:rPr>
              <w:t>абор</w:t>
            </w:r>
            <w:r>
              <w:rPr>
                <w:rFonts w:ascii="Arial" w:hAnsi="Arial" w:cs="Arial"/>
                <w:color w:val="000000" w:themeColor="text1"/>
                <w:sz w:val="20"/>
                <w:szCs w:val="18"/>
                <w:lang w:val="ru-RU"/>
              </w:rPr>
              <w:t>атория,</w:t>
            </w:r>
            <w:r w:rsidRPr="009F1659">
              <w:rPr>
                <w:rFonts w:ascii="Arial" w:hAnsi="Arial" w:cs="Arial"/>
                <w:color w:val="000000" w:themeColor="text1"/>
                <w:sz w:val="20"/>
                <w:szCs w:val="18"/>
                <w:lang w:val="ru-RU"/>
              </w:rPr>
              <w:t xml:space="preserve"> Кутаиси</w:t>
            </w:r>
          </w:p>
          <w:p w:rsidR="005E26DF" w:rsidRPr="009F1659" w:rsidRDefault="005E26DF" w:rsidP="005E26DF">
            <w:pPr>
              <w:pStyle w:val="Table"/>
              <w:spacing w:after="0"/>
              <w:jc w:val="left"/>
              <w:rPr>
                <w:rFonts w:ascii="Arial" w:hAnsi="Arial" w:cs="Arial"/>
                <w:color w:val="000000" w:themeColor="text1"/>
                <w:sz w:val="20"/>
                <w:szCs w:val="18"/>
                <w:lang w:val="ru-RU"/>
              </w:rPr>
            </w:pPr>
            <w:proofErr w:type="spellStart"/>
            <w:proofErr w:type="gramStart"/>
            <w:r w:rsidRPr="009F1659">
              <w:rPr>
                <w:rFonts w:ascii="Arial" w:hAnsi="Arial" w:cs="Arial"/>
                <w:color w:val="000000" w:themeColor="text1"/>
                <w:sz w:val="20"/>
                <w:szCs w:val="18"/>
                <w:lang w:val="ru-RU"/>
              </w:rPr>
              <w:t>Нац</w:t>
            </w:r>
            <w:proofErr w:type="spellEnd"/>
            <w:r w:rsidRPr="009F1659">
              <w:rPr>
                <w:rFonts w:ascii="Arial" w:hAnsi="Arial" w:cs="Arial"/>
                <w:color w:val="000000" w:themeColor="text1"/>
                <w:sz w:val="20"/>
                <w:szCs w:val="18"/>
                <w:lang w:val="ru-RU"/>
              </w:rPr>
              <w:t>.</w:t>
            </w:r>
            <w:r>
              <w:rPr>
                <w:rFonts w:ascii="Arial" w:hAnsi="Arial" w:cs="Arial"/>
                <w:color w:val="000000" w:themeColor="text1"/>
                <w:sz w:val="20"/>
                <w:szCs w:val="18"/>
                <w:lang w:val="ru-RU"/>
              </w:rPr>
              <w:t xml:space="preserve"> </w:t>
            </w:r>
            <w:r w:rsidRPr="009F1659">
              <w:rPr>
                <w:rFonts w:ascii="Arial" w:hAnsi="Arial" w:cs="Arial"/>
                <w:color w:val="000000" w:themeColor="text1"/>
                <w:sz w:val="20"/>
                <w:szCs w:val="18"/>
                <w:lang w:val="ru-RU"/>
              </w:rPr>
              <w:t>центр</w:t>
            </w:r>
            <w:proofErr w:type="gramEnd"/>
            <w:r w:rsidRPr="009F1659">
              <w:rPr>
                <w:rFonts w:ascii="Arial" w:hAnsi="Arial" w:cs="Arial"/>
                <w:color w:val="000000" w:themeColor="text1"/>
                <w:sz w:val="20"/>
                <w:szCs w:val="18"/>
                <w:lang w:val="ru-RU"/>
              </w:rPr>
              <w:t xml:space="preserve"> контроля </w:t>
            </w:r>
            <w:proofErr w:type="spellStart"/>
            <w:r w:rsidRPr="009F1659">
              <w:rPr>
                <w:rFonts w:ascii="Arial" w:hAnsi="Arial" w:cs="Arial"/>
                <w:color w:val="000000" w:themeColor="text1"/>
                <w:sz w:val="20"/>
                <w:szCs w:val="18"/>
                <w:lang w:val="ru-RU"/>
              </w:rPr>
              <w:t>заболевании</w:t>
            </w:r>
            <w:r>
              <w:rPr>
                <w:rFonts w:ascii="Arial" w:hAnsi="Arial" w:cs="Arial"/>
                <w:color w:val="000000" w:themeColor="text1"/>
                <w:sz w:val="20"/>
                <w:szCs w:val="18"/>
                <w:lang w:val="ru-RU"/>
              </w:rPr>
              <w:t>й</w:t>
            </w:r>
            <w:proofErr w:type="spellEnd"/>
            <w:r>
              <w:rPr>
                <w:rFonts w:ascii="Arial" w:hAnsi="Arial" w:cs="Arial"/>
                <w:color w:val="000000" w:themeColor="text1"/>
                <w:sz w:val="20"/>
                <w:szCs w:val="18"/>
                <w:lang w:val="ru-RU"/>
              </w:rPr>
              <w:t>,</w:t>
            </w:r>
            <w:r w:rsidRPr="009F1659">
              <w:rPr>
                <w:rFonts w:ascii="Arial" w:hAnsi="Arial" w:cs="Arial"/>
                <w:color w:val="000000" w:themeColor="text1"/>
                <w:sz w:val="20"/>
                <w:szCs w:val="18"/>
                <w:lang w:val="ru-RU"/>
              </w:rPr>
              <w:t xml:space="preserve"> Кутаиси</w:t>
            </w:r>
          </w:p>
          <w:p w:rsidR="00A10E82" w:rsidRPr="00CA7D33" w:rsidRDefault="005E26DF" w:rsidP="005E26DF">
            <w:pPr>
              <w:pStyle w:val="Table"/>
              <w:spacing w:after="0"/>
              <w:jc w:val="left"/>
              <w:rPr>
                <w:rFonts w:ascii="Arial" w:hAnsi="Arial" w:cs="Arial"/>
                <w:sz w:val="20"/>
                <w:szCs w:val="20"/>
                <w:lang w:val="ru-RU"/>
              </w:rPr>
            </w:pPr>
            <w:proofErr w:type="spellStart"/>
            <w:proofErr w:type="gramStart"/>
            <w:r w:rsidRPr="009F1659">
              <w:rPr>
                <w:rFonts w:ascii="Arial" w:hAnsi="Arial" w:cs="Arial"/>
                <w:color w:val="000000" w:themeColor="text1"/>
                <w:sz w:val="20"/>
                <w:szCs w:val="18"/>
                <w:lang w:val="ru-RU"/>
              </w:rPr>
              <w:t>Нац</w:t>
            </w:r>
            <w:proofErr w:type="spellEnd"/>
            <w:r w:rsidRPr="009F1659">
              <w:rPr>
                <w:rFonts w:ascii="Arial" w:hAnsi="Arial" w:cs="Arial"/>
                <w:color w:val="000000" w:themeColor="text1"/>
                <w:sz w:val="20"/>
                <w:szCs w:val="18"/>
                <w:lang w:val="ru-RU"/>
              </w:rPr>
              <w:t>.</w:t>
            </w:r>
            <w:r>
              <w:rPr>
                <w:rFonts w:ascii="Arial" w:hAnsi="Arial" w:cs="Arial"/>
                <w:color w:val="000000" w:themeColor="text1"/>
                <w:sz w:val="20"/>
                <w:szCs w:val="18"/>
                <w:lang w:val="ru-RU"/>
              </w:rPr>
              <w:t xml:space="preserve"> </w:t>
            </w:r>
            <w:r w:rsidRPr="009F1659">
              <w:rPr>
                <w:rFonts w:ascii="Arial" w:hAnsi="Arial" w:cs="Arial"/>
                <w:color w:val="000000" w:themeColor="text1"/>
                <w:sz w:val="20"/>
                <w:szCs w:val="18"/>
                <w:lang w:val="ru-RU"/>
              </w:rPr>
              <w:t>центр</w:t>
            </w:r>
            <w:proofErr w:type="gramEnd"/>
            <w:r w:rsidRPr="009F1659">
              <w:rPr>
                <w:rFonts w:ascii="Arial" w:hAnsi="Arial" w:cs="Arial"/>
                <w:color w:val="000000" w:themeColor="text1"/>
                <w:sz w:val="20"/>
                <w:szCs w:val="18"/>
                <w:lang w:val="ru-RU"/>
              </w:rPr>
              <w:t xml:space="preserve"> контроля заболевани</w:t>
            </w:r>
            <w:r>
              <w:rPr>
                <w:rFonts w:ascii="Arial" w:hAnsi="Arial" w:cs="Arial"/>
                <w:color w:val="000000" w:themeColor="text1"/>
                <w:sz w:val="20"/>
                <w:szCs w:val="18"/>
                <w:lang w:val="ru-RU"/>
              </w:rPr>
              <w:t>й,</w:t>
            </w:r>
            <w:r w:rsidRPr="009F1659">
              <w:rPr>
                <w:rFonts w:ascii="Arial" w:hAnsi="Arial" w:cs="Arial"/>
                <w:color w:val="000000" w:themeColor="text1"/>
                <w:sz w:val="20"/>
                <w:szCs w:val="18"/>
                <w:lang w:val="ru-RU"/>
              </w:rPr>
              <w:t xml:space="preserve"> Батуми</w:t>
            </w:r>
          </w:p>
        </w:tc>
      </w:tr>
      <w:tr w:rsidR="00A10E82" w:rsidRPr="00CA7D33" w:rsidTr="004E48DD">
        <w:trPr>
          <w:cantSplit/>
          <w:trHeight w:val="483"/>
        </w:trPr>
        <w:tc>
          <w:tcPr>
            <w:tcW w:w="451" w:type="dxa"/>
            <w:vMerge/>
            <w:textDirection w:val="btLr"/>
            <w:vAlign w:val="center"/>
          </w:tcPr>
          <w:p w:rsidR="00A10E82" w:rsidRPr="000E6E33" w:rsidRDefault="00A10E82" w:rsidP="00A10E82">
            <w:pPr>
              <w:pStyle w:val="Table"/>
              <w:spacing w:after="0"/>
              <w:rPr>
                <w:rFonts w:ascii="Arial" w:hAnsi="Arial" w:cs="Arial"/>
                <w:sz w:val="20"/>
                <w:szCs w:val="20"/>
                <w:lang w:val="ru-RU"/>
              </w:rPr>
            </w:pPr>
          </w:p>
        </w:tc>
        <w:tc>
          <w:tcPr>
            <w:tcW w:w="515" w:type="dxa"/>
            <w:vMerge w:val="restart"/>
            <w:vAlign w:val="center"/>
          </w:tcPr>
          <w:p w:rsidR="00A10E82" w:rsidRPr="005D4773" w:rsidRDefault="00A10E82" w:rsidP="00A10E82">
            <w:pPr>
              <w:pStyle w:val="Table"/>
              <w:spacing w:after="0"/>
              <w:rPr>
                <w:rFonts w:ascii="Arial" w:hAnsi="Arial" w:cs="Arial"/>
                <w:color w:val="948A54" w:themeColor="background2" w:themeShade="80"/>
                <w:sz w:val="20"/>
                <w:szCs w:val="20"/>
                <w:lang w:val="ru-RU"/>
              </w:rPr>
            </w:pPr>
            <w:r w:rsidRPr="005D4773">
              <w:rPr>
                <w:rFonts w:ascii="Arial" w:hAnsi="Arial" w:cs="Arial"/>
                <w:color w:val="948A54" w:themeColor="background2" w:themeShade="80"/>
                <w:sz w:val="20"/>
                <w:szCs w:val="20"/>
                <w:lang w:val="ru-RU"/>
              </w:rPr>
              <w:t>5.3</w:t>
            </w:r>
          </w:p>
        </w:tc>
        <w:tc>
          <w:tcPr>
            <w:tcW w:w="3173" w:type="dxa"/>
            <w:tcMar>
              <w:left w:w="28" w:type="dxa"/>
              <w:right w:w="28" w:type="dxa"/>
            </w:tcMar>
            <w:vAlign w:val="center"/>
          </w:tcPr>
          <w:p w:rsidR="00A10E82" w:rsidRPr="005D4773" w:rsidRDefault="00A10E82" w:rsidP="00A10E82">
            <w:pPr>
              <w:pStyle w:val="Table"/>
              <w:spacing w:after="0"/>
              <w:jc w:val="left"/>
              <w:rPr>
                <w:rFonts w:ascii="Arial" w:hAnsi="Arial" w:cs="Arial"/>
                <w:color w:val="948A54" w:themeColor="background2" w:themeShade="80"/>
                <w:sz w:val="20"/>
                <w:szCs w:val="20"/>
                <w:lang w:val="ru-RU"/>
              </w:rPr>
            </w:pPr>
            <w:r w:rsidRPr="005D4773">
              <w:rPr>
                <w:rFonts w:ascii="Arial" w:hAnsi="Arial" w:cs="Arial"/>
                <w:color w:val="948A54" w:themeColor="background2" w:themeShade="80"/>
                <w:sz w:val="20"/>
                <w:szCs w:val="20"/>
                <w:lang w:val="ru-RU"/>
              </w:rPr>
              <w:t>Неопасные отходы</w:t>
            </w:r>
            <w:r w:rsidR="005E26DF" w:rsidRPr="005D4773">
              <w:rPr>
                <w:rFonts w:ascii="Arial" w:hAnsi="Arial" w:cs="Arial"/>
                <w:color w:val="948A54" w:themeColor="background2" w:themeShade="80"/>
                <w:sz w:val="20"/>
                <w:szCs w:val="20"/>
                <w:lang w:val="ru-RU"/>
              </w:rPr>
              <w:t>:</w:t>
            </w:r>
          </w:p>
        </w:tc>
        <w:tc>
          <w:tcPr>
            <w:tcW w:w="3402" w:type="dxa"/>
            <w:tcMar>
              <w:left w:w="28" w:type="dxa"/>
              <w:right w:w="28" w:type="dxa"/>
            </w:tcMar>
            <w:vAlign w:val="center"/>
          </w:tcPr>
          <w:p w:rsidR="00A10E82" w:rsidRPr="005D4773" w:rsidRDefault="00A10E82" w:rsidP="00A10E82">
            <w:pPr>
              <w:pStyle w:val="Table"/>
              <w:spacing w:after="0"/>
              <w:jc w:val="left"/>
              <w:rPr>
                <w:rFonts w:ascii="Arial" w:hAnsi="Arial" w:cs="Arial"/>
                <w:color w:val="948A54" w:themeColor="background2" w:themeShade="80"/>
                <w:sz w:val="20"/>
                <w:szCs w:val="20"/>
                <w:lang w:val="ru-RU"/>
              </w:rPr>
            </w:pPr>
          </w:p>
        </w:tc>
        <w:tc>
          <w:tcPr>
            <w:tcW w:w="1276" w:type="dxa"/>
          </w:tcPr>
          <w:p w:rsidR="00A10E82" w:rsidRPr="005D4773" w:rsidRDefault="00A10E82" w:rsidP="00A10E82">
            <w:pPr>
              <w:pStyle w:val="Table"/>
              <w:spacing w:after="0"/>
              <w:rPr>
                <w:rFonts w:ascii="Arial" w:hAnsi="Arial" w:cs="Arial"/>
                <w:color w:val="948A54" w:themeColor="background2" w:themeShade="80"/>
                <w:sz w:val="20"/>
                <w:szCs w:val="20"/>
                <w:lang w:val="ru-RU"/>
              </w:rPr>
            </w:pP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5E26DF" w:rsidRPr="00CA7D33" w:rsidTr="004E48DD">
        <w:trPr>
          <w:cantSplit/>
          <w:trHeight w:val="170"/>
        </w:trPr>
        <w:tc>
          <w:tcPr>
            <w:tcW w:w="451" w:type="dxa"/>
            <w:vMerge/>
            <w:textDirection w:val="btLr"/>
            <w:vAlign w:val="center"/>
          </w:tcPr>
          <w:p w:rsidR="005E26DF" w:rsidRPr="000E6E33" w:rsidRDefault="005E26DF" w:rsidP="00A10E82">
            <w:pPr>
              <w:pStyle w:val="Table"/>
              <w:spacing w:after="0"/>
              <w:rPr>
                <w:rFonts w:ascii="Arial" w:hAnsi="Arial" w:cs="Arial"/>
                <w:sz w:val="20"/>
                <w:szCs w:val="20"/>
                <w:lang w:val="ru-RU"/>
              </w:rPr>
            </w:pPr>
          </w:p>
        </w:tc>
        <w:tc>
          <w:tcPr>
            <w:tcW w:w="515" w:type="dxa"/>
            <w:vMerge/>
            <w:vAlign w:val="center"/>
          </w:tcPr>
          <w:p w:rsidR="005E26DF" w:rsidRPr="005D4773" w:rsidRDefault="005E26DF" w:rsidP="00A10E82">
            <w:pPr>
              <w:pStyle w:val="Table"/>
              <w:spacing w:after="0"/>
              <w:rPr>
                <w:rFonts w:ascii="Arial" w:hAnsi="Arial" w:cs="Arial"/>
                <w:color w:val="948A54" w:themeColor="background2" w:themeShade="80"/>
                <w:sz w:val="20"/>
                <w:szCs w:val="20"/>
                <w:lang w:val="ru-RU"/>
              </w:rPr>
            </w:pPr>
          </w:p>
        </w:tc>
        <w:tc>
          <w:tcPr>
            <w:tcW w:w="3173" w:type="dxa"/>
            <w:vMerge w:val="restart"/>
            <w:tcMar>
              <w:left w:w="28" w:type="dxa"/>
              <w:right w:w="28" w:type="dxa"/>
            </w:tcMar>
            <w:vAlign w:val="center"/>
          </w:tcPr>
          <w:p w:rsidR="005E26DF" w:rsidRPr="005D4773" w:rsidRDefault="005D4773" w:rsidP="00A10E82">
            <w:pPr>
              <w:pStyle w:val="Table"/>
              <w:numPr>
                <w:ilvl w:val="0"/>
                <w:numId w:val="56"/>
              </w:numPr>
              <w:spacing w:after="0"/>
              <w:ind w:left="0" w:hanging="357"/>
              <w:jc w:val="left"/>
              <w:rPr>
                <w:rFonts w:ascii="Arial" w:hAnsi="Arial" w:cs="Arial"/>
                <w:color w:val="948A54" w:themeColor="background2" w:themeShade="80"/>
                <w:sz w:val="20"/>
                <w:szCs w:val="20"/>
                <w:lang w:val="ru-RU"/>
              </w:rPr>
            </w:pPr>
            <w:r>
              <w:rPr>
                <w:rFonts w:ascii="Arial" w:hAnsi="Arial" w:cs="Arial"/>
                <w:color w:val="948A54" w:themeColor="background2" w:themeShade="80"/>
                <w:sz w:val="20"/>
                <w:szCs w:val="20"/>
                <w:lang w:val="ru-RU"/>
              </w:rPr>
              <w:t xml:space="preserve">обработка и </w:t>
            </w:r>
            <w:r w:rsidR="005E26DF" w:rsidRPr="005D4773">
              <w:rPr>
                <w:rFonts w:ascii="Arial" w:hAnsi="Arial" w:cs="Arial"/>
                <w:color w:val="948A54" w:themeColor="background2" w:themeShade="80"/>
                <w:sz w:val="20"/>
                <w:szCs w:val="20"/>
                <w:lang w:val="ru-RU"/>
              </w:rPr>
              <w:t>размещение</w:t>
            </w:r>
          </w:p>
        </w:tc>
        <w:tc>
          <w:tcPr>
            <w:tcW w:w="3402" w:type="dxa"/>
            <w:tcMar>
              <w:left w:w="28" w:type="dxa"/>
              <w:right w:w="28" w:type="dxa"/>
            </w:tcMar>
          </w:tcPr>
          <w:p w:rsidR="005E26DF" w:rsidRPr="005D4773" w:rsidRDefault="005E26DF" w:rsidP="005E26DF">
            <w:pPr>
              <w:pStyle w:val="Table"/>
              <w:spacing w:after="0"/>
              <w:jc w:val="left"/>
              <w:rPr>
                <w:rFonts w:ascii="Arial" w:hAnsi="Arial" w:cs="Arial"/>
                <w:color w:val="948A54" w:themeColor="background2" w:themeShade="80"/>
                <w:sz w:val="20"/>
                <w:szCs w:val="20"/>
                <w:lang w:val="ru-RU"/>
              </w:rPr>
            </w:pPr>
            <w:r w:rsidRPr="005D4773">
              <w:rPr>
                <w:rFonts w:ascii="Arial" w:hAnsi="Arial" w:cs="Arial"/>
                <w:color w:val="948A54" w:themeColor="background2" w:themeShade="80"/>
                <w:sz w:val="20"/>
                <w:szCs w:val="20"/>
                <w:lang w:val="ru-RU"/>
              </w:rPr>
              <w:t>Производительность более 50 т</w:t>
            </w:r>
            <w:r w:rsidR="00AE3E79">
              <w:rPr>
                <w:rFonts w:ascii="Arial" w:hAnsi="Arial" w:cs="Arial"/>
                <w:color w:val="948A54" w:themeColor="background2" w:themeShade="80"/>
                <w:sz w:val="20"/>
                <w:szCs w:val="20"/>
                <w:lang w:val="ru-RU"/>
              </w:rPr>
              <w:t>/сут</w:t>
            </w:r>
          </w:p>
        </w:tc>
        <w:tc>
          <w:tcPr>
            <w:tcW w:w="1276" w:type="dxa"/>
          </w:tcPr>
          <w:p w:rsidR="005E26DF" w:rsidRPr="005D4773" w:rsidRDefault="005E26DF" w:rsidP="005E26DF">
            <w:pPr>
              <w:jc w:val="center"/>
              <w:rPr>
                <w:color w:val="948A54" w:themeColor="background2" w:themeShade="80"/>
              </w:rPr>
            </w:pPr>
            <w:r w:rsidRPr="005D4773">
              <w:rPr>
                <w:rFonts w:cs="Arial"/>
                <w:color w:val="948A54" w:themeColor="background2" w:themeShade="80"/>
                <w:sz w:val="20"/>
                <w:lang w:val="ru-RU"/>
              </w:rPr>
              <w:t>-</w:t>
            </w:r>
          </w:p>
        </w:tc>
        <w:tc>
          <w:tcPr>
            <w:tcW w:w="6379" w:type="dxa"/>
          </w:tcPr>
          <w:p w:rsidR="005E26DF" w:rsidRPr="00CA7D33" w:rsidRDefault="005E26DF" w:rsidP="00A10E82">
            <w:pPr>
              <w:pStyle w:val="Table"/>
              <w:spacing w:after="0"/>
              <w:jc w:val="left"/>
              <w:rPr>
                <w:rFonts w:ascii="Arial" w:hAnsi="Arial" w:cs="Arial"/>
                <w:sz w:val="20"/>
                <w:szCs w:val="20"/>
                <w:lang w:val="ru-RU"/>
              </w:rPr>
            </w:pPr>
          </w:p>
        </w:tc>
      </w:tr>
      <w:tr w:rsidR="005E26DF" w:rsidRPr="00CA7D33" w:rsidTr="004E48DD">
        <w:trPr>
          <w:cantSplit/>
          <w:trHeight w:val="427"/>
        </w:trPr>
        <w:tc>
          <w:tcPr>
            <w:tcW w:w="451" w:type="dxa"/>
            <w:vMerge/>
            <w:textDirection w:val="btLr"/>
            <w:vAlign w:val="center"/>
          </w:tcPr>
          <w:p w:rsidR="005E26DF" w:rsidRPr="000E6E33" w:rsidRDefault="005E26DF" w:rsidP="00A10E82">
            <w:pPr>
              <w:pStyle w:val="Table"/>
              <w:spacing w:after="0"/>
              <w:rPr>
                <w:rFonts w:ascii="Arial" w:hAnsi="Arial" w:cs="Arial"/>
                <w:sz w:val="20"/>
                <w:szCs w:val="20"/>
                <w:lang w:val="ru-RU"/>
              </w:rPr>
            </w:pPr>
          </w:p>
        </w:tc>
        <w:tc>
          <w:tcPr>
            <w:tcW w:w="515" w:type="dxa"/>
            <w:vMerge/>
            <w:vAlign w:val="center"/>
          </w:tcPr>
          <w:p w:rsidR="005E26DF" w:rsidRPr="005D4773" w:rsidRDefault="005E26DF" w:rsidP="00A10E82">
            <w:pPr>
              <w:pStyle w:val="Table"/>
              <w:spacing w:after="0"/>
              <w:rPr>
                <w:rFonts w:ascii="Arial" w:hAnsi="Arial" w:cs="Arial"/>
                <w:color w:val="948A54" w:themeColor="background2" w:themeShade="80"/>
                <w:sz w:val="20"/>
                <w:szCs w:val="20"/>
                <w:lang w:val="ru-RU"/>
              </w:rPr>
            </w:pPr>
          </w:p>
        </w:tc>
        <w:tc>
          <w:tcPr>
            <w:tcW w:w="3173" w:type="dxa"/>
            <w:vMerge/>
            <w:tcMar>
              <w:left w:w="28" w:type="dxa"/>
              <w:right w:w="28" w:type="dxa"/>
            </w:tcMar>
            <w:vAlign w:val="center"/>
          </w:tcPr>
          <w:p w:rsidR="005E26DF" w:rsidRPr="005D4773" w:rsidRDefault="005E26DF" w:rsidP="00A10E82">
            <w:pPr>
              <w:pStyle w:val="Table"/>
              <w:numPr>
                <w:ilvl w:val="0"/>
                <w:numId w:val="56"/>
              </w:numPr>
              <w:spacing w:after="0"/>
              <w:ind w:left="0" w:hanging="357"/>
              <w:jc w:val="left"/>
              <w:rPr>
                <w:rFonts w:ascii="Arial" w:hAnsi="Arial" w:cs="Arial"/>
                <w:color w:val="948A54" w:themeColor="background2" w:themeShade="80"/>
                <w:sz w:val="20"/>
                <w:szCs w:val="20"/>
                <w:lang w:val="ru-RU"/>
              </w:rPr>
            </w:pPr>
          </w:p>
        </w:tc>
        <w:tc>
          <w:tcPr>
            <w:tcW w:w="3402" w:type="dxa"/>
            <w:tcMar>
              <w:left w:w="28" w:type="dxa"/>
              <w:right w:w="28" w:type="dxa"/>
            </w:tcMar>
            <w:vAlign w:val="center"/>
          </w:tcPr>
          <w:p w:rsidR="005E26DF" w:rsidRPr="005D4773" w:rsidRDefault="005E26DF" w:rsidP="005E26DF">
            <w:pPr>
              <w:spacing w:before="0" w:line="240" w:lineRule="auto"/>
              <w:jc w:val="left"/>
              <w:rPr>
                <w:rFonts w:cs="Arial"/>
                <w:color w:val="948A54" w:themeColor="background2" w:themeShade="80"/>
                <w:sz w:val="20"/>
                <w:lang w:val="ru-RU"/>
              </w:rPr>
            </w:pPr>
            <w:r w:rsidRPr="005D4773">
              <w:rPr>
                <w:rFonts w:cs="Arial"/>
                <w:color w:val="948A54" w:themeColor="background2" w:themeShade="80"/>
                <w:sz w:val="20"/>
                <w:lang w:val="ru-RU"/>
              </w:rPr>
              <w:t>Производительность менее 50 т</w:t>
            </w:r>
            <w:r w:rsidR="00AE3E79">
              <w:rPr>
                <w:rFonts w:cs="Arial"/>
                <w:color w:val="948A54" w:themeColor="background2" w:themeShade="80"/>
                <w:sz w:val="20"/>
                <w:lang w:val="ru-RU"/>
              </w:rPr>
              <w:t>/сут</w:t>
            </w:r>
          </w:p>
        </w:tc>
        <w:tc>
          <w:tcPr>
            <w:tcW w:w="1276" w:type="dxa"/>
          </w:tcPr>
          <w:p w:rsidR="005E26DF" w:rsidRPr="005D4773" w:rsidRDefault="005E26DF" w:rsidP="005E26DF">
            <w:pPr>
              <w:jc w:val="center"/>
              <w:rPr>
                <w:color w:val="948A54" w:themeColor="background2" w:themeShade="80"/>
              </w:rPr>
            </w:pPr>
            <w:r w:rsidRPr="005D4773">
              <w:rPr>
                <w:rFonts w:cs="Arial"/>
                <w:color w:val="948A54" w:themeColor="background2" w:themeShade="80"/>
                <w:sz w:val="20"/>
                <w:lang w:val="ru-RU"/>
              </w:rPr>
              <w:t>-</w:t>
            </w:r>
          </w:p>
        </w:tc>
        <w:tc>
          <w:tcPr>
            <w:tcW w:w="6379" w:type="dxa"/>
          </w:tcPr>
          <w:p w:rsidR="005E26DF" w:rsidRPr="00CA7D33" w:rsidRDefault="005E26DF" w:rsidP="00A10E82">
            <w:pPr>
              <w:pStyle w:val="Table"/>
              <w:spacing w:after="0"/>
              <w:jc w:val="left"/>
              <w:rPr>
                <w:rFonts w:ascii="Arial" w:hAnsi="Arial" w:cs="Arial"/>
                <w:sz w:val="20"/>
                <w:szCs w:val="20"/>
                <w:lang w:val="ru-RU"/>
              </w:rPr>
            </w:pPr>
          </w:p>
        </w:tc>
      </w:tr>
      <w:tr w:rsidR="00A10E82" w:rsidRPr="00CA7D33" w:rsidTr="004E48DD">
        <w:trPr>
          <w:cantSplit/>
          <w:trHeight w:val="265"/>
        </w:trPr>
        <w:tc>
          <w:tcPr>
            <w:tcW w:w="451" w:type="dxa"/>
            <w:vMerge/>
            <w:textDirection w:val="btLr"/>
            <w:vAlign w:val="cente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5D4773" w:rsidRDefault="00A10E82" w:rsidP="00A10E82">
            <w:pPr>
              <w:pStyle w:val="Table"/>
              <w:spacing w:after="0"/>
              <w:rPr>
                <w:rFonts w:ascii="Arial" w:hAnsi="Arial" w:cs="Arial"/>
                <w:color w:val="948A54" w:themeColor="background2" w:themeShade="80"/>
                <w:sz w:val="20"/>
                <w:szCs w:val="20"/>
                <w:lang w:val="ru-RU"/>
              </w:rPr>
            </w:pPr>
          </w:p>
        </w:tc>
        <w:tc>
          <w:tcPr>
            <w:tcW w:w="3173" w:type="dxa"/>
            <w:vMerge w:val="restart"/>
            <w:tcMar>
              <w:left w:w="28" w:type="dxa"/>
              <w:right w:w="28" w:type="dxa"/>
            </w:tcMar>
            <w:vAlign w:val="center"/>
          </w:tcPr>
          <w:p w:rsidR="00A10E82" w:rsidRPr="005D4773" w:rsidRDefault="00A10E82" w:rsidP="00A10E82">
            <w:pPr>
              <w:pStyle w:val="Table"/>
              <w:numPr>
                <w:ilvl w:val="0"/>
                <w:numId w:val="56"/>
              </w:numPr>
              <w:spacing w:after="0"/>
              <w:ind w:left="0" w:hanging="357"/>
              <w:jc w:val="left"/>
              <w:rPr>
                <w:rFonts w:ascii="Arial" w:hAnsi="Arial" w:cs="Arial"/>
                <w:color w:val="948A54" w:themeColor="background2" w:themeShade="80"/>
                <w:sz w:val="20"/>
                <w:szCs w:val="20"/>
                <w:lang w:val="ru-RU"/>
              </w:rPr>
            </w:pPr>
            <w:r w:rsidRPr="005D4773">
              <w:rPr>
                <w:rFonts w:ascii="Arial" w:hAnsi="Arial" w:cs="Arial"/>
                <w:color w:val="948A54" w:themeColor="background2" w:themeShade="80"/>
                <w:sz w:val="20"/>
                <w:szCs w:val="20"/>
                <w:lang w:val="ru-RU"/>
              </w:rPr>
              <w:t>утилизация</w:t>
            </w:r>
          </w:p>
        </w:tc>
        <w:tc>
          <w:tcPr>
            <w:tcW w:w="3402" w:type="dxa"/>
            <w:tcMar>
              <w:left w:w="28" w:type="dxa"/>
              <w:right w:w="28" w:type="dxa"/>
            </w:tcMar>
          </w:tcPr>
          <w:p w:rsidR="00A10E82" w:rsidRPr="005D4773" w:rsidRDefault="00A10E82" w:rsidP="005E26DF">
            <w:pPr>
              <w:pStyle w:val="Table"/>
              <w:spacing w:after="0"/>
              <w:jc w:val="left"/>
              <w:rPr>
                <w:rFonts w:ascii="Arial" w:hAnsi="Arial" w:cs="Arial"/>
                <w:color w:val="948A54" w:themeColor="background2" w:themeShade="80"/>
                <w:sz w:val="20"/>
                <w:szCs w:val="20"/>
                <w:lang w:val="ru-RU"/>
              </w:rPr>
            </w:pPr>
            <w:r w:rsidRPr="005D4773">
              <w:rPr>
                <w:rFonts w:ascii="Arial" w:hAnsi="Arial" w:cs="Arial"/>
                <w:color w:val="948A54" w:themeColor="background2" w:themeShade="80"/>
                <w:sz w:val="20"/>
                <w:szCs w:val="20"/>
                <w:lang w:val="ru-RU"/>
              </w:rPr>
              <w:t>Производительность более</w:t>
            </w:r>
            <w:r w:rsidR="005E26DF" w:rsidRPr="005D4773">
              <w:rPr>
                <w:rFonts w:ascii="Arial" w:hAnsi="Arial" w:cs="Arial"/>
                <w:color w:val="948A54" w:themeColor="background2" w:themeShade="80"/>
                <w:sz w:val="20"/>
                <w:szCs w:val="20"/>
                <w:lang w:val="ru-RU"/>
              </w:rPr>
              <w:t> </w:t>
            </w:r>
            <w:r w:rsidRPr="005D4773">
              <w:rPr>
                <w:rFonts w:ascii="Arial" w:hAnsi="Arial" w:cs="Arial"/>
                <w:color w:val="948A54" w:themeColor="background2" w:themeShade="80"/>
                <w:sz w:val="20"/>
                <w:szCs w:val="20"/>
                <w:lang w:val="ru-RU"/>
              </w:rPr>
              <w:t>75 т</w:t>
            </w:r>
            <w:r w:rsidR="00AE3E79">
              <w:rPr>
                <w:rFonts w:ascii="Arial" w:hAnsi="Arial" w:cs="Arial"/>
                <w:color w:val="948A54" w:themeColor="background2" w:themeShade="80"/>
                <w:sz w:val="20"/>
                <w:szCs w:val="20"/>
                <w:lang w:val="ru-RU"/>
              </w:rPr>
              <w:t>/сут</w:t>
            </w:r>
          </w:p>
        </w:tc>
        <w:tc>
          <w:tcPr>
            <w:tcW w:w="1276" w:type="dxa"/>
          </w:tcPr>
          <w:p w:rsidR="00A10E82" w:rsidRPr="005D4773" w:rsidRDefault="00A10E82" w:rsidP="00A10E82">
            <w:pPr>
              <w:pStyle w:val="Table"/>
              <w:spacing w:after="0"/>
              <w:rPr>
                <w:rFonts w:ascii="Arial" w:hAnsi="Arial" w:cs="Arial"/>
                <w:color w:val="948A54" w:themeColor="background2" w:themeShade="80"/>
                <w:sz w:val="20"/>
                <w:szCs w:val="20"/>
                <w:lang w:val="ru-RU"/>
              </w:rPr>
            </w:pPr>
            <w:r w:rsidRPr="005D4773">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479"/>
        </w:trPr>
        <w:tc>
          <w:tcPr>
            <w:tcW w:w="451" w:type="dxa"/>
            <w:vMerge/>
            <w:textDirection w:val="btLr"/>
            <w:vAlign w:val="cente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0E6E33" w:rsidRDefault="00A10E82" w:rsidP="00A10E82">
            <w:pPr>
              <w:pStyle w:val="Table"/>
              <w:spacing w:after="0"/>
              <w:rPr>
                <w:rFonts w:ascii="Arial" w:hAnsi="Arial" w:cs="Arial"/>
                <w:sz w:val="20"/>
                <w:szCs w:val="20"/>
                <w:lang w:val="ru-RU"/>
              </w:rPr>
            </w:pPr>
          </w:p>
        </w:tc>
        <w:tc>
          <w:tcPr>
            <w:tcW w:w="3173" w:type="dxa"/>
            <w:vMerge/>
            <w:tcMar>
              <w:left w:w="28" w:type="dxa"/>
              <w:right w:w="28" w:type="dxa"/>
            </w:tcMar>
            <w:vAlign w:val="center"/>
          </w:tcPr>
          <w:p w:rsidR="00A10E82" w:rsidRPr="009F1659" w:rsidRDefault="00A10E82" w:rsidP="00A10E82">
            <w:pPr>
              <w:pStyle w:val="Table"/>
              <w:numPr>
                <w:ilvl w:val="0"/>
                <w:numId w:val="56"/>
              </w:numPr>
              <w:spacing w:after="0"/>
              <w:ind w:left="0" w:hanging="357"/>
              <w:jc w:val="left"/>
              <w:rPr>
                <w:rFonts w:ascii="Arial" w:hAnsi="Arial" w:cs="Arial"/>
                <w:color w:val="948A54" w:themeColor="background2" w:themeShade="80"/>
                <w:sz w:val="20"/>
                <w:szCs w:val="20"/>
                <w:lang w:val="ru-RU"/>
              </w:rPr>
            </w:pPr>
          </w:p>
        </w:tc>
        <w:tc>
          <w:tcPr>
            <w:tcW w:w="3402" w:type="dxa"/>
            <w:tcMar>
              <w:left w:w="28" w:type="dxa"/>
              <w:right w:w="28" w:type="dxa"/>
            </w:tcMar>
            <w:vAlign w:val="center"/>
          </w:tcPr>
          <w:p w:rsidR="00A10E82" w:rsidRPr="009F1659" w:rsidRDefault="00A10E82" w:rsidP="005E26DF">
            <w:pPr>
              <w:spacing w:before="0" w:line="240" w:lineRule="auto"/>
              <w:jc w:val="left"/>
              <w:rPr>
                <w:rFonts w:cs="Arial"/>
                <w:color w:val="948A54" w:themeColor="background2" w:themeShade="80"/>
                <w:sz w:val="20"/>
                <w:lang w:val="ru-RU"/>
              </w:rPr>
            </w:pPr>
            <w:r w:rsidRPr="009F1659">
              <w:rPr>
                <w:rFonts w:cs="Arial"/>
                <w:color w:val="948A54" w:themeColor="background2" w:themeShade="80"/>
                <w:sz w:val="20"/>
                <w:lang w:val="ru-RU"/>
              </w:rPr>
              <w:t>Производительность менее</w:t>
            </w:r>
            <w:r w:rsidR="005E26DF">
              <w:rPr>
                <w:rFonts w:cs="Arial"/>
                <w:color w:val="948A54" w:themeColor="background2" w:themeShade="80"/>
                <w:sz w:val="20"/>
                <w:lang w:val="ru-RU"/>
              </w:rPr>
              <w:t> </w:t>
            </w:r>
            <w:r w:rsidRPr="009F1659">
              <w:rPr>
                <w:rFonts w:cs="Arial"/>
                <w:color w:val="948A54" w:themeColor="background2" w:themeShade="80"/>
                <w:sz w:val="20"/>
                <w:lang w:val="ru-RU"/>
              </w:rPr>
              <w:t>75 т</w:t>
            </w:r>
            <w:r w:rsidR="00AE3E79">
              <w:rPr>
                <w:rFonts w:cs="Arial"/>
                <w:color w:val="948A54" w:themeColor="background2" w:themeShade="80"/>
                <w:sz w:val="20"/>
                <w:lang w:val="ru-RU"/>
              </w:rPr>
              <w:t>/сут</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237"/>
        </w:trPr>
        <w:tc>
          <w:tcPr>
            <w:tcW w:w="451" w:type="dxa"/>
            <w:vMerge/>
            <w:textDirection w:val="btLr"/>
            <w:vAlign w:val="cente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0E6E33" w:rsidRDefault="00A10E82" w:rsidP="00A10E82">
            <w:pPr>
              <w:pStyle w:val="Table"/>
              <w:spacing w:after="0"/>
              <w:rPr>
                <w:rFonts w:ascii="Arial" w:hAnsi="Arial" w:cs="Arial"/>
                <w:sz w:val="20"/>
                <w:szCs w:val="20"/>
                <w:lang w:val="ru-RU"/>
              </w:rPr>
            </w:pPr>
          </w:p>
        </w:tc>
        <w:tc>
          <w:tcPr>
            <w:tcW w:w="3173" w:type="dxa"/>
            <w:vMerge w:val="restart"/>
            <w:tcMar>
              <w:left w:w="28" w:type="dxa"/>
              <w:right w:w="28" w:type="dxa"/>
            </w:tcMar>
            <w:vAlign w:val="cente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только анаэробная очистка</w:t>
            </w:r>
          </w:p>
        </w:tc>
        <w:tc>
          <w:tcPr>
            <w:tcW w:w="3402" w:type="dxa"/>
            <w:tcMar>
              <w:left w:w="28" w:type="dxa"/>
              <w:right w:w="28" w:type="dxa"/>
            </w:tcMar>
          </w:tcPr>
          <w:p w:rsidR="00A10E82" w:rsidRPr="009F1659" w:rsidRDefault="00A10E82" w:rsidP="005E26DF">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 xml:space="preserve">Производительность </w:t>
            </w:r>
            <w:r w:rsidR="005E26DF">
              <w:rPr>
                <w:rFonts w:ascii="Arial" w:hAnsi="Arial" w:cs="Arial"/>
                <w:color w:val="948A54" w:themeColor="background2" w:themeShade="80"/>
                <w:sz w:val="20"/>
                <w:szCs w:val="20"/>
                <w:lang w:val="ru-RU"/>
              </w:rPr>
              <w:t>более </w:t>
            </w:r>
            <w:r w:rsidRPr="009F1659">
              <w:rPr>
                <w:rFonts w:ascii="Arial" w:hAnsi="Arial" w:cs="Arial"/>
                <w:color w:val="948A54" w:themeColor="background2" w:themeShade="80"/>
                <w:sz w:val="20"/>
                <w:szCs w:val="20"/>
                <w:lang w:val="ru-RU"/>
              </w:rPr>
              <w:t>100</w:t>
            </w:r>
            <w:r w:rsidR="005E26DF">
              <w:rPr>
                <w:rFonts w:ascii="Arial" w:hAnsi="Arial" w:cs="Arial"/>
                <w:color w:val="948A54" w:themeColor="background2" w:themeShade="80"/>
                <w:sz w:val="20"/>
                <w:szCs w:val="20"/>
                <w:lang w:val="ru-RU"/>
              </w:rPr>
              <w:t> </w:t>
            </w:r>
            <w:r w:rsidRPr="009F1659">
              <w:rPr>
                <w:rFonts w:ascii="Arial" w:hAnsi="Arial" w:cs="Arial"/>
                <w:color w:val="948A54" w:themeColor="background2" w:themeShade="80"/>
                <w:sz w:val="20"/>
                <w:szCs w:val="20"/>
                <w:lang w:val="ru-RU"/>
              </w:rPr>
              <w:t>т</w:t>
            </w:r>
            <w:r w:rsidR="00AE3E79">
              <w:rPr>
                <w:rFonts w:ascii="Arial" w:hAnsi="Arial" w:cs="Arial"/>
                <w:color w:val="948A54" w:themeColor="background2" w:themeShade="80"/>
                <w:sz w:val="20"/>
                <w:szCs w:val="20"/>
                <w:lang w:val="ru-RU"/>
              </w:rPr>
              <w:t>/сут</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237"/>
        </w:trPr>
        <w:tc>
          <w:tcPr>
            <w:tcW w:w="451" w:type="dxa"/>
            <w:vMerge/>
            <w:textDirection w:val="btLr"/>
            <w:vAlign w:val="cente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0E6E33" w:rsidRDefault="00A10E82" w:rsidP="00A10E82">
            <w:pPr>
              <w:pStyle w:val="Table"/>
              <w:spacing w:after="0"/>
              <w:rPr>
                <w:rFonts w:ascii="Arial" w:hAnsi="Arial" w:cs="Arial"/>
                <w:sz w:val="20"/>
                <w:szCs w:val="20"/>
                <w:lang w:val="ru-RU"/>
              </w:rPr>
            </w:pPr>
          </w:p>
        </w:tc>
        <w:tc>
          <w:tcPr>
            <w:tcW w:w="3173" w:type="dxa"/>
            <w:vMerge/>
            <w:tcMar>
              <w:left w:w="28" w:type="dxa"/>
              <w:right w:w="28" w:type="dxa"/>
            </w:tcMar>
            <w:vAlign w:val="cente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p>
        </w:tc>
        <w:tc>
          <w:tcPr>
            <w:tcW w:w="3402" w:type="dxa"/>
            <w:tcMar>
              <w:left w:w="28" w:type="dxa"/>
              <w:right w:w="28" w:type="dxa"/>
            </w:tcMar>
            <w:vAlign w:val="center"/>
          </w:tcPr>
          <w:p w:rsidR="00A10E82" w:rsidRPr="009F1659" w:rsidRDefault="00A10E82" w:rsidP="005E26DF">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 xml:space="preserve">Производительность </w:t>
            </w:r>
            <w:r w:rsidR="005E26DF">
              <w:rPr>
                <w:rFonts w:ascii="Arial" w:hAnsi="Arial" w:cs="Arial"/>
                <w:color w:val="948A54" w:themeColor="background2" w:themeShade="80"/>
                <w:sz w:val="20"/>
                <w:szCs w:val="20"/>
                <w:lang w:val="ru-RU"/>
              </w:rPr>
              <w:t>менее </w:t>
            </w:r>
            <w:r w:rsidRPr="009F1659">
              <w:rPr>
                <w:rFonts w:ascii="Arial" w:hAnsi="Arial" w:cs="Arial"/>
                <w:color w:val="948A54" w:themeColor="background2" w:themeShade="80"/>
                <w:sz w:val="20"/>
                <w:szCs w:val="20"/>
                <w:lang w:val="ru-RU"/>
              </w:rPr>
              <w:t>100</w:t>
            </w:r>
            <w:r w:rsidR="005E26DF">
              <w:rPr>
                <w:rFonts w:ascii="Arial" w:hAnsi="Arial" w:cs="Arial"/>
                <w:color w:val="948A54" w:themeColor="background2" w:themeShade="80"/>
                <w:sz w:val="20"/>
                <w:szCs w:val="20"/>
                <w:lang w:val="ru-RU"/>
              </w:rPr>
              <w:t> </w:t>
            </w:r>
            <w:r w:rsidRPr="009F1659">
              <w:rPr>
                <w:rFonts w:ascii="Arial" w:hAnsi="Arial" w:cs="Arial"/>
                <w:color w:val="948A54" w:themeColor="background2" w:themeShade="80"/>
                <w:sz w:val="20"/>
                <w:szCs w:val="20"/>
                <w:lang w:val="ru-RU"/>
              </w:rPr>
              <w:t>т</w:t>
            </w:r>
            <w:r w:rsidR="00AE3E79">
              <w:rPr>
                <w:rFonts w:ascii="Arial" w:hAnsi="Arial" w:cs="Arial"/>
                <w:color w:val="948A54" w:themeColor="background2" w:themeShade="80"/>
                <w:sz w:val="20"/>
                <w:szCs w:val="20"/>
                <w:lang w:val="ru-RU"/>
              </w:rPr>
              <w:t>/сут</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567"/>
        </w:trPr>
        <w:tc>
          <w:tcPr>
            <w:tcW w:w="451" w:type="dxa"/>
            <w:vMerge w:val="restart"/>
            <w:textDirection w:val="btLr"/>
            <w:vAlign w:val="center"/>
          </w:tcPr>
          <w:p w:rsidR="00A10E82" w:rsidRPr="000E6E33" w:rsidRDefault="00A10E82" w:rsidP="00A10E82">
            <w:pPr>
              <w:pStyle w:val="Table"/>
              <w:spacing w:after="0"/>
              <w:rPr>
                <w:rFonts w:ascii="Arial" w:hAnsi="Arial" w:cs="Arial"/>
                <w:sz w:val="20"/>
                <w:szCs w:val="20"/>
                <w:lang w:val="ru-RU"/>
              </w:rPr>
            </w:pPr>
            <w:r w:rsidRPr="000E6E33">
              <w:rPr>
                <w:rFonts w:ascii="Arial" w:hAnsi="Arial" w:cs="Arial"/>
                <w:sz w:val="20"/>
                <w:szCs w:val="20"/>
                <w:lang w:val="ru-RU"/>
              </w:rPr>
              <w:t>5. Обращение с отходами</w:t>
            </w:r>
          </w:p>
        </w:tc>
        <w:tc>
          <w:tcPr>
            <w:tcW w:w="515" w:type="dxa"/>
            <w:vMerge w:val="restart"/>
            <w:vAlign w:val="center"/>
          </w:tcPr>
          <w:p w:rsidR="00A10E82" w:rsidRPr="000E6E33" w:rsidRDefault="00A10E82" w:rsidP="00A10E82">
            <w:pPr>
              <w:pStyle w:val="Table"/>
              <w:spacing w:after="0"/>
              <w:rPr>
                <w:rFonts w:ascii="Arial" w:hAnsi="Arial" w:cs="Arial"/>
                <w:sz w:val="20"/>
                <w:szCs w:val="20"/>
                <w:lang w:val="ru-RU"/>
              </w:rPr>
            </w:pPr>
            <w:r w:rsidRPr="000E6E33">
              <w:rPr>
                <w:rFonts w:ascii="Arial" w:hAnsi="Arial" w:cs="Arial"/>
                <w:sz w:val="20"/>
                <w:szCs w:val="20"/>
                <w:lang w:val="ru-RU"/>
              </w:rPr>
              <w:t>5.4</w:t>
            </w:r>
          </w:p>
        </w:tc>
        <w:tc>
          <w:tcPr>
            <w:tcW w:w="3173" w:type="dxa"/>
            <w:vMerge w:val="restart"/>
            <w:tcMar>
              <w:left w:w="28" w:type="dxa"/>
              <w:right w:w="28" w:type="dxa"/>
            </w:tcMar>
            <w:vAlign w:val="center"/>
          </w:tcPr>
          <w:p w:rsidR="00A10E82" w:rsidRPr="009F1659" w:rsidRDefault="00A10E82" w:rsidP="005D18E8">
            <w:pPr>
              <w:pStyle w:val="Table"/>
              <w:spacing w:after="0"/>
              <w:jc w:val="left"/>
              <w:rPr>
                <w:rFonts w:ascii="Arial" w:hAnsi="Arial" w:cs="Arial"/>
                <w:color w:val="000000" w:themeColor="text1"/>
                <w:sz w:val="20"/>
                <w:szCs w:val="20"/>
                <w:lang w:val="ru-RU"/>
              </w:rPr>
            </w:pPr>
            <w:r w:rsidRPr="009F1659">
              <w:rPr>
                <w:rFonts w:ascii="Arial" w:hAnsi="Arial" w:cs="Arial"/>
                <w:color w:val="000000" w:themeColor="text1"/>
                <w:sz w:val="20"/>
                <w:szCs w:val="20"/>
                <w:lang w:val="ru-RU"/>
              </w:rPr>
              <w:t xml:space="preserve">Полигоны </w:t>
            </w:r>
            <w:r w:rsidR="005D18E8">
              <w:rPr>
                <w:rFonts w:ascii="Arial" w:hAnsi="Arial" w:cs="Arial"/>
                <w:color w:val="000000" w:themeColor="text1"/>
                <w:sz w:val="20"/>
                <w:szCs w:val="20"/>
                <w:lang w:val="ru-RU"/>
              </w:rPr>
              <w:t xml:space="preserve">для </w:t>
            </w:r>
            <w:r w:rsidRPr="009F1659">
              <w:rPr>
                <w:rFonts w:ascii="Arial" w:hAnsi="Arial" w:cs="Arial"/>
                <w:color w:val="000000" w:themeColor="text1"/>
                <w:sz w:val="20"/>
                <w:szCs w:val="20"/>
                <w:lang w:val="ru-RU"/>
              </w:rPr>
              <w:t>неинертных отходов</w:t>
            </w:r>
          </w:p>
        </w:tc>
        <w:tc>
          <w:tcPr>
            <w:tcW w:w="3402" w:type="dxa"/>
            <w:tcMar>
              <w:left w:w="28" w:type="dxa"/>
              <w:right w:w="28" w:type="dxa"/>
            </w:tcMar>
          </w:tcPr>
          <w:p w:rsidR="00A10E82" w:rsidRPr="009F1659" w:rsidRDefault="00A10E82" w:rsidP="00A25EBA">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 xml:space="preserve">Принимающая способность более 10 т/сут или общая </w:t>
            </w:r>
            <w:r w:rsidR="00A25EBA">
              <w:rPr>
                <w:rFonts w:ascii="Arial" w:hAnsi="Arial" w:cs="Arial"/>
                <w:color w:val="948A54" w:themeColor="background2" w:themeShade="80"/>
                <w:sz w:val="20"/>
                <w:szCs w:val="20"/>
                <w:lang w:val="ru-RU"/>
              </w:rPr>
              <w:t>вместим</w:t>
            </w:r>
            <w:r w:rsidRPr="009F1659">
              <w:rPr>
                <w:rFonts w:ascii="Arial" w:hAnsi="Arial" w:cs="Arial"/>
                <w:color w:val="948A54" w:themeColor="background2" w:themeShade="80"/>
                <w:sz w:val="20"/>
                <w:szCs w:val="20"/>
                <w:lang w:val="ru-RU"/>
              </w:rPr>
              <w:t>ость более 25 тыс. т</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567"/>
        </w:trPr>
        <w:tc>
          <w:tcPr>
            <w:tcW w:w="451" w:type="dxa"/>
            <w:vMerge/>
            <w:textDirection w:val="btLr"/>
            <w:vAlign w:val="cente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0E6E33" w:rsidRDefault="00A10E82" w:rsidP="00A10E82">
            <w:pPr>
              <w:pStyle w:val="Table"/>
              <w:spacing w:after="0"/>
              <w:rPr>
                <w:rFonts w:ascii="Arial" w:hAnsi="Arial" w:cs="Arial"/>
                <w:sz w:val="20"/>
                <w:szCs w:val="20"/>
                <w:lang w:val="ru-RU"/>
              </w:rPr>
            </w:pPr>
          </w:p>
        </w:tc>
        <w:tc>
          <w:tcPr>
            <w:tcW w:w="3173" w:type="dxa"/>
            <w:vMerge/>
            <w:tcMar>
              <w:left w:w="28" w:type="dxa"/>
              <w:right w:w="28" w:type="dxa"/>
            </w:tcMar>
            <w:vAlign w:val="cente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p>
        </w:tc>
        <w:tc>
          <w:tcPr>
            <w:tcW w:w="3402" w:type="dxa"/>
            <w:tcMar>
              <w:left w:w="28" w:type="dxa"/>
              <w:right w:w="28" w:type="dxa"/>
            </w:tcMar>
          </w:tcPr>
          <w:p w:rsidR="00A10E82" w:rsidRPr="009F1659" w:rsidRDefault="00A10E82" w:rsidP="00A25EBA">
            <w:pPr>
              <w:pStyle w:val="Table"/>
              <w:spacing w:after="0"/>
              <w:jc w:val="left"/>
              <w:rPr>
                <w:color w:val="000000" w:themeColor="text1"/>
                <w:lang w:val="ru-RU"/>
              </w:rPr>
            </w:pPr>
            <w:r w:rsidRPr="009F1659">
              <w:rPr>
                <w:rFonts w:ascii="Arial" w:hAnsi="Arial" w:cs="Arial"/>
                <w:color w:val="000000" w:themeColor="text1"/>
                <w:sz w:val="20"/>
                <w:szCs w:val="20"/>
                <w:lang w:val="ru-RU"/>
              </w:rPr>
              <w:t>Принимающая способность менее</w:t>
            </w:r>
            <w:r w:rsidR="00A25EBA">
              <w:rPr>
                <w:rFonts w:ascii="Arial" w:hAnsi="Arial" w:cs="Arial"/>
                <w:color w:val="000000" w:themeColor="text1"/>
                <w:sz w:val="20"/>
                <w:szCs w:val="20"/>
                <w:lang w:val="ru-RU"/>
              </w:rPr>
              <w:t> </w:t>
            </w:r>
            <w:r w:rsidRPr="009F1659">
              <w:rPr>
                <w:rFonts w:ascii="Arial" w:hAnsi="Arial" w:cs="Arial"/>
                <w:color w:val="000000" w:themeColor="text1"/>
                <w:sz w:val="20"/>
                <w:szCs w:val="20"/>
                <w:lang w:val="ru-RU"/>
              </w:rPr>
              <w:t>10 т</w:t>
            </w:r>
            <w:r w:rsidR="00AE3E79">
              <w:rPr>
                <w:rFonts w:ascii="Arial" w:hAnsi="Arial" w:cs="Arial"/>
                <w:color w:val="000000" w:themeColor="text1"/>
                <w:sz w:val="20"/>
                <w:szCs w:val="20"/>
                <w:lang w:val="ru-RU"/>
              </w:rPr>
              <w:t>/сут</w:t>
            </w:r>
            <w:r w:rsidRPr="009F1659">
              <w:rPr>
                <w:rFonts w:ascii="Arial" w:hAnsi="Arial" w:cs="Arial"/>
                <w:color w:val="000000" w:themeColor="text1"/>
                <w:sz w:val="20"/>
                <w:szCs w:val="20"/>
                <w:lang w:val="ru-RU"/>
              </w:rPr>
              <w:t xml:space="preserve"> или общая </w:t>
            </w:r>
            <w:r w:rsidR="00A25EBA">
              <w:rPr>
                <w:rFonts w:ascii="Arial" w:hAnsi="Arial" w:cs="Arial"/>
                <w:color w:val="000000" w:themeColor="text1"/>
                <w:sz w:val="20"/>
                <w:szCs w:val="20"/>
                <w:lang w:val="ru-RU"/>
              </w:rPr>
              <w:t>вместим</w:t>
            </w:r>
            <w:r w:rsidRPr="009F1659">
              <w:rPr>
                <w:rFonts w:ascii="Arial" w:hAnsi="Arial" w:cs="Arial"/>
                <w:color w:val="000000" w:themeColor="text1"/>
                <w:sz w:val="20"/>
                <w:szCs w:val="20"/>
                <w:lang w:val="ru-RU"/>
              </w:rPr>
              <w:t>ость</w:t>
            </w:r>
            <w:r w:rsidR="00A25EBA">
              <w:rPr>
                <w:rFonts w:ascii="Arial" w:hAnsi="Arial" w:cs="Arial"/>
                <w:color w:val="000000" w:themeColor="text1"/>
                <w:sz w:val="20"/>
                <w:szCs w:val="20"/>
                <w:lang w:val="ru-RU"/>
              </w:rPr>
              <w:t> </w:t>
            </w:r>
            <w:r w:rsidRPr="009F1659">
              <w:rPr>
                <w:rFonts w:ascii="Arial" w:hAnsi="Arial" w:cs="Arial"/>
                <w:color w:val="000000" w:themeColor="text1"/>
                <w:sz w:val="20"/>
                <w:szCs w:val="20"/>
                <w:lang w:val="ru-RU"/>
              </w:rPr>
              <w:t>менее 25 тыс. т</w:t>
            </w:r>
          </w:p>
        </w:tc>
        <w:tc>
          <w:tcPr>
            <w:tcW w:w="1276" w:type="dxa"/>
          </w:tcPr>
          <w:p w:rsidR="00A10E82" w:rsidRPr="009F1659" w:rsidRDefault="00F84B53" w:rsidP="00A10E82">
            <w:pPr>
              <w:pStyle w:val="Table"/>
              <w:spacing w:after="0"/>
              <w:rPr>
                <w:rFonts w:ascii="Arial" w:hAnsi="Arial" w:cs="Arial"/>
                <w:color w:val="000000" w:themeColor="text1"/>
                <w:sz w:val="20"/>
                <w:szCs w:val="20"/>
                <w:lang w:val="ru-RU"/>
              </w:rPr>
            </w:pPr>
            <w:r w:rsidRPr="009F1659">
              <w:rPr>
                <w:rFonts w:ascii="Arial" w:hAnsi="Arial" w:cs="Arial"/>
                <w:color w:val="000000" w:themeColor="text1"/>
                <w:sz w:val="20"/>
                <w:szCs w:val="20"/>
                <w:lang w:val="ru-RU"/>
              </w:rPr>
              <w:t>4</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349"/>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restart"/>
            <w:vAlign w:val="center"/>
          </w:tcPr>
          <w:p w:rsidR="00A10E82" w:rsidRPr="000E6E33" w:rsidRDefault="00A10E82" w:rsidP="00A10E82">
            <w:pPr>
              <w:jc w:val="center"/>
              <w:rPr>
                <w:rFonts w:cs="Arial"/>
                <w:sz w:val="20"/>
                <w:lang w:val="ru-RU"/>
              </w:rPr>
            </w:pPr>
            <w:r w:rsidRPr="000E6E33">
              <w:rPr>
                <w:rFonts w:cs="Arial"/>
                <w:sz w:val="20"/>
                <w:lang w:val="ru-RU"/>
              </w:rPr>
              <w:t>5.5</w:t>
            </w:r>
          </w:p>
        </w:tc>
        <w:tc>
          <w:tcPr>
            <w:tcW w:w="3173" w:type="dxa"/>
            <w:vMerge w:val="restart"/>
            <w:tcMar>
              <w:left w:w="28" w:type="dxa"/>
              <w:right w:w="28" w:type="dxa"/>
            </w:tcMar>
            <w:vAlign w:val="cente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Временное хранение опасных отходов</w:t>
            </w:r>
          </w:p>
        </w:tc>
        <w:tc>
          <w:tcPr>
            <w:tcW w:w="3402" w:type="dxa"/>
            <w:tcMar>
              <w:left w:w="28" w:type="dxa"/>
              <w:right w:w="28" w:type="dxa"/>
            </w:tcMar>
          </w:tcPr>
          <w:p w:rsidR="00A10E82" w:rsidRPr="009F1659" w:rsidRDefault="00A10E82" w:rsidP="00A10E82">
            <w:pPr>
              <w:pStyle w:val="BodyText"/>
              <w:rPr>
                <w:rFonts w:ascii="Arial" w:hAnsi="Arial" w:cs="Arial"/>
                <w:color w:val="948A54" w:themeColor="background2" w:themeShade="80"/>
                <w:sz w:val="20"/>
                <w:lang w:val="ru-RU"/>
              </w:rPr>
            </w:pPr>
            <w:r w:rsidRPr="009F1659">
              <w:rPr>
                <w:rFonts w:ascii="Arial" w:hAnsi="Arial" w:cs="Arial"/>
                <w:color w:val="948A54" w:themeColor="background2" w:themeShade="80"/>
                <w:sz w:val="20"/>
                <w:lang w:val="ru-RU"/>
              </w:rPr>
              <w:t>Общая вместимость более 50 т</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349"/>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0E6E33" w:rsidRDefault="00A10E82" w:rsidP="00A10E82">
            <w:pPr>
              <w:jc w:val="center"/>
              <w:rPr>
                <w:rFonts w:cs="Arial"/>
                <w:sz w:val="20"/>
                <w:lang w:val="ru-RU"/>
              </w:rPr>
            </w:pPr>
          </w:p>
        </w:tc>
        <w:tc>
          <w:tcPr>
            <w:tcW w:w="3173" w:type="dxa"/>
            <w:vMerge/>
            <w:tcMar>
              <w:left w:w="28" w:type="dxa"/>
              <w:right w:w="28" w:type="dxa"/>
            </w:tcMar>
            <w:vAlign w:val="cente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p>
        </w:tc>
        <w:tc>
          <w:tcPr>
            <w:tcW w:w="3402" w:type="dxa"/>
            <w:tcMar>
              <w:left w:w="28" w:type="dxa"/>
              <w:right w:w="28" w:type="dxa"/>
            </w:tcMar>
          </w:tcPr>
          <w:p w:rsidR="00A10E82" w:rsidRPr="009F1659" w:rsidRDefault="00A10E82" w:rsidP="00A10E82">
            <w:pPr>
              <w:pStyle w:val="BodyText"/>
              <w:rPr>
                <w:rFonts w:ascii="Arial" w:hAnsi="Arial" w:cs="Arial"/>
                <w:color w:val="948A54" w:themeColor="background2" w:themeShade="80"/>
                <w:sz w:val="20"/>
                <w:lang w:val="ru-RU"/>
              </w:rPr>
            </w:pPr>
            <w:r w:rsidRPr="009F1659">
              <w:rPr>
                <w:rFonts w:ascii="Arial" w:hAnsi="Arial" w:cs="Arial"/>
                <w:color w:val="948A54" w:themeColor="background2" w:themeShade="80"/>
                <w:sz w:val="20"/>
                <w:lang w:val="ru-RU"/>
              </w:rPr>
              <w:t>Общая вместимость менее 50 т</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433"/>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restart"/>
            <w:vAlign w:val="center"/>
          </w:tcPr>
          <w:p w:rsidR="00A10E82" w:rsidRPr="000E6E33" w:rsidRDefault="00A10E82" w:rsidP="00A10E82">
            <w:pPr>
              <w:jc w:val="center"/>
              <w:rPr>
                <w:rFonts w:cs="Arial"/>
                <w:sz w:val="20"/>
                <w:lang w:val="ru-RU"/>
              </w:rPr>
            </w:pPr>
            <w:r w:rsidRPr="000E6E33">
              <w:rPr>
                <w:rFonts w:cs="Arial"/>
                <w:sz w:val="20"/>
                <w:lang w:val="ru-RU"/>
              </w:rPr>
              <w:t>5.6</w:t>
            </w:r>
          </w:p>
        </w:tc>
        <w:tc>
          <w:tcPr>
            <w:tcW w:w="3173" w:type="dxa"/>
            <w:vMerge w:val="restart"/>
            <w:tcMar>
              <w:left w:w="28" w:type="dxa"/>
              <w:right w:w="28" w:type="dxa"/>
            </w:tcMar>
            <w:vAlign w:val="cente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Подземное хранение опасных отходов</w:t>
            </w:r>
          </w:p>
        </w:tc>
        <w:tc>
          <w:tcPr>
            <w:tcW w:w="3402" w:type="dxa"/>
            <w:tcMar>
              <w:left w:w="28" w:type="dxa"/>
              <w:right w:w="28" w:type="dxa"/>
            </w:tcMar>
          </w:tcPr>
          <w:p w:rsidR="00A10E82" w:rsidRPr="009F1659" w:rsidRDefault="00A10E82" w:rsidP="00A10E82">
            <w:pPr>
              <w:pStyle w:val="BodyText"/>
              <w:rPr>
                <w:rFonts w:ascii="Arial" w:hAnsi="Arial" w:cs="Arial"/>
                <w:color w:val="948A54" w:themeColor="background2" w:themeShade="80"/>
                <w:sz w:val="20"/>
                <w:lang w:val="ru-RU"/>
              </w:rPr>
            </w:pPr>
            <w:r w:rsidRPr="009F1659">
              <w:rPr>
                <w:rFonts w:ascii="Arial" w:hAnsi="Arial" w:cs="Arial"/>
                <w:color w:val="948A54" w:themeColor="background2" w:themeShade="80"/>
                <w:sz w:val="20"/>
                <w:lang w:val="ru-RU"/>
              </w:rPr>
              <w:t>Общая вместимость более 50 т</w:t>
            </w:r>
          </w:p>
        </w:tc>
        <w:tc>
          <w:tcPr>
            <w:tcW w:w="1276" w:type="dxa"/>
          </w:tcPr>
          <w:p w:rsidR="00A10E82" w:rsidRPr="000E6E33" w:rsidRDefault="00A10E82" w:rsidP="00A10E82">
            <w:pPr>
              <w:pStyle w:val="Table"/>
              <w:spacing w:after="0"/>
              <w:rPr>
                <w:rFonts w:ascii="Arial" w:hAnsi="Arial" w:cs="Arial"/>
                <w:sz w:val="20"/>
                <w:szCs w:val="20"/>
                <w:lang w:val="ru-RU"/>
              </w:rPr>
            </w:pP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433"/>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0E6E33" w:rsidRDefault="00A10E82" w:rsidP="00A10E82">
            <w:pPr>
              <w:jc w:val="center"/>
              <w:rPr>
                <w:rFonts w:cs="Arial"/>
                <w:sz w:val="20"/>
                <w:lang w:val="ru-RU"/>
              </w:rPr>
            </w:pPr>
          </w:p>
        </w:tc>
        <w:tc>
          <w:tcPr>
            <w:tcW w:w="3173" w:type="dxa"/>
            <w:vMerge/>
            <w:tcMar>
              <w:left w:w="28" w:type="dxa"/>
              <w:right w:w="28" w:type="dxa"/>
            </w:tcMar>
            <w:vAlign w:val="cente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p>
        </w:tc>
        <w:tc>
          <w:tcPr>
            <w:tcW w:w="3402" w:type="dxa"/>
            <w:tcMar>
              <w:left w:w="28" w:type="dxa"/>
              <w:right w:w="28" w:type="dxa"/>
            </w:tcMar>
          </w:tcPr>
          <w:p w:rsidR="00A10E82" w:rsidRPr="009F1659" w:rsidRDefault="00A10E82" w:rsidP="00A10E82">
            <w:pPr>
              <w:pStyle w:val="BodyText"/>
              <w:rPr>
                <w:rFonts w:ascii="Arial" w:hAnsi="Arial" w:cs="Arial"/>
                <w:color w:val="948A54" w:themeColor="background2" w:themeShade="80"/>
                <w:sz w:val="20"/>
                <w:lang w:val="ru-RU"/>
              </w:rPr>
            </w:pPr>
            <w:r w:rsidRPr="009F1659">
              <w:rPr>
                <w:rFonts w:ascii="Arial" w:hAnsi="Arial" w:cs="Arial"/>
                <w:color w:val="948A54" w:themeColor="background2" w:themeShade="80"/>
                <w:sz w:val="20"/>
                <w:lang w:val="ru-RU"/>
              </w:rPr>
              <w:t>Общая вместимость менее 50 т</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291"/>
        </w:trPr>
        <w:tc>
          <w:tcPr>
            <w:tcW w:w="451" w:type="dxa"/>
            <w:vMerge w:val="restart"/>
            <w:textDirection w:val="btLr"/>
          </w:tcPr>
          <w:p w:rsidR="00A10E82" w:rsidRPr="000E6E33" w:rsidRDefault="00A10E82" w:rsidP="00A10E82">
            <w:pPr>
              <w:pStyle w:val="Table"/>
              <w:spacing w:after="0"/>
              <w:rPr>
                <w:rFonts w:ascii="Arial" w:hAnsi="Arial" w:cs="Arial"/>
                <w:sz w:val="20"/>
                <w:szCs w:val="20"/>
                <w:lang w:val="ru-RU"/>
              </w:rPr>
            </w:pPr>
            <w:r w:rsidRPr="000E6E33">
              <w:rPr>
                <w:rFonts w:ascii="Arial" w:hAnsi="Arial" w:cs="Arial"/>
                <w:sz w:val="20"/>
                <w:szCs w:val="20"/>
                <w:lang w:val="ru-RU"/>
              </w:rPr>
              <w:t>6. Прочее</w:t>
            </w:r>
          </w:p>
        </w:tc>
        <w:tc>
          <w:tcPr>
            <w:tcW w:w="515" w:type="dxa"/>
            <w:vMerge w:val="restart"/>
            <w:vAlign w:val="center"/>
          </w:tcPr>
          <w:p w:rsidR="00A10E82" w:rsidRPr="000E6E33" w:rsidRDefault="00A10E82" w:rsidP="00A10E82">
            <w:pPr>
              <w:pStyle w:val="Table"/>
              <w:spacing w:after="0"/>
              <w:rPr>
                <w:rFonts w:ascii="Arial" w:hAnsi="Arial" w:cs="Arial"/>
                <w:sz w:val="20"/>
                <w:szCs w:val="20"/>
                <w:lang w:val="ru-RU"/>
              </w:rPr>
            </w:pPr>
            <w:r w:rsidRPr="000E6E33">
              <w:rPr>
                <w:rFonts w:ascii="Arial" w:hAnsi="Arial" w:cs="Arial"/>
                <w:sz w:val="20"/>
                <w:szCs w:val="20"/>
                <w:lang w:val="ru-RU"/>
              </w:rPr>
              <w:t>6.1</w:t>
            </w:r>
          </w:p>
        </w:tc>
        <w:tc>
          <w:tcPr>
            <w:tcW w:w="3173" w:type="dxa"/>
            <w:tcMar>
              <w:left w:w="28" w:type="dxa"/>
              <w:right w:w="28" w:type="dxa"/>
            </w:tcMar>
            <w:vAlign w:val="cente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Промышленное производство</w:t>
            </w:r>
          </w:p>
        </w:tc>
        <w:tc>
          <w:tcPr>
            <w:tcW w:w="3402" w:type="dxa"/>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p>
        </w:tc>
        <w:tc>
          <w:tcPr>
            <w:tcW w:w="1276" w:type="dxa"/>
          </w:tcPr>
          <w:p w:rsidR="00A10E82" w:rsidRPr="000E6E33" w:rsidRDefault="00A10E82" w:rsidP="00A10E82">
            <w:pPr>
              <w:pStyle w:val="Table"/>
              <w:spacing w:after="0"/>
              <w:rPr>
                <w:rFonts w:ascii="Arial" w:hAnsi="Arial" w:cs="Arial"/>
                <w:sz w:val="20"/>
                <w:szCs w:val="20"/>
                <w:lang w:val="ru-RU"/>
              </w:rPr>
            </w:pP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368"/>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0E6E33" w:rsidRDefault="00A10E82" w:rsidP="00A10E82">
            <w:pPr>
              <w:pStyle w:val="Table"/>
              <w:spacing w:after="0"/>
              <w:rPr>
                <w:rFonts w:ascii="Arial" w:hAnsi="Arial" w:cs="Arial"/>
                <w:sz w:val="20"/>
                <w:szCs w:val="20"/>
                <w:lang w:val="ru-RU"/>
              </w:rPr>
            </w:pPr>
          </w:p>
        </w:tc>
        <w:tc>
          <w:tcPr>
            <w:tcW w:w="3173" w:type="dxa"/>
            <w:vMerge w:val="restart"/>
            <w:tcMar>
              <w:left w:w="28" w:type="dxa"/>
              <w:right w:w="28" w:type="dxa"/>
            </w:tcMar>
            <w:vAlign w:val="center"/>
          </w:tcPr>
          <w:p w:rsidR="00A10E82" w:rsidRPr="009F1659" w:rsidRDefault="00A10E82" w:rsidP="00A10E82">
            <w:pPr>
              <w:pStyle w:val="BodyText"/>
              <w:numPr>
                <w:ilvl w:val="0"/>
                <w:numId w:val="57"/>
              </w:numPr>
              <w:ind w:left="0" w:hanging="357"/>
              <w:rPr>
                <w:rFonts w:ascii="Arial" w:hAnsi="Arial" w:cs="Arial"/>
                <w:color w:val="948A54" w:themeColor="background2" w:themeShade="80"/>
                <w:sz w:val="20"/>
                <w:lang w:val="ru-RU"/>
              </w:rPr>
            </w:pPr>
            <w:r w:rsidRPr="009F1659">
              <w:rPr>
                <w:rFonts w:ascii="Arial" w:hAnsi="Arial" w:cs="Arial"/>
                <w:color w:val="948A54" w:themeColor="background2" w:themeShade="80"/>
                <w:sz w:val="20"/>
                <w:lang w:val="ru-RU"/>
              </w:rPr>
              <w:t>целлюлозы бумаги или картона</w:t>
            </w:r>
          </w:p>
        </w:tc>
        <w:tc>
          <w:tcPr>
            <w:tcW w:w="3402" w:type="dxa"/>
          </w:tcPr>
          <w:p w:rsidR="00A10E82" w:rsidRPr="009F1659" w:rsidRDefault="00A10E82" w:rsidP="00A25EBA">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Производительность более</w:t>
            </w:r>
            <w:r w:rsidR="00A25EBA">
              <w:rPr>
                <w:rFonts w:ascii="Arial" w:hAnsi="Arial" w:cs="Arial"/>
                <w:color w:val="948A54" w:themeColor="background2" w:themeShade="80"/>
                <w:sz w:val="20"/>
                <w:szCs w:val="20"/>
                <w:lang w:val="ru-RU"/>
              </w:rPr>
              <w:t> </w:t>
            </w:r>
            <w:r w:rsidRPr="009F1659">
              <w:rPr>
                <w:rFonts w:ascii="Arial" w:hAnsi="Arial" w:cs="Arial"/>
                <w:color w:val="948A54" w:themeColor="background2" w:themeShade="80"/>
                <w:sz w:val="20"/>
                <w:szCs w:val="20"/>
                <w:lang w:val="ru-RU"/>
              </w:rPr>
              <w:t>20</w:t>
            </w:r>
            <w:r w:rsidR="00A25EBA">
              <w:rPr>
                <w:rFonts w:ascii="Arial" w:hAnsi="Arial" w:cs="Arial"/>
                <w:color w:val="948A54" w:themeColor="background2" w:themeShade="80"/>
                <w:sz w:val="20"/>
                <w:szCs w:val="20"/>
                <w:lang w:val="ru-RU"/>
              </w:rPr>
              <w:t> </w:t>
            </w:r>
            <w:r w:rsidRPr="009F1659">
              <w:rPr>
                <w:rFonts w:ascii="Arial" w:hAnsi="Arial" w:cs="Arial"/>
                <w:color w:val="948A54" w:themeColor="background2" w:themeShade="80"/>
                <w:sz w:val="20"/>
                <w:szCs w:val="20"/>
                <w:lang w:val="ru-RU"/>
              </w:rPr>
              <w:t>т</w:t>
            </w:r>
            <w:r w:rsidR="00AE3E79">
              <w:rPr>
                <w:rFonts w:ascii="Arial" w:hAnsi="Arial" w:cs="Arial"/>
                <w:color w:val="948A54" w:themeColor="background2" w:themeShade="80"/>
                <w:sz w:val="20"/>
                <w:szCs w:val="20"/>
                <w:lang w:val="ru-RU"/>
              </w:rPr>
              <w:t>/сут</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368"/>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0E6E33" w:rsidRDefault="00A10E82" w:rsidP="00A10E82">
            <w:pPr>
              <w:pStyle w:val="Table"/>
              <w:spacing w:after="0"/>
              <w:rPr>
                <w:rFonts w:ascii="Arial" w:hAnsi="Arial" w:cs="Arial"/>
                <w:sz w:val="20"/>
                <w:szCs w:val="20"/>
                <w:lang w:val="ru-RU"/>
              </w:rPr>
            </w:pPr>
          </w:p>
        </w:tc>
        <w:tc>
          <w:tcPr>
            <w:tcW w:w="3173" w:type="dxa"/>
            <w:vMerge/>
            <w:tcMar>
              <w:left w:w="28" w:type="dxa"/>
              <w:right w:w="28" w:type="dxa"/>
            </w:tcMar>
            <w:vAlign w:val="center"/>
          </w:tcPr>
          <w:p w:rsidR="00A10E82" w:rsidRPr="009F1659" w:rsidRDefault="00A10E82" w:rsidP="00A10E82">
            <w:pPr>
              <w:pStyle w:val="BodyText"/>
              <w:numPr>
                <w:ilvl w:val="0"/>
                <w:numId w:val="57"/>
              </w:numPr>
              <w:ind w:left="0" w:hanging="357"/>
              <w:rPr>
                <w:rFonts w:ascii="Arial" w:hAnsi="Arial" w:cs="Arial"/>
                <w:color w:val="948A54" w:themeColor="background2" w:themeShade="80"/>
                <w:sz w:val="20"/>
                <w:lang w:val="ru-RU"/>
              </w:rPr>
            </w:pPr>
          </w:p>
        </w:tc>
        <w:tc>
          <w:tcPr>
            <w:tcW w:w="3402" w:type="dxa"/>
          </w:tcPr>
          <w:p w:rsidR="00A10E82" w:rsidRPr="009F1659" w:rsidRDefault="00A10E82" w:rsidP="00A25EBA">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Производительность менее</w:t>
            </w:r>
            <w:r w:rsidR="00A25EBA">
              <w:rPr>
                <w:rFonts w:ascii="Arial" w:hAnsi="Arial" w:cs="Arial"/>
                <w:color w:val="948A54" w:themeColor="background2" w:themeShade="80"/>
                <w:sz w:val="20"/>
                <w:szCs w:val="20"/>
                <w:lang w:val="ru-RU"/>
              </w:rPr>
              <w:t> </w:t>
            </w:r>
            <w:r w:rsidRPr="009F1659">
              <w:rPr>
                <w:rFonts w:ascii="Arial" w:hAnsi="Arial" w:cs="Arial"/>
                <w:color w:val="948A54" w:themeColor="background2" w:themeShade="80"/>
                <w:sz w:val="20"/>
                <w:szCs w:val="20"/>
                <w:lang w:val="ru-RU"/>
              </w:rPr>
              <w:t>20</w:t>
            </w:r>
            <w:r w:rsidR="00A25EBA">
              <w:rPr>
                <w:rFonts w:ascii="Arial" w:hAnsi="Arial" w:cs="Arial"/>
                <w:color w:val="948A54" w:themeColor="background2" w:themeShade="80"/>
                <w:sz w:val="20"/>
                <w:szCs w:val="20"/>
                <w:lang w:val="ru-RU"/>
              </w:rPr>
              <w:t> </w:t>
            </w:r>
            <w:r w:rsidRPr="009F1659">
              <w:rPr>
                <w:rFonts w:ascii="Arial" w:hAnsi="Arial" w:cs="Arial"/>
                <w:color w:val="948A54" w:themeColor="background2" w:themeShade="80"/>
                <w:sz w:val="20"/>
                <w:szCs w:val="20"/>
                <w:lang w:val="ru-RU"/>
              </w:rPr>
              <w:t>т</w:t>
            </w:r>
            <w:r w:rsidR="00AE3E79">
              <w:rPr>
                <w:rFonts w:ascii="Arial" w:hAnsi="Arial" w:cs="Arial"/>
                <w:color w:val="948A54" w:themeColor="background2" w:themeShade="80"/>
                <w:sz w:val="20"/>
                <w:szCs w:val="20"/>
                <w:lang w:val="ru-RU"/>
              </w:rPr>
              <w:t>/сут</w:t>
            </w:r>
          </w:p>
        </w:tc>
        <w:tc>
          <w:tcPr>
            <w:tcW w:w="1276" w:type="dxa"/>
          </w:tcPr>
          <w:p w:rsidR="00A10E82" w:rsidRPr="009B1B35" w:rsidRDefault="00A10E82" w:rsidP="00A10E82">
            <w:pPr>
              <w:pStyle w:val="Table"/>
              <w:spacing w:after="0"/>
              <w:rPr>
                <w:rFonts w:ascii="Arial" w:hAnsi="Arial" w:cs="Arial"/>
                <w:sz w:val="20"/>
                <w:szCs w:val="20"/>
                <w:lang w:val="ru-RU"/>
              </w:rPr>
            </w:pPr>
          </w:p>
        </w:tc>
        <w:tc>
          <w:tcPr>
            <w:tcW w:w="6379" w:type="dxa"/>
          </w:tcPr>
          <w:p w:rsidR="00A10E82" w:rsidRPr="009F1659" w:rsidRDefault="00A10E82" w:rsidP="00A10E82">
            <w:pPr>
              <w:pStyle w:val="Table"/>
              <w:spacing w:after="0"/>
              <w:jc w:val="left"/>
              <w:rPr>
                <w:rFonts w:ascii="Arial" w:hAnsi="Arial" w:cs="Arial"/>
                <w:color w:val="948A54" w:themeColor="background2" w:themeShade="80"/>
                <w:sz w:val="20"/>
                <w:szCs w:val="20"/>
                <w:lang w:val="en-US"/>
              </w:rPr>
            </w:pPr>
          </w:p>
        </w:tc>
      </w:tr>
      <w:tr w:rsidR="00A10E82" w:rsidRPr="00CA7D33" w:rsidTr="004E48DD">
        <w:trPr>
          <w:cantSplit/>
          <w:trHeight w:val="334"/>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0E6E33" w:rsidRDefault="00A10E82" w:rsidP="00A10E82">
            <w:pPr>
              <w:pStyle w:val="Table"/>
              <w:spacing w:after="0"/>
              <w:rPr>
                <w:rFonts w:ascii="Arial" w:hAnsi="Arial" w:cs="Arial"/>
                <w:sz w:val="20"/>
                <w:szCs w:val="20"/>
                <w:lang w:val="ru-RU"/>
              </w:rPr>
            </w:pPr>
          </w:p>
        </w:tc>
        <w:tc>
          <w:tcPr>
            <w:tcW w:w="3173" w:type="dxa"/>
            <w:vMerge w:val="restart"/>
            <w:tcMar>
              <w:left w:w="28" w:type="dxa"/>
              <w:right w:w="28" w:type="dxa"/>
            </w:tcMar>
            <w:vAlign w:val="center"/>
          </w:tcPr>
          <w:p w:rsidR="00A10E82" w:rsidRPr="006960B0" w:rsidRDefault="00A10E82" w:rsidP="00A10E82">
            <w:pPr>
              <w:pStyle w:val="BodyText"/>
              <w:numPr>
                <w:ilvl w:val="0"/>
                <w:numId w:val="57"/>
              </w:numPr>
              <w:ind w:left="0" w:hanging="357"/>
              <w:rPr>
                <w:rFonts w:ascii="Arial" w:hAnsi="Arial" w:cs="Arial"/>
                <w:color w:val="948A54" w:themeColor="background2" w:themeShade="80"/>
                <w:sz w:val="20"/>
                <w:lang w:val="ru-RU"/>
              </w:rPr>
            </w:pPr>
            <w:r w:rsidRPr="006960B0">
              <w:rPr>
                <w:rFonts w:ascii="Arial" w:hAnsi="Arial" w:cs="Arial"/>
                <w:color w:val="948A54" w:themeColor="background2" w:themeShade="80"/>
                <w:sz w:val="20"/>
                <w:lang w:val="ru-RU"/>
              </w:rPr>
              <w:t>ДСП, ДВП</w:t>
            </w:r>
          </w:p>
        </w:tc>
        <w:tc>
          <w:tcPr>
            <w:tcW w:w="3402" w:type="dxa"/>
          </w:tcPr>
          <w:p w:rsidR="00A10E82" w:rsidRPr="006960B0" w:rsidRDefault="00A10E82" w:rsidP="00A25EBA">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более</w:t>
            </w:r>
            <w:r w:rsidR="00A25EBA">
              <w:rPr>
                <w:rFonts w:ascii="Arial" w:hAnsi="Arial" w:cs="Arial"/>
                <w:color w:val="948A54" w:themeColor="background2" w:themeShade="80"/>
                <w:sz w:val="20"/>
                <w:szCs w:val="20"/>
                <w:lang w:val="ru-RU"/>
              </w:rPr>
              <w:t> </w:t>
            </w:r>
            <w:r w:rsidRPr="006960B0">
              <w:rPr>
                <w:rFonts w:ascii="Arial" w:hAnsi="Arial" w:cs="Arial"/>
                <w:color w:val="948A54" w:themeColor="background2" w:themeShade="80"/>
                <w:sz w:val="20"/>
                <w:szCs w:val="20"/>
                <w:lang w:val="ru-RU"/>
              </w:rPr>
              <w:t>600 м</w:t>
            </w:r>
            <w:r w:rsidRPr="006960B0">
              <w:rPr>
                <w:rFonts w:ascii="Arial" w:hAnsi="Arial" w:cs="Arial"/>
                <w:color w:val="948A54" w:themeColor="background2" w:themeShade="80"/>
                <w:sz w:val="20"/>
                <w:szCs w:val="20"/>
                <w:vertAlign w:val="superscript"/>
                <w:lang w:val="ru-RU"/>
              </w:rPr>
              <w:t>3</w:t>
            </w:r>
            <w:r w:rsidR="00AE3E79">
              <w:rPr>
                <w:rFonts w:ascii="Arial" w:hAnsi="Arial" w:cs="Arial"/>
                <w:color w:val="948A54" w:themeColor="background2" w:themeShade="80"/>
                <w:sz w:val="20"/>
                <w:szCs w:val="20"/>
                <w:lang w:val="ru-RU"/>
              </w:rPr>
              <w:t>/сут</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334"/>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0E6E33" w:rsidRDefault="00A10E82" w:rsidP="00A10E82">
            <w:pPr>
              <w:pStyle w:val="Table"/>
              <w:spacing w:after="0"/>
              <w:rPr>
                <w:rFonts w:ascii="Arial" w:hAnsi="Arial" w:cs="Arial"/>
                <w:sz w:val="20"/>
                <w:szCs w:val="20"/>
                <w:lang w:val="ru-RU"/>
              </w:rPr>
            </w:pPr>
          </w:p>
        </w:tc>
        <w:tc>
          <w:tcPr>
            <w:tcW w:w="3173" w:type="dxa"/>
            <w:vMerge/>
            <w:tcMar>
              <w:left w:w="28" w:type="dxa"/>
              <w:right w:w="28" w:type="dxa"/>
            </w:tcMar>
            <w:vAlign w:val="center"/>
          </w:tcPr>
          <w:p w:rsidR="00A10E82" w:rsidRPr="006960B0" w:rsidRDefault="00A10E82" w:rsidP="00A10E82">
            <w:pPr>
              <w:pStyle w:val="BodyText"/>
              <w:numPr>
                <w:ilvl w:val="0"/>
                <w:numId w:val="57"/>
              </w:numPr>
              <w:ind w:left="0" w:hanging="357"/>
              <w:rPr>
                <w:rFonts w:ascii="Arial" w:hAnsi="Arial" w:cs="Arial"/>
                <w:color w:val="948A54" w:themeColor="background2" w:themeShade="80"/>
                <w:sz w:val="20"/>
                <w:lang w:val="ru-RU"/>
              </w:rPr>
            </w:pPr>
          </w:p>
        </w:tc>
        <w:tc>
          <w:tcPr>
            <w:tcW w:w="3402" w:type="dxa"/>
          </w:tcPr>
          <w:p w:rsidR="00A10E82" w:rsidRPr="006960B0" w:rsidRDefault="00A10E82" w:rsidP="00A25EBA">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менее</w:t>
            </w:r>
            <w:r w:rsidR="00A25EBA">
              <w:rPr>
                <w:rFonts w:ascii="Arial" w:hAnsi="Arial" w:cs="Arial"/>
                <w:color w:val="948A54" w:themeColor="background2" w:themeShade="80"/>
                <w:sz w:val="20"/>
                <w:szCs w:val="20"/>
                <w:lang w:val="ru-RU"/>
              </w:rPr>
              <w:t> </w:t>
            </w:r>
            <w:r w:rsidRPr="006960B0">
              <w:rPr>
                <w:rFonts w:ascii="Arial" w:hAnsi="Arial" w:cs="Arial"/>
                <w:color w:val="948A54" w:themeColor="background2" w:themeShade="80"/>
                <w:sz w:val="20"/>
                <w:szCs w:val="20"/>
                <w:lang w:val="ru-RU"/>
              </w:rPr>
              <w:t>600 м</w:t>
            </w:r>
            <w:r w:rsidRPr="006960B0">
              <w:rPr>
                <w:rFonts w:ascii="Arial" w:hAnsi="Arial" w:cs="Arial"/>
                <w:color w:val="948A54" w:themeColor="background2" w:themeShade="80"/>
                <w:sz w:val="20"/>
                <w:szCs w:val="20"/>
                <w:vertAlign w:val="superscript"/>
                <w:lang w:val="ru-RU"/>
              </w:rPr>
              <w:t>3</w:t>
            </w:r>
            <w:r w:rsidR="00AE3E79">
              <w:rPr>
                <w:rFonts w:ascii="Arial" w:hAnsi="Arial" w:cs="Arial"/>
                <w:color w:val="948A54" w:themeColor="background2" w:themeShade="80"/>
                <w:sz w:val="20"/>
                <w:szCs w:val="20"/>
                <w:lang w:val="ru-RU"/>
              </w:rPr>
              <w:t>/сут</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en-US"/>
              </w:rPr>
            </w:pPr>
          </w:p>
        </w:tc>
      </w:tr>
      <w:tr w:rsidR="00A10E82" w:rsidRPr="00CA7D33" w:rsidTr="004E48DD">
        <w:trPr>
          <w:cantSplit/>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restart"/>
            <w:vAlign w:val="center"/>
          </w:tcPr>
          <w:p w:rsidR="00A10E82" w:rsidRPr="000E6E33" w:rsidRDefault="00A10E82" w:rsidP="00A10E82">
            <w:pPr>
              <w:pStyle w:val="Table"/>
              <w:spacing w:after="0"/>
              <w:rPr>
                <w:rFonts w:ascii="Arial" w:hAnsi="Arial" w:cs="Arial"/>
                <w:sz w:val="20"/>
                <w:szCs w:val="20"/>
                <w:lang w:val="ru-RU"/>
              </w:rPr>
            </w:pPr>
            <w:r w:rsidRPr="000E6E33">
              <w:rPr>
                <w:rFonts w:ascii="Arial" w:hAnsi="Arial" w:cs="Arial"/>
                <w:sz w:val="20"/>
                <w:szCs w:val="20"/>
                <w:lang w:val="ru-RU"/>
              </w:rPr>
              <w:t>6.2</w:t>
            </w:r>
          </w:p>
        </w:tc>
        <w:tc>
          <w:tcPr>
            <w:tcW w:w="3173" w:type="dxa"/>
            <w:vMerge w:val="restart"/>
            <w:tcMar>
              <w:left w:w="28" w:type="dxa"/>
              <w:right w:w="28" w:type="dxa"/>
            </w:tcMar>
            <w:vAlign w:val="cente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Предварительная обработка и крашение волокон и тканей</w:t>
            </w:r>
          </w:p>
        </w:tc>
        <w:tc>
          <w:tcPr>
            <w:tcW w:w="3402" w:type="dxa"/>
            <w:tcMar>
              <w:left w:w="28" w:type="dxa"/>
              <w:right w:w="28" w:type="dxa"/>
            </w:tcMar>
          </w:tcPr>
          <w:p w:rsidR="00A10E82" w:rsidRPr="006960B0" w:rsidRDefault="00A10E82" w:rsidP="00A25EBA">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более</w:t>
            </w:r>
            <w:r w:rsidR="00A25EBA">
              <w:rPr>
                <w:rFonts w:ascii="Arial" w:hAnsi="Arial" w:cs="Arial"/>
                <w:color w:val="948A54" w:themeColor="background2" w:themeShade="80"/>
                <w:sz w:val="20"/>
                <w:szCs w:val="20"/>
                <w:lang w:val="ru-RU"/>
              </w:rPr>
              <w:t> </w:t>
            </w:r>
            <w:r w:rsidRPr="006960B0">
              <w:rPr>
                <w:rFonts w:ascii="Arial" w:hAnsi="Arial" w:cs="Arial"/>
                <w:color w:val="948A54" w:themeColor="background2" w:themeShade="80"/>
                <w:sz w:val="20"/>
                <w:szCs w:val="20"/>
                <w:lang w:val="ru-RU"/>
              </w:rPr>
              <w:t>10</w:t>
            </w:r>
            <w:r w:rsidR="00A25EBA">
              <w:rPr>
                <w:rFonts w:ascii="Arial" w:hAnsi="Arial" w:cs="Arial"/>
                <w:color w:val="948A54" w:themeColor="background2" w:themeShade="80"/>
                <w:sz w:val="20"/>
                <w:szCs w:val="20"/>
                <w:lang w:val="ru-RU"/>
              </w:rPr>
              <w:t> </w:t>
            </w:r>
            <w:r w:rsidRPr="006960B0">
              <w:rPr>
                <w:rFonts w:ascii="Arial" w:hAnsi="Arial" w:cs="Arial"/>
                <w:color w:val="948A54" w:themeColor="background2" w:themeShade="80"/>
                <w:sz w:val="20"/>
                <w:szCs w:val="20"/>
                <w:lang w:val="ru-RU"/>
              </w:rPr>
              <w:t>т</w:t>
            </w:r>
            <w:r w:rsidR="00AE3E79">
              <w:rPr>
                <w:rFonts w:ascii="Arial" w:hAnsi="Arial" w:cs="Arial"/>
                <w:color w:val="948A54" w:themeColor="background2" w:themeShade="80"/>
                <w:sz w:val="20"/>
                <w:szCs w:val="20"/>
                <w:lang w:val="ru-RU"/>
              </w:rPr>
              <w:t>/сут</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0E6E33" w:rsidRDefault="00A10E82" w:rsidP="00A10E82">
            <w:pPr>
              <w:pStyle w:val="Table"/>
              <w:spacing w:after="0"/>
              <w:rPr>
                <w:rFonts w:ascii="Arial" w:hAnsi="Arial" w:cs="Arial"/>
                <w:sz w:val="20"/>
                <w:szCs w:val="20"/>
                <w:lang w:val="ru-RU"/>
              </w:rPr>
            </w:pPr>
          </w:p>
        </w:tc>
        <w:tc>
          <w:tcPr>
            <w:tcW w:w="3173" w:type="dxa"/>
            <w:vMerge/>
            <w:tcMar>
              <w:left w:w="28" w:type="dxa"/>
              <w:right w:w="28" w:type="dxa"/>
            </w:tcMar>
            <w:vAlign w:val="cente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p>
        </w:tc>
        <w:tc>
          <w:tcPr>
            <w:tcW w:w="3402" w:type="dxa"/>
            <w:tcMar>
              <w:left w:w="28" w:type="dxa"/>
              <w:right w:w="28" w:type="dxa"/>
            </w:tcMar>
          </w:tcPr>
          <w:p w:rsidR="00A10E82" w:rsidRPr="006960B0" w:rsidRDefault="00A10E82" w:rsidP="00A25EBA">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менее</w:t>
            </w:r>
            <w:r w:rsidR="00A25EBA">
              <w:rPr>
                <w:rFonts w:ascii="Arial" w:hAnsi="Arial" w:cs="Arial"/>
                <w:color w:val="948A54" w:themeColor="background2" w:themeShade="80"/>
                <w:sz w:val="20"/>
                <w:szCs w:val="20"/>
                <w:lang w:val="ru-RU"/>
              </w:rPr>
              <w:t> </w:t>
            </w:r>
            <w:r w:rsidRPr="006960B0">
              <w:rPr>
                <w:rFonts w:ascii="Arial" w:hAnsi="Arial" w:cs="Arial"/>
                <w:color w:val="948A54" w:themeColor="background2" w:themeShade="80"/>
                <w:sz w:val="20"/>
                <w:szCs w:val="20"/>
                <w:lang w:val="ru-RU"/>
              </w:rPr>
              <w:t>10</w:t>
            </w:r>
            <w:r w:rsidR="00A25EBA">
              <w:rPr>
                <w:rFonts w:ascii="Arial" w:hAnsi="Arial" w:cs="Arial"/>
                <w:color w:val="948A54" w:themeColor="background2" w:themeShade="80"/>
                <w:sz w:val="20"/>
                <w:szCs w:val="20"/>
                <w:lang w:val="ru-RU"/>
              </w:rPr>
              <w:t> </w:t>
            </w:r>
            <w:r w:rsidRPr="006960B0">
              <w:rPr>
                <w:rFonts w:ascii="Arial" w:hAnsi="Arial" w:cs="Arial"/>
                <w:color w:val="948A54" w:themeColor="background2" w:themeShade="80"/>
                <w:sz w:val="20"/>
                <w:szCs w:val="20"/>
                <w:lang w:val="ru-RU"/>
              </w:rPr>
              <w:t>т</w:t>
            </w:r>
            <w:r w:rsidR="00AE3E79">
              <w:rPr>
                <w:rFonts w:ascii="Arial" w:hAnsi="Arial" w:cs="Arial"/>
                <w:color w:val="948A54" w:themeColor="background2" w:themeShade="80"/>
                <w:sz w:val="20"/>
                <w:szCs w:val="20"/>
                <w:lang w:val="ru-RU"/>
              </w:rPr>
              <w:t>/сут</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en-US"/>
              </w:rPr>
            </w:pPr>
          </w:p>
        </w:tc>
      </w:tr>
      <w:tr w:rsidR="00A10E82" w:rsidRPr="00CA7D33" w:rsidTr="004E48DD">
        <w:trPr>
          <w:cantSplit/>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restart"/>
            <w:vAlign w:val="center"/>
          </w:tcPr>
          <w:p w:rsidR="00A10E82" w:rsidRPr="000E6E33" w:rsidRDefault="00A10E82" w:rsidP="00A10E82">
            <w:pPr>
              <w:pStyle w:val="Table"/>
              <w:spacing w:after="0"/>
              <w:rPr>
                <w:rFonts w:ascii="Arial" w:hAnsi="Arial" w:cs="Arial"/>
                <w:sz w:val="20"/>
                <w:szCs w:val="20"/>
                <w:lang w:val="ru-RU"/>
              </w:rPr>
            </w:pPr>
            <w:r w:rsidRPr="000E6E33">
              <w:rPr>
                <w:rFonts w:ascii="Arial" w:hAnsi="Arial" w:cs="Arial"/>
                <w:sz w:val="20"/>
                <w:szCs w:val="20"/>
                <w:lang w:val="ru-RU"/>
              </w:rPr>
              <w:t>6.3</w:t>
            </w:r>
          </w:p>
        </w:tc>
        <w:tc>
          <w:tcPr>
            <w:tcW w:w="3173" w:type="dxa"/>
            <w:vMerge w:val="restart"/>
            <w:tcMar>
              <w:left w:w="28" w:type="dxa"/>
              <w:right w:w="28" w:type="dxa"/>
            </w:tcMar>
            <w:vAlign w:val="center"/>
          </w:tcPr>
          <w:p w:rsidR="00A10E82" w:rsidRPr="000E6E33" w:rsidRDefault="00A10E82" w:rsidP="00A10E82">
            <w:pPr>
              <w:pStyle w:val="Table"/>
              <w:spacing w:after="0"/>
              <w:jc w:val="left"/>
              <w:rPr>
                <w:rFonts w:ascii="Arial" w:hAnsi="Arial" w:cs="Arial"/>
                <w:sz w:val="20"/>
                <w:szCs w:val="20"/>
                <w:lang w:val="ru-RU"/>
              </w:rPr>
            </w:pPr>
            <w:r w:rsidRPr="000E6E33">
              <w:rPr>
                <w:rFonts w:ascii="Arial" w:hAnsi="Arial" w:cs="Arial"/>
                <w:sz w:val="20"/>
                <w:szCs w:val="20"/>
                <w:lang w:val="ru-RU"/>
              </w:rPr>
              <w:t>Дубление кожевенного сырья</w:t>
            </w:r>
          </w:p>
        </w:tc>
        <w:tc>
          <w:tcPr>
            <w:tcW w:w="3402" w:type="dxa"/>
            <w:tcMar>
              <w:left w:w="28" w:type="dxa"/>
              <w:right w:w="28" w:type="dxa"/>
            </w:tcMar>
          </w:tcPr>
          <w:p w:rsidR="00A10E82" w:rsidRPr="006960B0" w:rsidRDefault="00A10E82" w:rsidP="00A25EBA">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более 12</w:t>
            </w:r>
            <w:r w:rsidR="00A25EBA">
              <w:rPr>
                <w:rFonts w:ascii="Arial" w:hAnsi="Arial" w:cs="Arial"/>
                <w:color w:val="948A54" w:themeColor="background2" w:themeShade="80"/>
                <w:sz w:val="20"/>
                <w:szCs w:val="20"/>
                <w:lang w:val="ru-RU"/>
              </w:rPr>
              <w:t> </w:t>
            </w:r>
            <w:r w:rsidRPr="006960B0">
              <w:rPr>
                <w:rFonts w:ascii="Arial" w:hAnsi="Arial" w:cs="Arial"/>
                <w:color w:val="948A54" w:themeColor="background2" w:themeShade="80"/>
                <w:sz w:val="20"/>
                <w:szCs w:val="20"/>
                <w:lang w:val="ru-RU"/>
              </w:rPr>
              <w:t>т</w:t>
            </w:r>
            <w:r w:rsidR="00AE3E79">
              <w:rPr>
                <w:rFonts w:ascii="Arial" w:hAnsi="Arial" w:cs="Arial"/>
                <w:color w:val="948A54" w:themeColor="background2" w:themeShade="80"/>
                <w:sz w:val="20"/>
                <w:szCs w:val="20"/>
                <w:lang w:val="ru-RU"/>
              </w:rPr>
              <w:t>/сут</w:t>
            </w:r>
            <w:r w:rsidRPr="006960B0">
              <w:rPr>
                <w:rFonts w:ascii="Arial" w:hAnsi="Arial" w:cs="Arial"/>
                <w:color w:val="948A54" w:themeColor="background2" w:themeShade="80"/>
                <w:sz w:val="20"/>
                <w:szCs w:val="20"/>
                <w:lang w:val="ru-RU"/>
              </w:rPr>
              <w:t xml:space="preserve"> готовой продукции</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0E6E33" w:rsidRDefault="00A10E82" w:rsidP="00A10E82">
            <w:pPr>
              <w:pStyle w:val="Table"/>
              <w:spacing w:after="0"/>
              <w:rPr>
                <w:rFonts w:ascii="Arial" w:hAnsi="Arial" w:cs="Arial"/>
                <w:sz w:val="20"/>
                <w:szCs w:val="20"/>
                <w:lang w:val="ru-RU"/>
              </w:rPr>
            </w:pPr>
          </w:p>
        </w:tc>
        <w:tc>
          <w:tcPr>
            <w:tcW w:w="3173" w:type="dxa"/>
            <w:vMerge/>
            <w:tcMar>
              <w:left w:w="28" w:type="dxa"/>
              <w:right w:w="28" w:type="dxa"/>
            </w:tcMar>
            <w:vAlign w:val="center"/>
          </w:tcPr>
          <w:p w:rsidR="00A10E82" w:rsidRPr="000E6E33" w:rsidRDefault="00A10E82" w:rsidP="00A10E82">
            <w:pPr>
              <w:pStyle w:val="Table"/>
              <w:spacing w:after="0"/>
              <w:jc w:val="left"/>
              <w:rPr>
                <w:rFonts w:ascii="Arial" w:hAnsi="Arial" w:cs="Arial"/>
                <w:sz w:val="20"/>
                <w:szCs w:val="20"/>
                <w:lang w:val="ru-RU"/>
              </w:rPr>
            </w:pPr>
          </w:p>
        </w:tc>
        <w:tc>
          <w:tcPr>
            <w:tcW w:w="3402" w:type="dxa"/>
            <w:tcMar>
              <w:left w:w="28" w:type="dxa"/>
              <w:right w:w="28" w:type="dxa"/>
            </w:tcMar>
          </w:tcPr>
          <w:p w:rsidR="00A10E82" w:rsidRPr="009F1659" w:rsidRDefault="00A10E82" w:rsidP="00A25EBA">
            <w:pPr>
              <w:pStyle w:val="Table"/>
              <w:spacing w:after="0"/>
              <w:jc w:val="left"/>
              <w:rPr>
                <w:rFonts w:ascii="Arial" w:hAnsi="Arial" w:cs="Arial"/>
                <w:color w:val="000000" w:themeColor="text1"/>
                <w:sz w:val="20"/>
                <w:szCs w:val="20"/>
                <w:lang w:val="ru-RU"/>
              </w:rPr>
            </w:pPr>
            <w:r w:rsidRPr="009F1659">
              <w:rPr>
                <w:rFonts w:ascii="Arial" w:hAnsi="Arial" w:cs="Arial"/>
                <w:color w:val="000000" w:themeColor="text1"/>
                <w:sz w:val="20"/>
                <w:szCs w:val="20"/>
                <w:lang w:val="ru-RU"/>
              </w:rPr>
              <w:t>Производительность менее 12</w:t>
            </w:r>
            <w:r w:rsidR="00A25EBA">
              <w:rPr>
                <w:rFonts w:ascii="Arial" w:hAnsi="Arial" w:cs="Arial"/>
                <w:color w:val="000000" w:themeColor="text1"/>
                <w:sz w:val="20"/>
                <w:szCs w:val="20"/>
                <w:lang w:val="ru-RU"/>
              </w:rPr>
              <w:t> </w:t>
            </w:r>
            <w:r w:rsidRPr="009F1659">
              <w:rPr>
                <w:rFonts w:ascii="Arial" w:hAnsi="Arial" w:cs="Arial"/>
                <w:color w:val="000000" w:themeColor="text1"/>
                <w:sz w:val="20"/>
                <w:szCs w:val="20"/>
                <w:lang w:val="ru-RU"/>
              </w:rPr>
              <w:t>т</w:t>
            </w:r>
            <w:r w:rsidR="00AE3E79">
              <w:rPr>
                <w:rFonts w:ascii="Arial" w:hAnsi="Arial" w:cs="Arial"/>
                <w:color w:val="000000" w:themeColor="text1"/>
                <w:sz w:val="20"/>
                <w:szCs w:val="20"/>
                <w:lang w:val="ru-RU"/>
              </w:rPr>
              <w:t>/сут</w:t>
            </w:r>
            <w:r w:rsidRPr="009F1659">
              <w:rPr>
                <w:rFonts w:ascii="Arial" w:hAnsi="Arial" w:cs="Arial"/>
                <w:color w:val="000000" w:themeColor="text1"/>
                <w:sz w:val="20"/>
                <w:szCs w:val="20"/>
                <w:lang w:val="ru-RU"/>
              </w:rPr>
              <w:t xml:space="preserve"> готовой продукции</w:t>
            </w:r>
          </w:p>
        </w:tc>
        <w:tc>
          <w:tcPr>
            <w:tcW w:w="1276" w:type="dxa"/>
          </w:tcPr>
          <w:p w:rsidR="00A10E82" w:rsidRPr="009F1659" w:rsidRDefault="009F1659" w:rsidP="00A10E82">
            <w:pPr>
              <w:pStyle w:val="Table"/>
              <w:spacing w:after="0"/>
              <w:rPr>
                <w:rFonts w:ascii="Arial" w:hAnsi="Arial" w:cs="Arial"/>
                <w:color w:val="000000" w:themeColor="text1"/>
                <w:sz w:val="20"/>
                <w:szCs w:val="20"/>
                <w:lang w:val="ru-RU"/>
              </w:rPr>
            </w:pPr>
            <w:r w:rsidRPr="009F1659">
              <w:rPr>
                <w:rFonts w:ascii="Arial" w:hAnsi="Arial" w:cs="Arial"/>
                <w:color w:val="000000" w:themeColor="text1"/>
                <w:sz w:val="20"/>
                <w:szCs w:val="20"/>
                <w:lang w:val="ru-RU"/>
              </w:rPr>
              <w:t>2</w:t>
            </w:r>
          </w:p>
        </w:tc>
        <w:tc>
          <w:tcPr>
            <w:tcW w:w="6379" w:type="dxa"/>
          </w:tcPr>
          <w:p w:rsidR="00A10E82" w:rsidRPr="00CA7D33" w:rsidRDefault="00A10E82" w:rsidP="00A10E82">
            <w:pPr>
              <w:pStyle w:val="Table"/>
              <w:spacing w:after="0"/>
              <w:jc w:val="left"/>
              <w:rPr>
                <w:rFonts w:ascii="Arial" w:hAnsi="Arial" w:cs="Arial"/>
                <w:sz w:val="20"/>
                <w:szCs w:val="20"/>
                <w:lang w:val="en-US"/>
              </w:rPr>
            </w:pPr>
          </w:p>
        </w:tc>
      </w:tr>
      <w:tr w:rsidR="00A10E82" w:rsidRPr="00CA7D33" w:rsidTr="004E48DD">
        <w:trPr>
          <w:cantSplit/>
          <w:trHeight w:val="405"/>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restart"/>
            <w:vAlign w:val="center"/>
          </w:tcPr>
          <w:p w:rsidR="00A10E82" w:rsidRPr="009F1659" w:rsidRDefault="00A10E82" w:rsidP="00A10E82">
            <w:pPr>
              <w:pStyle w:val="Table"/>
              <w:spacing w:after="0"/>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6.4</w:t>
            </w:r>
          </w:p>
        </w:tc>
        <w:tc>
          <w:tcPr>
            <w:tcW w:w="3173" w:type="dxa"/>
            <w:vMerge w:val="restart"/>
            <w:tcMar>
              <w:left w:w="28" w:type="dxa"/>
              <w:right w:w="28" w:type="dxa"/>
            </w:tcMar>
            <w:vAlign w:val="cente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w:t>
            </w:r>
            <w:proofErr w:type="spellStart"/>
            <w:r w:rsidRPr="009F1659">
              <w:rPr>
                <w:rFonts w:ascii="Arial" w:hAnsi="Arial" w:cs="Arial"/>
                <w:color w:val="948A54" w:themeColor="background2" w:themeShade="80"/>
                <w:sz w:val="20"/>
                <w:szCs w:val="20"/>
                <w:lang w:val="ru-RU"/>
              </w:rPr>
              <w:t>a</w:t>
            </w:r>
            <w:proofErr w:type="spellEnd"/>
            <w:r w:rsidRPr="009F1659">
              <w:rPr>
                <w:rFonts w:ascii="Arial" w:hAnsi="Arial" w:cs="Arial"/>
                <w:color w:val="948A54" w:themeColor="background2" w:themeShade="80"/>
                <w:sz w:val="20"/>
                <w:szCs w:val="20"/>
                <w:lang w:val="ru-RU"/>
              </w:rPr>
              <w:t>) Скотобойни</w:t>
            </w:r>
          </w:p>
        </w:tc>
        <w:tc>
          <w:tcPr>
            <w:tcW w:w="3402" w:type="dxa"/>
            <w:tcMar>
              <w:left w:w="28" w:type="dxa"/>
              <w:right w:w="28" w:type="dxa"/>
            </w:tcMa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Производительность по тушам более 50 т</w:t>
            </w:r>
            <w:r w:rsidR="00AE3E79">
              <w:rPr>
                <w:rFonts w:ascii="Arial" w:hAnsi="Arial" w:cs="Arial"/>
                <w:color w:val="948A54" w:themeColor="background2" w:themeShade="80"/>
                <w:sz w:val="20"/>
                <w:szCs w:val="20"/>
                <w:lang w:val="ru-RU"/>
              </w:rPr>
              <w:t>/сут</w:t>
            </w:r>
            <w:r w:rsidRPr="009F1659">
              <w:rPr>
                <w:rFonts w:ascii="Arial" w:hAnsi="Arial" w:cs="Arial"/>
                <w:color w:val="948A54" w:themeColor="background2" w:themeShade="80"/>
                <w:sz w:val="20"/>
                <w:szCs w:val="20"/>
                <w:lang w:val="ru-RU"/>
              </w:rPr>
              <w:t xml:space="preserve"> </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405"/>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9F1659" w:rsidRDefault="00A10E82" w:rsidP="00A10E82">
            <w:pPr>
              <w:pStyle w:val="Table"/>
              <w:spacing w:after="0"/>
              <w:rPr>
                <w:rFonts w:ascii="Arial" w:hAnsi="Arial" w:cs="Arial"/>
                <w:color w:val="948A54" w:themeColor="background2" w:themeShade="80"/>
                <w:sz w:val="20"/>
                <w:szCs w:val="20"/>
                <w:lang w:val="ru-RU"/>
              </w:rPr>
            </w:pPr>
          </w:p>
        </w:tc>
        <w:tc>
          <w:tcPr>
            <w:tcW w:w="3173" w:type="dxa"/>
            <w:vMerge/>
            <w:tcMar>
              <w:left w:w="28" w:type="dxa"/>
              <w:right w:w="28" w:type="dxa"/>
            </w:tcMar>
            <w:vAlign w:val="cente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p>
        </w:tc>
        <w:tc>
          <w:tcPr>
            <w:tcW w:w="3402" w:type="dxa"/>
            <w:tcMar>
              <w:left w:w="28" w:type="dxa"/>
              <w:right w:w="28" w:type="dxa"/>
            </w:tcMa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Производительность по тушам менее 50 т</w:t>
            </w:r>
            <w:r w:rsidR="00AE3E79">
              <w:rPr>
                <w:rFonts w:ascii="Arial" w:hAnsi="Arial" w:cs="Arial"/>
                <w:color w:val="948A54" w:themeColor="background2" w:themeShade="80"/>
                <w:sz w:val="20"/>
                <w:szCs w:val="20"/>
                <w:lang w:val="ru-RU"/>
              </w:rPr>
              <w:t>/сут</w:t>
            </w:r>
            <w:r w:rsidRPr="009F1659">
              <w:rPr>
                <w:rFonts w:ascii="Arial" w:hAnsi="Arial" w:cs="Arial"/>
                <w:color w:val="948A54" w:themeColor="background2" w:themeShade="80"/>
                <w:sz w:val="20"/>
                <w:szCs w:val="20"/>
                <w:lang w:val="ru-RU"/>
              </w:rPr>
              <w:t xml:space="preserve"> </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426"/>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9F1659" w:rsidRDefault="00A10E82" w:rsidP="00A10E82">
            <w:pPr>
              <w:pStyle w:val="Table"/>
              <w:spacing w:after="0"/>
              <w:rPr>
                <w:rFonts w:ascii="Arial" w:hAnsi="Arial" w:cs="Arial"/>
                <w:color w:val="948A54" w:themeColor="background2" w:themeShade="80"/>
                <w:sz w:val="20"/>
                <w:szCs w:val="20"/>
                <w:lang w:val="ru-RU"/>
              </w:rPr>
            </w:pPr>
          </w:p>
        </w:tc>
        <w:tc>
          <w:tcPr>
            <w:tcW w:w="3173" w:type="dxa"/>
            <w:vMerge w:val="restart"/>
            <w:tcMar>
              <w:left w:w="28" w:type="dxa"/>
              <w:right w:w="28" w:type="dxa"/>
            </w:tcMar>
            <w:vAlign w:val="cente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w:t>
            </w:r>
            <w:proofErr w:type="spellStart"/>
            <w:r w:rsidRPr="009F1659">
              <w:rPr>
                <w:rFonts w:ascii="Arial" w:hAnsi="Arial" w:cs="Arial"/>
                <w:color w:val="948A54" w:themeColor="background2" w:themeShade="80"/>
                <w:sz w:val="20"/>
                <w:szCs w:val="20"/>
                <w:lang w:val="ru-RU"/>
              </w:rPr>
              <w:t>b</w:t>
            </w:r>
            <w:proofErr w:type="spellEnd"/>
            <w:r w:rsidRPr="009F1659">
              <w:rPr>
                <w:rFonts w:ascii="Arial" w:hAnsi="Arial" w:cs="Arial"/>
                <w:color w:val="948A54" w:themeColor="background2" w:themeShade="80"/>
                <w:sz w:val="20"/>
                <w:szCs w:val="20"/>
                <w:lang w:val="ru-RU"/>
              </w:rPr>
              <w:t>) Обработка и переработка при производстве пищевой продукции</w:t>
            </w:r>
          </w:p>
        </w:tc>
        <w:tc>
          <w:tcPr>
            <w:tcW w:w="3402" w:type="dxa"/>
            <w:tcMar>
              <w:left w:w="28" w:type="dxa"/>
              <w:right w:w="28" w:type="dxa"/>
            </w:tcMa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Животного происхождения более 75 т</w:t>
            </w:r>
            <w:r w:rsidR="00AE3E79">
              <w:rPr>
                <w:rFonts w:ascii="Arial" w:hAnsi="Arial" w:cs="Arial"/>
                <w:color w:val="948A54" w:themeColor="background2" w:themeShade="80"/>
                <w:sz w:val="20"/>
                <w:szCs w:val="20"/>
                <w:lang w:val="ru-RU"/>
              </w:rPr>
              <w:t>/сут</w:t>
            </w:r>
          </w:p>
          <w:p w:rsidR="00A10E82" w:rsidRPr="009F1659" w:rsidRDefault="00A10E82" w:rsidP="00A10E82">
            <w:pPr>
              <w:pStyle w:val="BodyText"/>
              <w:rPr>
                <w:rFonts w:ascii="Arial" w:hAnsi="Arial" w:cs="Arial"/>
                <w:color w:val="948A54" w:themeColor="background2" w:themeShade="80"/>
                <w:sz w:val="20"/>
                <w:lang w:val="ru-RU"/>
              </w:rPr>
            </w:pPr>
            <w:r w:rsidRPr="009F1659">
              <w:rPr>
                <w:rFonts w:ascii="Arial" w:hAnsi="Arial" w:cs="Arial"/>
                <w:color w:val="948A54" w:themeColor="background2" w:themeShade="80"/>
                <w:sz w:val="20"/>
                <w:lang w:val="ru-RU"/>
              </w:rPr>
              <w:t>Растительного происхождения более 300 т</w:t>
            </w:r>
            <w:r w:rsidR="00AE3E79">
              <w:rPr>
                <w:rFonts w:ascii="Arial" w:hAnsi="Arial" w:cs="Arial"/>
                <w:color w:val="948A54" w:themeColor="background2" w:themeShade="80"/>
                <w:sz w:val="20"/>
                <w:lang w:val="ru-RU"/>
              </w:rPr>
              <w:t>/сут</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1263E7" w:rsidTr="004E48DD">
        <w:trPr>
          <w:cantSplit/>
          <w:trHeight w:val="426"/>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9F1659" w:rsidRDefault="00A10E82" w:rsidP="00A10E82">
            <w:pPr>
              <w:pStyle w:val="Table"/>
              <w:spacing w:after="0"/>
              <w:rPr>
                <w:rFonts w:ascii="Arial" w:hAnsi="Arial" w:cs="Arial"/>
                <w:color w:val="948A54" w:themeColor="background2" w:themeShade="80"/>
                <w:sz w:val="20"/>
                <w:szCs w:val="20"/>
                <w:lang w:val="ru-RU"/>
              </w:rPr>
            </w:pPr>
          </w:p>
        </w:tc>
        <w:tc>
          <w:tcPr>
            <w:tcW w:w="3173" w:type="dxa"/>
            <w:vMerge/>
            <w:tcMar>
              <w:left w:w="28" w:type="dxa"/>
              <w:right w:w="28" w:type="dxa"/>
            </w:tcMar>
            <w:vAlign w:val="cente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p>
        </w:tc>
        <w:tc>
          <w:tcPr>
            <w:tcW w:w="3402" w:type="dxa"/>
            <w:tcMar>
              <w:left w:w="28" w:type="dxa"/>
              <w:right w:w="28" w:type="dxa"/>
            </w:tcMa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Животного происхождения менее 75 т</w:t>
            </w:r>
            <w:r w:rsidR="00AE3E79">
              <w:rPr>
                <w:rFonts w:ascii="Arial" w:hAnsi="Arial" w:cs="Arial"/>
                <w:color w:val="948A54" w:themeColor="background2" w:themeShade="80"/>
                <w:sz w:val="20"/>
                <w:szCs w:val="20"/>
                <w:lang w:val="ru-RU"/>
              </w:rPr>
              <w:t>/сут</w:t>
            </w:r>
          </w:p>
          <w:p w:rsidR="00A10E82" w:rsidRPr="009F1659" w:rsidRDefault="00A10E82" w:rsidP="00A10E82">
            <w:pPr>
              <w:pStyle w:val="BodyText"/>
              <w:rPr>
                <w:rFonts w:ascii="Arial" w:hAnsi="Arial" w:cs="Arial"/>
                <w:color w:val="948A54" w:themeColor="background2" w:themeShade="80"/>
                <w:sz w:val="20"/>
                <w:lang w:val="ru-RU"/>
              </w:rPr>
            </w:pPr>
            <w:r w:rsidRPr="009F1659">
              <w:rPr>
                <w:rFonts w:ascii="Arial" w:hAnsi="Arial" w:cs="Arial"/>
                <w:color w:val="948A54" w:themeColor="background2" w:themeShade="80"/>
                <w:sz w:val="20"/>
                <w:lang w:val="ru-RU"/>
              </w:rPr>
              <w:t>Растительного происхождения менее 300 т</w:t>
            </w:r>
            <w:r w:rsidR="00AE3E79">
              <w:rPr>
                <w:rFonts w:ascii="Arial" w:hAnsi="Arial" w:cs="Arial"/>
                <w:color w:val="948A54" w:themeColor="background2" w:themeShade="80"/>
                <w:sz w:val="20"/>
                <w:lang w:val="ru-RU"/>
              </w:rPr>
              <w:t>/сут</w:t>
            </w:r>
          </w:p>
        </w:tc>
        <w:tc>
          <w:tcPr>
            <w:tcW w:w="1276" w:type="dxa"/>
          </w:tcPr>
          <w:p w:rsidR="00A10E82" w:rsidRPr="009B1B35" w:rsidRDefault="00A10E82" w:rsidP="00A10E82">
            <w:pPr>
              <w:pStyle w:val="Table"/>
              <w:spacing w:after="0"/>
              <w:rPr>
                <w:rFonts w:ascii="Arial" w:hAnsi="Arial" w:cs="Arial"/>
                <w:sz w:val="20"/>
                <w:szCs w:val="20"/>
                <w:lang w:val="ru-RU"/>
              </w:rPr>
            </w:pPr>
          </w:p>
        </w:tc>
        <w:tc>
          <w:tcPr>
            <w:tcW w:w="6379" w:type="dxa"/>
          </w:tcPr>
          <w:p w:rsidR="00A10E82" w:rsidRPr="00CA7D33" w:rsidRDefault="00A10E82" w:rsidP="009F1659">
            <w:pPr>
              <w:spacing w:before="0" w:line="240" w:lineRule="auto"/>
              <w:ind w:left="360"/>
              <w:jc w:val="left"/>
              <w:rPr>
                <w:rFonts w:cs="Arial"/>
                <w:sz w:val="20"/>
                <w:lang w:val="ru-RU"/>
              </w:rPr>
            </w:pPr>
          </w:p>
        </w:tc>
      </w:tr>
      <w:tr w:rsidR="00A10E82" w:rsidRPr="00CA7D33" w:rsidTr="004E48DD">
        <w:trPr>
          <w:cantSplit/>
          <w:trHeight w:val="399"/>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9F1659" w:rsidRDefault="00A10E82" w:rsidP="00A10E82">
            <w:pPr>
              <w:pStyle w:val="Table"/>
              <w:spacing w:after="0"/>
              <w:rPr>
                <w:rFonts w:ascii="Arial" w:hAnsi="Arial" w:cs="Arial"/>
                <w:color w:val="948A54" w:themeColor="background2" w:themeShade="80"/>
                <w:sz w:val="20"/>
                <w:szCs w:val="20"/>
                <w:lang w:val="ru-RU"/>
              </w:rPr>
            </w:pPr>
          </w:p>
        </w:tc>
        <w:tc>
          <w:tcPr>
            <w:tcW w:w="3173" w:type="dxa"/>
            <w:vMerge w:val="restart"/>
            <w:tcMar>
              <w:left w:w="28" w:type="dxa"/>
              <w:right w:w="28" w:type="dxa"/>
            </w:tcMar>
            <w:vAlign w:val="cente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(с) Обработка и переработка молока</w:t>
            </w:r>
          </w:p>
        </w:tc>
        <w:tc>
          <w:tcPr>
            <w:tcW w:w="3402" w:type="dxa"/>
            <w:tcMar>
              <w:left w:w="28" w:type="dxa"/>
              <w:right w:w="28" w:type="dxa"/>
            </w:tcMa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Производительность более 200 т</w:t>
            </w:r>
            <w:r w:rsidR="00AE3E79">
              <w:rPr>
                <w:rFonts w:ascii="Arial" w:hAnsi="Arial" w:cs="Arial"/>
                <w:color w:val="948A54" w:themeColor="background2" w:themeShade="80"/>
                <w:sz w:val="20"/>
                <w:szCs w:val="20"/>
                <w:lang w:val="ru-RU"/>
              </w:rPr>
              <w:t>/сут</w:t>
            </w:r>
            <w:r w:rsidRPr="009F1659">
              <w:rPr>
                <w:rFonts w:ascii="Arial" w:hAnsi="Arial" w:cs="Arial"/>
                <w:color w:val="948A54" w:themeColor="background2" w:themeShade="80"/>
                <w:sz w:val="20"/>
                <w:szCs w:val="20"/>
                <w:lang w:val="ru-RU"/>
              </w:rPr>
              <w:t xml:space="preserve"> (среднегодовая)</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1263E7" w:rsidTr="004E48DD">
        <w:trPr>
          <w:cantSplit/>
          <w:trHeight w:val="399"/>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9F1659" w:rsidRDefault="00A10E82" w:rsidP="00A10E82">
            <w:pPr>
              <w:pStyle w:val="Table"/>
              <w:spacing w:after="0"/>
              <w:rPr>
                <w:rFonts w:ascii="Arial" w:hAnsi="Arial" w:cs="Arial"/>
                <w:color w:val="948A54" w:themeColor="background2" w:themeShade="80"/>
                <w:sz w:val="20"/>
                <w:szCs w:val="20"/>
                <w:lang w:val="ru-RU"/>
              </w:rPr>
            </w:pPr>
          </w:p>
        </w:tc>
        <w:tc>
          <w:tcPr>
            <w:tcW w:w="3173" w:type="dxa"/>
            <w:vMerge/>
            <w:tcMar>
              <w:left w:w="28" w:type="dxa"/>
              <w:right w:w="28" w:type="dxa"/>
            </w:tcMar>
            <w:vAlign w:val="cente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p>
        </w:tc>
        <w:tc>
          <w:tcPr>
            <w:tcW w:w="3402" w:type="dxa"/>
            <w:tcMar>
              <w:left w:w="28" w:type="dxa"/>
              <w:right w:w="28" w:type="dxa"/>
            </w:tcMa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Производительность менее 200 т</w:t>
            </w:r>
            <w:r w:rsidR="00AE3E79">
              <w:rPr>
                <w:rFonts w:ascii="Arial" w:hAnsi="Arial" w:cs="Arial"/>
                <w:color w:val="948A54" w:themeColor="background2" w:themeShade="80"/>
                <w:sz w:val="20"/>
                <w:szCs w:val="20"/>
                <w:lang w:val="ru-RU"/>
              </w:rPr>
              <w:t>/сут</w:t>
            </w:r>
            <w:r w:rsidRPr="009F1659">
              <w:rPr>
                <w:rFonts w:ascii="Arial" w:hAnsi="Arial" w:cs="Arial"/>
                <w:color w:val="948A54" w:themeColor="background2" w:themeShade="80"/>
                <w:sz w:val="20"/>
                <w:szCs w:val="20"/>
                <w:lang w:val="ru-RU"/>
              </w:rPr>
              <w:t xml:space="preserve"> (среднегодовая)</w:t>
            </w:r>
          </w:p>
        </w:tc>
        <w:tc>
          <w:tcPr>
            <w:tcW w:w="1276" w:type="dxa"/>
          </w:tcPr>
          <w:p w:rsidR="00A10E82" w:rsidRPr="009B1B35" w:rsidRDefault="00A10E82" w:rsidP="00A10E82">
            <w:pPr>
              <w:pStyle w:val="Table"/>
              <w:spacing w:after="0"/>
              <w:rPr>
                <w:rFonts w:ascii="Arial" w:hAnsi="Arial" w:cs="Arial"/>
                <w:sz w:val="20"/>
                <w:szCs w:val="20"/>
                <w:lang w:val="ru-RU"/>
              </w:rPr>
            </w:pPr>
          </w:p>
        </w:tc>
        <w:tc>
          <w:tcPr>
            <w:tcW w:w="6379" w:type="dxa"/>
          </w:tcPr>
          <w:p w:rsidR="009F1659" w:rsidRPr="009F1659" w:rsidRDefault="009F1659" w:rsidP="00A10E82">
            <w:pPr>
              <w:spacing w:before="0" w:line="240" w:lineRule="auto"/>
              <w:rPr>
                <w:rFonts w:cs="Arial"/>
                <w:sz w:val="20"/>
                <w:lang w:val="ru-RU"/>
              </w:rPr>
            </w:pPr>
          </w:p>
        </w:tc>
      </w:tr>
      <w:tr w:rsidR="00A10E82" w:rsidRPr="00CA7D33" w:rsidTr="004E48DD">
        <w:trPr>
          <w:cantSplit/>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restart"/>
            <w:vAlign w:val="center"/>
          </w:tcPr>
          <w:p w:rsidR="00A10E82" w:rsidRPr="009F1659" w:rsidRDefault="00A10E82" w:rsidP="00A10E82">
            <w:pPr>
              <w:pStyle w:val="Table"/>
              <w:spacing w:after="0"/>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6.5</w:t>
            </w:r>
          </w:p>
        </w:tc>
        <w:tc>
          <w:tcPr>
            <w:tcW w:w="3173" w:type="dxa"/>
            <w:vMerge w:val="restart"/>
            <w:tcMar>
              <w:left w:w="28" w:type="dxa"/>
              <w:right w:w="28" w:type="dxa"/>
            </w:tcMar>
            <w:vAlign w:val="cente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Удаление/утилизация отходов животного происхождения</w:t>
            </w:r>
          </w:p>
        </w:tc>
        <w:tc>
          <w:tcPr>
            <w:tcW w:w="3402" w:type="dxa"/>
            <w:tcMar>
              <w:left w:w="28" w:type="dxa"/>
              <w:right w:w="28" w:type="dxa"/>
            </w:tcMa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Производительность более 10 т</w:t>
            </w:r>
            <w:r w:rsidR="00AE3E79">
              <w:rPr>
                <w:rFonts w:ascii="Arial" w:hAnsi="Arial" w:cs="Arial"/>
                <w:color w:val="948A54" w:themeColor="background2" w:themeShade="80"/>
                <w:sz w:val="20"/>
                <w:szCs w:val="20"/>
                <w:lang w:val="ru-RU"/>
              </w:rPr>
              <w:t>/сут</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9F1659" w:rsidRDefault="00A10E82" w:rsidP="00A10E82">
            <w:pPr>
              <w:pStyle w:val="Table"/>
              <w:spacing w:after="0"/>
              <w:rPr>
                <w:rFonts w:ascii="Arial" w:hAnsi="Arial" w:cs="Arial"/>
                <w:color w:val="948A54" w:themeColor="background2" w:themeShade="80"/>
                <w:sz w:val="20"/>
                <w:szCs w:val="20"/>
                <w:lang w:val="ru-RU"/>
              </w:rPr>
            </w:pPr>
          </w:p>
        </w:tc>
        <w:tc>
          <w:tcPr>
            <w:tcW w:w="3173" w:type="dxa"/>
            <w:vMerge/>
            <w:tcMar>
              <w:left w:w="28" w:type="dxa"/>
              <w:right w:w="28" w:type="dxa"/>
            </w:tcMar>
            <w:vAlign w:val="cente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p>
        </w:tc>
        <w:tc>
          <w:tcPr>
            <w:tcW w:w="3402" w:type="dxa"/>
            <w:tcMar>
              <w:left w:w="28" w:type="dxa"/>
              <w:right w:w="28" w:type="dxa"/>
            </w:tcMa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Производительность менее 10 т</w:t>
            </w:r>
            <w:r w:rsidR="00AE3E79">
              <w:rPr>
                <w:rFonts w:ascii="Arial" w:hAnsi="Arial" w:cs="Arial"/>
                <w:color w:val="948A54" w:themeColor="background2" w:themeShade="80"/>
                <w:sz w:val="20"/>
                <w:szCs w:val="20"/>
                <w:lang w:val="ru-RU"/>
              </w:rPr>
              <w:t>/сут</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1263E7" w:rsidTr="004E48DD">
        <w:trPr>
          <w:cantSplit/>
          <w:trHeight w:val="453"/>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restart"/>
            <w:vAlign w:val="center"/>
          </w:tcPr>
          <w:p w:rsidR="00A10E82" w:rsidRPr="009F1659" w:rsidRDefault="00A10E82" w:rsidP="00A10E82">
            <w:pPr>
              <w:pStyle w:val="Table"/>
              <w:spacing w:after="0"/>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6.6</w:t>
            </w:r>
          </w:p>
        </w:tc>
        <w:tc>
          <w:tcPr>
            <w:tcW w:w="3173" w:type="dxa"/>
            <w:tcMar>
              <w:left w:w="28" w:type="dxa"/>
              <w:right w:w="28" w:type="dxa"/>
            </w:tcMar>
            <w:vAlign w:val="cente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Интенсивное выращивание домашней птицы и свиней</w:t>
            </w:r>
          </w:p>
        </w:tc>
        <w:tc>
          <w:tcPr>
            <w:tcW w:w="3402" w:type="dxa"/>
            <w:tcMar>
              <w:left w:w="28" w:type="dxa"/>
              <w:right w:w="28" w:type="dxa"/>
            </w:tcMa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p>
        </w:tc>
        <w:tc>
          <w:tcPr>
            <w:tcW w:w="1276" w:type="dxa"/>
          </w:tcPr>
          <w:p w:rsidR="00A10E82" w:rsidRPr="000E6E33" w:rsidRDefault="00A10E82" w:rsidP="00A10E82">
            <w:pPr>
              <w:pStyle w:val="Table"/>
              <w:spacing w:after="0"/>
              <w:rPr>
                <w:rFonts w:ascii="Arial" w:hAnsi="Arial" w:cs="Arial"/>
                <w:sz w:val="20"/>
                <w:szCs w:val="20"/>
                <w:lang w:val="ru-RU"/>
              </w:rPr>
            </w:pP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1263E7" w:rsidTr="004E48DD">
        <w:trPr>
          <w:cantSplit/>
          <w:trHeight w:val="210"/>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9F1659" w:rsidRDefault="00A10E82" w:rsidP="00A10E82">
            <w:pPr>
              <w:pStyle w:val="Table"/>
              <w:spacing w:after="0"/>
              <w:rPr>
                <w:rFonts w:ascii="Arial" w:hAnsi="Arial" w:cs="Arial"/>
                <w:color w:val="948A54" w:themeColor="background2" w:themeShade="80"/>
                <w:sz w:val="20"/>
                <w:szCs w:val="20"/>
                <w:lang w:val="ru-RU"/>
              </w:rPr>
            </w:pPr>
          </w:p>
        </w:tc>
        <w:tc>
          <w:tcPr>
            <w:tcW w:w="3173" w:type="dxa"/>
            <w:vMerge w:val="restart"/>
            <w:tcMar>
              <w:left w:w="28" w:type="dxa"/>
              <w:right w:w="28" w:type="dxa"/>
            </w:tcMar>
            <w:vAlign w:val="cente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w:t>
            </w:r>
            <w:proofErr w:type="spellStart"/>
            <w:r w:rsidRPr="009F1659">
              <w:rPr>
                <w:rFonts w:ascii="Arial" w:hAnsi="Arial" w:cs="Arial"/>
                <w:color w:val="948A54" w:themeColor="background2" w:themeShade="80"/>
                <w:sz w:val="20"/>
                <w:szCs w:val="20"/>
                <w:lang w:val="ru-RU"/>
              </w:rPr>
              <w:t>a</w:t>
            </w:r>
            <w:proofErr w:type="spellEnd"/>
            <w:r w:rsidRPr="009F1659">
              <w:rPr>
                <w:rFonts w:ascii="Arial" w:hAnsi="Arial" w:cs="Arial"/>
                <w:color w:val="948A54" w:themeColor="background2" w:themeShade="80"/>
                <w:sz w:val="20"/>
                <w:szCs w:val="20"/>
                <w:lang w:val="ru-RU"/>
              </w:rPr>
              <w:t>) Домашней птицы</w:t>
            </w:r>
          </w:p>
        </w:tc>
        <w:tc>
          <w:tcPr>
            <w:tcW w:w="3402" w:type="dxa"/>
            <w:tcMar>
              <w:left w:w="28" w:type="dxa"/>
              <w:right w:w="28" w:type="dxa"/>
            </w:tcMa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40 тыс. мест для домашней птицы</w:t>
            </w:r>
          </w:p>
        </w:tc>
        <w:tc>
          <w:tcPr>
            <w:tcW w:w="1276" w:type="dxa"/>
          </w:tcPr>
          <w:p w:rsidR="00A10E82" w:rsidRPr="009B1B35" w:rsidRDefault="00A10E82" w:rsidP="00A10E82">
            <w:pPr>
              <w:pStyle w:val="Table"/>
              <w:spacing w:after="0"/>
              <w:rPr>
                <w:rFonts w:ascii="Arial" w:hAnsi="Arial" w:cs="Arial"/>
                <w:sz w:val="20"/>
                <w:szCs w:val="20"/>
                <w:lang w:val="ru-RU"/>
              </w:rPr>
            </w:pPr>
          </w:p>
        </w:tc>
        <w:tc>
          <w:tcPr>
            <w:tcW w:w="6379" w:type="dxa"/>
          </w:tcPr>
          <w:p w:rsidR="00A10E82" w:rsidRPr="005D18E8" w:rsidRDefault="00A10E82" w:rsidP="00A10E82">
            <w:pPr>
              <w:spacing w:before="0" w:line="240" w:lineRule="atLeast"/>
              <w:rPr>
                <w:rFonts w:cs="Arial"/>
                <w:sz w:val="20"/>
                <w:lang w:val="ru-RU"/>
              </w:rPr>
            </w:pPr>
          </w:p>
        </w:tc>
      </w:tr>
      <w:tr w:rsidR="00A10E82" w:rsidRPr="001263E7" w:rsidTr="004E48DD">
        <w:trPr>
          <w:cantSplit/>
          <w:trHeight w:val="210"/>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9F1659" w:rsidRDefault="00A10E82" w:rsidP="00A10E82">
            <w:pPr>
              <w:pStyle w:val="Table"/>
              <w:spacing w:after="0"/>
              <w:rPr>
                <w:rFonts w:ascii="Arial" w:hAnsi="Arial" w:cs="Arial"/>
                <w:color w:val="948A54" w:themeColor="background2" w:themeShade="80"/>
                <w:sz w:val="20"/>
                <w:szCs w:val="20"/>
                <w:lang w:val="ru-RU"/>
              </w:rPr>
            </w:pPr>
          </w:p>
        </w:tc>
        <w:tc>
          <w:tcPr>
            <w:tcW w:w="3173" w:type="dxa"/>
            <w:vMerge/>
            <w:tcMar>
              <w:left w:w="28" w:type="dxa"/>
              <w:right w:w="28" w:type="dxa"/>
            </w:tcMar>
            <w:vAlign w:val="cente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p>
        </w:tc>
        <w:tc>
          <w:tcPr>
            <w:tcW w:w="3402" w:type="dxa"/>
            <w:tcMar>
              <w:left w:w="28" w:type="dxa"/>
              <w:right w:w="28" w:type="dxa"/>
            </w:tcMa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Менее 40 тыс. мест для домашней птицы</w:t>
            </w:r>
          </w:p>
        </w:tc>
        <w:tc>
          <w:tcPr>
            <w:tcW w:w="1276" w:type="dxa"/>
          </w:tcPr>
          <w:p w:rsidR="00A10E82" w:rsidRPr="009B1B35" w:rsidRDefault="00A10E82" w:rsidP="00A10E82">
            <w:pPr>
              <w:pStyle w:val="Table"/>
              <w:spacing w:after="0"/>
              <w:rPr>
                <w:rFonts w:ascii="Arial" w:hAnsi="Arial" w:cs="Arial"/>
                <w:sz w:val="20"/>
                <w:szCs w:val="20"/>
                <w:lang w:val="ru-RU"/>
              </w:rPr>
            </w:pPr>
          </w:p>
        </w:tc>
        <w:tc>
          <w:tcPr>
            <w:tcW w:w="6379" w:type="dxa"/>
          </w:tcPr>
          <w:p w:rsidR="00A10E82" w:rsidRPr="005D18E8" w:rsidRDefault="00A10E82" w:rsidP="00A10E82">
            <w:pPr>
              <w:spacing w:before="0" w:line="240" w:lineRule="atLeast"/>
              <w:rPr>
                <w:rFonts w:cs="Arial"/>
                <w:sz w:val="20"/>
                <w:lang w:val="ru-RU"/>
              </w:rPr>
            </w:pPr>
          </w:p>
        </w:tc>
      </w:tr>
      <w:tr w:rsidR="00A10E82" w:rsidRPr="001263E7" w:rsidTr="004E48DD">
        <w:trPr>
          <w:cantSplit/>
          <w:trHeight w:val="207"/>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9F1659" w:rsidRDefault="00A10E82" w:rsidP="00A10E82">
            <w:pPr>
              <w:pStyle w:val="Table"/>
              <w:spacing w:after="0"/>
              <w:rPr>
                <w:rFonts w:ascii="Arial" w:hAnsi="Arial" w:cs="Arial"/>
                <w:color w:val="948A54" w:themeColor="background2" w:themeShade="80"/>
                <w:sz w:val="20"/>
                <w:szCs w:val="20"/>
                <w:lang w:val="ru-RU"/>
              </w:rPr>
            </w:pPr>
          </w:p>
        </w:tc>
        <w:tc>
          <w:tcPr>
            <w:tcW w:w="3173" w:type="dxa"/>
            <w:vMerge w:val="restart"/>
            <w:tcMar>
              <w:left w:w="28" w:type="dxa"/>
              <w:right w:w="28" w:type="dxa"/>
            </w:tcMar>
            <w:vAlign w:val="cente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w:t>
            </w:r>
            <w:proofErr w:type="spellStart"/>
            <w:r w:rsidRPr="009F1659">
              <w:rPr>
                <w:rFonts w:ascii="Arial" w:hAnsi="Arial" w:cs="Arial"/>
                <w:color w:val="948A54" w:themeColor="background2" w:themeShade="80"/>
                <w:sz w:val="20"/>
                <w:szCs w:val="20"/>
                <w:lang w:val="ru-RU"/>
              </w:rPr>
              <w:t>b</w:t>
            </w:r>
            <w:proofErr w:type="spellEnd"/>
            <w:r w:rsidRPr="009F1659">
              <w:rPr>
                <w:rFonts w:ascii="Arial" w:hAnsi="Arial" w:cs="Arial"/>
                <w:color w:val="948A54" w:themeColor="background2" w:themeShade="80"/>
                <w:sz w:val="20"/>
                <w:szCs w:val="20"/>
                <w:lang w:val="ru-RU"/>
              </w:rPr>
              <w:t>) Свиней</w:t>
            </w:r>
          </w:p>
        </w:tc>
        <w:tc>
          <w:tcPr>
            <w:tcW w:w="3402" w:type="dxa"/>
            <w:tcMar>
              <w:left w:w="28" w:type="dxa"/>
              <w:right w:w="28" w:type="dxa"/>
            </w:tcMa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2 тыс. мест для свиней (более 30 кг)</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1263E7" w:rsidTr="004E48DD">
        <w:trPr>
          <w:cantSplit/>
          <w:trHeight w:val="207"/>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9F1659" w:rsidRDefault="00A10E82" w:rsidP="00A10E82">
            <w:pPr>
              <w:pStyle w:val="Table"/>
              <w:spacing w:after="0"/>
              <w:rPr>
                <w:rFonts w:ascii="Arial" w:hAnsi="Arial" w:cs="Arial"/>
                <w:color w:val="948A54" w:themeColor="background2" w:themeShade="80"/>
                <w:sz w:val="20"/>
                <w:szCs w:val="20"/>
                <w:lang w:val="ru-RU"/>
              </w:rPr>
            </w:pPr>
          </w:p>
        </w:tc>
        <w:tc>
          <w:tcPr>
            <w:tcW w:w="3173" w:type="dxa"/>
            <w:vMerge/>
            <w:tcMar>
              <w:left w:w="28" w:type="dxa"/>
              <w:right w:w="28" w:type="dxa"/>
            </w:tcMar>
            <w:vAlign w:val="cente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p>
        </w:tc>
        <w:tc>
          <w:tcPr>
            <w:tcW w:w="3402" w:type="dxa"/>
            <w:tcMar>
              <w:left w:w="28" w:type="dxa"/>
              <w:right w:w="28" w:type="dxa"/>
            </w:tcMar>
          </w:tcPr>
          <w:p w:rsidR="00A10E82" w:rsidRPr="009F1659" w:rsidRDefault="00A10E82" w:rsidP="00A25EBA">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Менее 2 тыс. мест для свиней (до</w:t>
            </w:r>
            <w:r w:rsidR="00A25EBA">
              <w:rPr>
                <w:rFonts w:ascii="Arial" w:hAnsi="Arial" w:cs="Arial"/>
                <w:color w:val="948A54" w:themeColor="background2" w:themeShade="80"/>
                <w:sz w:val="20"/>
                <w:szCs w:val="20"/>
                <w:lang w:val="ru-RU"/>
              </w:rPr>
              <w:t> </w:t>
            </w:r>
            <w:r w:rsidRPr="009F1659">
              <w:rPr>
                <w:rFonts w:ascii="Arial" w:hAnsi="Arial" w:cs="Arial"/>
                <w:color w:val="948A54" w:themeColor="background2" w:themeShade="80"/>
                <w:sz w:val="20"/>
                <w:szCs w:val="20"/>
                <w:lang w:val="ru-RU"/>
              </w:rPr>
              <w:t>30 кг)</w:t>
            </w:r>
          </w:p>
        </w:tc>
        <w:tc>
          <w:tcPr>
            <w:tcW w:w="1276" w:type="dxa"/>
          </w:tcPr>
          <w:p w:rsidR="00A10E82" w:rsidRPr="005D18E8" w:rsidRDefault="00A10E82" w:rsidP="00A10E82">
            <w:pPr>
              <w:pStyle w:val="Table"/>
              <w:spacing w:after="0"/>
              <w:rPr>
                <w:rFonts w:ascii="Arial" w:hAnsi="Arial" w:cs="Arial"/>
                <w:sz w:val="20"/>
                <w:szCs w:val="20"/>
                <w:lang w:val="ru-RU"/>
              </w:rPr>
            </w:pPr>
          </w:p>
        </w:tc>
        <w:tc>
          <w:tcPr>
            <w:tcW w:w="6379" w:type="dxa"/>
          </w:tcPr>
          <w:p w:rsidR="00A10E82" w:rsidRPr="005D18E8"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126"/>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9F1659" w:rsidRDefault="00A10E82" w:rsidP="00A10E82">
            <w:pPr>
              <w:pStyle w:val="Table"/>
              <w:spacing w:after="0"/>
              <w:rPr>
                <w:rFonts w:ascii="Arial" w:hAnsi="Arial" w:cs="Arial"/>
                <w:color w:val="948A54" w:themeColor="background2" w:themeShade="80"/>
                <w:sz w:val="20"/>
                <w:szCs w:val="20"/>
                <w:lang w:val="ru-RU"/>
              </w:rPr>
            </w:pPr>
          </w:p>
        </w:tc>
        <w:tc>
          <w:tcPr>
            <w:tcW w:w="3173" w:type="dxa"/>
            <w:vMerge w:val="restart"/>
            <w:tcMar>
              <w:left w:w="28" w:type="dxa"/>
              <w:right w:w="28" w:type="dxa"/>
            </w:tcMar>
            <w:vAlign w:val="cente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(с) Свиноматок</w:t>
            </w:r>
          </w:p>
        </w:tc>
        <w:tc>
          <w:tcPr>
            <w:tcW w:w="3402" w:type="dxa"/>
            <w:tcMar>
              <w:left w:w="28" w:type="dxa"/>
              <w:right w:w="28" w:type="dxa"/>
            </w:tcMa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750 мест для свиноматок</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126"/>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9F1659" w:rsidRDefault="00A10E82" w:rsidP="00A10E82">
            <w:pPr>
              <w:pStyle w:val="Table"/>
              <w:spacing w:after="0"/>
              <w:rPr>
                <w:rFonts w:ascii="Arial" w:hAnsi="Arial" w:cs="Arial"/>
                <w:color w:val="948A54" w:themeColor="background2" w:themeShade="80"/>
                <w:sz w:val="20"/>
                <w:szCs w:val="20"/>
                <w:lang w:val="ru-RU"/>
              </w:rPr>
            </w:pPr>
          </w:p>
        </w:tc>
        <w:tc>
          <w:tcPr>
            <w:tcW w:w="3173" w:type="dxa"/>
            <w:vMerge/>
            <w:tcMar>
              <w:left w:w="28" w:type="dxa"/>
              <w:right w:w="28" w:type="dxa"/>
            </w:tcMar>
            <w:vAlign w:val="cente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p>
        </w:tc>
        <w:tc>
          <w:tcPr>
            <w:tcW w:w="3402" w:type="dxa"/>
            <w:tcMar>
              <w:left w:w="28" w:type="dxa"/>
              <w:right w:w="28" w:type="dxa"/>
            </w:tcMa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Менее 750 мест для свиноматок</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restart"/>
            <w:vAlign w:val="center"/>
          </w:tcPr>
          <w:p w:rsidR="00A10E82" w:rsidRPr="009F1659" w:rsidRDefault="00A10E82" w:rsidP="00A10E82">
            <w:pPr>
              <w:pStyle w:val="Table"/>
              <w:spacing w:after="0"/>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6.7</w:t>
            </w:r>
          </w:p>
        </w:tc>
        <w:tc>
          <w:tcPr>
            <w:tcW w:w="3173" w:type="dxa"/>
            <w:vMerge w:val="restart"/>
            <w:tcMar>
              <w:left w:w="28" w:type="dxa"/>
              <w:right w:w="28" w:type="dxa"/>
            </w:tcMar>
            <w:vAlign w:val="cente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Обработка поверхностей материалов, объектов или продукции с использованием органических растворителей</w:t>
            </w:r>
          </w:p>
        </w:tc>
        <w:tc>
          <w:tcPr>
            <w:tcW w:w="3402" w:type="dxa"/>
            <w:tcMar>
              <w:left w:w="28" w:type="dxa"/>
              <w:right w:w="28" w:type="dxa"/>
            </w:tcMa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Потребление растворителей более 150 кг/ч или более 200 т/год</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1263E7" w:rsidTr="004E48DD">
        <w:trPr>
          <w:cantSplit/>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0E6E33" w:rsidRDefault="00A10E82" w:rsidP="00A10E82">
            <w:pPr>
              <w:pStyle w:val="Table"/>
              <w:spacing w:after="0"/>
              <w:rPr>
                <w:rFonts w:ascii="Arial" w:hAnsi="Arial" w:cs="Arial"/>
                <w:sz w:val="20"/>
                <w:szCs w:val="20"/>
                <w:lang w:val="ru-RU"/>
              </w:rPr>
            </w:pPr>
          </w:p>
        </w:tc>
        <w:tc>
          <w:tcPr>
            <w:tcW w:w="3173" w:type="dxa"/>
            <w:vMerge/>
            <w:tcMar>
              <w:left w:w="28" w:type="dxa"/>
              <w:right w:w="28" w:type="dxa"/>
            </w:tcMar>
            <w:vAlign w:val="cente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p>
        </w:tc>
        <w:tc>
          <w:tcPr>
            <w:tcW w:w="3402" w:type="dxa"/>
            <w:tcMar>
              <w:left w:w="28" w:type="dxa"/>
              <w:right w:w="28" w:type="dxa"/>
            </w:tcMar>
          </w:tcPr>
          <w:p w:rsidR="00A10E82" w:rsidRPr="009F1659" w:rsidRDefault="00A10E82" w:rsidP="00A10E82">
            <w:pPr>
              <w:pStyle w:val="Table"/>
              <w:spacing w:after="0"/>
              <w:jc w:val="left"/>
              <w:rPr>
                <w:rFonts w:ascii="Arial" w:hAnsi="Arial" w:cs="Arial"/>
                <w:color w:val="948A54" w:themeColor="background2" w:themeShade="80"/>
                <w:sz w:val="20"/>
                <w:szCs w:val="20"/>
                <w:lang w:val="ru-RU"/>
              </w:rPr>
            </w:pPr>
            <w:r w:rsidRPr="009F1659">
              <w:rPr>
                <w:rFonts w:ascii="Arial" w:hAnsi="Arial" w:cs="Arial"/>
                <w:color w:val="948A54" w:themeColor="background2" w:themeShade="80"/>
                <w:sz w:val="20"/>
                <w:szCs w:val="20"/>
                <w:lang w:val="ru-RU"/>
              </w:rPr>
              <w:t>Потребление растворителей менее 150 кг/ч или менее 200 т/год</w:t>
            </w:r>
          </w:p>
        </w:tc>
        <w:tc>
          <w:tcPr>
            <w:tcW w:w="1276" w:type="dxa"/>
          </w:tcPr>
          <w:p w:rsidR="00A10E82" w:rsidRPr="009B1B35" w:rsidRDefault="00A10E82" w:rsidP="00A10E82">
            <w:pPr>
              <w:pStyle w:val="Table"/>
              <w:spacing w:after="0"/>
              <w:rPr>
                <w:rFonts w:ascii="Arial" w:hAnsi="Arial" w:cs="Arial"/>
                <w:sz w:val="20"/>
                <w:szCs w:val="20"/>
                <w:lang w:val="ru-RU"/>
              </w:rPr>
            </w:pPr>
          </w:p>
        </w:tc>
        <w:tc>
          <w:tcPr>
            <w:tcW w:w="6379" w:type="dxa"/>
          </w:tcPr>
          <w:p w:rsidR="00A10E82" w:rsidRPr="005D18E8" w:rsidRDefault="00A10E82" w:rsidP="00A10E82">
            <w:pPr>
              <w:pStyle w:val="Table"/>
              <w:spacing w:after="0"/>
              <w:jc w:val="left"/>
              <w:rPr>
                <w:rFonts w:ascii="Arial" w:hAnsi="Arial" w:cs="Arial"/>
                <w:sz w:val="20"/>
                <w:szCs w:val="20"/>
                <w:lang w:val="ru-RU"/>
              </w:rPr>
            </w:pPr>
          </w:p>
        </w:tc>
      </w:tr>
      <w:tr w:rsidR="00A10E82" w:rsidRPr="00CA7D33" w:rsidTr="004E48DD">
        <w:trPr>
          <w:cantSplit/>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Align w:val="center"/>
          </w:tcPr>
          <w:p w:rsidR="00A10E82" w:rsidRPr="002A1D21" w:rsidRDefault="00A10E82" w:rsidP="00A10E82">
            <w:pPr>
              <w:pStyle w:val="Table"/>
              <w:spacing w:after="0"/>
              <w:rPr>
                <w:rFonts w:ascii="Arial" w:hAnsi="Arial" w:cs="Arial"/>
                <w:color w:val="948A54" w:themeColor="background2" w:themeShade="80"/>
                <w:sz w:val="20"/>
                <w:szCs w:val="20"/>
                <w:lang w:val="ru-RU"/>
              </w:rPr>
            </w:pPr>
            <w:r w:rsidRPr="002A1D21">
              <w:rPr>
                <w:rFonts w:ascii="Arial" w:hAnsi="Arial" w:cs="Arial"/>
                <w:color w:val="948A54" w:themeColor="background2" w:themeShade="80"/>
                <w:sz w:val="20"/>
                <w:szCs w:val="20"/>
                <w:lang w:val="ru-RU"/>
              </w:rPr>
              <w:t>6.8</w:t>
            </w:r>
          </w:p>
        </w:tc>
        <w:tc>
          <w:tcPr>
            <w:tcW w:w="3173" w:type="dxa"/>
            <w:tcMar>
              <w:left w:w="28" w:type="dxa"/>
              <w:right w:w="28" w:type="dxa"/>
            </w:tcMar>
            <w:vAlign w:val="cente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Производство углерода и электрографита</w:t>
            </w:r>
          </w:p>
        </w:tc>
        <w:tc>
          <w:tcPr>
            <w:tcW w:w="3402" w:type="dxa"/>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Align w:val="center"/>
          </w:tcPr>
          <w:p w:rsidR="00A10E82" w:rsidRPr="002A1D21" w:rsidRDefault="00A10E82" w:rsidP="00A10E82">
            <w:pPr>
              <w:pStyle w:val="Table"/>
              <w:spacing w:after="0"/>
              <w:rPr>
                <w:rFonts w:ascii="Arial" w:hAnsi="Arial" w:cs="Arial"/>
                <w:color w:val="948A54" w:themeColor="background2" w:themeShade="80"/>
                <w:sz w:val="20"/>
                <w:szCs w:val="20"/>
                <w:lang w:val="ru-RU"/>
              </w:rPr>
            </w:pPr>
            <w:r w:rsidRPr="002A1D21">
              <w:rPr>
                <w:rFonts w:ascii="Arial" w:hAnsi="Arial" w:cs="Arial"/>
                <w:color w:val="948A54" w:themeColor="background2" w:themeShade="80"/>
                <w:sz w:val="20"/>
                <w:szCs w:val="20"/>
                <w:lang w:val="ru-RU"/>
              </w:rPr>
              <w:t>6.9</w:t>
            </w:r>
          </w:p>
        </w:tc>
        <w:tc>
          <w:tcPr>
            <w:tcW w:w="3173" w:type="dxa"/>
            <w:tcMar>
              <w:left w:w="28" w:type="dxa"/>
              <w:right w:w="28" w:type="dxa"/>
            </w:tcMar>
            <w:vAlign w:val="cente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Улавливание CO</w:t>
            </w:r>
            <w:r w:rsidRPr="006960B0">
              <w:rPr>
                <w:rFonts w:ascii="Arial" w:hAnsi="Arial" w:cs="Arial"/>
                <w:color w:val="948A54" w:themeColor="background2" w:themeShade="80"/>
                <w:sz w:val="20"/>
                <w:szCs w:val="20"/>
                <w:vertAlign w:val="subscript"/>
                <w:lang w:val="ru-RU"/>
              </w:rPr>
              <w:t>2</w:t>
            </w:r>
            <w:r w:rsidRPr="006960B0">
              <w:rPr>
                <w:rFonts w:ascii="Arial" w:hAnsi="Arial" w:cs="Arial"/>
                <w:color w:val="948A54" w:themeColor="background2" w:themeShade="80"/>
                <w:sz w:val="20"/>
                <w:szCs w:val="20"/>
                <w:lang w:val="ru-RU"/>
              </w:rPr>
              <w:t xml:space="preserve"> в отходящих газах для захоронения в геологических структурах</w:t>
            </w:r>
          </w:p>
        </w:tc>
        <w:tc>
          <w:tcPr>
            <w:tcW w:w="3402" w:type="dxa"/>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425"/>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restart"/>
            <w:vAlign w:val="center"/>
          </w:tcPr>
          <w:p w:rsidR="00A10E82" w:rsidRPr="002A1D21" w:rsidRDefault="00A10E82" w:rsidP="00A10E82">
            <w:pPr>
              <w:pStyle w:val="Table"/>
              <w:spacing w:after="0"/>
              <w:rPr>
                <w:rFonts w:ascii="Arial" w:hAnsi="Arial" w:cs="Arial"/>
                <w:color w:val="948A54" w:themeColor="background2" w:themeShade="80"/>
                <w:sz w:val="20"/>
                <w:szCs w:val="20"/>
                <w:lang w:val="ru-RU"/>
              </w:rPr>
            </w:pPr>
            <w:r w:rsidRPr="002A1D21">
              <w:rPr>
                <w:rFonts w:ascii="Arial" w:hAnsi="Arial" w:cs="Arial"/>
                <w:color w:val="948A54" w:themeColor="background2" w:themeShade="80"/>
                <w:sz w:val="20"/>
                <w:szCs w:val="20"/>
                <w:lang w:val="ru-RU"/>
              </w:rPr>
              <w:t>6.10</w:t>
            </w:r>
          </w:p>
        </w:tc>
        <w:tc>
          <w:tcPr>
            <w:tcW w:w="3173" w:type="dxa"/>
            <w:vMerge w:val="restart"/>
            <w:tcMar>
              <w:left w:w="28" w:type="dxa"/>
              <w:right w:w="28" w:type="dxa"/>
            </w:tcMar>
            <w:vAlign w:val="cente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Химическая консервация древесины и изделий из древесины</w:t>
            </w:r>
          </w:p>
        </w:tc>
        <w:tc>
          <w:tcPr>
            <w:tcW w:w="3402" w:type="dxa"/>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более 75 м</w:t>
            </w:r>
            <w:r w:rsidRPr="006960B0">
              <w:rPr>
                <w:rFonts w:ascii="Arial" w:hAnsi="Arial" w:cs="Arial"/>
                <w:color w:val="948A54" w:themeColor="background2" w:themeShade="80"/>
                <w:sz w:val="20"/>
                <w:szCs w:val="20"/>
                <w:vertAlign w:val="superscript"/>
                <w:lang w:val="ru-RU"/>
              </w:rPr>
              <w:t>3</w:t>
            </w:r>
            <w:r w:rsidR="00AE3E79">
              <w:rPr>
                <w:rFonts w:ascii="Arial" w:hAnsi="Arial" w:cs="Arial"/>
                <w:color w:val="948A54" w:themeColor="background2" w:themeShade="80"/>
                <w:sz w:val="20"/>
                <w:szCs w:val="20"/>
                <w:lang w:val="ru-RU"/>
              </w:rPr>
              <w:t>/сут</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425"/>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Merge/>
            <w:vAlign w:val="center"/>
          </w:tcPr>
          <w:p w:rsidR="00A10E82" w:rsidRPr="002A1D21" w:rsidRDefault="00A10E82" w:rsidP="00A10E82">
            <w:pPr>
              <w:pStyle w:val="Table"/>
              <w:spacing w:after="0"/>
              <w:rPr>
                <w:rFonts w:ascii="Arial" w:hAnsi="Arial" w:cs="Arial"/>
                <w:color w:val="948A54" w:themeColor="background2" w:themeShade="80"/>
                <w:sz w:val="20"/>
                <w:szCs w:val="20"/>
                <w:lang w:val="ru-RU"/>
              </w:rPr>
            </w:pPr>
          </w:p>
        </w:tc>
        <w:tc>
          <w:tcPr>
            <w:tcW w:w="3173" w:type="dxa"/>
            <w:vMerge/>
            <w:tcMar>
              <w:left w:w="28" w:type="dxa"/>
              <w:right w:w="28" w:type="dxa"/>
            </w:tcMar>
            <w:vAlign w:val="cente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p>
        </w:tc>
        <w:tc>
          <w:tcPr>
            <w:tcW w:w="3402" w:type="dxa"/>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Производительность менее 75 м</w:t>
            </w:r>
            <w:r w:rsidRPr="006960B0">
              <w:rPr>
                <w:rFonts w:ascii="Arial" w:hAnsi="Arial" w:cs="Arial"/>
                <w:color w:val="948A54" w:themeColor="background2" w:themeShade="80"/>
                <w:sz w:val="20"/>
                <w:szCs w:val="20"/>
                <w:vertAlign w:val="superscript"/>
                <w:lang w:val="ru-RU"/>
              </w:rPr>
              <w:t>3</w:t>
            </w:r>
            <w:r w:rsidR="00AE3E79">
              <w:rPr>
                <w:rFonts w:ascii="Arial" w:hAnsi="Arial" w:cs="Arial"/>
                <w:color w:val="948A54" w:themeColor="background2" w:themeShade="80"/>
                <w:sz w:val="20"/>
                <w:szCs w:val="20"/>
                <w:lang w:val="ru-RU"/>
              </w:rPr>
              <w:t>/сут</w:t>
            </w: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323"/>
        </w:trPr>
        <w:tc>
          <w:tcPr>
            <w:tcW w:w="451" w:type="dxa"/>
            <w:vMerge/>
            <w:textDirection w:val="btLr"/>
          </w:tcPr>
          <w:p w:rsidR="00A10E82" w:rsidRPr="000E6E33" w:rsidRDefault="00A10E82" w:rsidP="00A10E82">
            <w:pPr>
              <w:pStyle w:val="Table"/>
              <w:spacing w:after="0"/>
              <w:rPr>
                <w:rFonts w:ascii="Arial" w:hAnsi="Arial" w:cs="Arial"/>
                <w:sz w:val="20"/>
                <w:szCs w:val="20"/>
                <w:lang w:val="ru-RU"/>
              </w:rPr>
            </w:pPr>
          </w:p>
        </w:tc>
        <w:tc>
          <w:tcPr>
            <w:tcW w:w="515" w:type="dxa"/>
            <w:vAlign w:val="center"/>
          </w:tcPr>
          <w:p w:rsidR="00A10E82" w:rsidRPr="002A1D21" w:rsidRDefault="00A10E82" w:rsidP="00A10E82">
            <w:pPr>
              <w:pStyle w:val="Table"/>
              <w:spacing w:after="0"/>
              <w:rPr>
                <w:rFonts w:ascii="Arial" w:hAnsi="Arial" w:cs="Arial"/>
                <w:color w:val="948A54" w:themeColor="background2" w:themeShade="80"/>
                <w:sz w:val="20"/>
                <w:szCs w:val="20"/>
                <w:lang w:val="ru-RU"/>
              </w:rPr>
            </w:pPr>
            <w:r w:rsidRPr="002A1D21">
              <w:rPr>
                <w:rFonts w:ascii="Arial" w:hAnsi="Arial" w:cs="Arial"/>
                <w:color w:val="948A54" w:themeColor="background2" w:themeShade="80"/>
                <w:sz w:val="20"/>
                <w:szCs w:val="20"/>
                <w:lang w:val="ru-RU"/>
              </w:rPr>
              <w:t>6.11</w:t>
            </w:r>
          </w:p>
        </w:tc>
        <w:tc>
          <w:tcPr>
            <w:tcW w:w="3173" w:type="dxa"/>
            <w:tcMar>
              <w:left w:w="28" w:type="dxa"/>
              <w:right w:w="28" w:type="dxa"/>
            </w:tcMar>
            <w:vAlign w:val="center"/>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Станции очистки сточных вод производств КПКЗ</w:t>
            </w:r>
          </w:p>
        </w:tc>
        <w:tc>
          <w:tcPr>
            <w:tcW w:w="3402" w:type="dxa"/>
          </w:tcPr>
          <w:p w:rsidR="00A10E82" w:rsidRPr="006960B0" w:rsidRDefault="00A10E82" w:rsidP="00A10E82">
            <w:pPr>
              <w:pStyle w:val="Table"/>
              <w:spacing w:after="0"/>
              <w:jc w:val="left"/>
              <w:rPr>
                <w:rFonts w:ascii="Arial" w:hAnsi="Arial" w:cs="Arial"/>
                <w:color w:val="948A54" w:themeColor="background2" w:themeShade="80"/>
                <w:sz w:val="20"/>
                <w:szCs w:val="20"/>
                <w:lang w:val="ru-RU"/>
              </w:rPr>
            </w:pPr>
          </w:p>
        </w:tc>
        <w:tc>
          <w:tcPr>
            <w:tcW w:w="1276" w:type="dxa"/>
          </w:tcPr>
          <w:p w:rsidR="00A10E82" w:rsidRPr="006960B0" w:rsidRDefault="00A10E82" w:rsidP="00A10E82">
            <w:pPr>
              <w:pStyle w:val="Table"/>
              <w:spacing w:after="0"/>
              <w:rPr>
                <w:rFonts w:ascii="Arial" w:hAnsi="Arial" w:cs="Arial"/>
                <w:color w:val="948A54" w:themeColor="background2" w:themeShade="80"/>
                <w:sz w:val="20"/>
                <w:szCs w:val="20"/>
                <w:lang w:val="ru-RU"/>
              </w:rPr>
            </w:pPr>
            <w:r w:rsidRPr="006960B0">
              <w:rPr>
                <w:rFonts w:ascii="Arial" w:hAnsi="Arial" w:cs="Arial"/>
                <w:color w:val="948A54" w:themeColor="background2" w:themeShade="80"/>
                <w:sz w:val="20"/>
                <w:szCs w:val="20"/>
                <w:lang w:val="ru-RU"/>
              </w:rPr>
              <w:t>-</w:t>
            </w:r>
          </w:p>
        </w:tc>
        <w:tc>
          <w:tcPr>
            <w:tcW w:w="6379" w:type="dxa"/>
          </w:tcPr>
          <w:p w:rsidR="00A10E82" w:rsidRPr="00CA7D33" w:rsidRDefault="00A10E82" w:rsidP="00A10E82">
            <w:pPr>
              <w:pStyle w:val="Table"/>
              <w:spacing w:after="0"/>
              <w:jc w:val="left"/>
              <w:rPr>
                <w:rFonts w:ascii="Arial" w:hAnsi="Arial" w:cs="Arial"/>
                <w:sz w:val="20"/>
                <w:szCs w:val="20"/>
                <w:lang w:val="ru-RU"/>
              </w:rPr>
            </w:pPr>
          </w:p>
        </w:tc>
      </w:tr>
      <w:tr w:rsidR="00A10E82" w:rsidRPr="00CA7D33" w:rsidTr="004E48DD">
        <w:trPr>
          <w:cantSplit/>
          <w:trHeight w:val="497"/>
        </w:trPr>
        <w:tc>
          <w:tcPr>
            <w:tcW w:w="966" w:type="dxa"/>
            <w:gridSpan w:val="2"/>
            <w:vAlign w:val="center"/>
          </w:tcPr>
          <w:p w:rsidR="00A10E82" w:rsidRPr="000E6E33" w:rsidRDefault="00A10E82" w:rsidP="00A10E82">
            <w:pPr>
              <w:pStyle w:val="Table"/>
              <w:spacing w:after="0"/>
              <w:rPr>
                <w:rFonts w:ascii="Arial" w:hAnsi="Arial" w:cs="Arial"/>
                <w:b/>
                <w:color w:val="333333"/>
                <w:sz w:val="20"/>
                <w:szCs w:val="20"/>
                <w:lang w:val="ru-RU"/>
              </w:rPr>
            </w:pPr>
            <w:r w:rsidRPr="000E6E33">
              <w:rPr>
                <w:rFonts w:ascii="Arial" w:hAnsi="Arial" w:cs="Arial"/>
                <w:b/>
                <w:color w:val="333333"/>
                <w:sz w:val="20"/>
                <w:szCs w:val="20"/>
                <w:lang w:val="ru-RU"/>
              </w:rPr>
              <w:t>Всего:</w:t>
            </w:r>
          </w:p>
        </w:tc>
        <w:tc>
          <w:tcPr>
            <w:tcW w:w="3173" w:type="dxa"/>
            <w:tcMar>
              <w:left w:w="28" w:type="dxa"/>
              <w:right w:w="28" w:type="dxa"/>
            </w:tcMar>
            <w:vAlign w:val="center"/>
          </w:tcPr>
          <w:p w:rsidR="00A10E82" w:rsidRPr="000E6E33" w:rsidRDefault="00A10E82" w:rsidP="00A10E82">
            <w:pPr>
              <w:pStyle w:val="Table"/>
              <w:spacing w:after="0"/>
              <w:jc w:val="left"/>
              <w:rPr>
                <w:rFonts w:ascii="Arial" w:hAnsi="Arial" w:cs="Arial"/>
                <w:b/>
                <w:i/>
                <w:color w:val="333333"/>
                <w:sz w:val="20"/>
                <w:szCs w:val="20"/>
                <w:lang w:val="ru-RU"/>
              </w:rPr>
            </w:pPr>
          </w:p>
        </w:tc>
        <w:tc>
          <w:tcPr>
            <w:tcW w:w="3402" w:type="dxa"/>
          </w:tcPr>
          <w:p w:rsidR="00A10E82" w:rsidRPr="000E6E33" w:rsidRDefault="00A10E82" w:rsidP="00A10E82">
            <w:pPr>
              <w:pStyle w:val="Table"/>
              <w:spacing w:after="0"/>
              <w:jc w:val="left"/>
              <w:rPr>
                <w:rFonts w:ascii="Arial" w:hAnsi="Arial" w:cs="Arial"/>
                <w:b/>
                <w:color w:val="333333"/>
                <w:sz w:val="20"/>
                <w:szCs w:val="20"/>
                <w:lang w:val="ru-RU"/>
              </w:rPr>
            </w:pPr>
          </w:p>
        </w:tc>
        <w:tc>
          <w:tcPr>
            <w:tcW w:w="1276" w:type="dxa"/>
            <w:vAlign w:val="center"/>
          </w:tcPr>
          <w:p w:rsidR="00A10E82" w:rsidRPr="009F1659" w:rsidRDefault="009F1659" w:rsidP="00A10E82">
            <w:pPr>
              <w:pStyle w:val="Table"/>
              <w:spacing w:after="0"/>
              <w:rPr>
                <w:rFonts w:ascii="Arial" w:hAnsi="Arial" w:cs="Arial"/>
                <w:b/>
                <w:color w:val="333333"/>
                <w:sz w:val="20"/>
                <w:szCs w:val="20"/>
                <w:lang w:val="ru-RU"/>
              </w:rPr>
            </w:pPr>
            <w:r>
              <w:rPr>
                <w:rFonts w:ascii="Arial" w:hAnsi="Arial" w:cs="Arial"/>
                <w:b/>
                <w:color w:val="333333"/>
                <w:sz w:val="20"/>
                <w:szCs w:val="20"/>
                <w:lang w:val="ru-RU"/>
              </w:rPr>
              <w:t>7</w:t>
            </w:r>
            <w:r w:rsidR="00BF6C84">
              <w:rPr>
                <w:rFonts w:ascii="Arial" w:hAnsi="Arial" w:cs="Arial"/>
                <w:b/>
                <w:color w:val="333333"/>
                <w:sz w:val="20"/>
                <w:szCs w:val="20"/>
                <w:lang w:val="ru-RU"/>
              </w:rPr>
              <w:t>5</w:t>
            </w:r>
          </w:p>
        </w:tc>
        <w:tc>
          <w:tcPr>
            <w:tcW w:w="6379" w:type="dxa"/>
          </w:tcPr>
          <w:p w:rsidR="00A10E82" w:rsidRPr="00CA7D33" w:rsidRDefault="00A10E82" w:rsidP="00A10E82">
            <w:pPr>
              <w:pStyle w:val="Table"/>
              <w:spacing w:after="0"/>
              <w:jc w:val="left"/>
              <w:rPr>
                <w:rFonts w:ascii="Arial" w:hAnsi="Arial" w:cs="Arial"/>
                <w:b/>
                <w:color w:val="333333"/>
                <w:sz w:val="20"/>
                <w:szCs w:val="20"/>
                <w:lang w:val="en-US"/>
              </w:rPr>
            </w:pPr>
          </w:p>
        </w:tc>
      </w:tr>
    </w:tbl>
    <w:p w:rsidR="00A10E82" w:rsidRDefault="00A10E82" w:rsidP="0099122F">
      <w:pPr>
        <w:tabs>
          <w:tab w:val="left" w:pos="709"/>
        </w:tabs>
        <w:spacing w:before="0" w:after="120"/>
        <w:rPr>
          <w:rFonts w:cs="Arial"/>
          <w:szCs w:val="21"/>
          <w:lang w:val="ru-RU"/>
        </w:rPr>
      </w:pPr>
    </w:p>
    <w:p w:rsidR="004E48DD" w:rsidRDefault="004E48DD">
      <w:pPr>
        <w:spacing w:before="0" w:line="240" w:lineRule="auto"/>
        <w:jc w:val="left"/>
        <w:rPr>
          <w:rFonts w:cs="Arial"/>
          <w:sz w:val="20"/>
          <w:lang w:val="ru-RU"/>
        </w:rPr>
      </w:pPr>
      <w:r>
        <w:rPr>
          <w:rFonts w:cs="Arial"/>
          <w:sz w:val="20"/>
          <w:lang w:val="ru-RU"/>
        </w:rPr>
        <w:br w:type="page"/>
      </w:r>
    </w:p>
    <w:p w:rsidR="004E48DD" w:rsidRPr="00492549" w:rsidRDefault="004E48DD" w:rsidP="004E48DD">
      <w:pPr>
        <w:spacing w:after="60"/>
        <w:rPr>
          <w:rFonts w:cs="Arial"/>
          <w:sz w:val="20"/>
          <w:lang w:val="ru-RU"/>
        </w:rPr>
      </w:pPr>
      <w:r w:rsidRPr="00492549">
        <w:rPr>
          <w:rFonts w:cs="Arial"/>
          <w:sz w:val="20"/>
          <w:lang w:val="ru-RU"/>
        </w:rPr>
        <w:lastRenderedPageBreak/>
        <w:t>Возможное дополнение</w:t>
      </w:r>
      <w:r w:rsidR="00105F8F">
        <w:rPr>
          <w:rFonts w:cs="Arial"/>
          <w:sz w:val="20"/>
          <w:lang w:val="ru-RU"/>
        </w:rPr>
        <w:t xml:space="preserve"> с учётом национальных приоритетов</w:t>
      </w:r>
      <w:r>
        <w:rPr>
          <w:rStyle w:val="FootnoteReference"/>
          <w:sz w:val="20"/>
          <w:lang w:val="ru-RU"/>
        </w:rPr>
        <w:footnoteReference w:id="3"/>
      </w:r>
    </w:p>
    <w:tbl>
      <w:tblPr>
        <w:tblW w:w="1513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90"/>
        <w:gridCol w:w="950"/>
        <w:gridCol w:w="2735"/>
        <w:gridCol w:w="3402"/>
        <w:gridCol w:w="1276"/>
        <w:gridCol w:w="6379"/>
      </w:tblGrid>
      <w:tr w:rsidR="004E48DD" w:rsidRPr="00C51F93" w:rsidTr="004E48DD">
        <w:trPr>
          <w:cantSplit/>
          <w:trHeight w:val="700"/>
          <w:tblHeader/>
        </w:trPr>
        <w:tc>
          <w:tcPr>
            <w:tcW w:w="1340" w:type="dxa"/>
            <w:gridSpan w:val="2"/>
            <w:shd w:val="clear" w:color="auto" w:fill="auto"/>
            <w:vAlign w:val="center"/>
          </w:tcPr>
          <w:p w:rsidR="004E48DD" w:rsidRDefault="004E48DD" w:rsidP="001B38A6">
            <w:pPr>
              <w:pStyle w:val="Table"/>
              <w:spacing w:after="0"/>
              <w:rPr>
                <w:rFonts w:ascii="Arial" w:hAnsi="Arial" w:cs="Arial"/>
                <w:bCs/>
                <w:sz w:val="20"/>
                <w:szCs w:val="20"/>
                <w:lang w:val="ru-RU"/>
              </w:rPr>
            </w:pPr>
            <w:r w:rsidRPr="000E6E33">
              <w:rPr>
                <w:rFonts w:ascii="Arial" w:hAnsi="Arial" w:cs="Arial"/>
                <w:bCs/>
                <w:sz w:val="20"/>
                <w:szCs w:val="20"/>
                <w:lang w:val="ru-RU"/>
              </w:rPr>
              <w:t>Код</w:t>
            </w:r>
          </w:p>
          <w:p w:rsidR="004E48DD" w:rsidRPr="004E48DD" w:rsidRDefault="004E48DD" w:rsidP="001B38A6">
            <w:pPr>
              <w:pStyle w:val="BodyText"/>
              <w:jc w:val="center"/>
              <w:rPr>
                <w:lang w:val="ru-RU"/>
              </w:rPr>
            </w:pPr>
            <w:r w:rsidRPr="004E48DD">
              <w:rPr>
                <w:rFonts w:ascii="Arial" w:hAnsi="Arial" w:cs="Arial"/>
                <w:bCs/>
                <w:sz w:val="20"/>
                <w:lang w:val="ru-RU"/>
              </w:rPr>
              <w:t>КПКЗ</w:t>
            </w:r>
          </w:p>
        </w:tc>
        <w:tc>
          <w:tcPr>
            <w:tcW w:w="2735" w:type="dxa"/>
            <w:shd w:val="clear" w:color="auto" w:fill="auto"/>
            <w:tcMar>
              <w:left w:w="28" w:type="dxa"/>
              <w:right w:w="28" w:type="dxa"/>
            </w:tcMar>
            <w:vAlign w:val="center"/>
          </w:tcPr>
          <w:p w:rsidR="004E48DD" w:rsidRPr="000E6E33" w:rsidRDefault="004E48DD" w:rsidP="001B38A6">
            <w:pPr>
              <w:pStyle w:val="Table"/>
              <w:spacing w:after="0"/>
              <w:rPr>
                <w:rFonts w:ascii="Arial" w:hAnsi="Arial" w:cs="Arial"/>
                <w:sz w:val="20"/>
                <w:szCs w:val="20"/>
                <w:lang w:val="ru-RU"/>
              </w:rPr>
            </w:pPr>
            <w:r w:rsidRPr="000E6E33">
              <w:rPr>
                <w:rFonts w:ascii="Arial" w:hAnsi="Arial" w:cs="Arial"/>
                <w:bCs/>
                <w:sz w:val="20"/>
                <w:szCs w:val="20"/>
                <w:lang w:val="ru-RU"/>
              </w:rPr>
              <w:t>Вид деятельности</w:t>
            </w:r>
          </w:p>
        </w:tc>
        <w:tc>
          <w:tcPr>
            <w:tcW w:w="3402" w:type="dxa"/>
            <w:shd w:val="clear" w:color="auto" w:fill="auto"/>
            <w:tcMar>
              <w:left w:w="28" w:type="dxa"/>
              <w:right w:w="28" w:type="dxa"/>
            </w:tcMar>
            <w:vAlign w:val="center"/>
          </w:tcPr>
          <w:p w:rsidR="004E48DD" w:rsidRPr="000E6E33" w:rsidRDefault="004E48DD" w:rsidP="001B38A6">
            <w:pPr>
              <w:pStyle w:val="Table"/>
              <w:spacing w:after="0"/>
              <w:rPr>
                <w:rFonts w:ascii="Arial" w:hAnsi="Arial" w:cs="Arial"/>
                <w:sz w:val="20"/>
                <w:szCs w:val="20"/>
                <w:lang w:val="ru-RU"/>
              </w:rPr>
            </w:pPr>
            <w:r w:rsidRPr="000E6E33">
              <w:rPr>
                <w:rFonts w:ascii="Arial" w:hAnsi="Arial" w:cs="Arial"/>
                <w:bCs/>
                <w:sz w:val="20"/>
                <w:szCs w:val="20"/>
                <w:lang w:val="ru-RU"/>
              </w:rPr>
              <w:t xml:space="preserve">Пороговое значение согласно Приложению </w:t>
            </w:r>
            <w:proofErr w:type="spellStart"/>
            <w:r w:rsidRPr="000E6E33">
              <w:rPr>
                <w:rFonts w:ascii="Arial" w:hAnsi="Arial" w:cs="Arial"/>
                <w:bCs/>
                <w:sz w:val="20"/>
                <w:szCs w:val="20"/>
                <w:lang w:val="ru-RU"/>
              </w:rPr>
              <w:t>I</w:t>
            </w:r>
            <w:proofErr w:type="spellEnd"/>
            <w:r w:rsidRPr="000E6E33">
              <w:rPr>
                <w:rFonts w:ascii="Arial" w:hAnsi="Arial" w:cs="Arial"/>
                <w:bCs/>
                <w:sz w:val="20"/>
                <w:szCs w:val="20"/>
                <w:lang w:val="ru-RU"/>
              </w:rPr>
              <w:t xml:space="preserve"> Директивы 2010/75/EU</w:t>
            </w:r>
          </w:p>
        </w:tc>
        <w:tc>
          <w:tcPr>
            <w:tcW w:w="1276" w:type="dxa"/>
            <w:tcBorders>
              <w:right w:val="single" w:sz="4" w:space="0" w:color="auto"/>
            </w:tcBorders>
            <w:shd w:val="clear" w:color="auto" w:fill="auto"/>
            <w:tcMar>
              <w:left w:w="28" w:type="dxa"/>
              <w:right w:w="28" w:type="dxa"/>
            </w:tcMar>
            <w:vAlign w:val="center"/>
          </w:tcPr>
          <w:p w:rsidR="004E48DD" w:rsidRPr="000E6E33" w:rsidRDefault="004E48DD" w:rsidP="001B38A6">
            <w:pPr>
              <w:pStyle w:val="Table"/>
              <w:spacing w:after="0"/>
              <w:rPr>
                <w:rFonts w:ascii="Arial" w:hAnsi="Arial" w:cs="Arial"/>
                <w:sz w:val="20"/>
                <w:szCs w:val="20"/>
                <w:lang w:val="ru-RU"/>
              </w:rPr>
            </w:pPr>
            <w:r>
              <w:rPr>
                <w:rFonts w:ascii="Arial" w:hAnsi="Arial" w:cs="Arial"/>
                <w:bCs/>
                <w:sz w:val="20"/>
                <w:szCs w:val="20"/>
                <w:lang w:val="ru-RU"/>
              </w:rPr>
              <w:t>Количество производств</w:t>
            </w:r>
          </w:p>
        </w:tc>
        <w:tc>
          <w:tcPr>
            <w:tcW w:w="6379"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4E48DD" w:rsidRPr="000E6E33" w:rsidRDefault="004E48DD" w:rsidP="001B38A6">
            <w:pPr>
              <w:pStyle w:val="Table"/>
              <w:spacing w:after="0"/>
              <w:rPr>
                <w:rFonts w:ascii="Arial" w:hAnsi="Arial" w:cs="Arial"/>
                <w:bCs/>
                <w:sz w:val="20"/>
                <w:szCs w:val="20"/>
                <w:lang w:val="ru-RU"/>
              </w:rPr>
            </w:pPr>
            <w:r>
              <w:rPr>
                <w:rFonts w:ascii="Arial" w:hAnsi="Arial" w:cs="Arial"/>
                <w:bCs/>
                <w:sz w:val="20"/>
                <w:szCs w:val="20"/>
                <w:lang w:val="ru-RU"/>
              </w:rPr>
              <w:t>Предприятия, компании</w:t>
            </w:r>
          </w:p>
        </w:tc>
      </w:tr>
      <w:tr w:rsidR="004E48DD" w:rsidRPr="00C51F93" w:rsidTr="004E48DD">
        <w:trPr>
          <w:cantSplit/>
          <w:trHeight w:val="282"/>
        </w:trPr>
        <w:tc>
          <w:tcPr>
            <w:tcW w:w="390" w:type="dxa"/>
            <w:vMerge w:val="restart"/>
            <w:shd w:val="clear" w:color="auto" w:fill="auto"/>
            <w:textDirection w:val="btLr"/>
          </w:tcPr>
          <w:p w:rsidR="004E48DD" w:rsidRPr="00C51F93" w:rsidRDefault="004E48DD" w:rsidP="001B38A6">
            <w:pPr>
              <w:spacing w:before="0" w:line="240" w:lineRule="auto"/>
              <w:jc w:val="center"/>
              <w:rPr>
                <w:bCs/>
                <w:sz w:val="20"/>
                <w:lang w:val="ru-RU"/>
              </w:rPr>
            </w:pPr>
            <w:r w:rsidRPr="00C51F93">
              <w:rPr>
                <w:bCs/>
                <w:sz w:val="20"/>
                <w:lang w:val="ru-RU"/>
              </w:rPr>
              <w:t>7. Горнодобывающая промышленность</w:t>
            </w:r>
          </w:p>
        </w:tc>
        <w:tc>
          <w:tcPr>
            <w:tcW w:w="950" w:type="dxa"/>
            <w:shd w:val="clear" w:color="auto" w:fill="auto"/>
          </w:tcPr>
          <w:p w:rsidR="004E48DD" w:rsidRPr="00C51F93" w:rsidRDefault="004E48DD" w:rsidP="001B38A6">
            <w:pPr>
              <w:spacing w:before="0" w:line="240" w:lineRule="auto"/>
              <w:jc w:val="center"/>
              <w:rPr>
                <w:bCs/>
                <w:sz w:val="20"/>
                <w:lang w:val="ru-RU"/>
              </w:rPr>
            </w:pPr>
            <w:r w:rsidRPr="00C51F93">
              <w:rPr>
                <w:bCs/>
                <w:sz w:val="20"/>
                <w:lang w:val="ru-RU"/>
              </w:rPr>
              <w:t>7.1</w:t>
            </w:r>
          </w:p>
        </w:tc>
        <w:tc>
          <w:tcPr>
            <w:tcW w:w="27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4E48DD" w:rsidRPr="00C51F93" w:rsidRDefault="004E48DD" w:rsidP="001B38A6">
            <w:pPr>
              <w:spacing w:before="0" w:line="240" w:lineRule="auto"/>
              <w:jc w:val="left"/>
              <w:rPr>
                <w:bCs/>
                <w:sz w:val="20"/>
                <w:lang w:val="ru-RU"/>
              </w:rPr>
            </w:pPr>
            <w:r w:rsidRPr="00C51F93">
              <w:rPr>
                <w:bCs/>
                <w:sz w:val="20"/>
                <w:lang w:val="ru-RU"/>
              </w:rPr>
              <w:t>Добыча угля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E48DD" w:rsidRPr="00C51F93" w:rsidRDefault="004E48DD" w:rsidP="004E48DD">
            <w:pPr>
              <w:spacing w:before="0" w:line="240" w:lineRule="auto"/>
              <w:jc w:val="left"/>
              <w:rPr>
                <w:bCs/>
                <w:sz w:val="20"/>
                <w:lang w:val="ru-RU"/>
              </w:rPr>
            </w:pPr>
            <w:r w:rsidRPr="00C51F93">
              <w:rPr>
                <w:bCs/>
                <w:sz w:val="20"/>
                <w:lang w:val="ru-RU"/>
              </w:rPr>
              <w:t xml:space="preserve">Производство </w:t>
            </w:r>
            <w:r>
              <w:rPr>
                <w:bCs/>
                <w:sz w:val="20"/>
                <w:lang w:val="ru-RU"/>
              </w:rPr>
              <w:t>менее</w:t>
            </w:r>
            <w:r w:rsidRPr="00C51F93">
              <w:rPr>
                <w:bCs/>
                <w:sz w:val="20"/>
                <w:lang w:val="ru-RU"/>
              </w:rPr>
              <w:t xml:space="preserve"> 100 </w:t>
            </w:r>
            <w:r>
              <w:rPr>
                <w:bCs/>
                <w:sz w:val="20"/>
                <w:lang w:val="ru-RU"/>
              </w:rPr>
              <w:t>тыс.</w:t>
            </w:r>
            <w:r w:rsidRPr="00C51F93">
              <w:rPr>
                <w:bCs/>
                <w:sz w:val="20"/>
                <w:lang w:val="ru-RU"/>
              </w:rPr>
              <w:t xml:space="preserve"> т/год; разработка открытым способом площадью </w:t>
            </w:r>
            <w:r>
              <w:rPr>
                <w:bCs/>
                <w:sz w:val="20"/>
                <w:lang w:val="ru-RU"/>
              </w:rPr>
              <w:t>менее</w:t>
            </w:r>
            <w:r w:rsidRPr="00C51F93">
              <w:rPr>
                <w:bCs/>
                <w:sz w:val="20"/>
                <w:lang w:val="ru-RU"/>
              </w:rPr>
              <w:t xml:space="preserve"> 25 га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E48DD" w:rsidRPr="00C51F93" w:rsidRDefault="004E48DD" w:rsidP="001B38A6">
            <w:pPr>
              <w:spacing w:before="0" w:line="240" w:lineRule="auto"/>
              <w:jc w:val="center"/>
              <w:rPr>
                <w:bCs/>
                <w:sz w:val="20"/>
                <w:lang w:val="ru-RU"/>
              </w:rPr>
            </w:pPr>
            <w:r>
              <w:rPr>
                <w:bCs/>
                <w:sz w:val="20"/>
                <w:lang w:val="ru-RU"/>
              </w:rPr>
              <w:t>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4E48DD" w:rsidRPr="00C51F93" w:rsidRDefault="004E48DD" w:rsidP="001B38A6">
            <w:pPr>
              <w:spacing w:before="0" w:line="240" w:lineRule="auto"/>
              <w:jc w:val="center"/>
              <w:rPr>
                <w:bCs/>
                <w:sz w:val="20"/>
                <w:lang w:val="ru-RU"/>
              </w:rPr>
            </w:pPr>
          </w:p>
        </w:tc>
      </w:tr>
      <w:tr w:rsidR="004E48DD" w:rsidRPr="00C51F93" w:rsidTr="004E48DD">
        <w:trPr>
          <w:cantSplit/>
          <w:trHeight w:val="833"/>
        </w:trPr>
        <w:tc>
          <w:tcPr>
            <w:tcW w:w="390" w:type="dxa"/>
            <w:vMerge/>
            <w:shd w:val="clear" w:color="auto" w:fill="auto"/>
          </w:tcPr>
          <w:p w:rsidR="004E48DD" w:rsidRPr="00C51F93" w:rsidRDefault="004E48DD" w:rsidP="001B38A6">
            <w:pPr>
              <w:spacing w:before="0" w:line="240" w:lineRule="auto"/>
              <w:jc w:val="center"/>
              <w:rPr>
                <w:bCs/>
                <w:sz w:val="20"/>
                <w:lang w:val="ru-RU"/>
              </w:rPr>
            </w:pPr>
          </w:p>
        </w:tc>
        <w:tc>
          <w:tcPr>
            <w:tcW w:w="950" w:type="dxa"/>
            <w:shd w:val="clear" w:color="auto" w:fill="auto"/>
          </w:tcPr>
          <w:p w:rsidR="004E48DD" w:rsidRPr="00C51F93" w:rsidRDefault="004E48DD" w:rsidP="001B38A6">
            <w:pPr>
              <w:spacing w:before="0" w:line="240" w:lineRule="auto"/>
              <w:jc w:val="center"/>
              <w:rPr>
                <w:bCs/>
                <w:sz w:val="20"/>
                <w:lang w:val="ru-RU"/>
              </w:rPr>
            </w:pPr>
            <w:r w:rsidRPr="00C51F93">
              <w:rPr>
                <w:bCs/>
                <w:sz w:val="20"/>
                <w:lang w:val="ru-RU"/>
              </w:rPr>
              <w:t>7.2</w:t>
            </w:r>
          </w:p>
        </w:tc>
        <w:tc>
          <w:tcPr>
            <w:tcW w:w="27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4E48DD" w:rsidRPr="00C51F93" w:rsidRDefault="004E48DD" w:rsidP="001B38A6">
            <w:pPr>
              <w:spacing w:before="0" w:line="240" w:lineRule="auto"/>
              <w:jc w:val="left"/>
              <w:rPr>
                <w:bCs/>
                <w:sz w:val="20"/>
                <w:lang w:val="ru-RU"/>
              </w:rPr>
            </w:pPr>
            <w:r w:rsidRPr="00C51F93">
              <w:rPr>
                <w:bCs/>
                <w:sz w:val="20"/>
                <w:lang w:val="ru-RU"/>
              </w:rPr>
              <w:t>Добыча нефти и природного газа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E48DD" w:rsidRPr="00C51F93" w:rsidRDefault="004E48DD" w:rsidP="001B38A6">
            <w:pPr>
              <w:spacing w:before="0" w:line="240" w:lineRule="auto"/>
              <w:jc w:val="left"/>
              <w:rPr>
                <w:bCs/>
                <w:sz w:val="20"/>
                <w:lang w:val="ru-RU"/>
              </w:rPr>
            </w:pPr>
            <w:r w:rsidRPr="00C51F93">
              <w:rPr>
                <w:bCs/>
                <w:sz w:val="20"/>
                <w:lang w:val="ru-RU"/>
              </w:rPr>
              <w:t xml:space="preserve">Добыча </w:t>
            </w:r>
            <w:r>
              <w:rPr>
                <w:bCs/>
                <w:sz w:val="20"/>
                <w:lang w:val="ru-RU"/>
              </w:rPr>
              <w:t>менее</w:t>
            </w:r>
            <w:r w:rsidRPr="00C51F93">
              <w:rPr>
                <w:bCs/>
                <w:sz w:val="20"/>
                <w:lang w:val="ru-RU"/>
              </w:rPr>
              <w:t xml:space="preserve"> 500 т</w:t>
            </w:r>
            <w:r w:rsidR="00AE3E79">
              <w:rPr>
                <w:bCs/>
                <w:sz w:val="20"/>
                <w:lang w:val="ru-RU"/>
              </w:rPr>
              <w:t>/сут</w:t>
            </w:r>
            <w:r w:rsidRPr="00C51F93">
              <w:rPr>
                <w:bCs/>
                <w:sz w:val="20"/>
                <w:lang w:val="ru-RU"/>
              </w:rPr>
              <w:t xml:space="preserve"> нефти и 500 </w:t>
            </w:r>
            <w:r>
              <w:rPr>
                <w:bCs/>
                <w:sz w:val="20"/>
                <w:lang w:val="ru-RU"/>
              </w:rPr>
              <w:t>тыс.</w:t>
            </w:r>
            <w:r w:rsidRPr="00C51F93">
              <w:rPr>
                <w:bCs/>
                <w:sz w:val="20"/>
                <w:lang w:val="ru-RU"/>
              </w:rPr>
              <w:t xml:space="preserve"> м</w:t>
            </w:r>
            <w:r w:rsidRPr="00C51F93">
              <w:rPr>
                <w:bCs/>
                <w:sz w:val="20"/>
                <w:vertAlign w:val="superscript"/>
                <w:lang w:val="ru-RU"/>
              </w:rPr>
              <w:t>3</w:t>
            </w:r>
            <w:r w:rsidR="00AE3E79">
              <w:rPr>
                <w:bCs/>
                <w:sz w:val="20"/>
                <w:lang w:val="ru-RU"/>
              </w:rPr>
              <w:t>/сут</w:t>
            </w:r>
            <w:r w:rsidRPr="00C51F93">
              <w:rPr>
                <w:bCs/>
                <w:sz w:val="20"/>
                <w:lang w:val="ru-RU"/>
              </w:rPr>
              <w:t xml:space="preserve"> газа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E48DD" w:rsidRPr="00C51F93" w:rsidRDefault="004E48DD" w:rsidP="001B38A6">
            <w:pPr>
              <w:spacing w:before="0" w:line="240" w:lineRule="auto"/>
              <w:jc w:val="center"/>
              <w:rPr>
                <w:bCs/>
                <w:sz w:val="20"/>
                <w:lang w:val="ru-RU"/>
              </w:rPr>
            </w:pPr>
            <w:r>
              <w:rPr>
                <w:bCs/>
                <w:sz w:val="20"/>
                <w:lang w:val="ru-RU"/>
              </w:rPr>
              <w:t>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4E48DD" w:rsidRPr="00C51F93" w:rsidRDefault="004E48DD" w:rsidP="001B38A6">
            <w:pPr>
              <w:pStyle w:val="Table"/>
              <w:spacing w:after="0"/>
              <w:jc w:val="left"/>
              <w:rPr>
                <w:bCs/>
                <w:sz w:val="20"/>
                <w:szCs w:val="20"/>
                <w:lang w:val="ru-RU"/>
              </w:rPr>
            </w:pPr>
          </w:p>
        </w:tc>
      </w:tr>
      <w:tr w:rsidR="004E48DD" w:rsidRPr="00C51F93" w:rsidTr="004E48DD">
        <w:trPr>
          <w:cantSplit/>
          <w:trHeight w:val="2389"/>
        </w:trPr>
        <w:tc>
          <w:tcPr>
            <w:tcW w:w="390" w:type="dxa"/>
            <w:vMerge/>
            <w:tcBorders>
              <w:bottom w:val="single" w:sz="4" w:space="0" w:color="auto"/>
            </w:tcBorders>
            <w:shd w:val="clear" w:color="auto" w:fill="auto"/>
          </w:tcPr>
          <w:p w:rsidR="004E48DD" w:rsidRPr="00C51F93" w:rsidRDefault="004E48DD" w:rsidP="001B38A6">
            <w:pPr>
              <w:spacing w:before="0" w:line="240" w:lineRule="auto"/>
              <w:jc w:val="center"/>
              <w:rPr>
                <w:bCs/>
                <w:sz w:val="20"/>
                <w:lang w:val="ru-RU"/>
              </w:rPr>
            </w:pPr>
          </w:p>
        </w:tc>
        <w:tc>
          <w:tcPr>
            <w:tcW w:w="950" w:type="dxa"/>
            <w:tcBorders>
              <w:bottom w:val="single" w:sz="4" w:space="0" w:color="auto"/>
            </w:tcBorders>
            <w:shd w:val="clear" w:color="auto" w:fill="auto"/>
          </w:tcPr>
          <w:p w:rsidR="004E48DD" w:rsidRPr="00C51F93" w:rsidRDefault="004E48DD" w:rsidP="001B38A6">
            <w:pPr>
              <w:spacing w:before="0" w:line="240" w:lineRule="auto"/>
              <w:jc w:val="center"/>
              <w:rPr>
                <w:bCs/>
                <w:sz w:val="20"/>
                <w:lang w:val="ru-RU"/>
              </w:rPr>
            </w:pPr>
            <w:r w:rsidRPr="00C51F93">
              <w:rPr>
                <w:bCs/>
                <w:sz w:val="20"/>
                <w:lang w:val="ru-RU"/>
              </w:rPr>
              <w:t>7.3</w:t>
            </w:r>
          </w:p>
        </w:tc>
        <w:tc>
          <w:tcPr>
            <w:tcW w:w="27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4E48DD" w:rsidRPr="00C51F93" w:rsidRDefault="004E48DD" w:rsidP="00343F82">
            <w:pPr>
              <w:spacing w:before="0" w:line="240" w:lineRule="auto"/>
              <w:jc w:val="left"/>
              <w:rPr>
                <w:bCs/>
                <w:sz w:val="20"/>
                <w:lang w:val="ru-RU"/>
              </w:rPr>
            </w:pPr>
            <w:r w:rsidRPr="00C51F93">
              <w:rPr>
                <w:bCs/>
                <w:sz w:val="20"/>
                <w:lang w:val="ru-RU"/>
              </w:rPr>
              <w:t>Добыча металл</w:t>
            </w:r>
            <w:r w:rsidR="00343F82">
              <w:rPr>
                <w:bCs/>
                <w:sz w:val="20"/>
                <w:lang w:val="ru-RU"/>
              </w:rPr>
              <w:t>ических руд</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E48DD" w:rsidRPr="00C51F93" w:rsidRDefault="004E48DD" w:rsidP="001B38A6">
            <w:pPr>
              <w:spacing w:before="0" w:line="240" w:lineRule="auto"/>
              <w:jc w:val="left"/>
              <w:rPr>
                <w:bCs/>
                <w:sz w:val="20"/>
                <w:lang w:val="ru-RU"/>
              </w:rPr>
            </w:pPr>
            <w:r w:rsidRPr="00C51F93">
              <w:rPr>
                <w:bCs/>
                <w:sz w:val="20"/>
                <w:lang w:val="ru-RU"/>
              </w:rPr>
              <w:t xml:space="preserve">Добыча </w:t>
            </w:r>
            <w:r>
              <w:rPr>
                <w:bCs/>
                <w:sz w:val="20"/>
                <w:lang w:val="ru-RU"/>
              </w:rPr>
              <w:t>менее</w:t>
            </w:r>
            <w:r w:rsidRPr="00C51F93">
              <w:rPr>
                <w:bCs/>
                <w:sz w:val="20"/>
                <w:lang w:val="ru-RU"/>
              </w:rPr>
              <w:t xml:space="preserve"> 1 млн. т/год железной руды; </w:t>
            </w:r>
            <w:r w:rsidR="00343F82">
              <w:rPr>
                <w:bCs/>
                <w:sz w:val="20"/>
                <w:lang w:val="ru-RU"/>
              </w:rPr>
              <w:br/>
            </w:r>
            <w:r w:rsidRPr="00C51F93">
              <w:rPr>
                <w:bCs/>
                <w:sz w:val="20"/>
                <w:lang w:val="ru-RU"/>
              </w:rPr>
              <w:t xml:space="preserve">100 </w:t>
            </w:r>
            <w:r>
              <w:rPr>
                <w:bCs/>
                <w:sz w:val="20"/>
                <w:lang w:val="ru-RU"/>
              </w:rPr>
              <w:t>тыс.</w:t>
            </w:r>
            <w:r w:rsidRPr="00C51F93">
              <w:rPr>
                <w:bCs/>
                <w:sz w:val="20"/>
                <w:lang w:val="ru-RU"/>
              </w:rPr>
              <w:t xml:space="preserve"> т/год цветных металлов; разработка открытым способом площадью </w:t>
            </w:r>
            <w:r>
              <w:rPr>
                <w:bCs/>
                <w:sz w:val="20"/>
                <w:lang w:val="ru-RU"/>
              </w:rPr>
              <w:t>менее</w:t>
            </w:r>
            <w:r w:rsidRPr="00C51F93">
              <w:rPr>
                <w:bCs/>
                <w:sz w:val="20"/>
                <w:lang w:val="ru-RU"/>
              </w:rPr>
              <w:t xml:space="preserve"> 25 га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E48DD" w:rsidRPr="00C51F93" w:rsidRDefault="004E48DD" w:rsidP="001B38A6">
            <w:pPr>
              <w:spacing w:before="0" w:line="240" w:lineRule="auto"/>
              <w:jc w:val="center"/>
              <w:rPr>
                <w:bCs/>
                <w:sz w:val="20"/>
                <w:lang w:val="ru-RU"/>
              </w:rPr>
            </w:pPr>
            <w:r>
              <w:rPr>
                <w:bCs/>
                <w:sz w:val="20"/>
                <w:lang w:val="ru-RU"/>
              </w:rPr>
              <w:t>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4E48DD" w:rsidRPr="00C51F93" w:rsidRDefault="004E48DD" w:rsidP="001B38A6">
            <w:pPr>
              <w:pStyle w:val="Table"/>
              <w:spacing w:after="0"/>
              <w:jc w:val="left"/>
              <w:rPr>
                <w:bCs/>
                <w:sz w:val="20"/>
                <w:szCs w:val="20"/>
                <w:lang w:val="ru-RU"/>
              </w:rPr>
            </w:pPr>
          </w:p>
        </w:tc>
      </w:tr>
    </w:tbl>
    <w:p w:rsidR="004E48DD" w:rsidRPr="0099122F" w:rsidRDefault="004E48DD" w:rsidP="0099122F">
      <w:pPr>
        <w:tabs>
          <w:tab w:val="left" w:pos="709"/>
        </w:tabs>
        <w:spacing w:before="0" w:after="120"/>
        <w:rPr>
          <w:rFonts w:cs="Arial"/>
          <w:szCs w:val="21"/>
          <w:lang w:val="ru-RU"/>
        </w:rPr>
      </w:pPr>
    </w:p>
    <w:p w:rsidR="0099122F" w:rsidRDefault="0099122F" w:rsidP="0099122F">
      <w:pPr>
        <w:pStyle w:val="HTMLPreformatted"/>
        <w:spacing w:after="120" w:line="288" w:lineRule="auto"/>
        <w:jc w:val="both"/>
        <w:rPr>
          <w:rFonts w:cs="Arial"/>
          <w:b/>
          <w:sz w:val="21"/>
          <w:szCs w:val="21"/>
        </w:rPr>
      </w:pPr>
    </w:p>
    <w:p w:rsidR="0099122F" w:rsidRDefault="0099122F" w:rsidP="0099122F">
      <w:pPr>
        <w:pStyle w:val="HTMLPreformatted"/>
        <w:spacing w:after="120" w:line="288" w:lineRule="auto"/>
        <w:jc w:val="both"/>
        <w:rPr>
          <w:rFonts w:cs="Arial"/>
          <w:b/>
          <w:sz w:val="21"/>
          <w:szCs w:val="21"/>
        </w:rPr>
        <w:sectPr w:rsidR="0099122F" w:rsidSect="00A10E82">
          <w:headerReference w:type="even" r:id="rId144"/>
          <w:headerReference w:type="default" r:id="rId145"/>
          <w:footerReference w:type="default" r:id="rId146"/>
          <w:headerReference w:type="first" r:id="rId147"/>
          <w:footerReference w:type="first" r:id="rId148"/>
          <w:pgSz w:w="16837" w:h="11905" w:orient="landscape"/>
          <w:pgMar w:top="1134" w:right="851" w:bottom="851" w:left="851" w:header="720" w:footer="709" w:gutter="0"/>
          <w:cols w:space="720"/>
          <w:titlePg/>
          <w:docGrid w:linePitch="360"/>
        </w:sectPr>
      </w:pPr>
    </w:p>
    <w:p w:rsidR="008A3199" w:rsidRPr="00751D11" w:rsidRDefault="008A3199" w:rsidP="00751D11">
      <w:pPr>
        <w:pStyle w:val="Heading1"/>
        <w:spacing w:before="360" w:after="240"/>
        <w:jc w:val="left"/>
        <w:rPr>
          <w:rStyle w:val="Heading1Char"/>
          <w:lang w:val="ru-RU"/>
        </w:rPr>
      </w:pPr>
      <w:bookmarkStart w:id="19" w:name="_Toc353392733"/>
      <w:bookmarkStart w:id="20" w:name="_Toc355036000"/>
      <w:r w:rsidRPr="00751D11">
        <w:rPr>
          <w:rStyle w:val="Heading1Char"/>
          <w:lang w:val="ru-RU"/>
        </w:rPr>
        <w:lastRenderedPageBreak/>
        <w:t>РЕСПУБЛИКА МОЛДОВА</w:t>
      </w:r>
      <w:bookmarkEnd w:id="19"/>
      <w:bookmarkEnd w:id="20"/>
    </w:p>
    <w:p w:rsidR="001057F9" w:rsidRPr="00B72625" w:rsidRDefault="001057F9" w:rsidP="00B72625">
      <w:pPr>
        <w:tabs>
          <w:tab w:val="left" w:pos="709"/>
        </w:tabs>
        <w:spacing w:before="0" w:after="120"/>
        <w:rPr>
          <w:lang w:val="ru-RU"/>
        </w:rPr>
      </w:pPr>
      <w:r w:rsidRPr="00B72625">
        <w:rPr>
          <w:lang w:val="ru-RU"/>
        </w:rPr>
        <w:t>Перечень предприятий доступен в центральной Государственной экологической инспекции (ГЭИ) и территориальных экологических инспекциях. Объёмы выбросов и количество предприятий / производств - включены в годовые отчёты ГЭИ.</w:t>
      </w:r>
    </w:p>
    <w:p w:rsidR="001057F9" w:rsidRPr="00B72625" w:rsidRDefault="001057F9" w:rsidP="00B72625">
      <w:pPr>
        <w:tabs>
          <w:tab w:val="left" w:pos="709"/>
        </w:tabs>
        <w:spacing w:before="0" w:after="120"/>
        <w:rPr>
          <w:lang w:val="ru-RU"/>
        </w:rPr>
      </w:pPr>
      <w:proofErr w:type="gramStart"/>
      <w:r w:rsidRPr="00B72625">
        <w:rPr>
          <w:lang w:val="ru-RU"/>
        </w:rPr>
        <w:t>Закон “Об охране атмосферного воздуха” № 14 22-XIII от 17.12.1997 г. и приказом руководителя инспекции № 62 из 03.10.2008 г. “О порядке выдачи природоохранных разрешений”, Приказ Министра окружающей среды, № 110 от 17.12.2010 г. и порядок ГЭИ № 10 от 22.02.2012 г. “О выдаче разрешений на выбросы загрязняющих веществ в атмосферный воздух от стационарных источников”.</w:t>
      </w:r>
      <w:proofErr w:type="gramEnd"/>
    </w:p>
    <w:p w:rsidR="006A2E0D" w:rsidRPr="006A2E0D" w:rsidRDefault="006A2E0D" w:rsidP="006A2E0D">
      <w:pPr>
        <w:tabs>
          <w:tab w:val="left" w:pos="709"/>
        </w:tabs>
        <w:spacing w:before="0" w:after="120"/>
        <w:rPr>
          <w:rFonts w:cs="Arial"/>
          <w:snapToGrid w:val="0"/>
          <w:color w:val="000000"/>
          <w:sz w:val="20"/>
          <w:lang w:val="ru-RU"/>
        </w:rPr>
      </w:pPr>
      <w:r w:rsidRPr="00B72625">
        <w:rPr>
          <w:lang w:val="ru-RU"/>
        </w:rPr>
        <w:t xml:space="preserve">893 разрешений на выбросы от стационарных источников выданы ГЭИ в 2011 году, в </w:t>
      </w:r>
      <w:smartTag w:uri="urn:schemas-microsoft-com:office:smarttags" w:element="metricconverter">
        <w:smartTagPr>
          <w:attr w:name="ProductID" w:val="2010 г"/>
        </w:smartTagPr>
        <w:r w:rsidRPr="00B72625">
          <w:rPr>
            <w:lang w:val="ru-RU"/>
          </w:rPr>
          <w:t>2010 г</w:t>
        </w:r>
      </w:smartTag>
      <w:r w:rsidRPr="00B72625">
        <w:rPr>
          <w:lang w:val="ru-RU"/>
        </w:rPr>
        <w:t xml:space="preserve">. - 1309, в </w:t>
      </w:r>
      <w:smartTag w:uri="urn:schemas-microsoft-com:office:smarttags" w:element="metricconverter">
        <w:smartTagPr>
          <w:attr w:name="ProductID" w:val="2009 г"/>
        </w:smartTagPr>
        <w:r w:rsidRPr="00B72625">
          <w:rPr>
            <w:lang w:val="ru-RU"/>
          </w:rPr>
          <w:t>2009 г</w:t>
        </w:r>
      </w:smartTag>
      <w:r w:rsidRPr="00B72625">
        <w:rPr>
          <w:lang w:val="ru-RU"/>
        </w:rPr>
        <w:t>. - 1281. Общее количество выданных разрешений предприятиям или экономических агентам в Молдове - в период 2000-2011 годов согласно годовому отчёту ГЭИ на</w:t>
      </w:r>
      <w:r>
        <w:rPr>
          <w:lang w:val="en-US"/>
        </w:rPr>
        <w:t> </w:t>
      </w:r>
      <w:r w:rsidRPr="00B72625">
        <w:rPr>
          <w:lang w:val="ru-RU"/>
        </w:rPr>
        <w:t>2011 год – 11 333. По предварительной оценке данных ГЭИ на 2011 - разрешения на выбросы имеют 2 778 экономических агентов, или 55.25% от общего числа.</w:t>
      </w:r>
    </w:p>
    <w:p w:rsidR="006A2E0D" w:rsidRPr="00363DCC" w:rsidRDefault="006A2E0D" w:rsidP="006A2E0D">
      <w:pPr>
        <w:tabs>
          <w:tab w:val="left" w:pos="709"/>
        </w:tabs>
        <w:spacing w:before="0" w:after="120"/>
        <w:rPr>
          <w:rFonts w:cs="Arial"/>
          <w:sz w:val="20"/>
          <w:lang w:val="ru-RU"/>
        </w:rPr>
      </w:pPr>
      <w:r w:rsidRPr="000F340E">
        <w:rPr>
          <w:rFonts w:cs="Arial"/>
          <w:snapToGrid w:val="0"/>
          <w:color w:val="000000"/>
          <w:sz w:val="20"/>
          <w:lang w:val="ru-RU"/>
        </w:rPr>
        <w:t>По обработанным данным за 2012 год: в течени</w:t>
      </w:r>
      <w:proofErr w:type="gramStart"/>
      <w:r w:rsidRPr="000F340E">
        <w:rPr>
          <w:rFonts w:cs="Arial"/>
          <w:snapToGrid w:val="0"/>
          <w:color w:val="000000"/>
          <w:sz w:val="20"/>
          <w:lang w:val="ru-RU"/>
        </w:rPr>
        <w:t>и</w:t>
      </w:r>
      <w:proofErr w:type="gramEnd"/>
      <w:r w:rsidRPr="000F340E">
        <w:rPr>
          <w:rFonts w:cs="Arial"/>
          <w:snapToGrid w:val="0"/>
          <w:color w:val="000000"/>
          <w:sz w:val="20"/>
          <w:lang w:val="ru-RU"/>
        </w:rPr>
        <w:t xml:space="preserve"> 2012 года было выдано 975 разрешений на</w:t>
      </w:r>
      <w:r>
        <w:rPr>
          <w:rFonts w:cs="Arial"/>
          <w:snapToGrid w:val="0"/>
          <w:color w:val="000000"/>
          <w:sz w:val="20"/>
          <w:lang w:val="en-US"/>
        </w:rPr>
        <w:t> </w:t>
      </w:r>
      <w:r w:rsidRPr="000F340E">
        <w:rPr>
          <w:rFonts w:cs="Arial"/>
          <w:snapToGrid w:val="0"/>
          <w:color w:val="000000"/>
          <w:sz w:val="20"/>
          <w:lang w:val="ru-RU"/>
        </w:rPr>
        <w:t>выбросы; располагают разрешениями на выбросы – 2 932 экономических агента</w:t>
      </w:r>
      <w:r>
        <w:rPr>
          <w:rFonts w:cs="Arial"/>
          <w:snapToGrid w:val="0"/>
          <w:color w:val="000000"/>
          <w:sz w:val="20"/>
          <w:lang w:val="ru-RU"/>
        </w:rPr>
        <w:t>.</w:t>
      </w:r>
    </w:p>
    <w:p w:rsidR="006A2E0D" w:rsidRPr="00B721F9" w:rsidRDefault="006A2E0D" w:rsidP="006A2E0D">
      <w:pPr>
        <w:tabs>
          <w:tab w:val="left" w:pos="709"/>
        </w:tabs>
        <w:spacing w:before="0" w:after="120"/>
        <w:rPr>
          <w:lang w:val="ru-RU"/>
        </w:rPr>
      </w:pPr>
      <w:r w:rsidRPr="00B72625">
        <w:rPr>
          <w:lang w:val="ru-RU"/>
        </w:rPr>
        <w:t>Годовые с</w:t>
      </w:r>
      <w:r w:rsidRPr="006A2E0D">
        <w:rPr>
          <w:szCs w:val="21"/>
          <w:lang w:val="ru-RU"/>
        </w:rPr>
        <w:t xml:space="preserve">татистические отчёты о выбросах от стационарных источников: доступны в Интернете по адресу </w:t>
      </w:r>
      <w:hyperlink r:id="rId149" w:history="1">
        <w:r w:rsidRPr="006A2E0D">
          <w:rPr>
            <w:rStyle w:val="Hyperlink"/>
            <w:i/>
            <w:iCs/>
            <w:sz w:val="21"/>
            <w:szCs w:val="21"/>
          </w:rPr>
          <w:t>http</w:t>
        </w:r>
        <w:r w:rsidRPr="006A2E0D">
          <w:rPr>
            <w:rStyle w:val="Hyperlink"/>
            <w:i/>
            <w:iCs/>
            <w:sz w:val="21"/>
            <w:szCs w:val="21"/>
            <w:lang w:val="ru-RU"/>
          </w:rPr>
          <w:t>://</w:t>
        </w:r>
        <w:r w:rsidRPr="006A2E0D">
          <w:rPr>
            <w:rStyle w:val="Hyperlink"/>
            <w:i/>
            <w:iCs/>
            <w:sz w:val="21"/>
            <w:szCs w:val="21"/>
          </w:rPr>
          <w:t>www</w:t>
        </w:r>
        <w:r w:rsidRPr="006A2E0D">
          <w:rPr>
            <w:rStyle w:val="Hyperlink"/>
            <w:i/>
            <w:iCs/>
            <w:sz w:val="21"/>
            <w:szCs w:val="21"/>
            <w:lang w:val="ru-RU"/>
          </w:rPr>
          <w:t>.</w:t>
        </w:r>
        <w:proofErr w:type="spellStart"/>
        <w:r w:rsidRPr="006A2E0D">
          <w:rPr>
            <w:rStyle w:val="Hyperlink"/>
            <w:i/>
            <w:iCs/>
            <w:sz w:val="21"/>
            <w:szCs w:val="21"/>
          </w:rPr>
          <w:t>statistica</w:t>
        </w:r>
        <w:proofErr w:type="spellEnd"/>
        <w:r w:rsidRPr="006A2E0D">
          <w:rPr>
            <w:rStyle w:val="Hyperlink"/>
            <w:i/>
            <w:iCs/>
            <w:sz w:val="21"/>
            <w:szCs w:val="21"/>
            <w:lang w:val="ru-RU"/>
          </w:rPr>
          <w:t>.</w:t>
        </w:r>
        <w:proofErr w:type="spellStart"/>
        <w:r w:rsidRPr="006A2E0D">
          <w:rPr>
            <w:rStyle w:val="Hyperlink"/>
            <w:i/>
            <w:iCs/>
            <w:sz w:val="21"/>
            <w:szCs w:val="21"/>
          </w:rPr>
          <w:t>md</w:t>
        </w:r>
        <w:proofErr w:type="spellEnd"/>
        <w:r w:rsidRPr="006A2E0D">
          <w:rPr>
            <w:rStyle w:val="Hyperlink"/>
            <w:i/>
            <w:iCs/>
            <w:sz w:val="21"/>
            <w:szCs w:val="21"/>
            <w:lang w:val="ru-RU"/>
          </w:rPr>
          <w:t>/</w:t>
        </w:r>
        <w:proofErr w:type="spellStart"/>
        <w:r w:rsidRPr="006A2E0D">
          <w:rPr>
            <w:rStyle w:val="Hyperlink"/>
            <w:i/>
            <w:iCs/>
            <w:sz w:val="21"/>
            <w:szCs w:val="21"/>
          </w:rPr>
          <w:t>pageview</w:t>
        </w:r>
        <w:proofErr w:type="spellEnd"/>
        <w:r w:rsidRPr="006A2E0D">
          <w:rPr>
            <w:rStyle w:val="Hyperlink"/>
            <w:i/>
            <w:iCs/>
            <w:sz w:val="21"/>
            <w:szCs w:val="21"/>
            <w:lang w:val="ru-RU"/>
          </w:rPr>
          <w:t>.</w:t>
        </w:r>
        <w:proofErr w:type="spellStart"/>
        <w:r w:rsidRPr="006A2E0D">
          <w:rPr>
            <w:rStyle w:val="Hyperlink"/>
            <w:i/>
            <w:iCs/>
            <w:sz w:val="21"/>
            <w:szCs w:val="21"/>
          </w:rPr>
          <w:t>php</w:t>
        </w:r>
        <w:proofErr w:type="spellEnd"/>
        <w:r w:rsidRPr="006A2E0D">
          <w:rPr>
            <w:rStyle w:val="Hyperlink"/>
            <w:i/>
            <w:iCs/>
            <w:sz w:val="21"/>
            <w:szCs w:val="21"/>
            <w:lang w:val="ru-RU"/>
          </w:rPr>
          <w:t>?</w:t>
        </w:r>
        <w:r w:rsidRPr="006A2E0D">
          <w:rPr>
            <w:rStyle w:val="Hyperlink"/>
            <w:i/>
            <w:iCs/>
            <w:sz w:val="21"/>
            <w:szCs w:val="21"/>
          </w:rPr>
          <w:t>l</w:t>
        </w:r>
        <w:r w:rsidRPr="006A2E0D">
          <w:rPr>
            <w:rStyle w:val="Hyperlink"/>
            <w:i/>
            <w:iCs/>
            <w:sz w:val="21"/>
            <w:szCs w:val="21"/>
            <w:lang w:val="ru-RU"/>
          </w:rPr>
          <w:t>=</w:t>
        </w:r>
        <w:proofErr w:type="spellStart"/>
        <w:r w:rsidRPr="006A2E0D">
          <w:rPr>
            <w:rStyle w:val="Hyperlink"/>
            <w:i/>
            <w:iCs/>
            <w:sz w:val="21"/>
            <w:szCs w:val="21"/>
          </w:rPr>
          <w:t>ro</w:t>
        </w:r>
        <w:proofErr w:type="spellEnd"/>
        <w:r w:rsidRPr="006A2E0D">
          <w:rPr>
            <w:rStyle w:val="Hyperlink"/>
            <w:i/>
            <w:iCs/>
            <w:sz w:val="21"/>
            <w:szCs w:val="21"/>
            <w:lang w:val="ru-RU"/>
          </w:rPr>
          <w:t>&amp;</w:t>
        </w:r>
        <w:proofErr w:type="spellStart"/>
        <w:r w:rsidRPr="006A2E0D">
          <w:rPr>
            <w:rStyle w:val="Hyperlink"/>
            <w:i/>
            <w:iCs/>
            <w:sz w:val="21"/>
            <w:szCs w:val="21"/>
          </w:rPr>
          <w:t>idc</w:t>
        </w:r>
        <w:r w:rsidRPr="006A2E0D">
          <w:rPr>
            <w:rStyle w:val="Hyperlink"/>
            <w:i/>
            <w:iCs/>
            <w:sz w:val="21"/>
            <w:szCs w:val="21"/>
            <w:lang w:val="ru-RU"/>
          </w:rPr>
          <w:t>=324&amp;</w:t>
        </w:r>
        <w:proofErr w:type="spellEnd"/>
        <w:r w:rsidRPr="006A2E0D">
          <w:rPr>
            <w:rStyle w:val="Hyperlink"/>
            <w:i/>
            <w:iCs/>
            <w:sz w:val="21"/>
            <w:szCs w:val="21"/>
          </w:rPr>
          <w:t>id</w:t>
        </w:r>
        <w:proofErr w:type="spellStart"/>
        <w:r w:rsidRPr="006A2E0D">
          <w:rPr>
            <w:rStyle w:val="Hyperlink"/>
            <w:i/>
            <w:iCs/>
            <w:sz w:val="21"/>
            <w:szCs w:val="21"/>
            <w:lang w:val="ru-RU"/>
          </w:rPr>
          <w:t>=2302</w:t>
        </w:r>
        <w:proofErr w:type="spellEnd"/>
      </w:hyperlink>
      <w:r w:rsidRPr="00B721F9">
        <w:rPr>
          <w:lang w:val="ru-RU"/>
        </w:rPr>
        <w:t>.</w:t>
      </w:r>
    </w:p>
    <w:p w:rsidR="006A2E0D" w:rsidRPr="000248EC" w:rsidRDefault="006A2E0D" w:rsidP="00106841">
      <w:pPr>
        <w:tabs>
          <w:tab w:val="left" w:pos="709"/>
        </w:tabs>
        <w:spacing w:before="0" w:after="120"/>
        <w:rPr>
          <w:rFonts w:cs="Arial"/>
          <w:snapToGrid w:val="0"/>
          <w:color w:val="000000"/>
          <w:sz w:val="20"/>
          <w:lang w:val="ru-RU"/>
        </w:rPr>
      </w:pPr>
      <w:r w:rsidRPr="006A2E0D">
        <w:rPr>
          <w:rFonts w:cs="Arial"/>
          <w:snapToGrid w:val="0"/>
          <w:color w:val="000000"/>
          <w:sz w:val="20"/>
          <w:lang w:val="ru-RU"/>
        </w:rPr>
        <w:t xml:space="preserve">Статистическая отчётность по выбросам в атмосферный воздух предоставляется ежегодно 2411 экономическим агентом </w:t>
      </w:r>
      <w:r>
        <w:rPr>
          <w:rFonts w:cs="Arial"/>
          <w:snapToGrid w:val="0"/>
          <w:color w:val="000000"/>
          <w:sz w:val="20"/>
          <w:lang w:val="ru-RU"/>
        </w:rPr>
        <w:t xml:space="preserve">- в </w:t>
      </w:r>
      <w:smartTag w:uri="urn:schemas-microsoft-com:office:smarttags" w:element="metricconverter">
        <w:smartTagPr>
          <w:attr w:name="ProductID" w:val="2010 г"/>
        </w:smartTagPr>
        <w:r w:rsidRPr="006A2E0D">
          <w:rPr>
            <w:rFonts w:cs="Arial"/>
            <w:snapToGrid w:val="0"/>
            <w:color w:val="000000"/>
            <w:sz w:val="20"/>
            <w:lang w:val="ru-RU"/>
          </w:rPr>
          <w:t>2010 г</w:t>
        </w:r>
      </w:smartTag>
      <w:r w:rsidRPr="006A2E0D">
        <w:rPr>
          <w:rFonts w:cs="Arial"/>
          <w:snapToGrid w:val="0"/>
          <w:color w:val="000000"/>
          <w:sz w:val="20"/>
          <w:lang w:val="ru-RU"/>
        </w:rPr>
        <w:t>.,</w:t>
      </w:r>
      <w:r w:rsidR="00277372">
        <w:rPr>
          <w:rFonts w:cs="Arial"/>
          <w:snapToGrid w:val="0"/>
          <w:color w:val="000000"/>
          <w:sz w:val="20"/>
          <w:lang w:val="ru-RU"/>
        </w:rPr>
        <w:t xml:space="preserve"> </w:t>
      </w:r>
      <w:r>
        <w:rPr>
          <w:rFonts w:cs="Arial"/>
          <w:snapToGrid w:val="0"/>
          <w:color w:val="000000"/>
          <w:sz w:val="20"/>
          <w:lang w:val="ru-RU"/>
        </w:rPr>
        <w:t xml:space="preserve">3 207 – в 2011 г. </w:t>
      </w:r>
      <w:proofErr w:type="gramStart"/>
      <w:r>
        <w:rPr>
          <w:rFonts w:cs="Arial"/>
          <w:snapToGrid w:val="0"/>
          <w:color w:val="000000"/>
          <w:sz w:val="20"/>
          <w:lang w:val="ru-RU"/>
        </w:rPr>
        <w:t>из</w:t>
      </w:r>
      <w:proofErr w:type="gramEnd"/>
      <w:r>
        <w:rPr>
          <w:rFonts w:cs="Arial"/>
          <w:snapToGrid w:val="0"/>
          <w:color w:val="000000"/>
          <w:sz w:val="20"/>
          <w:lang w:val="ru-RU"/>
        </w:rPr>
        <w:t xml:space="preserve"> более чем 3 500 взятых на уч</w:t>
      </w:r>
      <w:r w:rsidR="00106841">
        <w:rPr>
          <w:rFonts w:cs="Arial"/>
          <w:snapToGrid w:val="0"/>
          <w:color w:val="000000"/>
          <w:sz w:val="20"/>
          <w:lang w:val="ru-RU"/>
        </w:rPr>
        <w:t>ё</w:t>
      </w:r>
      <w:r>
        <w:rPr>
          <w:rFonts w:cs="Arial"/>
          <w:snapToGrid w:val="0"/>
          <w:color w:val="000000"/>
          <w:sz w:val="20"/>
          <w:lang w:val="ru-RU"/>
        </w:rPr>
        <w:t>т ГЭИ</w:t>
      </w:r>
      <w:r w:rsidRPr="000248EC">
        <w:rPr>
          <w:rFonts w:cs="Arial"/>
          <w:snapToGrid w:val="0"/>
          <w:color w:val="000000"/>
          <w:sz w:val="20"/>
          <w:lang w:val="ru-RU"/>
        </w:rPr>
        <w:t>.</w:t>
      </w:r>
    </w:p>
    <w:p w:rsidR="006A2E0D" w:rsidRPr="00B72625" w:rsidRDefault="006A2E0D" w:rsidP="006A2E0D">
      <w:pPr>
        <w:tabs>
          <w:tab w:val="left" w:pos="709"/>
        </w:tabs>
        <w:spacing w:before="0" w:after="120"/>
        <w:rPr>
          <w:lang w:val="ru-RU"/>
        </w:rPr>
      </w:pPr>
      <w:r w:rsidRPr="00B72625">
        <w:rPr>
          <w:lang w:val="ru-RU"/>
        </w:rPr>
        <w:t>Выбросы парниковых газов рассчитываются.</w:t>
      </w:r>
    </w:p>
    <w:p w:rsidR="001057F9" w:rsidRPr="00B72625" w:rsidRDefault="006A2E0D" w:rsidP="00106841">
      <w:pPr>
        <w:tabs>
          <w:tab w:val="left" w:pos="709"/>
        </w:tabs>
        <w:spacing w:before="0" w:after="120"/>
        <w:rPr>
          <w:lang w:val="ru-RU"/>
        </w:rPr>
      </w:pPr>
      <w:proofErr w:type="gramStart"/>
      <w:r w:rsidRPr="00B72625">
        <w:rPr>
          <w:lang w:val="ru-RU"/>
        </w:rPr>
        <w:t xml:space="preserve">В Республике Молдова работают 5748 </w:t>
      </w:r>
      <w:r>
        <w:rPr>
          <w:lang w:val="ru-RU"/>
        </w:rPr>
        <w:t xml:space="preserve">крупных </w:t>
      </w:r>
      <w:r w:rsidRPr="00B72625">
        <w:rPr>
          <w:lang w:val="ru-RU"/>
        </w:rPr>
        <w:t xml:space="preserve">предприятий </w:t>
      </w:r>
      <w:r w:rsidR="00106841">
        <w:rPr>
          <w:lang w:val="ru-RU"/>
        </w:rPr>
        <w:t>-</w:t>
      </w:r>
      <w:r w:rsidRPr="00B72625">
        <w:rPr>
          <w:lang w:val="ru-RU"/>
        </w:rPr>
        <w:t xml:space="preserve"> экономических агентов, загрязняющих атмосферный воздух, в том числе 1764 в строительной отрасли, 95 транспортных предприятий, 3 ТЭС, 2</w:t>
      </w:r>
      <w:r>
        <w:rPr>
          <w:lang w:val="ru-RU"/>
        </w:rPr>
        <w:t>902</w:t>
      </w:r>
      <w:r w:rsidRPr="00363DCC">
        <w:rPr>
          <w:lang w:val="ru-RU"/>
        </w:rPr>
        <w:t xml:space="preserve"> </w:t>
      </w:r>
      <w:r w:rsidRPr="00B72625">
        <w:rPr>
          <w:lang w:val="ru-RU"/>
        </w:rPr>
        <w:t>котельны</w:t>
      </w:r>
      <w:r w:rsidR="00C555D9">
        <w:rPr>
          <w:lang w:val="ru-RU"/>
        </w:rPr>
        <w:t>е</w:t>
      </w:r>
      <w:r w:rsidRPr="00B72625">
        <w:rPr>
          <w:lang w:val="ru-RU"/>
        </w:rPr>
        <w:t>, 68</w:t>
      </w:r>
      <w:r>
        <w:rPr>
          <w:lang w:val="ru-RU"/>
        </w:rPr>
        <w:t>9</w:t>
      </w:r>
      <w:r w:rsidRPr="00B72625">
        <w:rPr>
          <w:lang w:val="ru-RU"/>
        </w:rPr>
        <w:t xml:space="preserve"> АЗС, 24 хранилища нефтепродуктов и свыше 470</w:t>
      </w:r>
      <w:r>
        <w:rPr>
          <w:lang w:val="ru-RU"/>
        </w:rPr>
        <w:t> </w:t>
      </w:r>
      <w:r w:rsidRPr="00B72625">
        <w:rPr>
          <w:lang w:val="ru-RU"/>
        </w:rPr>
        <w:t>тысяч единиц автотранспорта (</w:t>
      </w:r>
      <w:r w:rsidRPr="006A2E0D">
        <w:rPr>
          <w:i/>
          <w:iCs/>
          <w:lang w:val="ru-RU"/>
        </w:rPr>
        <w:t>Доклад о состоянии окружающей среды, 2007-2010 гг</w:t>
      </w:r>
      <w:r>
        <w:rPr>
          <w:lang w:val="ru-RU"/>
        </w:rPr>
        <w:t>.</w:t>
      </w:r>
      <w:r w:rsidRPr="00363DCC">
        <w:rPr>
          <w:lang w:val="ru-RU"/>
        </w:rPr>
        <w:t>)</w:t>
      </w:r>
      <w:r>
        <w:rPr>
          <w:lang w:val="ru-RU"/>
        </w:rPr>
        <w:t xml:space="preserve"> </w:t>
      </w:r>
      <w:r>
        <w:rPr>
          <w:rFonts w:cs="Arial"/>
          <w:snapToGrid w:val="0"/>
          <w:color w:val="000000"/>
          <w:sz w:val="20"/>
          <w:lang w:val="ru-RU"/>
        </w:rPr>
        <w:t>с</w:t>
      </w:r>
      <w:r>
        <w:rPr>
          <w:rFonts w:cs="Arial"/>
          <w:snapToGrid w:val="0"/>
          <w:color w:val="000000"/>
          <w:sz w:val="20"/>
          <w:lang w:val="uk-UA"/>
        </w:rPr>
        <w:t> </w:t>
      </w:r>
      <w:r>
        <w:rPr>
          <w:rFonts w:cs="Arial"/>
          <w:snapToGrid w:val="0"/>
          <w:color w:val="000000"/>
          <w:sz w:val="20"/>
          <w:lang w:val="ru-RU"/>
        </w:rPr>
        <w:t>поправками из отчёта ГЭИ, 2012 г.</w:t>
      </w:r>
      <w:r w:rsidRPr="00B72625">
        <w:rPr>
          <w:lang w:val="ru-RU"/>
        </w:rPr>
        <w:t>).</w:t>
      </w:r>
      <w:proofErr w:type="gramEnd"/>
    </w:p>
    <w:p w:rsidR="00730B39" w:rsidRPr="009436C0" w:rsidRDefault="00730B39" w:rsidP="00730B39">
      <w:pPr>
        <w:pStyle w:val="HTMLPreformatted"/>
        <w:spacing w:after="120" w:line="288" w:lineRule="auto"/>
        <w:jc w:val="both"/>
        <w:rPr>
          <w:rFonts w:ascii="Arial" w:hAnsi="Arial" w:cs="Arial"/>
          <w:sz w:val="21"/>
          <w:szCs w:val="21"/>
        </w:rPr>
      </w:pPr>
    </w:p>
    <w:p w:rsidR="00730B39" w:rsidRPr="009436C0" w:rsidRDefault="00730B39" w:rsidP="00730B39">
      <w:pPr>
        <w:pStyle w:val="HTMLPreformatted"/>
        <w:spacing w:after="120" w:line="288" w:lineRule="auto"/>
        <w:jc w:val="both"/>
        <w:rPr>
          <w:rFonts w:ascii="Arial" w:hAnsi="Arial" w:cs="Arial"/>
          <w:sz w:val="21"/>
          <w:szCs w:val="21"/>
        </w:rPr>
        <w:sectPr w:rsidR="00730B39" w:rsidRPr="009436C0" w:rsidSect="00F169AE">
          <w:headerReference w:type="even" r:id="rId150"/>
          <w:headerReference w:type="default" r:id="rId151"/>
          <w:footerReference w:type="even" r:id="rId152"/>
          <w:footerReference w:type="default" r:id="rId153"/>
          <w:headerReference w:type="first" r:id="rId154"/>
          <w:footerReference w:type="first" r:id="rId155"/>
          <w:pgSz w:w="11905" w:h="16837"/>
          <w:pgMar w:top="1134" w:right="1134" w:bottom="1134" w:left="1134" w:header="720" w:footer="709" w:gutter="0"/>
          <w:cols w:space="720"/>
          <w:titlePg/>
          <w:docGrid w:linePitch="360"/>
        </w:sectPr>
      </w:pPr>
    </w:p>
    <w:p w:rsidR="008A3199" w:rsidRPr="00D11BA6" w:rsidRDefault="008A3199" w:rsidP="00012378">
      <w:pPr>
        <w:pStyle w:val="Heading1"/>
        <w:spacing w:before="360" w:after="240"/>
        <w:jc w:val="left"/>
        <w:rPr>
          <w:rStyle w:val="Heading1Char"/>
          <w:bCs/>
          <w:lang w:val="ru-RU"/>
        </w:rPr>
      </w:pPr>
      <w:bookmarkStart w:id="21" w:name="_Toc353392734"/>
      <w:bookmarkStart w:id="22" w:name="_Toc355036001"/>
      <w:r>
        <w:rPr>
          <w:rStyle w:val="Heading1Char"/>
          <w:bCs/>
          <w:lang w:val="ru-RU"/>
        </w:rPr>
        <w:lastRenderedPageBreak/>
        <w:t>РОССИЙСКАЯ ФЕД</w:t>
      </w:r>
      <w:r w:rsidR="00012378">
        <w:rPr>
          <w:rStyle w:val="Heading1Char"/>
          <w:bCs/>
          <w:lang w:val="ru-RU"/>
        </w:rPr>
        <w:t>Е</w:t>
      </w:r>
      <w:r>
        <w:rPr>
          <w:rStyle w:val="Heading1Char"/>
          <w:bCs/>
          <w:lang w:val="ru-RU"/>
        </w:rPr>
        <w:t>РАЦИЯ</w:t>
      </w:r>
      <w:bookmarkEnd w:id="21"/>
      <w:bookmarkEnd w:id="22"/>
    </w:p>
    <w:p w:rsidR="00D325EC" w:rsidRPr="00D325EC" w:rsidRDefault="00D325EC" w:rsidP="00D325EC">
      <w:pPr>
        <w:spacing w:before="0" w:after="120"/>
        <w:rPr>
          <w:rFonts w:cs="Arial"/>
          <w:szCs w:val="21"/>
          <w:lang w:val="ru-RU"/>
        </w:rPr>
      </w:pPr>
      <w:r w:rsidRPr="00D325EC">
        <w:rPr>
          <w:rFonts w:cs="Arial"/>
          <w:szCs w:val="21"/>
          <w:lang w:val="ru-RU"/>
        </w:rPr>
        <w:t xml:space="preserve">В настоящее время в Российской Федерации завершается обсуждение проекта федерального закона </w:t>
      </w:r>
      <w:r w:rsidR="00914B2B">
        <w:rPr>
          <w:rFonts w:cs="Arial"/>
          <w:szCs w:val="21"/>
          <w:lang w:val="ru-RU"/>
        </w:rPr>
        <w:t>“</w:t>
      </w:r>
      <w:r w:rsidRPr="00D325EC">
        <w:rPr>
          <w:rFonts w:cs="Arial"/>
          <w:szCs w:val="21"/>
          <w:lang w:val="ru-RU"/>
        </w:rPr>
        <w:t>О внесении изменений в отдельные законодательные акты Российской Федерации в части совершенствования нормирования в области охраны окружающей среды и введения мер экономического стимулирования хозяйствующих субъектов для внедрения наилучших технологий</w:t>
      </w:r>
      <w:r w:rsidR="00914B2B">
        <w:rPr>
          <w:rFonts w:cs="Arial"/>
          <w:szCs w:val="21"/>
          <w:lang w:val="ru-RU"/>
        </w:rPr>
        <w:t>”</w:t>
      </w:r>
      <w:r w:rsidRPr="00D325EC">
        <w:rPr>
          <w:rFonts w:cs="Arial"/>
          <w:szCs w:val="21"/>
          <w:lang w:val="ru-RU"/>
        </w:rPr>
        <w:t xml:space="preserve">. В </w:t>
      </w:r>
      <w:proofErr w:type="gramStart"/>
      <w:r w:rsidRPr="00D325EC">
        <w:rPr>
          <w:rFonts w:cs="Arial"/>
          <w:szCs w:val="21"/>
          <w:lang w:val="ru-RU"/>
        </w:rPr>
        <w:t>сентябре</w:t>
      </w:r>
      <w:proofErr w:type="gramEnd"/>
      <w:r w:rsidRPr="00D325EC">
        <w:rPr>
          <w:rFonts w:cs="Arial"/>
          <w:szCs w:val="21"/>
          <w:lang w:val="ru-RU"/>
        </w:rPr>
        <w:t xml:space="preserve"> 2013 года он будет принят во втором чтении ГД РФ. </w:t>
      </w:r>
    </w:p>
    <w:p w:rsidR="00D325EC" w:rsidRPr="00D325EC" w:rsidRDefault="00D325EC" w:rsidP="00277372">
      <w:pPr>
        <w:spacing w:before="0" w:after="120"/>
        <w:rPr>
          <w:rFonts w:cs="Arial"/>
          <w:szCs w:val="21"/>
          <w:lang w:val="ru-RU"/>
        </w:rPr>
      </w:pPr>
      <w:r w:rsidRPr="00D325EC">
        <w:rPr>
          <w:rFonts w:cs="Arial"/>
          <w:szCs w:val="21"/>
          <w:lang w:val="ru-RU"/>
        </w:rPr>
        <w:t>Предполагаемые изменения проекта не должны коснуться разделения производственных объектов на категории по степени их воздействия на окружающую среду и здоровье человека. Поэтому, в данном отчете можно привести и обсудить материалы данного законопроекта в части категоризации производственных объектов по степени их воздействия на окружающую среду.</w:t>
      </w:r>
    </w:p>
    <w:p w:rsidR="00D325EC" w:rsidRPr="00D325EC" w:rsidRDefault="00D325EC" w:rsidP="00D325EC">
      <w:pPr>
        <w:spacing w:before="0" w:after="120"/>
        <w:rPr>
          <w:rFonts w:cs="Arial"/>
          <w:szCs w:val="21"/>
          <w:lang w:val="ru-RU"/>
        </w:rPr>
      </w:pPr>
      <w:r w:rsidRPr="00D325EC">
        <w:rPr>
          <w:rFonts w:cs="Arial"/>
          <w:szCs w:val="21"/>
          <w:lang w:val="ru-RU"/>
        </w:rPr>
        <w:t xml:space="preserve">Выделяются четыре категории производственных объектов: </w:t>
      </w:r>
      <w:r w:rsidR="00914B2B">
        <w:rPr>
          <w:rFonts w:cs="Arial"/>
          <w:szCs w:val="21"/>
          <w:lang w:val="ru-RU"/>
        </w:rPr>
        <w:t>“</w:t>
      </w:r>
      <w:r w:rsidRPr="00D325EC">
        <w:rPr>
          <w:rFonts w:cs="Arial"/>
          <w:szCs w:val="21"/>
          <w:lang w:val="ru-RU"/>
        </w:rPr>
        <w:t>А</w:t>
      </w:r>
      <w:r w:rsidR="00914B2B">
        <w:rPr>
          <w:rFonts w:cs="Arial"/>
          <w:szCs w:val="21"/>
          <w:lang w:val="ru-RU"/>
        </w:rPr>
        <w:t>”</w:t>
      </w:r>
      <w:r w:rsidRPr="00D325EC">
        <w:rPr>
          <w:rFonts w:cs="Arial"/>
          <w:szCs w:val="21"/>
          <w:lang w:val="ru-RU"/>
        </w:rPr>
        <w:t xml:space="preserve"> (значительный уровень экологической опасности), </w:t>
      </w:r>
      <w:r w:rsidR="00914B2B">
        <w:rPr>
          <w:rFonts w:cs="Arial"/>
          <w:szCs w:val="21"/>
          <w:lang w:val="ru-RU"/>
        </w:rPr>
        <w:t>“</w:t>
      </w:r>
      <w:r w:rsidRPr="00D325EC">
        <w:rPr>
          <w:rFonts w:cs="Arial"/>
          <w:szCs w:val="21"/>
          <w:lang w:val="ru-RU"/>
        </w:rPr>
        <w:t>В</w:t>
      </w:r>
      <w:r w:rsidR="00914B2B">
        <w:rPr>
          <w:rFonts w:cs="Arial"/>
          <w:szCs w:val="21"/>
          <w:lang w:val="ru-RU"/>
        </w:rPr>
        <w:t>”</w:t>
      </w:r>
      <w:r w:rsidRPr="00D325EC">
        <w:rPr>
          <w:rFonts w:cs="Arial"/>
          <w:szCs w:val="21"/>
          <w:lang w:val="ru-RU"/>
        </w:rPr>
        <w:t xml:space="preserve"> (умеренный уровень экологической опасности), </w:t>
      </w:r>
      <w:r w:rsidR="00914B2B">
        <w:rPr>
          <w:rFonts w:cs="Arial"/>
          <w:szCs w:val="21"/>
          <w:lang w:val="ru-RU"/>
        </w:rPr>
        <w:t>“</w:t>
      </w:r>
      <w:r w:rsidRPr="00D325EC">
        <w:rPr>
          <w:rFonts w:cs="Arial"/>
          <w:szCs w:val="21"/>
          <w:lang w:val="ru-RU"/>
        </w:rPr>
        <w:t>С</w:t>
      </w:r>
      <w:r w:rsidR="00914B2B">
        <w:rPr>
          <w:rFonts w:cs="Arial"/>
          <w:szCs w:val="21"/>
          <w:lang w:val="ru-RU"/>
        </w:rPr>
        <w:t>”</w:t>
      </w:r>
      <w:r w:rsidRPr="00D325EC">
        <w:rPr>
          <w:rFonts w:cs="Arial"/>
          <w:szCs w:val="21"/>
          <w:lang w:val="ru-RU"/>
        </w:rPr>
        <w:t xml:space="preserve"> (незначительный уровень экологической опасности) и </w:t>
      </w:r>
      <w:r w:rsidR="00914B2B">
        <w:rPr>
          <w:rFonts w:cs="Arial"/>
          <w:szCs w:val="21"/>
          <w:lang w:val="ru-RU"/>
        </w:rPr>
        <w:t>“</w:t>
      </w:r>
      <w:r w:rsidRPr="00D325EC">
        <w:rPr>
          <w:rFonts w:cs="Arial"/>
          <w:szCs w:val="21"/>
        </w:rPr>
        <w:t>D</w:t>
      </w:r>
      <w:r w:rsidR="00914B2B">
        <w:rPr>
          <w:rFonts w:cs="Arial"/>
          <w:szCs w:val="21"/>
          <w:lang w:val="ru-RU"/>
        </w:rPr>
        <w:t>”</w:t>
      </w:r>
      <w:r w:rsidRPr="00D325EC">
        <w:rPr>
          <w:rFonts w:cs="Arial"/>
          <w:szCs w:val="21"/>
          <w:lang w:val="ru-RU"/>
        </w:rPr>
        <w:t xml:space="preserve"> (минимальный уровень экологической опасности). </w:t>
      </w:r>
    </w:p>
    <w:p w:rsidR="00D325EC" w:rsidRPr="00D325EC" w:rsidRDefault="00D325EC" w:rsidP="00B263A4">
      <w:pPr>
        <w:spacing w:before="0" w:after="120"/>
        <w:rPr>
          <w:rFonts w:cs="Arial"/>
          <w:szCs w:val="21"/>
          <w:lang w:val="ru-RU"/>
        </w:rPr>
      </w:pPr>
      <w:r w:rsidRPr="00D325EC">
        <w:rPr>
          <w:rFonts w:cs="Arial"/>
          <w:szCs w:val="21"/>
          <w:lang w:val="ru-RU"/>
        </w:rPr>
        <w:t>При установлении соответствующей категории объектов учитываются:</w:t>
      </w:r>
    </w:p>
    <w:p w:rsidR="00D325EC" w:rsidRPr="00D325EC" w:rsidRDefault="00D325EC" w:rsidP="00B263A4">
      <w:pPr>
        <w:pStyle w:val="ListParagraph"/>
        <w:numPr>
          <w:ilvl w:val="0"/>
          <w:numId w:val="82"/>
        </w:numPr>
        <w:spacing w:after="120" w:line="288" w:lineRule="auto"/>
        <w:jc w:val="both"/>
        <w:rPr>
          <w:rFonts w:ascii="Arial" w:hAnsi="Arial" w:cs="Arial"/>
          <w:sz w:val="21"/>
          <w:szCs w:val="21"/>
          <w:lang w:val="ru-RU"/>
        </w:rPr>
      </w:pPr>
      <w:r w:rsidRPr="00D325EC">
        <w:rPr>
          <w:rFonts w:ascii="Arial" w:hAnsi="Arial" w:cs="Arial"/>
          <w:sz w:val="21"/>
          <w:szCs w:val="21"/>
          <w:lang w:val="ru-RU"/>
        </w:rPr>
        <w:t>уровни и (или) объ</w:t>
      </w:r>
      <w:r w:rsidR="00B263A4">
        <w:rPr>
          <w:rFonts w:ascii="Arial" w:hAnsi="Arial" w:cs="Arial"/>
          <w:sz w:val="21"/>
          <w:szCs w:val="21"/>
          <w:lang w:val="ru-RU"/>
        </w:rPr>
        <w:t>ё</w:t>
      </w:r>
      <w:r w:rsidRPr="00D325EC">
        <w:rPr>
          <w:rFonts w:ascii="Arial" w:hAnsi="Arial" w:cs="Arial"/>
          <w:sz w:val="21"/>
          <w:szCs w:val="21"/>
          <w:lang w:val="ru-RU"/>
        </w:rPr>
        <w:t>мы воздействия на окружающую среду видов хозяйственной и иной деятельности (отрасль или сектор отрасли, производство);</w:t>
      </w:r>
    </w:p>
    <w:p w:rsidR="00D325EC" w:rsidRPr="00D325EC" w:rsidRDefault="00D325EC" w:rsidP="0055032D">
      <w:pPr>
        <w:pStyle w:val="ListParagraph"/>
        <w:numPr>
          <w:ilvl w:val="0"/>
          <w:numId w:val="82"/>
        </w:numPr>
        <w:spacing w:after="0" w:line="288" w:lineRule="auto"/>
        <w:jc w:val="both"/>
        <w:rPr>
          <w:rFonts w:ascii="Arial" w:hAnsi="Arial" w:cs="Arial"/>
          <w:sz w:val="21"/>
          <w:szCs w:val="21"/>
          <w:lang w:val="ru-RU"/>
        </w:rPr>
      </w:pPr>
      <w:r w:rsidRPr="00D325EC">
        <w:rPr>
          <w:rFonts w:ascii="Arial" w:hAnsi="Arial" w:cs="Arial"/>
          <w:sz w:val="21"/>
          <w:szCs w:val="21"/>
          <w:lang w:val="ru-RU"/>
        </w:rPr>
        <w:t>классы опасности загрязняющих веществ, содержащихся в выбросах, сбросах загрязняющих веществ, отходах производства и потребления;</w:t>
      </w:r>
    </w:p>
    <w:p w:rsidR="00D325EC" w:rsidRPr="00D325EC" w:rsidRDefault="00D325EC" w:rsidP="0055032D">
      <w:pPr>
        <w:pStyle w:val="ListParagraph"/>
        <w:numPr>
          <w:ilvl w:val="0"/>
          <w:numId w:val="82"/>
        </w:numPr>
        <w:spacing w:after="0" w:line="288" w:lineRule="auto"/>
        <w:jc w:val="both"/>
        <w:rPr>
          <w:rFonts w:ascii="Arial" w:hAnsi="Arial" w:cs="Arial"/>
          <w:sz w:val="21"/>
          <w:szCs w:val="21"/>
          <w:lang w:val="ru-RU"/>
        </w:rPr>
      </w:pPr>
      <w:r w:rsidRPr="00D325EC">
        <w:rPr>
          <w:rFonts w:ascii="Arial" w:hAnsi="Arial" w:cs="Arial"/>
          <w:sz w:val="21"/>
          <w:szCs w:val="21"/>
          <w:lang w:val="ru-RU"/>
        </w:rPr>
        <w:t>наличие на объектах, оказывающих негативное воздействие на окружающую среду, опасных веществ, указанных в международных договорах, стороной которых является Российская Федерация;</w:t>
      </w:r>
    </w:p>
    <w:p w:rsidR="00D325EC" w:rsidRPr="00D325EC" w:rsidRDefault="00D325EC" w:rsidP="0055032D">
      <w:pPr>
        <w:pStyle w:val="ListParagraph"/>
        <w:numPr>
          <w:ilvl w:val="0"/>
          <w:numId w:val="82"/>
        </w:numPr>
        <w:spacing w:after="120" w:line="288" w:lineRule="auto"/>
        <w:ind w:left="714" w:hanging="357"/>
        <w:jc w:val="both"/>
        <w:rPr>
          <w:rFonts w:ascii="Arial" w:hAnsi="Arial" w:cs="Arial"/>
          <w:sz w:val="21"/>
          <w:szCs w:val="21"/>
          <w:lang w:val="ru-RU"/>
        </w:rPr>
      </w:pPr>
      <w:r w:rsidRPr="00D325EC">
        <w:rPr>
          <w:rFonts w:ascii="Arial" w:hAnsi="Arial" w:cs="Arial"/>
          <w:sz w:val="21"/>
          <w:szCs w:val="21"/>
          <w:lang w:val="ru-RU"/>
        </w:rPr>
        <w:t>классификация промышленных объектов и произво</w:t>
      </w:r>
      <w:proofErr w:type="gramStart"/>
      <w:r w:rsidRPr="00D325EC">
        <w:rPr>
          <w:rFonts w:ascii="Arial" w:hAnsi="Arial" w:cs="Arial"/>
          <w:sz w:val="21"/>
          <w:szCs w:val="21"/>
          <w:lang w:val="ru-RU"/>
        </w:rPr>
        <w:t>дств в с</w:t>
      </w:r>
      <w:proofErr w:type="gramEnd"/>
      <w:r w:rsidRPr="00D325EC">
        <w:rPr>
          <w:rFonts w:ascii="Arial" w:hAnsi="Arial" w:cs="Arial"/>
          <w:sz w:val="21"/>
          <w:szCs w:val="21"/>
          <w:lang w:val="ru-RU"/>
        </w:rPr>
        <w:t>оответствии с законодательством Российской Федерации в области обеспечения санитарно-эпидемиологического благополучия населения.</w:t>
      </w:r>
    </w:p>
    <w:p w:rsidR="00D325EC" w:rsidRDefault="00D325EC" w:rsidP="00726319">
      <w:pPr>
        <w:spacing w:before="0" w:after="120"/>
        <w:rPr>
          <w:rFonts w:cs="Arial"/>
          <w:szCs w:val="21"/>
          <w:lang w:val="ru-RU"/>
        </w:rPr>
      </w:pPr>
      <w:r w:rsidRPr="00D325EC">
        <w:rPr>
          <w:rFonts w:cs="Arial"/>
          <w:szCs w:val="21"/>
          <w:lang w:val="ru-RU"/>
        </w:rPr>
        <w:t xml:space="preserve">К объектам категории </w:t>
      </w:r>
      <w:r w:rsidR="00914B2B">
        <w:rPr>
          <w:rFonts w:cs="Arial"/>
          <w:szCs w:val="21"/>
          <w:lang w:val="ru-RU"/>
        </w:rPr>
        <w:t>“</w:t>
      </w:r>
      <w:r w:rsidRPr="00D325EC">
        <w:rPr>
          <w:rFonts w:cs="Arial"/>
          <w:szCs w:val="21"/>
          <w:lang w:val="ru-RU"/>
        </w:rPr>
        <w:t>А</w:t>
      </w:r>
      <w:r w:rsidR="00914B2B">
        <w:rPr>
          <w:rFonts w:cs="Arial"/>
          <w:szCs w:val="21"/>
          <w:lang w:val="ru-RU"/>
        </w:rPr>
        <w:t>”</w:t>
      </w:r>
      <w:r w:rsidRPr="00D325EC">
        <w:rPr>
          <w:rFonts w:cs="Arial"/>
          <w:szCs w:val="21"/>
          <w:lang w:val="ru-RU"/>
        </w:rPr>
        <w:t xml:space="preserve"> относятся объекты, оказывающие негативное воздействие на окружающую </w:t>
      </w:r>
      <w:r>
        <w:rPr>
          <w:rFonts w:cs="Arial"/>
          <w:szCs w:val="21"/>
          <w:lang w:val="ru-RU"/>
        </w:rPr>
        <w:t>среду, указанные непосредственно в</w:t>
      </w:r>
      <w:r w:rsidRPr="00D325EC">
        <w:rPr>
          <w:rFonts w:cs="Arial"/>
          <w:szCs w:val="21"/>
          <w:lang w:val="ru-RU"/>
        </w:rPr>
        <w:t xml:space="preserve"> </w:t>
      </w:r>
      <w:r>
        <w:rPr>
          <w:rFonts w:cs="Arial"/>
          <w:szCs w:val="21"/>
          <w:lang w:val="ru-RU"/>
        </w:rPr>
        <w:t>Федеральном законе</w:t>
      </w:r>
      <w:r w:rsidRPr="00D325EC">
        <w:rPr>
          <w:rFonts w:cs="Arial"/>
          <w:szCs w:val="21"/>
          <w:lang w:val="ru-RU"/>
        </w:rPr>
        <w:t xml:space="preserve">. </w:t>
      </w:r>
      <w:r>
        <w:rPr>
          <w:rFonts w:cs="Arial"/>
          <w:szCs w:val="21"/>
          <w:lang w:val="ru-RU"/>
        </w:rPr>
        <w:t>Там</w:t>
      </w:r>
      <w:r w:rsidRPr="00D325EC">
        <w:rPr>
          <w:rFonts w:cs="Arial"/>
          <w:szCs w:val="21"/>
          <w:lang w:val="ru-RU"/>
        </w:rPr>
        <w:t xml:space="preserve"> перечислены как объекты, относящиеся к областям применения наилучших доступных технологий, так и иные объекты, обладающие высоким потенциалом загрязнения окружающей среды. Юридические лица и индивидуальные предприниматели, осуществляющие хозяйственную деятельность на объектах категории </w:t>
      </w:r>
      <w:r w:rsidR="00914B2B">
        <w:rPr>
          <w:rFonts w:cs="Arial"/>
          <w:szCs w:val="21"/>
          <w:lang w:val="ru-RU"/>
        </w:rPr>
        <w:t>“</w:t>
      </w:r>
      <w:r w:rsidRPr="00D325EC">
        <w:rPr>
          <w:rFonts w:cs="Arial"/>
          <w:szCs w:val="21"/>
          <w:lang w:val="ru-RU"/>
        </w:rPr>
        <w:t>А</w:t>
      </w:r>
      <w:r w:rsidR="00914B2B">
        <w:rPr>
          <w:rFonts w:cs="Arial"/>
          <w:szCs w:val="21"/>
          <w:lang w:val="ru-RU"/>
        </w:rPr>
        <w:t>”</w:t>
      </w:r>
      <w:r w:rsidRPr="00D325EC">
        <w:rPr>
          <w:rFonts w:cs="Arial"/>
          <w:szCs w:val="21"/>
          <w:lang w:val="ru-RU"/>
        </w:rPr>
        <w:t xml:space="preserve">, обязаны получать комплексное экологическое решение в уполномоченном федеральном органе исполнительной власти. </w:t>
      </w:r>
      <w:r w:rsidR="00EB0BFE">
        <w:rPr>
          <w:rFonts w:cs="Arial"/>
          <w:szCs w:val="21"/>
          <w:lang w:val="ru-RU"/>
        </w:rPr>
        <w:t xml:space="preserve">Кроме того, объекты категории </w:t>
      </w:r>
      <w:r w:rsidR="00914B2B">
        <w:rPr>
          <w:rFonts w:cs="Arial"/>
          <w:szCs w:val="21"/>
          <w:lang w:val="ru-RU"/>
        </w:rPr>
        <w:t>“</w:t>
      </w:r>
      <w:r w:rsidR="00EB0BFE">
        <w:rPr>
          <w:rFonts w:cs="Arial"/>
          <w:szCs w:val="21"/>
          <w:lang w:val="ru-RU"/>
        </w:rPr>
        <w:t>А</w:t>
      </w:r>
      <w:r w:rsidR="00914B2B">
        <w:rPr>
          <w:rFonts w:cs="Arial"/>
          <w:szCs w:val="21"/>
          <w:lang w:val="ru-RU"/>
        </w:rPr>
        <w:t>”</w:t>
      </w:r>
      <w:r w:rsidR="00EB0BFE">
        <w:rPr>
          <w:rFonts w:cs="Arial"/>
          <w:szCs w:val="21"/>
          <w:lang w:val="ru-RU"/>
        </w:rPr>
        <w:t xml:space="preserve"> подлежат государственному экологическому надзору, который выполняется федеральными органами власти.</w:t>
      </w:r>
    </w:p>
    <w:p w:rsidR="00EB0BFE" w:rsidRPr="00D325EC" w:rsidRDefault="000118FF" w:rsidP="000118FF">
      <w:pPr>
        <w:spacing w:before="0" w:after="120"/>
        <w:rPr>
          <w:rFonts w:cs="Arial"/>
          <w:szCs w:val="21"/>
          <w:lang w:val="ru-RU"/>
        </w:rPr>
      </w:pPr>
      <w:r>
        <w:rPr>
          <w:rFonts w:cs="Arial"/>
          <w:szCs w:val="21"/>
          <w:lang w:val="ru-RU"/>
        </w:rPr>
        <w:t>Далее в</w:t>
      </w:r>
      <w:r w:rsidR="00EB0BFE">
        <w:rPr>
          <w:rFonts w:cs="Arial"/>
          <w:szCs w:val="21"/>
          <w:lang w:val="ru-RU"/>
        </w:rPr>
        <w:t xml:space="preserve"> </w:t>
      </w:r>
      <w:r w:rsidR="00EB0BFE" w:rsidRPr="000118FF">
        <w:rPr>
          <w:rFonts w:cs="Arial"/>
          <w:szCs w:val="21"/>
          <w:lang w:val="ru-RU"/>
        </w:rPr>
        <w:t>таблице</w:t>
      </w:r>
      <w:r w:rsidR="00EB0BFE">
        <w:rPr>
          <w:rFonts w:cs="Arial"/>
          <w:szCs w:val="21"/>
          <w:lang w:val="ru-RU"/>
        </w:rPr>
        <w:t xml:space="preserve"> приведены объекты и виды деятельности, относящиеся к категории </w:t>
      </w:r>
      <w:r w:rsidR="00914B2B">
        <w:rPr>
          <w:rFonts w:cs="Arial"/>
          <w:szCs w:val="21"/>
          <w:lang w:val="ru-RU"/>
        </w:rPr>
        <w:t>“</w:t>
      </w:r>
      <w:r w:rsidR="00EB0BFE">
        <w:rPr>
          <w:rFonts w:cs="Arial"/>
          <w:szCs w:val="21"/>
          <w:lang w:val="ru-RU"/>
        </w:rPr>
        <w:t>А</w:t>
      </w:r>
      <w:r w:rsidR="00914B2B">
        <w:rPr>
          <w:rFonts w:cs="Arial"/>
          <w:szCs w:val="21"/>
          <w:lang w:val="ru-RU"/>
        </w:rPr>
        <w:t>”</w:t>
      </w:r>
      <w:r w:rsidR="00EB0BFE">
        <w:rPr>
          <w:rFonts w:cs="Arial"/>
          <w:szCs w:val="21"/>
          <w:lang w:val="ru-RU"/>
        </w:rPr>
        <w:t xml:space="preserve">, указанные, кроме законопроекта, также в проекте Постановления </w:t>
      </w:r>
      <w:r w:rsidR="00EB0BFE" w:rsidRPr="00EB0BFE">
        <w:rPr>
          <w:rFonts w:cs="Arial"/>
          <w:szCs w:val="21"/>
          <w:lang w:val="ru-RU"/>
        </w:rPr>
        <w:t xml:space="preserve">Правительства РФ </w:t>
      </w:r>
      <w:r w:rsidR="00914B2B">
        <w:rPr>
          <w:rFonts w:cs="Arial"/>
          <w:szCs w:val="21"/>
          <w:lang w:val="ru-RU"/>
        </w:rPr>
        <w:t>“</w:t>
      </w:r>
      <w:r w:rsidR="00EB0BFE" w:rsidRPr="00EB0BFE">
        <w:rPr>
          <w:rFonts w:cs="Arial"/>
          <w:szCs w:val="21"/>
          <w:lang w:val="ru-RU"/>
        </w:rPr>
        <w:t>Об</w:t>
      </w:r>
      <w:r>
        <w:rPr>
          <w:rFonts w:cs="Arial"/>
          <w:szCs w:val="21"/>
          <w:lang w:val="ru-RU"/>
        </w:rPr>
        <w:t> </w:t>
      </w:r>
      <w:r w:rsidR="00EB0BFE" w:rsidRPr="00EB0BFE">
        <w:rPr>
          <w:rFonts w:cs="Arial"/>
          <w:szCs w:val="21"/>
          <w:lang w:val="ru-RU"/>
        </w:rPr>
        <w:t>установлении для целей государственного экологического надзора категорий хозяйственной и иной деятельности, осуществляемой юридическими лицами, индивидуальными предпринимателями и гражданами, и критериев, на основании которых определяются категории</w:t>
      </w:r>
      <w:r w:rsidR="00914B2B">
        <w:rPr>
          <w:rFonts w:cs="Arial"/>
          <w:szCs w:val="21"/>
          <w:lang w:val="ru-RU"/>
        </w:rPr>
        <w:t>”</w:t>
      </w:r>
      <w:r w:rsidR="00EB0BFE">
        <w:rPr>
          <w:rFonts w:cs="Arial"/>
          <w:szCs w:val="21"/>
          <w:lang w:val="ru-RU"/>
        </w:rPr>
        <w:t>. В таблице для сравнения приведены также виды</w:t>
      </w:r>
      <w:r w:rsidR="00EB0BFE" w:rsidRPr="00EB0BFE">
        <w:rPr>
          <w:rFonts w:cs="Arial"/>
          <w:szCs w:val="21"/>
          <w:lang w:val="ru-RU"/>
        </w:rPr>
        <w:t xml:space="preserve"> производс</w:t>
      </w:r>
      <w:r w:rsidR="00EB0BFE">
        <w:rPr>
          <w:rFonts w:cs="Arial"/>
          <w:szCs w:val="21"/>
          <w:lang w:val="ru-RU"/>
        </w:rPr>
        <w:t>твенной деятельности, получающие</w:t>
      </w:r>
      <w:r w:rsidR="00EB0BFE" w:rsidRPr="00EB0BFE">
        <w:rPr>
          <w:rFonts w:cs="Arial"/>
          <w:szCs w:val="21"/>
          <w:lang w:val="ru-RU"/>
        </w:rPr>
        <w:t xml:space="preserve"> комплексные экологические разрешения в соответствии с Директивами Европейского Союза 2008/1/</w:t>
      </w:r>
      <w:proofErr w:type="spellStart"/>
      <w:r w:rsidR="00EB0BFE" w:rsidRPr="00EB0BFE">
        <w:rPr>
          <w:rFonts w:cs="Arial"/>
          <w:szCs w:val="21"/>
          <w:lang w:val="ru-RU"/>
        </w:rPr>
        <w:t>EC</w:t>
      </w:r>
      <w:proofErr w:type="spellEnd"/>
      <w:r w:rsidR="00EB0BFE" w:rsidRPr="00EB0BFE">
        <w:rPr>
          <w:rFonts w:cs="Arial"/>
          <w:szCs w:val="21"/>
          <w:lang w:val="ru-RU"/>
        </w:rPr>
        <w:t xml:space="preserve"> (IPPC) и 2010/75/EU (IED</w:t>
      </w:r>
      <w:r w:rsidR="00EB0BFE">
        <w:rPr>
          <w:rFonts w:cs="Arial"/>
          <w:szCs w:val="21"/>
          <w:lang w:val="ru-RU"/>
        </w:rPr>
        <w:t>). Можно отметить, что по большинству позиций имеется полное совпадение.</w:t>
      </w:r>
    </w:p>
    <w:p w:rsidR="00D325EC" w:rsidRDefault="00D325EC" w:rsidP="006B064E">
      <w:pPr>
        <w:rPr>
          <w:lang w:val="ru-RU"/>
        </w:rPr>
      </w:pPr>
    </w:p>
    <w:p w:rsidR="00EB0BFE" w:rsidRDefault="00EB0BFE" w:rsidP="006B064E">
      <w:pPr>
        <w:rPr>
          <w:lang w:val="ru-RU"/>
        </w:rPr>
        <w:sectPr w:rsidR="00EB0BFE" w:rsidSect="00FE5AE8">
          <w:headerReference w:type="even" r:id="rId156"/>
          <w:headerReference w:type="default" r:id="rId157"/>
          <w:headerReference w:type="first" r:id="rId158"/>
          <w:footerReference w:type="first" r:id="rId159"/>
          <w:pgSz w:w="11905" w:h="16837"/>
          <w:pgMar w:top="851" w:right="851" w:bottom="851" w:left="1134" w:header="720" w:footer="709" w:gutter="0"/>
          <w:cols w:space="720"/>
          <w:titlePg/>
          <w:docGrid w:linePitch="360"/>
        </w:sectPr>
      </w:pPr>
    </w:p>
    <w:tbl>
      <w:tblPr>
        <w:tblStyle w:val="1fd"/>
        <w:tblW w:w="15196" w:type="dxa"/>
        <w:tblLayout w:type="fixed"/>
        <w:tblCellMar>
          <w:left w:w="28" w:type="dxa"/>
          <w:right w:w="28" w:type="dxa"/>
        </w:tblCellMar>
        <w:tblLook w:val="04A0"/>
      </w:tblPr>
      <w:tblGrid>
        <w:gridCol w:w="3784"/>
        <w:gridCol w:w="3784"/>
        <w:gridCol w:w="3784"/>
        <w:gridCol w:w="1859"/>
        <w:gridCol w:w="1985"/>
      </w:tblGrid>
      <w:tr w:rsidR="00D325EC" w:rsidRPr="001263E7" w:rsidTr="000118FF">
        <w:tc>
          <w:tcPr>
            <w:tcW w:w="15196" w:type="dxa"/>
            <w:gridSpan w:val="5"/>
          </w:tcPr>
          <w:p w:rsidR="00D325EC" w:rsidRPr="00D325EC" w:rsidRDefault="00726319" w:rsidP="00D325EC">
            <w:pPr>
              <w:spacing w:before="0" w:line="240" w:lineRule="auto"/>
              <w:jc w:val="center"/>
              <w:rPr>
                <w:rFonts w:ascii="Calibri" w:hAnsi="Calibri"/>
                <w:b/>
                <w:sz w:val="24"/>
                <w:szCs w:val="24"/>
                <w:lang w:val="ru-RU"/>
              </w:rPr>
            </w:pPr>
            <w:r>
              <w:rPr>
                <w:rFonts w:ascii="Calibri" w:hAnsi="Calibri"/>
                <w:b/>
                <w:sz w:val="24"/>
                <w:szCs w:val="24"/>
                <w:lang w:val="ru-RU"/>
              </w:rPr>
              <w:lastRenderedPageBreak/>
              <w:t xml:space="preserve">Таблица. — </w:t>
            </w:r>
            <w:proofErr w:type="gramStart"/>
            <w:r w:rsidR="00D325EC" w:rsidRPr="00D325EC">
              <w:rPr>
                <w:rFonts w:ascii="Calibri" w:hAnsi="Calibri"/>
                <w:b/>
                <w:sz w:val="24"/>
                <w:szCs w:val="24"/>
                <w:lang w:val="ru-RU"/>
              </w:rPr>
              <w:t>Сопоставление видов производственной деятельности, получающих комплексные экологические разрешения в соответствии с Директивами Европейского Союза 2008/1/</w:t>
            </w:r>
            <w:proofErr w:type="spellStart"/>
            <w:r w:rsidR="00D325EC" w:rsidRPr="00D325EC">
              <w:rPr>
                <w:rFonts w:ascii="Calibri" w:hAnsi="Calibri"/>
                <w:b/>
                <w:sz w:val="24"/>
                <w:szCs w:val="24"/>
                <w:lang w:val="ru-RU"/>
              </w:rPr>
              <w:t>EC</w:t>
            </w:r>
            <w:proofErr w:type="spellEnd"/>
            <w:r w:rsidR="00D325EC" w:rsidRPr="00D325EC">
              <w:rPr>
                <w:rFonts w:ascii="Calibri" w:hAnsi="Calibri"/>
                <w:b/>
                <w:sz w:val="24"/>
                <w:szCs w:val="24"/>
                <w:lang w:val="ru-RU"/>
              </w:rPr>
              <w:t xml:space="preserve"> (</w:t>
            </w:r>
            <w:r w:rsidR="00D325EC" w:rsidRPr="00D325EC">
              <w:rPr>
                <w:rFonts w:ascii="Calibri" w:hAnsi="Calibri"/>
                <w:b/>
                <w:sz w:val="24"/>
                <w:szCs w:val="24"/>
              </w:rPr>
              <w:t>IPPC</w:t>
            </w:r>
            <w:r w:rsidR="00D325EC" w:rsidRPr="00D325EC">
              <w:rPr>
                <w:rFonts w:ascii="Calibri" w:hAnsi="Calibri"/>
                <w:b/>
                <w:sz w:val="24"/>
                <w:szCs w:val="24"/>
                <w:lang w:val="ru-RU"/>
              </w:rPr>
              <w:t>) и 2010/75/</w:t>
            </w:r>
            <w:r w:rsidR="00D325EC" w:rsidRPr="00D325EC">
              <w:rPr>
                <w:rFonts w:ascii="Calibri" w:hAnsi="Calibri"/>
                <w:b/>
                <w:sz w:val="24"/>
                <w:szCs w:val="24"/>
              </w:rPr>
              <w:t>EU</w:t>
            </w:r>
            <w:r w:rsidR="00D325EC" w:rsidRPr="00D325EC">
              <w:rPr>
                <w:rFonts w:ascii="Calibri" w:hAnsi="Calibri"/>
                <w:b/>
                <w:sz w:val="24"/>
                <w:szCs w:val="24"/>
                <w:lang w:val="ru-RU"/>
              </w:rPr>
              <w:t xml:space="preserve"> (</w:t>
            </w:r>
            <w:r w:rsidR="00D325EC" w:rsidRPr="00D325EC">
              <w:rPr>
                <w:rFonts w:ascii="Calibri" w:hAnsi="Calibri"/>
                <w:b/>
                <w:sz w:val="24"/>
                <w:szCs w:val="24"/>
              </w:rPr>
              <w:t>IED</w:t>
            </w:r>
            <w:r w:rsidR="00D325EC" w:rsidRPr="00D325EC">
              <w:rPr>
                <w:rFonts w:ascii="Calibri" w:hAnsi="Calibri"/>
                <w:b/>
                <w:sz w:val="24"/>
                <w:szCs w:val="24"/>
                <w:lang w:val="ru-RU"/>
              </w:rPr>
              <w:t xml:space="preserve">) с предложениями, содержащимися в проекте постановления Правительства РФ </w:t>
            </w:r>
            <w:r w:rsidR="00914B2B">
              <w:rPr>
                <w:rFonts w:ascii="Calibri" w:hAnsi="Calibri"/>
                <w:b/>
                <w:sz w:val="24"/>
                <w:szCs w:val="24"/>
                <w:lang w:val="ru-RU"/>
              </w:rPr>
              <w:t>“</w:t>
            </w:r>
            <w:r w:rsidR="00D325EC" w:rsidRPr="00D325EC">
              <w:rPr>
                <w:rFonts w:ascii="Calibri" w:hAnsi="Calibri"/>
                <w:b/>
                <w:i/>
                <w:iCs/>
                <w:sz w:val="24"/>
                <w:szCs w:val="24"/>
                <w:lang w:val="ru-RU"/>
              </w:rPr>
              <w:t>Об установлении для целей государственного экологического надзора категорий хозяйственной и иной деятельности, осуществляемой юридическими лицами, индивидуальными предпринимателями и гражданами, и критериев, на основании которых определяются категории</w:t>
            </w:r>
            <w:r w:rsidR="00914B2B">
              <w:rPr>
                <w:rFonts w:ascii="Calibri" w:hAnsi="Calibri"/>
                <w:b/>
                <w:sz w:val="24"/>
                <w:szCs w:val="24"/>
                <w:lang w:val="ru-RU"/>
              </w:rPr>
              <w:t>”</w:t>
            </w:r>
            <w:proofErr w:type="gramEnd"/>
          </w:p>
        </w:tc>
      </w:tr>
      <w:tr w:rsidR="00D325EC" w:rsidRPr="001263E7" w:rsidTr="000118FF">
        <w:tc>
          <w:tcPr>
            <w:tcW w:w="3784" w:type="dxa"/>
          </w:tcPr>
          <w:p w:rsidR="00D325EC" w:rsidRPr="00D325EC" w:rsidRDefault="00D325EC" w:rsidP="00D325EC">
            <w:pPr>
              <w:spacing w:before="0" w:line="240" w:lineRule="auto"/>
              <w:jc w:val="center"/>
              <w:rPr>
                <w:rFonts w:ascii="Calibri" w:hAnsi="Calibri"/>
                <w:b/>
                <w:sz w:val="22"/>
                <w:lang w:val="ru-RU"/>
              </w:rPr>
            </w:pPr>
            <w:r w:rsidRPr="00D325EC">
              <w:rPr>
                <w:rFonts w:ascii="Calibri" w:hAnsi="Calibri"/>
                <w:b/>
                <w:sz w:val="22"/>
                <w:lang w:val="ru-RU"/>
              </w:rPr>
              <w:t>Виды деятельности по Директиве 2010/75/</w:t>
            </w:r>
            <w:r w:rsidRPr="00D325EC">
              <w:rPr>
                <w:rFonts w:ascii="Calibri" w:hAnsi="Calibri"/>
                <w:b/>
                <w:sz w:val="22"/>
              </w:rPr>
              <w:t>EU</w:t>
            </w:r>
            <w:r w:rsidRPr="00D325EC">
              <w:rPr>
                <w:rFonts w:ascii="Calibri" w:hAnsi="Calibri"/>
                <w:b/>
                <w:sz w:val="22"/>
                <w:lang w:val="ru-RU"/>
              </w:rPr>
              <w:t xml:space="preserve"> (</w:t>
            </w:r>
            <w:r w:rsidRPr="00D325EC">
              <w:rPr>
                <w:rFonts w:ascii="Calibri" w:hAnsi="Calibri"/>
                <w:b/>
                <w:sz w:val="22"/>
              </w:rPr>
              <w:t>IED</w:t>
            </w:r>
            <w:r w:rsidRPr="00D325EC">
              <w:rPr>
                <w:rFonts w:ascii="Calibri" w:hAnsi="Calibri"/>
                <w:b/>
                <w:sz w:val="22"/>
                <w:lang w:val="ru-RU"/>
              </w:rPr>
              <w:t>)</w:t>
            </w:r>
          </w:p>
        </w:tc>
        <w:tc>
          <w:tcPr>
            <w:tcW w:w="3784" w:type="dxa"/>
          </w:tcPr>
          <w:p w:rsidR="00D325EC" w:rsidRPr="00D325EC" w:rsidRDefault="00D325EC" w:rsidP="00D325EC">
            <w:pPr>
              <w:spacing w:before="0" w:line="240" w:lineRule="auto"/>
              <w:jc w:val="center"/>
              <w:rPr>
                <w:rFonts w:ascii="Calibri" w:hAnsi="Calibri"/>
                <w:b/>
                <w:sz w:val="22"/>
                <w:lang w:val="ru-RU"/>
              </w:rPr>
            </w:pPr>
            <w:r w:rsidRPr="00D325EC">
              <w:rPr>
                <w:rFonts w:ascii="Calibri" w:hAnsi="Calibri"/>
                <w:b/>
                <w:sz w:val="22"/>
                <w:lang w:val="ru-RU"/>
              </w:rPr>
              <w:t>Виды деятельности по Директиве 2008/1/</w:t>
            </w:r>
            <w:r w:rsidRPr="00D325EC">
              <w:rPr>
                <w:rFonts w:ascii="Calibri" w:hAnsi="Calibri"/>
                <w:b/>
                <w:sz w:val="22"/>
              </w:rPr>
              <w:t>EC</w:t>
            </w:r>
            <w:r w:rsidRPr="00D325EC">
              <w:rPr>
                <w:rFonts w:ascii="Calibri" w:hAnsi="Calibri"/>
                <w:b/>
                <w:sz w:val="22"/>
                <w:lang w:val="ru-RU"/>
              </w:rPr>
              <w:t xml:space="preserve"> (</w:t>
            </w:r>
            <w:r w:rsidRPr="00D325EC">
              <w:rPr>
                <w:rFonts w:ascii="Calibri" w:hAnsi="Calibri"/>
                <w:b/>
                <w:sz w:val="22"/>
              </w:rPr>
              <w:t>IPPC</w:t>
            </w:r>
            <w:r w:rsidRPr="00D325EC">
              <w:rPr>
                <w:rFonts w:ascii="Calibri" w:hAnsi="Calibri"/>
                <w:b/>
                <w:sz w:val="22"/>
                <w:lang w:val="ru-RU"/>
              </w:rPr>
              <w:t>)</w:t>
            </w:r>
          </w:p>
        </w:tc>
        <w:tc>
          <w:tcPr>
            <w:tcW w:w="3784" w:type="dxa"/>
          </w:tcPr>
          <w:p w:rsidR="00D325EC" w:rsidRPr="00D325EC" w:rsidRDefault="00D325EC" w:rsidP="00D325EC">
            <w:pPr>
              <w:spacing w:before="0" w:line="240" w:lineRule="auto"/>
              <w:jc w:val="center"/>
              <w:rPr>
                <w:rFonts w:ascii="Calibri" w:hAnsi="Calibri"/>
                <w:b/>
                <w:sz w:val="22"/>
                <w:lang w:val="ru-RU"/>
              </w:rPr>
            </w:pPr>
            <w:r w:rsidRPr="00D325EC">
              <w:rPr>
                <w:rFonts w:ascii="Calibri" w:hAnsi="Calibri"/>
                <w:b/>
                <w:sz w:val="22"/>
                <w:lang w:val="ru-RU"/>
              </w:rPr>
              <w:t>Виды деятельности по проекту Постановления Правительства РФ</w:t>
            </w:r>
          </w:p>
        </w:tc>
        <w:tc>
          <w:tcPr>
            <w:tcW w:w="1859" w:type="dxa"/>
          </w:tcPr>
          <w:p w:rsidR="00D325EC" w:rsidRPr="00D325EC" w:rsidRDefault="00D325EC" w:rsidP="00D325EC">
            <w:pPr>
              <w:spacing w:before="0" w:line="240" w:lineRule="auto"/>
              <w:jc w:val="center"/>
              <w:rPr>
                <w:rFonts w:ascii="Calibri" w:hAnsi="Calibri"/>
                <w:b/>
                <w:sz w:val="22"/>
                <w:lang w:val="ru-RU"/>
              </w:rPr>
            </w:pPr>
            <w:r w:rsidRPr="00D325EC">
              <w:rPr>
                <w:rFonts w:ascii="Calibri" w:hAnsi="Calibri"/>
                <w:b/>
                <w:sz w:val="22"/>
                <w:lang w:val="ru-RU"/>
              </w:rPr>
              <w:t>Категория по проекту Постановления</w:t>
            </w:r>
          </w:p>
        </w:tc>
        <w:tc>
          <w:tcPr>
            <w:tcW w:w="1985" w:type="dxa"/>
          </w:tcPr>
          <w:p w:rsidR="00D325EC" w:rsidRPr="00D325EC" w:rsidRDefault="00D325EC" w:rsidP="00D325EC">
            <w:pPr>
              <w:spacing w:before="0" w:line="240" w:lineRule="auto"/>
              <w:jc w:val="center"/>
              <w:rPr>
                <w:rFonts w:ascii="Calibri" w:hAnsi="Calibri"/>
                <w:b/>
                <w:sz w:val="22"/>
                <w:lang w:val="ru-RU"/>
              </w:rPr>
            </w:pPr>
            <w:r w:rsidRPr="00D325EC">
              <w:rPr>
                <w:rFonts w:ascii="Calibri" w:hAnsi="Calibri"/>
                <w:b/>
                <w:sz w:val="22"/>
                <w:lang w:val="ru-RU"/>
              </w:rPr>
              <w:t>Соответствие Постановления РФ Директивам ЕС</w:t>
            </w:r>
          </w:p>
        </w:tc>
      </w:tr>
      <w:tr w:rsidR="00D325EC" w:rsidRPr="00D325EC" w:rsidTr="000118FF">
        <w:tc>
          <w:tcPr>
            <w:tcW w:w="3784" w:type="dxa"/>
          </w:tcPr>
          <w:p w:rsidR="00D325EC" w:rsidRPr="00D325EC" w:rsidRDefault="00D325EC" w:rsidP="00D325EC">
            <w:pPr>
              <w:autoSpaceDE w:val="0"/>
              <w:autoSpaceDN w:val="0"/>
              <w:adjustRightInd w:val="0"/>
              <w:spacing w:before="0" w:line="240" w:lineRule="auto"/>
              <w:jc w:val="left"/>
              <w:rPr>
                <w:rFonts w:ascii="Calibri" w:hAnsi="Calibri"/>
                <w:sz w:val="22"/>
                <w:lang w:val="ru-RU"/>
              </w:rPr>
            </w:pPr>
            <w:r w:rsidRPr="00D325EC">
              <w:rPr>
                <w:rFonts w:ascii="Calibri" w:hAnsi="Calibri"/>
                <w:sz w:val="22"/>
                <w:lang w:val="ru-RU"/>
              </w:rPr>
              <w:t>1. Энергетика.</w:t>
            </w:r>
          </w:p>
          <w:p w:rsidR="00D325EC" w:rsidRPr="00D325EC" w:rsidRDefault="00D325EC" w:rsidP="00277372">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Сжигание топлива в установках с общей номинальной потребляемой тепловой мощностью 50 МВт и более;</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sz w:val="22"/>
                <w:lang w:val="ru-RU"/>
              </w:rPr>
            </w:pPr>
            <w:r w:rsidRPr="00D325EC">
              <w:rPr>
                <w:rFonts w:ascii="Calibri" w:hAnsi="Calibri"/>
                <w:sz w:val="22"/>
                <w:lang w:val="ru-RU"/>
              </w:rPr>
              <w:t>1. Энергетика, переработка угля, нефти и газа.</w:t>
            </w:r>
          </w:p>
          <w:p w:rsidR="00D325EC" w:rsidRPr="00D325EC" w:rsidRDefault="00D325EC" w:rsidP="00277372">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Установки для сжигания топлива с</w:t>
            </w:r>
            <w:r w:rsidR="00277372">
              <w:rPr>
                <w:rFonts w:ascii="Calibri" w:hAnsi="Calibri"/>
                <w:bCs/>
                <w:sz w:val="22"/>
                <w:lang w:val="ru-RU" w:eastAsia="ru-RU"/>
              </w:rPr>
              <w:t> </w:t>
            </w:r>
            <w:r w:rsidRPr="00D325EC">
              <w:rPr>
                <w:rFonts w:ascii="Calibri" w:hAnsi="Calibri"/>
                <w:bCs/>
                <w:sz w:val="22"/>
                <w:lang w:val="ru-RU" w:eastAsia="ru-RU"/>
              </w:rPr>
              <w:t>номинальной тепловой мощностью, превышающей 50 МВт;</w:t>
            </w:r>
          </w:p>
        </w:tc>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Объекты, относящиеся к федеральным энергетическим системам.</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Первая (А) —</w:t>
            </w:r>
            <w:r w:rsidR="00277372">
              <w:rPr>
                <w:rFonts w:ascii="Calibri" w:hAnsi="Calibri"/>
                <w:sz w:val="22"/>
                <w:lang w:val="ru-RU"/>
              </w:rPr>
              <w:t xml:space="preserve"> </w:t>
            </w:r>
            <w:r w:rsidRPr="00D325EC">
              <w:rPr>
                <w:rFonts w:ascii="Calibri" w:hAnsi="Calibri"/>
                <w:sz w:val="22"/>
                <w:lang w:val="ru-RU"/>
              </w:rPr>
              <w:t>федеральный экологический надзор (</w:t>
            </w:r>
            <w:proofErr w:type="spellStart"/>
            <w:r w:rsidRPr="00D325EC">
              <w:rPr>
                <w:rFonts w:ascii="Calibri" w:hAnsi="Calibri"/>
                <w:sz w:val="22"/>
                <w:lang w:val="ru-RU"/>
              </w:rPr>
              <w:t>ФЭН</w:t>
            </w:r>
            <w:proofErr w:type="spellEnd"/>
            <w:r w:rsidRPr="00D325EC">
              <w:rPr>
                <w:rFonts w:ascii="Calibri" w:hAnsi="Calibri"/>
                <w:sz w:val="22"/>
                <w:lang w:val="ru-RU"/>
              </w:rPr>
              <w:t>)</w:t>
            </w:r>
          </w:p>
        </w:tc>
        <w:tc>
          <w:tcPr>
            <w:tcW w:w="1985" w:type="dxa"/>
            <w:shd w:val="clear" w:color="auto" w:fill="FF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Частичное</w:t>
            </w:r>
          </w:p>
        </w:tc>
      </w:tr>
      <w:tr w:rsidR="00D325EC" w:rsidRPr="00D325EC" w:rsidTr="000118FF">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Переработка нефти и газа</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proofErr w:type="spellStart"/>
            <w:r w:rsidRPr="00D325EC">
              <w:rPr>
                <w:rFonts w:ascii="Calibri" w:hAnsi="Calibri"/>
                <w:bCs/>
                <w:sz w:val="22"/>
                <w:lang w:val="ru-RU" w:eastAsia="ru-RU"/>
              </w:rPr>
              <w:t>Нефте</w:t>
            </w:r>
            <w:proofErr w:type="spellEnd"/>
            <w:r w:rsidRPr="00D325EC">
              <w:rPr>
                <w:rFonts w:ascii="Calibri" w:hAnsi="Calibri"/>
                <w:bCs/>
                <w:sz w:val="22"/>
                <w:lang w:val="ru-RU" w:eastAsia="ru-RU"/>
              </w:rPr>
              <w:t>- и газоперерабатывающие заводы;</w:t>
            </w:r>
          </w:p>
        </w:tc>
        <w:tc>
          <w:tcPr>
            <w:tcW w:w="3784" w:type="dxa"/>
          </w:tcPr>
          <w:p w:rsidR="00D325EC" w:rsidRPr="00D325EC" w:rsidRDefault="00D325EC" w:rsidP="00D325EC">
            <w:pPr>
              <w:spacing w:before="0" w:line="240" w:lineRule="auto"/>
              <w:jc w:val="left"/>
              <w:rPr>
                <w:rFonts w:ascii="Calibri" w:hAnsi="Calibri"/>
                <w:sz w:val="22"/>
                <w:lang w:val="ru-RU"/>
              </w:rPr>
            </w:pPr>
            <w:proofErr w:type="spellStart"/>
            <w:r w:rsidRPr="00D325EC">
              <w:rPr>
                <w:rFonts w:ascii="Calibri" w:hAnsi="Calibri"/>
                <w:sz w:val="22"/>
                <w:lang w:val="ru-RU"/>
              </w:rPr>
              <w:t>Нефте</w:t>
            </w:r>
            <w:proofErr w:type="spellEnd"/>
            <w:r w:rsidRPr="00D325EC">
              <w:rPr>
                <w:rFonts w:ascii="Calibri" w:hAnsi="Calibri"/>
                <w:sz w:val="22"/>
                <w:lang w:val="ru-RU"/>
              </w:rPr>
              <w:t>- и газоперерабатывающие предприятия</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99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Полное</w:t>
            </w:r>
          </w:p>
        </w:tc>
      </w:tr>
      <w:tr w:rsidR="00D325EC" w:rsidRPr="00D325EC" w:rsidTr="000118FF">
        <w:tc>
          <w:tcPr>
            <w:tcW w:w="3784" w:type="dxa"/>
          </w:tcPr>
          <w:p w:rsidR="00D325EC" w:rsidRPr="00D325EC" w:rsidRDefault="00D325EC" w:rsidP="0055032D">
            <w:pPr>
              <w:numPr>
                <w:ilvl w:val="1"/>
                <w:numId w:val="66"/>
              </w:numPr>
              <w:autoSpaceDE w:val="0"/>
              <w:autoSpaceDN w:val="0"/>
              <w:adjustRightInd w:val="0"/>
              <w:spacing w:before="0" w:line="240" w:lineRule="auto"/>
              <w:contextualSpacing/>
              <w:jc w:val="left"/>
              <w:rPr>
                <w:rFonts w:ascii="Calibri" w:hAnsi="Calibri"/>
                <w:sz w:val="22"/>
                <w:lang w:val="ru-RU"/>
              </w:rPr>
            </w:pPr>
            <w:r w:rsidRPr="00D325EC">
              <w:rPr>
                <w:rFonts w:ascii="Calibri" w:hAnsi="Calibri"/>
                <w:sz w:val="22"/>
                <w:lang w:val="ru-RU"/>
              </w:rPr>
              <w:t>Производство кокса</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Коксовальные печи</w:t>
            </w:r>
          </w:p>
        </w:tc>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Производственные объекты, на которых используются коксовальные печи</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99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Полное</w:t>
            </w:r>
          </w:p>
        </w:tc>
      </w:tr>
      <w:tr w:rsidR="00D325EC" w:rsidRPr="00D325EC" w:rsidTr="000118FF">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Газификация или сжижение:</w:t>
            </w:r>
          </w:p>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 xml:space="preserve">Угля; </w:t>
            </w:r>
          </w:p>
          <w:p w:rsidR="00D325EC" w:rsidRPr="00D325EC" w:rsidRDefault="00D325EC" w:rsidP="0055032D">
            <w:pPr>
              <w:numPr>
                <w:ilvl w:val="0"/>
                <w:numId w:val="81"/>
              </w:numPr>
              <w:autoSpaceDE w:val="0"/>
              <w:autoSpaceDN w:val="0"/>
              <w:adjustRightInd w:val="0"/>
              <w:spacing w:before="0" w:line="240" w:lineRule="auto"/>
              <w:contextualSpacing/>
              <w:jc w:val="left"/>
              <w:rPr>
                <w:rFonts w:ascii="Calibri" w:hAnsi="Calibri"/>
                <w:sz w:val="22"/>
                <w:lang w:val="ru-RU"/>
              </w:rPr>
            </w:pPr>
            <w:r w:rsidRPr="00D325EC">
              <w:rPr>
                <w:rFonts w:ascii="Calibri" w:hAnsi="Calibri"/>
                <w:sz w:val="22"/>
                <w:lang w:val="ru-RU"/>
              </w:rPr>
              <w:t>Других видов топлива с номинальной потребляемой тепловой мощностью более 20 МВт.</w:t>
            </w:r>
          </w:p>
          <w:p w:rsidR="00D325EC" w:rsidRPr="00D325EC" w:rsidRDefault="00D325EC" w:rsidP="00D325EC">
            <w:pPr>
              <w:autoSpaceDE w:val="0"/>
              <w:autoSpaceDN w:val="0"/>
              <w:adjustRightInd w:val="0"/>
              <w:spacing w:before="0" w:line="240" w:lineRule="auto"/>
              <w:jc w:val="left"/>
              <w:rPr>
                <w:rFonts w:ascii="Calibri" w:hAnsi="Calibri"/>
                <w:sz w:val="22"/>
                <w:lang w:val="ru-RU"/>
              </w:rPr>
            </w:pPr>
            <w:r w:rsidRPr="00D325EC">
              <w:rPr>
                <w:rFonts w:ascii="Calibri" w:hAnsi="Calibri"/>
                <w:sz w:val="22"/>
                <w:lang w:val="ru-RU"/>
              </w:rPr>
              <w:t>6.8.</w:t>
            </w:r>
            <w:r w:rsidRPr="00D325EC">
              <w:rPr>
                <w:rFonts w:ascii="Calibri" w:hAnsi="Calibri"/>
                <w:sz w:val="22"/>
                <w:lang w:val="ru-RU"/>
              </w:rPr>
              <w:tab/>
              <w:t>Производство углерода</w:t>
            </w:r>
            <w:r w:rsidR="00277372">
              <w:rPr>
                <w:rFonts w:ascii="Calibri" w:hAnsi="Calibri"/>
                <w:sz w:val="22"/>
                <w:lang w:val="ru-RU"/>
              </w:rPr>
              <w:t xml:space="preserve"> </w:t>
            </w:r>
            <w:r w:rsidRPr="00D325EC">
              <w:rPr>
                <w:rFonts w:ascii="Calibri" w:hAnsi="Calibri"/>
                <w:sz w:val="22"/>
                <w:lang w:val="ru-RU"/>
              </w:rPr>
              <w:t>(высокотемпературная карбонизация угля) или электрографита путём сжигания или графитизации</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Установки для газификации или сжижения:</w:t>
            </w:r>
          </w:p>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 xml:space="preserve">Угля; </w:t>
            </w:r>
          </w:p>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Других видов топлива с номинальной потребляемой тепловой мощностью более 20 МВт.</w:t>
            </w:r>
          </w:p>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Установки для производства угля (кокса) или электрографита посредством сжигания или графитизации</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Производственные объекты, на которых используется оборудование:</w:t>
            </w:r>
          </w:p>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Для графитизации или производства искусственного графита;</w:t>
            </w:r>
          </w:p>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Для газификации и сжижения угля, битуминозных сланцев, других твердых топлив с номинальной проектной мощностью 20 МВт и более.</w:t>
            </w:r>
            <w:r w:rsidR="00277372">
              <w:rPr>
                <w:rFonts w:ascii="Calibri" w:hAnsi="Calibri"/>
                <w:bCs/>
                <w:sz w:val="22"/>
                <w:lang w:val="ru-RU" w:eastAsia="ru-RU"/>
              </w:rPr>
              <w:t xml:space="preserve"> </w:t>
            </w: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 xml:space="preserve">Первая — </w:t>
            </w:r>
            <w:proofErr w:type="spellStart"/>
            <w:r w:rsidRPr="00D325EC">
              <w:rPr>
                <w:rFonts w:ascii="Calibri" w:hAnsi="Calibri"/>
                <w:bCs/>
                <w:sz w:val="22"/>
                <w:lang w:val="ru-RU" w:eastAsia="ru-RU"/>
              </w:rPr>
              <w:t>ФЭН</w:t>
            </w:r>
            <w:proofErr w:type="spellEnd"/>
          </w:p>
        </w:tc>
        <w:tc>
          <w:tcPr>
            <w:tcW w:w="1985" w:type="dxa"/>
            <w:shd w:val="clear" w:color="auto" w:fill="99FF99"/>
          </w:tcPr>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r w:rsidRPr="00D325EC">
              <w:rPr>
                <w:rFonts w:ascii="Calibri" w:hAnsi="Calibri"/>
                <w:bCs/>
                <w:sz w:val="22"/>
                <w:lang w:val="ru-RU" w:eastAsia="ru-RU"/>
              </w:rPr>
              <w:t>Полное</w:t>
            </w:r>
          </w:p>
        </w:tc>
      </w:tr>
      <w:tr w:rsidR="00D325EC" w:rsidRPr="001263E7" w:rsidTr="000118FF">
        <w:tc>
          <w:tcPr>
            <w:tcW w:w="3784" w:type="dxa"/>
          </w:tcPr>
          <w:p w:rsidR="00D325EC" w:rsidRPr="00D325EC" w:rsidRDefault="00D325EC" w:rsidP="00D325EC">
            <w:pPr>
              <w:autoSpaceDE w:val="0"/>
              <w:autoSpaceDN w:val="0"/>
              <w:adjustRightInd w:val="0"/>
              <w:spacing w:before="0" w:line="240" w:lineRule="auto"/>
              <w:jc w:val="left"/>
              <w:rPr>
                <w:rFonts w:ascii="Calibri" w:hAnsi="Calibri"/>
                <w:sz w:val="22"/>
                <w:lang w:val="ru-RU"/>
              </w:rPr>
            </w:pPr>
            <w:r w:rsidRPr="00D325EC">
              <w:rPr>
                <w:rFonts w:ascii="Calibri" w:hAnsi="Calibri"/>
                <w:sz w:val="22"/>
                <w:lang w:val="ru-RU"/>
              </w:rPr>
              <w:t xml:space="preserve">2. Производство и обработка металлов. </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2. Производство и обработка металлов.</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Предприятия металлургического производства, на которых используется оборудование:</w:t>
            </w: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p>
        </w:tc>
        <w:tc>
          <w:tcPr>
            <w:tcW w:w="1985" w:type="dxa"/>
          </w:tcPr>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p>
        </w:tc>
      </w:tr>
      <w:tr w:rsidR="00D325EC" w:rsidRPr="00D325EC" w:rsidTr="000118FF">
        <w:tc>
          <w:tcPr>
            <w:tcW w:w="3784" w:type="dxa"/>
          </w:tcPr>
          <w:p w:rsid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Обжиг или</w:t>
            </w:r>
            <w:r w:rsidRPr="00D325EC">
              <w:rPr>
                <w:rFonts w:ascii="Calibri" w:hAnsi="Calibri"/>
                <w:bCs/>
                <w:color w:val="000000"/>
                <w:sz w:val="22"/>
                <w:lang w:val="ru-RU" w:eastAsia="ru-RU"/>
              </w:rPr>
              <w:t xml:space="preserve"> </w:t>
            </w:r>
            <w:r w:rsidRPr="00D325EC">
              <w:rPr>
                <w:rFonts w:ascii="Calibri" w:hAnsi="Calibri"/>
                <w:bCs/>
                <w:sz w:val="22"/>
                <w:lang w:val="ru-RU" w:eastAsia="ru-RU"/>
              </w:rPr>
              <w:t xml:space="preserve">спекание металлсодержащих руд (включая сульфидные руды); </w:t>
            </w:r>
          </w:p>
          <w:p w:rsidR="000118FF" w:rsidRPr="00D325EC" w:rsidRDefault="000118FF" w:rsidP="00D325EC">
            <w:pPr>
              <w:autoSpaceDE w:val="0"/>
              <w:autoSpaceDN w:val="0"/>
              <w:adjustRightInd w:val="0"/>
              <w:spacing w:before="0" w:line="240" w:lineRule="auto"/>
              <w:jc w:val="left"/>
              <w:rPr>
                <w:rFonts w:ascii="Calibri" w:hAnsi="Calibri"/>
                <w:bCs/>
                <w:sz w:val="22"/>
                <w:lang w:val="ru-RU" w:eastAsia="ru-RU"/>
              </w:rPr>
            </w:pP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Установки для обжига или</w:t>
            </w:r>
            <w:r w:rsidRPr="00D325EC">
              <w:rPr>
                <w:rFonts w:ascii="Calibri" w:hAnsi="Calibri"/>
                <w:bCs/>
                <w:color w:val="000000"/>
                <w:sz w:val="22"/>
                <w:lang w:val="ru-RU" w:eastAsia="ru-RU"/>
              </w:rPr>
              <w:t xml:space="preserve"> </w:t>
            </w:r>
            <w:r w:rsidRPr="00D325EC">
              <w:rPr>
                <w:rFonts w:ascii="Calibri" w:hAnsi="Calibri"/>
                <w:bCs/>
                <w:sz w:val="22"/>
                <w:lang w:val="ru-RU" w:eastAsia="ru-RU"/>
              </w:rPr>
              <w:t xml:space="preserve">спекания металлсодержащих руд (включая сульфидные руды) </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Для обжига или спекания металлсодержащих руд (включая сульфидную руду)</w:t>
            </w: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 xml:space="preserve">Первая — </w:t>
            </w:r>
            <w:proofErr w:type="spellStart"/>
            <w:r w:rsidRPr="00D325EC">
              <w:rPr>
                <w:rFonts w:ascii="Calibri" w:hAnsi="Calibri"/>
                <w:bCs/>
                <w:sz w:val="22"/>
                <w:lang w:val="ru-RU" w:eastAsia="ru-RU"/>
              </w:rPr>
              <w:t>ФЭН</w:t>
            </w:r>
            <w:proofErr w:type="spellEnd"/>
          </w:p>
        </w:tc>
        <w:tc>
          <w:tcPr>
            <w:tcW w:w="1985" w:type="dxa"/>
            <w:shd w:val="clear" w:color="auto" w:fill="99FF99"/>
          </w:tcPr>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r w:rsidRPr="00D325EC">
              <w:rPr>
                <w:rFonts w:ascii="Calibri" w:hAnsi="Calibri"/>
                <w:bCs/>
                <w:sz w:val="22"/>
                <w:lang w:val="ru-RU" w:eastAsia="ru-RU"/>
              </w:rPr>
              <w:t>Полное</w:t>
            </w:r>
          </w:p>
        </w:tc>
      </w:tr>
      <w:tr w:rsidR="00D325EC" w:rsidRPr="00D325EC" w:rsidTr="000118FF">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lastRenderedPageBreak/>
              <w:t xml:space="preserve">Производство чугуна или стали в </w:t>
            </w:r>
            <w:proofErr w:type="spellStart"/>
            <w:r w:rsidRPr="00D325EC">
              <w:rPr>
                <w:rFonts w:ascii="Calibri" w:hAnsi="Calibri"/>
                <w:bCs/>
                <w:sz w:val="22"/>
                <w:lang w:val="ru-RU" w:eastAsia="ru-RU"/>
              </w:rPr>
              <w:t>чушках</w:t>
            </w:r>
            <w:proofErr w:type="spellEnd"/>
            <w:r w:rsidRPr="00D325EC">
              <w:rPr>
                <w:rFonts w:ascii="Calibri" w:hAnsi="Calibri"/>
                <w:bCs/>
                <w:sz w:val="22"/>
                <w:lang w:val="ru-RU" w:eastAsia="ru-RU"/>
              </w:rPr>
              <w:t xml:space="preserve"> (первичной или вторичной плавки), включая установки непрерывной разливки, с производительностью 2.5 тонны в час и более;</w:t>
            </w:r>
            <w:r w:rsidRPr="00D325EC">
              <w:rPr>
                <w:rFonts w:ascii="Calibri" w:hAnsi="Calibri"/>
                <w:bCs/>
                <w:color w:val="000000"/>
                <w:sz w:val="22"/>
                <w:lang w:val="ru-RU" w:eastAsia="ru-RU"/>
              </w:rPr>
              <w:t xml:space="preserve"> </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 xml:space="preserve">Установки для производства чугуна или стали в </w:t>
            </w:r>
            <w:proofErr w:type="spellStart"/>
            <w:r w:rsidRPr="00D325EC">
              <w:rPr>
                <w:rFonts w:ascii="Calibri" w:hAnsi="Calibri"/>
                <w:bCs/>
                <w:sz w:val="22"/>
                <w:lang w:val="ru-RU" w:eastAsia="ru-RU"/>
              </w:rPr>
              <w:t>чушках</w:t>
            </w:r>
            <w:proofErr w:type="spellEnd"/>
            <w:r w:rsidRPr="00D325EC">
              <w:rPr>
                <w:rFonts w:ascii="Calibri" w:hAnsi="Calibri"/>
                <w:bCs/>
                <w:sz w:val="22"/>
                <w:lang w:val="ru-RU" w:eastAsia="ru-RU"/>
              </w:rPr>
              <w:t xml:space="preserve"> (первичной или вторичной плавки), включая установки непрерывной разливки, с производительностью, превышающей 2.5 тонны в час</w:t>
            </w:r>
            <w:r w:rsidRPr="00D325EC">
              <w:rPr>
                <w:rFonts w:ascii="Calibri" w:hAnsi="Calibri"/>
                <w:bCs/>
                <w:color w:val="000000"/>
                <w:sz w:val="22"/>
                <w:lang w:val="ru-RU" w:eastAsia="ru-RU"/>
              </w:rPr>
              <w:t xml:space="preserve"> </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Для производства чугуна или стали, (первичной или вторичной плавки), включая установки непрерывной разливки, с производительностью 2,5 тонны в час и более;</w:t>
            </w: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 xml:space="preserve">Первая — </w:t>
            </w:r>
            <w:proofErr w:type="spellStart"/>
            <w:r w:rsidRPr="00D325EC">
              <w:rPr>
                <w:rFonts w:ascii="Calibri" w:hAnsi="Calibri"/>
                <w:bCs/>
                <w:sz w:val="22"/>
                <w:lang w:val="ru-RU" w:eastAsia="ru-RU"/>
              </w:rPr>
              <w:t>ФЭН</w:t>
            </w:r>
            <w:proofErr w:type="spellEnd"/>
          </w:p>
        </w:tc>
        <w:tc>
          <w:tcPr>
            <w:tcW w:w="1985" w:type="dxa"/>
            <w:shd w:val="clear" w:color="auto" w:fill="99FF99"/>
          </w:tcPr>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r w:rsidRPr="00D325EC">
              <w:rPr>
                <w:rFonts w:ascii="Calibri" w:hAnsi="Calibri"/>
                <w:bCs/>
                <w:sz w:val="22"/>
                <w:lang w:val="ru-RU" w:eastAsia="ru-RU"/>
              </w:rPr>
              <w:t>Полное</w:t>
            </w:r>
          </w:p>
        </w:tc>
      </w:tr>
      <w:tr w:rsidR="00D325EC" w:rsidRPr="00D325EC" w:rsidTr="000118FF">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Обработка чёрных металлов:</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Установки для обработки чёрных металлов:</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Для обработки чёрных металлов:</w:t>
            </w: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p>
        </w:tc>
        <w:tc>
          <w:tcPr>
            <w:tcW w:w="1985" w:type="dxa"/>
          </w:tcPr>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p>
        </w:tc>
      </w:tr>
      <w:tr w:rsidR="00D325EC" w:rsidRPr="00D325EC" w:rsidTr="000118FF">
        <w:tc>
          <w:tcPr>
            <w:tcW w:w="3784" w:type="dxa"/>
          </w:tcPr>
          <w:p w:rsidR="00D325EC" w:rsidRPr="00D325EC" w:rsidRDefault="00D325EC" w:rsidP="0055032D">
            <w:pPr>
              <w:numPr>
                <w:ilvl w:val="0"/>
                <w:numId w:val="58"/>
              </w:numPr>
              <w:autoSpaceDE w:val="0"/>
              <w:autoSpaceDN w:val="0"/>
              <w:adjustRightInd w:val="0"/>
              <w:spacing w:before="0" w:line="240" w:lineRule="auto"/>
              <w:jc w:val="left"/>
              <w:rPr>
                <w:rFonts w:ascii="EUAlbertina" w:hAnsi="EUAlbertina"/>
                <w:color w:val="000000"/>
                <w:sz w:val="24"/>
                <w:szCs w:val="24"/>
                <w:lang w:val="ru-RU"/>
              </w:rPr>
            </w:pPr>
            <w:r w:rsidRPr="00D325EC">
              <w:rPr>
                <w:rFonts w:ascii="Calibri" w:hAnsi="Calibri" w:cs="EUAlbertina"/>
                <w:color w:val="000000"/>
                <w:sz w:val="22"/>
                <w:lang w:val="ru-RU"/>
              </w:rPr>
              <w:t>станы горячей прокатки с производительностью свыше 20 тонн стали в час;</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станы горячей прокатки с производительностью свыше 20 тонн стали в час;</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станы горячей прокатки с производительностью свыше 20 тонн стали в час;</w:t>
            </w: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 xml:space="preserve">Первая — </w:t>
            </w:r>
            <w:proofErr w:type="spellStart"/>
            <w:r w:rsidRPr="00D325EC">
              <w:rPr>
                <w:rFonts w:ascii="Calibri" w:hAnsi="Calibri"/>
                <w:bCs/>
                <w:sz w:val="22"/>
                <w:lang w:val="ru-RU" w:eastAsia="ru-RU"/>
              </w:rPr>
              <w:t>ФЭН</w:t>
            </w:r>
            <w:proofErr w:type="spellEnd"/>
          </w:p>
        </w:tc>
        <w:tc>
          <w:tcPr>
            <w:tcW w:w="1985" w:type="dxa"/>
            <w:shd w:val="clear" w:color="auto" w:fill="99FF99"/>
          </w:tcPr>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r w:rsidRPr="00D325EC">
              <w:rPr>
                <w:rFonts w:ascii="Calibri" w:hAnsi="Calibri"/>
                <w:bCs/>
                <w:sz w:val="22"/>
                <w:lang w:val="ru-RU" w:eastAsia="ru-RU"/>
              </w:rPr>
              <w:t>Полное</w:t>
            </w:r>
          </w:p>
        </w:tc>
      </w:tr>
      <w:tr w:rsidR="00D325EC" w:rsidRPr="00D325EC" w:rsidTr="000118FF">
        <w:tc>
          <w:tcPr>
            <w:tcW w:w="3784" w:type="dxa"/>
          </w:tcPr>
          <w:p w:rsidR="00D325EC" w:rsidRPr="00D325EC" w:rsidRDefault="00D325EC" w:rsidP="0055032D">
            <w:pPr>
              <w:numPr>
                <w:ilvl w:val="0"/>
                <w:numId w:val="58"/>
              </w:numPr>
              <w:autoSpaceDE w:val="0"/>
              <w:autoSpaceDN w:val="0"/>
              <w:adjustRightInd w:val="0"/>
              <w:spacing w:before="0" w:line="240" w:lineRule="auto"/>
              <w:jc w:val="left"/>
              <w:rPr>
                <w:rFonts w:ascii="Calibri" w:hAnsi="Calibri" w:cs="EUAlbertina"/>
                <w:color w:val="000000"/>
                <w:sz w:val="22"/>
                <w:lang w:val="ru-RU"/>
              </w:rPr>
            </w:pPr>
            <w:r w:rsidRPr="00D325EC">
              <w:rPr>
                <w:rFonts w:ascii="Calibri" w:hAnsi="Calibri" w:cs="EUAlbertina"/>
                <w:color w:val="000000"/>
                <w:sz w:val="22"/>
                <w:lang w:val="ru-RU"/>
              </w:rPr>
              <w:t>Кузнечно-штамповочные агрегаты, оборудованные кузнечными молотами, энергия которых превышает 50 кДж на молот, где используемая тепловая мощность превышает 20 МВт;</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Кузнечно-штамповочные агрегаты, оборудованные кузнечными молотами, энергия которых превышает 50 кДж на молот, где используемая тепловая мощность превышает 20 МВт;</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Кузнечно-штамповочные агрегаты, оборудованные кузнечными молотами, энергия которых превышает 50 кДж на молот, где используемая тепловая мощность превышает 20 МВт;</w:t>
            </w: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 xml:space="preserve">Первая — </w:t>
            </w:r>
            <w:proofErr w:type="spellStart"/>
            <w:r w:rsidRPr="00D325EC">
              <w:rPr>
                <w:rFonts w:ascii="Calibri" w:hAnsi="Calibri"/>
                <w:bCs/>
                <w:sz w:val="22"/>
                <w:lang w:val="ru-RU" w:eastAsia="ru-RU"/>
              </w:rPr>
              <w:t>ФЭН</w:t>
            </w:r>
            <w:proofErr w:type="spellEnd"/>
          </w:p>
        </w:tc>
        <w:tc>
          <w:tcPr>
            <w:tcW w:w="1985" w:type="dxa"/>
            <w:shd w:val="clear" w:color="auto" w:fill="99FF99"/>
          </w:tcPr>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r w:rsidRPr="00D325EC">
              <w:rPr>
                <w:rFonts w:ascii="Calibri" w:hAnsi="Calibri"/>
                <w:bCs/>
                <w:sz w:val="22"/>
                <w:lang w:val="ru-RU" w:eastAsia="ru-RU"/>
              </w:rPr>
              <w:t>Полное</w:t>
            </w:r>
          </w:p>
        </w:tc>
      </w:tr>
      <w:tr w:rsidR="00D325EC" w:rsidRPr="00D325EC" w:rsidTr="000118FF">
        <w:tc>
          <w:tcPr>
            <w:tcW w:w="3784" w:type="dxa"/>
          </w:tcPr>
          <w:p w:rsidR="00D325EC" w:rsidRPr="00D325EC" w:rsidRDefault="00D325EC" w:rsidP="0055032D">
            <w:pPr>
              <w:numPr>
                <w:ilvl w:val="0"/>
                <w:numId w:val="58"/>
              </w:numPr>
              <w:spacing w:before="0" w:line="240" w:lineRule="auto"/>
              <w:contextualSpacing/>
              <w:jc w:val="left"/>
              <w:rPr>
                <w:rFonts w:ascii="Calibri" w:hAnsi="Calibri"/>
                <w:sz w:val="22"/>
                <w:lang w:val="ru-RU"/>
              </w:rPr>
            </w:pPr>
            <w:r w:rsidRPr="00D325EC">
              <w:rPr>
                <w:rFonts w:ascii="Calibri" w:hAnsi="Calibri" w:cs="EUAlbertina"/>
                <w:color w:val="000000"/>
                <w:sz w:val="22"/>
                <w:lang w:val="ru-RU"/>
              </w:rPr>
              <w:t>нанесение защитных распыленных металлических покрытий с подачей нерафинированной стали, превышающей 2 тонны в час;</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нанесение защитных распыленных металлических покрытий с подачей нерафинированной стали, превышающей 2 тонны в час;</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для нанесения защитных распыленных металлических покрытий с подачей нерафинированной стали, 2 тонны в час и более;</w:t>
            </w: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 xml:space="preserve">Первая — </w:t>
            </w:r>
            <w:proofErr w:type="spellStart"/>
            <w:r w:rsidRPr="00D325EC">
              <w:rPr>
                <w:rFonts w:ascii="Calibri" w:hAnsi="Calibri"/>
                <w:bCs/>
                <w:sz w:val="22"/>
                <w:lang w:val="ru-RU" w:eastAsia="ru-RU"/>
              </w:rPr>
              <w:t>ФЭН</w:t>
            </w:r>
            <w:proofErr w:type="spellEnd"/>
          </w:p>
        </w:tc>
        <w:tc>
          <w:tcPr>
            <w:tcW w:w="1985" w:type="dxa"/>
            <w:shd w:val="clear" w:color="auto" w:fill="99FF99"/>
          </w:tcPr>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r w:rsidRPr="00D325EC">
              <w:rPr>
                <w:rFonts w:ascii="Calibri" w:hAnsi="Calibri"/>
                <w:bCs/>
                <w:sz w:val="22"/>
                <w:lang w:val="ru-RU" w:eastAsia="ru-RU"/>
              </w:rPr>
              <w:t>Полное</w:t>
            </w:r>
          </w:p>
        </w:tc>
      </w:tr>
      <w:tr w:rsidR="00D325EC" w:rsidRPr="00D325EC" w:rsidTr="000118FF">
        <w:tc>
          <w:tcPr>
            <w:tcW w:w="3784" w:type="dxa"/>
          </w:tcPr>
          <w:p w:rsidR="00D325EC" w:rsidRPr="00D325EC" w:rsidRDefault="00D325EC" w:rsidP="0055032D">
            <w:pPr>
              <w:numPr>
                <w:ilvl w:val="1"/>
                <w:numId w:val="65"/>
              </w:numPr>
              <w:spacing w:before="0" w:line="240" w:lineRule="auto"/>
              <w:contextualSpacing/>
              <w:jc w:val="left"/>
              <w:rPr>
                <w:rFonts w:ascii="Calibri" w:hAnsi="Calibri" w:cs="EUAlbertina"/>
                <w:color w:val="000000"/>
                <w:sz w:val="22"/>
                <w:lang w:val="ru-RU"/>
              </w:rPr>
            </w:pPr>
            <w:r w:rsidRPr="00D325EC">
              <w:rPr>
                <w:rFonts w:ascii="Calibri" w:hAnsi="Calibri" w:cs="EUAlbertina"/>
                <w:color w:val="000000"/>
                <w:sz w:val="22"/>
                <w:lang w:val="ru-RU"/>
              </w:rPr>
              <w:t>Литьё чёрных металлов с производительностью, превышающей 20 тонн в сутки.</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Литьё чёрных металлов с производительностью, превышающей 20 тонн в сутки.</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Для литейного производства чёрных металлов с проектной производительностью 20 тонн в сутки и более.</w:t>
            </w: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 xml:space="preserve">Первая — </w:t>
            </w:r>
            <w:proofErr w:type="spellStart"/>
            <w:r w:rsidRPr="00D325EC">
              <w:rPr>
                <w:rFonts w:ascii="Calibri" w:hAnsi="Calibri"/>
                <w:bCs/>
                <w:sz w:val="22"/>
                <w:lang w:val="ru-RU" w:eastAsia="ru-RU"/>
              </w:rPr>
              <w:t>ФЭН</w:t>
            </w:r>
            <w:proofErr w:type="spellEnd"/>
          </w:p>
        </w:tc>
        <w:tc>
          <w:tcPr>
            <w:tcW w:w="1985" w:type="dxa"/>
            <w:shd w:val="clear" w:color="auto" w:fill="99FF99"/>
          </w:tcPr>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r w:rsidRPr="00D325EC">
              <w:rPr>
                <w:rFonts w:ascii="Calibri" w:hAnsi="Calibri"/>
                <w:bCs/>
                <w:sz w:val="22"/>
                <w:lang w:val="ru-RU" w:eastAsia="ru-RU"/>
              </w:rPr>
              <w:t>Полное</w:t>
            </w:r>
          </w:p>
        </w:tc>
      </w:tr>
      <w:tr w:rsidR="00D325EC" w:rsidRPr="001263E7" w:rsidTr="000118FF">
        <w:tc>
          <w:tcPr>
            <w:tcW w:w="3784" w:type="dxa"/>
          </w:tcPr>
          <w:p w:rsidR="00D325EC" w:rsidRPr="00D325EC" w:rsidRDefault="00D325EC" w:rsidP="0055032D">
            <w:pPr>
              <w:numPr>
                <w:ilvl w:val="1"/>
                <w:numId w:val="65"/>
              </w:numPr>
              <w:autoSpaceDE w:val="0"/>
              <w:autoSpaceDN w:val="0"/>
              <w:adjustRightInd w:val="0"/>
              <w:spacing w:before="0" w:line="240" w:lineRule="auto"/>
              <w:jc w:val="left"/>
              <w:rPr>
                <w:rFonts w:ascii="Calibri" w:hAnsi="Calibri" w:cs="EUAlbertina"/>
                <w:color w:val="000000"/>
                <w:sz w:val="24"/>
                <w:szCs w:val="24"/>
                <w:lang w:val="ru-RU"/>
              </w:rPr>
            </w:pPr>
            <w:r w:rsidRPr="00D325EC">
              <w:rPr>
                <w:rFonts w:ascii="Calibri" w:hAnsi="Calibri" w:cs="EUAlbertina"/>
                <w:color w:val="000000"/>
                <w:sz w:val="22"/>
                <w:lang w:val="ru-RU"/>
              </w:rPr>
              <w:t>Производство и обработка цветных металлов:</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Установки</w:t>
            </w:r>
          </w:p>
        </w:tc>
        <w:tc>
          <w:tcPr>
            <w:tcW w:w="3784" w:type="dxa"/>
            <w:vMerge w:val="restart"/>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Для производства цветных металлов из руды, концентратов или вторичного сырья с помощью металлургических, химических или электролитических процессов;</w:t>
            </w:r>
          </w:p>
        </w:tc>
        <w:tc>
          <w:tcPr>
            <w:tcW w:w="1859" w:type="dxa"/>
            <w:vMerge w:val="restart"/>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p>
        </w:tc>
        <w:tc>
          <w:tcPr>
            <w:tcW w:w="1985" w:type="dxa"/>
            <w:vMerge w:val="restart"/>
          </w:tcPr>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p>
        </w:tc>
      </w:tr>
      <w:tr w:rsidR="00D325EC" w:rsidRPr="001263E7" w:rsidTr="000118FF">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Первичное производство цветных металлов из руды, концентратов или вторичного сырья с помощью металлургических, химических или электролитических процессов;</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для производства цветных черновых металлов из руды, концентратов или вторичного сырья с помощью металлургических, химических или электролитических процессов;</w:t>
            </w:r>
          </w:p>
        </w:tc>
        <w:tc>
          <w:tcPr>
            <w:tcW w:w="3784" w:type="dxa"/>
            <w:vMerge/>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p>
        </w:tc>
        <w:tc>
          <w:tcPr>
            <w:tcW w:w="1859" w:type="dxa"/>
            <w:vMerge/>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p>
        </w:tc>
        <w:tc>
          <w:tcPr>
            <w:tcW w:w="1985" w:type="dxa"/>
            <w:vMerge/>
          </w:tcPr>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p>
        </w:tc>
      </w:tr>
      <w:tr w:rsidR="00D325EC" w:rsidRPr="00D325EC" w:rsidTr="000118FF">
        <w:tc>
          <w:tcPr>
            <w:tcW w:w="3784" w:type="dxa"/>
          </w:tcPr>
          <w:p w:rsidR="00D325EC" w:rsidRPr="00D325EC" w:rsidRDefault="00D325EC" w:rsidP="0055032D">
            <w:pPr>
              <w:numPr>
                <w:ilvl w:val="0"/>
                <w:numId w:val="71"/>
              </w:numPr>
              <w:autoSpaceDE w:val="0"/>
              <w:autoSpaceDN w:val="0"/>
              <w:adjustRightInd w:val="0"/>
              <w:spacing w:before="0" w:line="240" w:lineRule="auto"/>
              <w:jc w:val="left"/>
              <w:rPr>
                <w:rFonts w:ascii="Calibri" w:hAnsi="Calibri" w:cs="EUAlbertina"/>
                <w:color w:val="000000"/>
                <w:sz w:val="22"/>
                <w:lang w:val="ru-RU"/>
              </w:rPr>
            </w:pPr>
            <w:r w:rsidRPr="00D325EC">
              <w:rPr>
                <w:rFonts w:ascii="Calibri" w:hAnsi="Calibri" w:cs="EUAlbertina"/>
                <w:color w:val="000000"/>
                <w:sz w:val="22"/>
                <w:lang w:val="ru-RU"/>
              </w:rPr>
              <w:t xml:space="preserve">плавка, в том числе, легирование, цветных </w:t>
            </w:r>
            <w:r w:rsidRPr="00D325EC">
              <w:rPr>
                <w:rFonts w:ascii="Calibri" w:hAnsi="Calibri" w:cs="EUAlbertina"/>
                <w:color w:val="000000"/>
                <w:sz w:val="22"/>
                <w:lang w:val="ru-RU"/>
              </w:rPr>
              <w:lastRenderedPageBreak/>
              <w:t>металлов, включая продукты регенерации (рафинирование, разливка и т.д.) с производительностью плавки, превышающей 4 тонны в сутки для свинца и кадмия или 20 тонн в сутки для всех остальных металлов</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lastRenderedPageBreak/>
              <w:t xml:space="preserve">для плавки, в том числе, легирования, цветных металлов, включая продукты </w:t>
            </w:r>
            <w:r w:rsidRPr="00D325EC">
              <w:rPr>
                <w:rFonts w:ascii="Calibri" w:hAnsi="Calibri"/>
                <w:bCs/>
                <w:sz w:val="22"/>
                <w:lang w:val="ru-RU" w:eastAsia="ru-RU"/>
              </w:rPr>
              <w:lastRenderedPageBreak/>
              <w:t>регенерации (рафинирование, разливка и т.д.) с производительностью плавки, превышающей 4 тонны в сутки для свинца и кадмия или 20 тонн в сутки для всех остальных металлов;</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lastRenderedPageBreak/>
              <w:t xml:space="preserve">Для плавки, в том числе, легирования, цветных металлов, включая продукты </w:t>
            </w:r>
            <w:r w:rsidRPr="00D325EC">
              <w:rPr>
                <w:rFonts w:ascii="Calibri" w:hAnsi="Calibri"/>
                <w:bCs/>
                <w:sz w:val="22"/>
                <w:lang w:val="ru-RU" w:eastAsia="ru-RU"/>
              </w:rPr>
              <w:lastRenderedPageBreak/>
              <w:t>регенерации (рафинирование, разливка и т.д.) с проектной производительностью плавки 4 тонны в сутки и более для свинца и кадмия или 20 тонн в сутки и более для всех остальных металлов</w:t>
            </w: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lastRenderedPageBreak/>
              <w:t xml:space="preserve">Первая — </w:t>
            </w:r>
            <w:proofErr w:type="spellStart"/>
            <w:r w:rsidRPr="00D325EC">
              <w:rPr>
                <w:rFonts w:ascii="Calibri" w:hAnsi="Calibri"/>
                <w:bCs/>
                <w:sz w:val="22"/>
                <w:lang w:val="ru-RU" w:eastAsia="ru-RU"/>
              </w:rPr>
              <w:t>ФЭН</w:t>
            </w:r>
            <w:proofErr w:type="spellEnd"/>
          </w:p>
        </w:tc>
        <w:tc>
          <w:tcPr>
            <w:tcW w:w="1985" w:type="dxa"/>
            <w:shd w:val="clear" w:color="auto" w:fill="99FF99"/>
          </w:tcPr>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r w:rsidRPr="00D325EC">
              <w:rPr>
                <w:rFonts w:ascii="Calibri" w:hAnsi="Calibri"/>
                <w:bCs/>
                <w:sz w:val="22"/>
                <w:lang w:val="ru-RU" w:eastAsia="ru-RU"/>
              </w:rPr>
              <w:t>Полное</w:t>
            </w:r>
          </w:p>
        </w:tc>
      </w:tr>
      <w:tr w:rsidR="00D325EC" w:rsidRPr="00D325EC" w:rsidTr="000118FF">
        <w:tc>
          <w:tcPr>
            <w:tcW w:w="3784" w:type="dxa"/>
          </w:tcPr>
          <w:p w:rsidR="00D325EC" w:rsidRPr="00D325EC" w:rsidRDefault="00D325EC" w:rsidP="0055032D">
            <w:pPr>
              <w:numPr>
                <w:ilvl w:val="1"/>
                <w:numId w:val="65"/>
              </w:numPr>
              <w:autoSpaceDE w:val="0"/>
              <w:autoSpaceDN w:val="0"/>
              <w:adjustRightInd w:val="0"/>
              <w:spacing w:before="0" w:line="240" w:lineRule="auto"/>
              <w:jc w:val="left"/>
              <w:rPr>
                <w:rFonts w:ascii="Calibri" w:hAnsi="Calibri" w:cs="EUAlbertina"/>
                <w:color w:val="000000"/>
                <w:sz w:val="22"/>
                <w:lang w:val="ru-RU"/>
              </w:rPr>
            </w:pPr>
            <w:r w:rsidRPr="00D325EC">
              <w:rPr>
                <w:rFonts w:ascii="Calibri" w:hAnsi="Calibri" w:cs="EUAlbertina"/>
                <w:color w:val="000000"/>
                <w:sz w:val="22"/>
                <w:lang w:val="ru-RU"/>
              </w:rPr>
              <w:lastRenderedPageBreak/>
              <w:t>Обработка металлов и пластиков, в которых используются электролитические или химические процессы и в которых объём чанов для обработки превышает 30 м</w:t>
            </w:r>
            <w:r w:rsidRPr="00D325EC">
              <w:rPr>
                <w:rFonts w:ascii="Calibri" w:hAnsi="Calibri" w:cs="EUAlbertina"/>
                <w:color w:val="000000"/>
                <w:sz w:val="22"/>
                <w:vertAlign w:val="superscript"/>
                <w:lang w:val="ru-RU"/>
              </w:rPr>
              <w:t>3</w:t>
            </w:r>
            <w:r w:rsidRPr="00D325EC">
              <w:rPr>
                <w:rFonts w:ascii="Calibri" w:hAnsi="Calibri" w:cs="EUAlbertina"/>
                <w:color w:val="000000"/>
                <w:sz w:val="22"/>
                <w:lang w:val="ru-RU"/>
              </w:rPr>
              <w:t>.</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Установки для поверхностной обработки металлов и пластиков, в которых используются электролитические или химические процессы и в которых объём чанов для обработки превышает 30 м</w:t>
            </w:r>
            <w:r w:rsidRPr="00D325EC">
              <w:rPr>
                <w:rFonts w:ascii="Calibri" w:hAnsi="Calibri"/>
                <w:bCs/>
                <w:sz w:val="22"/>
                <w:vertAlign w:val="superscript"/>
                <w:lang w:val="ru-RU" w:eastAsia="ru-RU"/>
              </w:rPr>
              <w:t>3</w:t>
            </w:r>
            <w:r w:rsidRPr="00D325EC">
              <w:rPr>
                <w:rFonts w:ascii="Calibri" w:hAnsi="Calibri"/>
                <w:bCs/>
                <w:sz w:val="22"/>
                <w:lang w:val="ru-RU" w:eastAsia="ru-RU"/>
              </w:rPr>
              <w:t>.</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Для поверхностной обработки металлов и пластических материалов, в которых используются электролитические или химические процессы и в которых объём чанов для обработки превышает 30 м</w:t>
            </w:r>
            <w:r w:rsidRPr="00D325EC">
              <w:rPr>
                <w:rFonts w:ascii="Calibri" w:hAnsi="Calibri"/>
                <w:bCs/>
                <w:sz w:val="22"/>
                <w:vertAlign w:val="superscript"/>
                <w:lang w:val="ru-RU" w:eastAsia="ru-RU"/>
              </w:rPr>
              <w:t>3</w:t>
            </w:r>
            <w:r w:rsidRPr="00D325EC">
              <w:rPr>
                <w:rFonts w:ascii="Calibri" w:hAnsi="Calibri"/>
                <w:bCs/>
                <w:sz w:val="22"/>
                <w:lang w:val="ru-RU" w:eastAsia="ru-RU"/>
              </w:rPr>
              <w:t xml:space="preserve"> </w:t>
            </w: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 xml:space="preserve">Первая — </w:t>
            </w:r>
            <w:proofErr w:type="spellStart"/>
            <w:r w:rsidRPr="00D325EC">
              <w:rPr>
                <w:rFonts w:ascii="Calibri" w:hAnsi="Calibri"/>
                <w:bCs/>
                <w:sz w:val="22"/>
                <w:lang w:val="ru-RU" w:eastAsia="ru-RU"/>
              </w:rPr>
              <w:t>ФЭН</w:t>
            </w:r>
            <w:proofErr w:type="spellEnd"/>
          </w:p>
        </w:tc>
        <w:tc>
          <w:tcPr>
            <w:tcW w:w="1985" w:type="dxa"/>
            <w:shd w:val="clear" w:color="auto" w:fill="99FF99"/>
          </w:tcPr>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r w:rsidRPr="00D325EC">
              <w:rPr>
                <w:rFonts w:ascii="Calibri" w:hAnsi="Calibri"/>
                <w:bCs/>
                <w:sz w:val="22"/>
                <w:lang w:val="ru-RU" w:eastAsia="ru-RU"/>
              </w:rPr>
              <w:t>Полное</w:t>
            </w:r>
          </w:p>
        </w:tc>
      </w:tr>
      <w:tr w:rsidR="00D325EC" w:rsidRPr="001263E7" w:rsidTr="000118FF">
        <w:tc>
          <w:tcPr>
            <w:tcW w:w="3784" w:type="dxa"/>
          </w:tcPr>
          <w:p w:rsidR="00D325EC" w:rsidRPr="00D325EC" w:rsidRDefault="00D325EC" w:rsidP="00D325EC">
            <w:pPr>
              <w:autoSpaceDE w:val="0"/>
              <w:autoSpaceDN w:val="0"/>
              <w:adjustRightInd w:val="0"/>
              <w:spacing w:before="0" w:line="240" w:lineRule="auto"/>
              <w:jc w:val="left"/>
              <w:rPr>
                <w:rFonts w:ascii="Calibri" w:hAnsi="Calibri" w:cs="EUAlbertina"/>
                <w:color w:val="000000"/>
                <w:sz w:val="22"/>
                <w:lang w:val="ru-RU"/>
              </w:rPr>
            </w:pPr>
            <w:r w:rsidRPr="00D325EC">
              <w:rPr>
                <w:rFonts w:ascii="Calibri" w:hAnsi="Calibri" w:cs="EUAlbertina"/>
                <w:color w:val="000000"/>
                <w:sz w:val="22"/>
                <w:lang w:val="ru-RU"/>
              </w:rPr>
              <w:t>3. Промышленность по обработке минерального сырья.</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Промышленность по обработке минерального сырья.</w:t>
            </w:r>
          </w:p>
        </w:tc>
        <w:tc>
          <w:tcPr>
            <w:tcW w:w="3784" w:type="dxa"/>
            <w:vMerge w:val="restart"/>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 xml:space="preserve">Предприятия по производству неметаллических минеральных продуктов, на которых используется оборудование </w:t>
            </w:r>
            <w:proofErr w:type="gramStart"/>
            <w:r w:rsidRPr="00D325EC">
              <w:rPr>
                <w:rFonts w:ascii="Calibri" w:hAnsi="Calibri"/>
                <w:bCs/>
                <w:sz w:val="22"/>
                <w:lang w:val="ru-RU" w:eastAsia="ru-RU"/>
              </w:rPr>
              <w:t>для</w:t>
            </w:r>
            <w:proofErr w:type="gramEnd"/>
            <w:r w:rsidRPr="00D325EC">
              <w:rPr>
                <w:rFonts w:ascii="Calibri" w:hAnsi="Calibri"/>
                <w:bCs/>
                <w:sz w:val="22"/>
                <w:lang w:val="ru-RU" w:eastAsia="ru-RU"/>
              </w:rPr>
              <w:t>:</w:t>
            </w:r>
          </w:p>
        </w:tc>
        <w:tc>
          <w:tcPr>
            <w:tcW w:w="1859" w:type="dxa"/>
            <w:vMerge w:val="restart"/>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p>
        </w:tc>
        <w:tc>
          <w:tcPr>
            <w:tcW w:w="1985" w:type="dxa"/>
            <w:vMerge w:val="restart"/>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p>
        </w:tc>
      </w:tr>
      <w:tr w:rsidR="00D325EC" w:rsidRPr="001263E7" w:rsidTr="000118FF">
        <w:tc>
          <w:tcPr>
            <w:tcW w:w="3784" w:type="dxa"/>
          </w:tcPr>
          <w:p w:rsidR="00D325EC" w:rsidRPr="00D325EC" w:rsidRDefault="00D325EC" w:rsidP="0055032D">
            <w:pPr>
              <w:numPr>
                <w:ilvl w:val="1"/>
                <w:numId w:val="64"/>
              </w:numPr>
              <w:spacing w:before="0" w:line="240" w:lineRule="auto"/>
              <w:contextualSpacing/>
              <w:jc w:val="left"/>
              <w:rPr>
                <w:rFonts w:ascii="Calibri" w:hAnsi="Calibri"/>
                <w:sz w:val="22"/>
                <w:lang w:val="ru-RU"/>
              </w:rPr>
            </w:pPr>
            <w:r w:rsidRPr="00D325EC">
              <w:rPr>
                <w:rFonts w:ascii="Calibri" w:hAnsi="Calibri"/>
                <w:sz w:val="22"/>
                <w:lang w:val="ru-RU"/>
              </w:rPr>
              <w:t>Производство цемента, извести, оксида магния:</w:t>
            </w:r>
          </w:p>
        </w:tc>
        <w:tc>
          <w:tcPr>
            <w:tcW w:w="3784" w:type="dxa"/>
            <w:vMerge w:val="restart"/>
          </w:tcPr>
          <w:p w:rsidR="00D325EC" w:rsidRPr="00D325EC" w:rsidRDefault="00D325EC" w:rsidP="0055032D">
            <w:pPr>
              <w:numPr>
                <w:ilvl w:val="0"/>
                <w:numId w:val="72"/>
              </w:numPr>
              <w:spacing w:before="0" w:line="240" w:lineRule="auto"/>
              <w:contextualSpacing/>
              <w:jc w:val="left"/>
              <w:rPr>
                <w:rFonts w:ascii="Calibri" w:hAnsi="Calibri"/>
                <w:sz w:val="22"/>
                <w:lang w:val="ru-RU"/>
              </w:rPr>
            </w:pPr>
            <w:r w:rsidRPr="00D325EC">
              <w:rPr>
                <w:rFonts w:ascii="Calibri" w:hAnsi="Calibri"/>
                <w:sz w:val="22"/>
                <w:lang w:val="ru-RU"/>
              </w:rPr>
              <w:t>Установки для производства цементного клинкера во вращающихся печах с производительностью, превышающей 500 тонн в сутки, или в других печах с производительностью, превышающей 50 тонн в сутки;</w:t>
            </w:r>
          </w:p>
        </w:tc>
        <w:tc>
          <w:tcPr>
            <w:tcW w:w="3784" w:type="dxa"/>
            <w:vMerge/>
          </w:tcPr>
          <w:p w:rsidR="00D325EC" w:rsidRPr="00D325EC" w:rsidRDefault="00D325EC" w:rsidP="00D325EC">
            <w:pPr>
              <w:spacing w:before="0" w:line="240" w:lineRule="auto"/>
              <w:jc w:val="left"/>
              <w:rPr>
                <w:rFonts w:ascii="Calibri" w:hAnsi="Calibri"/>
                <w:sz w:val="22"/>
                <w:lang w:val="ru-RU"/>
              </w:rPr>
            </w:pPr>
          </w:p>
        </w:tc>
        <w:tc>
          <w:tcPr>
            <w:tcW w:w="1859" w:type="dxa"/>
            <w:vMerge/>
          </w:tcPr>
          <w:p w:rsidR="00D325EC" w:rsidRPr="00D325EC" w:rsidRDefault="00D325EC" w:rsidP="00D325EC">
            <w:pPr>
              <w:spacing w:before="0" w:line="240" w:lineRule="auto"/>
              <w:jc w:val="left"/>
              <w:rPr>
                <w:rFonts w:ascii="Calibri" w:hAnsi="Calibri"/>
                <w:sz w:val="22"/>
                <w:lang w:val="ru-RU"/>
              </w:rPr>
            </w:pPr>
          </w:p>
        </w:tc>
        <w:tc>
          <w:tcPr>
            <w:tcW w:w="1985" w:type="dxa"/>
            <w:vMerge/>
          </w:tcPr>
          <w:p w:rsidR="00D325EC" w:rsidRPr="00D325EC" w:rsidRDefault="00D325EC" w:rsidP="00D325EC">
            <w:pPr>
              <w:spacing w:before="0" w:line="240" w:lineRule="auto"/>
              <w:jc w:val="left"/>
              <w:rPr>
                <w:rFonts w:ascii="Calibri" w:hAnsi="Calibri"/>
                <w:sz w:val="22"/>
                <w:lang w:val="ru-RU"/>
              </w:rPr>
            </w:pPr>
          </w:p>
        </w:tc>
      </w:tr>
      <w:tr w:rsidR="00D325EC" w:rsidRPr="00D325EC" w:rsidTr="000118FF">
        <w:tc>
          <w:tcPr>
            <w:tcW w:w="3784" w:type="dxa"/>
          </w:tcPr>
          <w:p w:rsidR="00D325EC" w:rsidRPr="00D325EC" w:rsidRDefault="00D325EC" w:rsidP="0055032D">
            <w:pPr>
              <w:numPr>
                <w:ilvl w:val="0"/>
                <w:numId w:val="59"/>
              </w:numPr>
              <w:spacing w:before="0" w:line="240" w:lineRule="auto"/>
              <w:contextualSpacing/>
              <w:jc w:val="left"/>
              <w:rPr>
                <w:rFonts w:ascii="Calibri" w:hAnsi="Calibri"/>
                <w:sz w:val="22"/>
                <w:lang w:val="ru-RU"/>
              </w:rPr>
            </w:pPr>
            <w:r w:rsidRPr="00D325EC">
              <w:rPr>
                <w:rFonts w:ascii="Calibri" w:hAnsi="Calibri"/>
                <w:sz w:val="22"/>
                <w:lang w:val="ru-RU"/>
              </w:rPr>
              <w:t>производство цементного клинкера во вращающихся печах с производительностью, превышающей 500 тонн в сутки, или в других печах с производительностью, превышающей 50 тонн в сутки;</w:t>
            </w:r>
          </w:p>
        </w:tc>
        <w:tc>
          <w:tcPr>
            <w:tcW w:w="3784" w:type="dxa"/>
            <w:vMerge/>
          </w:tcPr>
          <w:p w:rsidR="00D325EC" w:rsidRPr="00D325EC" w:rsidRDefault="00D325EC" w:rsidP="0055032D">
            <w:pPr>
              <w:numPr>
                <w:ilvl w:val="0"/>
                <w:numId w:val="72"/>
              </w:numPr>
              <w:spacing w:before="0" w:line="240" w:lineRule="auto"/>
              <w:contextualSpacing/>
              <w:jc w:val="left"/>
              <w:rPr>
                <w:rFonts w:ascii="Calibri" w:hAnsi="Calibri"/>
                <w:sz w:val="22"/>
                <w:lang w:val="ru-RU"/>
              </w:rPr>
            </w:pPr>
          </w:p>
        </w:tc>
        <w:tc>
          <w:tcPr>
            <w:tcW w:w="3784" w:type="dxa"/>
          </w:tcPr>
          <w:p w:rsidR="00D325EC" w:rsidRPr="00D325EC" w:rsidRDefault="00D325EC" w:rsidP="0055032D">
            <w:pPr>
              <w:numPr>
                <w:ilvl w:val="0"/>
                <w:numId w:val="72"/>
              </w:numPr>
              <w:spacing w:before="0" w:line="240" w:lineRule="auto"/>
              <w:contextualSpacing/>
              <w:jc w:val="left"/>
              <w:rPr>
                <w:rFonts w:ascii="Calibri" w:hAnsi="Calibri"/>
                <w:sz w:val="22"/>
                <w:lang w:val="ru-RU"/>
              </w:rPr>
            </w:pPr>
            <w:r w:rsidRPr="00D325EC">
              <w:rPr>
                <w:rFonts w:ascii="Calibri" w:hAnsi="Calibri"/>
                <w:sz w:val="22"/>
                <w:lang w:val="ru-RU"/>
              </w:rPr>
              <w:t>производства цементного клинкера во вращающихся печах с проектной мощностью 500 тонн в сутки и более, или в других печах с проектной мощностью 50 тонн в сутки и более;</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99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Полное</w:t>
            </w:r>
          </w:p>
        </w:tc>
      </w:tr>
      <w:tr w:rsidR="00D325EC" w:rsidRPr="00D325EC" w:rsidTr="000118FF">
        <w:tc>
          <w:tcPr>
            <w:tcW w:w="3784" w:type="dxa"/>
          </w:tcPr>
          <w:p w:rsidR="00D325EC" w:rsidRPr="00D325EC" w:rsidRDefault="00D325EC" w:rsidP="0055032D">
            <w:pPr>
              <w:numPr>
                <w:ilvl w:val="0"/>
                <w:numId w:val="59"/>
              </w:numPr>
              <w:autoSpaceDE w:val="0"/>
              <w:autoSpaceDN w:val="0"/>
              <w:adjustRightInd w:val="0"/>
              <w:spacing w:before="0" w:line="240" w:lineRule="auto"/>
              <w:jc w:val="left"/>
              <w:rPr>
                <w:rFonts w:ascii="EUAlbertina" w:hAnsi="EUAlbertina" w:cs="EUAlbertina"/>
                <w:color w:val="000000"/>
                <w:sz w:val="24"/>
                <w:szCs w:val="24"/>
                <w:lang w:val="ru-RU"/>
              </w:rPr>
            </w:pPr>
            <w:r w:rsidRPr="00D325EC">
              <w:rPr>
                <w:rFonts w:ascii="Calibri" w:hAnsi="Calibri" w:cs="EUAlbertina"/>
                <w:color w:val="000000"/>
                <w:sz w:val="22"/>
                <w:lang w:val="ru-RU"/>
              </w:rPr>
              <w:t>производство извести в печах с производительностью, превышающей 50 тонн в сутки;</w:t>
            </w:r>
          </w:p>
        </w:tc>
        <w:tc>
          <w:tcPr>
            <w:tcW w:w="3784" w:type="dxa"/>
          </w:tcPr>
          <w:p w:rsidR="00D325EC" w:rsidRPr="00D325EC" w:rsidRDefault="00D325EC" w:rsidP="0055032D">
            <w:pPr>
              <w:numPr>
                <w:ilvl w:val="0"/>
                <w:numId w:val="72"/>
              </w:numPr>
              <w:spacing w:before="0" w:line="240" w:lineRule="auto"/>
              <w:contextualSpacing/>
              <w:jc w:val="left"/>
              <w:rPr>
                <w:rFonts w:ascii="Calibri" w:hAnsi="Calibri"/>
                <w:sz w:val="22"/>
                <w:lang w:val="ru-RU"/>
              </w:rPr>
            </w:pPr>
            <w:r w:rsidRPr="00D325EC">
              <w:rPr>
                <w:rFonts w:ascii="Calibri" w:hAnsi="Calibri"/>
                <w:sz w:val="22"/>
                <w:lang w:val="ru-RU"/>
              </w:rPr>
              <w:t>Установки для производства извести во вращающихся печах с производительностью, превышающей 50 тонн в сутки;</w:t>
            </w:r>
          </w:p>
        </w:tc>
        <w:tc>
          <w:tcPr>
            <w:tcW w:w="3784" w:type="dxa"/>
          </w:tcPr>
          <w:p w:rsidR="00D325EC" w:rsidRPr="00D325EC" w:rsidRDefault="00D325EC" w:rsidP="0055032D">
            <w:pPr>
              <w:numPr>
                <w:ilvl w:val="0"/>
                <w:numId w:val="72"/>
              </w:numPr>
              <w:spacing w:before="0" w:line="240" w:lineRule="auto"/>
              <w:contextualSpacing/>
              <w:jc w:val="left"/>
              <w:rPr>
                <w:rFonts w:ascii="Calibri" w:hAnsi="Calibri"/>
                <w:sz w:val="22"/>
                <w:lang w:val="ru-RU"/>
              </w:rPr>
            </w:pPr>
            <w:r w:rsidRPr="00D325EC">
              <w:rPr>
                <w:rFonts w:ascii="Calibri" w:hAnsi="Calibri"/>
                <w:sz w:val="22"/>
                <w:lang w:val="ru-RU"/>
              </w:rPr>
              <w:t>производства извести в печах с проектной мощностью 50 тонн в сутки и более;</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99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Полное</w:t>
            </w:r>
          </w:p>
        </w:tc>
      </w:tr>
      <w:tr w:rsidR="00D325EC" w:rsidRPr="00D325EC" w:rsidTr="000118FF">
        <w:tc>
          <w:tcPr>
            <w:tcW w:w="3784" w:type="dxa"/>
          </w:tcPr>
          <w:p w:rsidR="00D325EC" w:rsidRPr="00D325EC" w:rsidRDefault="00D325EC" w:rsidP="0055032D">
            <w:pPr>
              <w:numPr>
                <w:ilvl w:val="0"/>
                <w:numId w:val="59"/>
              </w:numPr>
              <w:autoSpaceDE w:val="0"/>
              <w:autoSpaceDN w:val="0"/>
              <w:adjustRightInd w:val="0"/>
              <w:spacing w:before="0" w:line="240" w:lineRule="auto"/>
              <w:jc w:val="left"/>
              <w:rPr>
                <w:rFonts w:ascii="EUAlbertina" w:hAnsi="EUAlbertina" w:cs="EUAlbertina"/>
                <w:color w:val="000000"/>
                <w:sz w:val="24"/>
                <w:szCs w:val="24"/>
                <w:lang w:val="ru-RU"/>
              </w:rPr>
            </w:pPr>
            <w:r w:rsidRPr="00D325EC">
              <w:rPr>
                <w:rFonts w:ascii="Calibri" w:hAnsi="Calibri" w:cs="EUAlbertina"/>
                <w:color w:val="000000"/>
                <w:sz w:val="22"/>
                <w:lang w:val="ru-RU"/>
              </w:rPr>
              <w:t>производство оксида магния в печах с производительностью, превышающей 50 тонн в сутки.</w:t>
            </w:r>
          </w:p>
        </w:tc>
        <w:tc>
          <w:tcPr>
            <w:tcW w:w="3784" w:type="dxa"/>
          </w:tcPr>
          <w:p w:rsidR="00D325EC" w:rsidRPr="00D325EC" w:rsidRDefault="00D325EC" w:rsidP="00D325EC">
            <w:pPr>
              <w:spacing w:before="0" w:line="240" w:lineRule="auto"/>
              <w:ind w:left="360"/>
              <w:contextualSpacing/>
              <w:jc w:val="left"/>
              <w:rPr>
                <w:rFonts w:ascii="Calibri" w:hAnsi="Calibri"/>
                <w:sz w:val="22"/>
                <w:lang w:val="ru-RU"/>
              </w:rPr>
            </w:pPr>
          </w:p>
        </w:tc>
        <w:tc>
          <w:tcPr>
            <w:tcW w:w="3784" w:type="dxa"/>
          </w:tcPr>
          <w:p w:rsidR="00D325EC" w:rsidRPr="00D325EC" w:rsidRDefault="00D325EC" w:rsidP="0055032D">
            <w:pPr>
              <w:numPr>
                <w:ilvl w:val="0"/>
                <w:numId w:val="72"/>
              </w:numPr>
              <w:spacing w:before="0" w:line="240" w:lineRule="auto"/>
              <w:contextualSpacing/>
              <w:jc w:val="left"/>
              <w:rPr>
                <w:rFonts w:ascii="Calibri" w:hAnsi="Calibri"/>
                <w:sz w:val="22"/>
                <w:lang w:val="ru-RU"/>
              </w:rPr>
            </w:pPr>
            <w:r w:rsidRPr="00D325EC">
              <w:rPr>
                <w:rFonts w:ascii="Calibri" w:hAnsi="Calibri"/>
                <w:sz w:val="22"/>
                <w:lang w:val="ru-RU"/>
              </w:rPr>
              <w:t>производства оксида магния в печах с проектной мощностью 50 тонн в сутки и более.</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99FF99"/>
          </w:tcPr>
          <w:p w:rsidR="00D325EC" w:rsidRPr="00D325EC" w:rsidRDefault="00D325EC" w:rsidP="00D325EC">
            <w:pPr>
              <w:spacing w:before="0" w:line="240" w:lineRule="auto"/>
              <w:jc w:val="center"/>
              <w:rPr>
                <w:rFonts w:ascii="Calibri" w:hAnsi="Calibri"/>
                <w:sz w:val="22"/>
                <w:lang w:val="ru-RU"/>
              </w:rPr>
            </w:pPr>
            <w:proofErr w:type="gramStart"/>
            <w:r w:rsidRPr="00D325EC">
              <w:rPr>
                <w:rFonts w:ascii="Calibri" w:hAnsi="Calibri"/>
                <w:sz w:val="22"/>
                <w:lang w:val="ru-RU"/>
              </w:rPr>
              <w:t>Полное</w:t>
            </w:r>
            <w:proofErr w:type="gramEnd"/>
            <w:r w:rsidRPr="00D325EC">
              <w:rPr>
                <w:rFonts w:ascii="Calibri" w:hAnsi="Calibri"/>
                <w:sz w:val="22"/>
                <w:lang w:val="ru-RU"/>
              </w:rPr>
              <w:t>, с Директивой IED</w:t>
            </w:r>
          </w:p>
        </w:tc>
      </w:tr>
      <w:tr w:rsidR="00D325EC" w:rsidRPr="00D325EC" w:rsidTr="000118FF">
        <w:tc>
          <w:tcPr>
            <w:tcW w:w="3784" w:type="dxa"/>
          </w:tcPr>
          <w:p w:rsidR="00D325EC" w:rsidRPr="00D325EC" w:rsidRDefault="00D325EC" w:rsidP="0055032D">
            <w:pPr>
              <w:numPr>
                <w:ilvl w:val="1"/>
                <w:numId w:val="73"/>
              </w:numPr>
              <w:spacing w:before="0" w:line="240" w:lineRule="auto"/>
              <w:contextualSpacing/>
              <w:jc w:val="left"/>
              <w:rPr>
                <w:rFonts w:ascii="Calibri" w:hAnsi="Calibri"/>
                <w:sz w:val="22"/>
                <w:lang w:val="ru-RU"/>
              </w:rPr>
            </w:pPr>
            <w:r w:rsidRPr="00D325EC">
              <w:rPr>
                <w:rFonts w:ascii="Calibri" w:hAnsi="Calibri"/>
                <w:sz w:val="22"/>
                <w:lang w:val="ru-RU"/>
              </w:rPr>
              <w:t xml:space="preserve"> Производство асбеста и изготовление асбестосодержащей продукции.</w:t>
            </w:r>
          </w:p>
        </w:tc>
        <w:tc>
          <w:tcPr>
            <w:tcW w:w="3784" w:type="dxa"/>
          </w:tcPr>
          <w:p w:rsidR="00D325EC" w:rsidRPr="00D325EC" w:rsidRDefault="00D325EC" w:rsidP="0055032D">
            <w:pPr>
              <w:numPr>
                <w:ilvl w:val="0"/>
                <w:numId w:val="72"/>
              </w:numPr>
              <w:spacing w:before="0" w:line="240" w:lineRule="auto"/>
              <w:contextualSpacing/>
              <w:jc w:val="left"/>
              <w:rPr>
                <w:rFonts w:ascii="Calibri" w:hAnsi="Calibri"/>
                <w:sz w:val="22"/>
                <w:lang w:val="ru-RU"/>
              </w:rPr>
            </w:pPr>
            <w:r w:rsidRPr="00D325EC">
              <w:rPr>
                <w:rFonts w:ascii="Calibri" w:hAnsi="Calibri"/>
                <w:sz w:val="22"/>
                <w:lang w:val="ru-RU"/>
              </w:rPr>
              <w:t>Установки для производства асбеста и изготовления асбестосодержащей продукции;</w:t>
            </w:r>
          </w:p>
        </w:tc>
        <w:tc>
          <w:tcPr>
            <w:tcW w:w="3784" w:type="dxa"/>
          </w:tcPr>
          <w:p w:rsidR="00D325EC" w:rsidRPr="00D325EC" w:rsidRDefault="00D325EC" w:rsidP="0055032D">
            <w:pPr>
              <w:numPr>
                <w:ilvl w:val="0"/>
                <w:numId w:val="72"/>
              </w:numPr>
              <w:spacing w:before="0" w:line="240" w:lineRule="auto"/>
              <w:contextualSpacing/>
              <w:jc w:val="left"/>
              <w:rPr>
                <w:rFonts w:ascii="Calibri" w:hAnsi="Calibri"/>
                <w:sz w:val="22"/>
                <w:lang w:val="ru-RU"/>
              </w:rPr>
            </w:pPr>
            <w:r w:rsidRPr="00D325EC">
              <w:rPr>
                <w:rFonts w:ascii="Calibri" w:hAnsi="Calibri"/>
                <w:sz w:val="22"/>
                <w:lang w:val="ru-RU"/>
              </w:rPr>
              <w:t xml:space="preserve">Производства обработанных асбестовых волокон, смесей на основе асбеста и изделий из них, изделий из асбоцемента и </w:t>
            </w:r>
            <w:r w:rsidRPr="00D325EC">
              <w:rPr>
                <w:rFonts w:ascii="Calibri" w:hAnsi="Calibri"/>
                <w:sz w:val="22"/>
                <w:lang w:val="ru-RU"/>
              </w:rPr>
              <w:lastRenderedPageBreak/>
              <w:t>волокнистого цемента.</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lastRenderedPageBreak/>
              <w:t xml:space="preserve">Первая — </w:t>
            </w:r>
            <w:proofErr w:type="spellStart"/>
            <w:r w:rsidRPr="00D325EC">
              <w:rPr>
                <w:rFonts w:ascii="Calibri" w:hAnsi="Calibri"/>
                <w:sz w:val="22"/>
                <w:lang w:val="ru-RU"/>
              </w:rPr>
              <w:t>ФЭН</w:t>
            </w:r>
            <w:proofErr w:type="spellEnd"/>
          </w:p>
        </w:tc>
        <w:tc>
          <w:tcPr>
            <w:tcW w:w="1985" w:type="dxa"/>
            <w:shd w:val="clear" w:color="auto" w:fill="99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Полное</w:t>
            </w:r>
          </w:p>
        </w:tc>
      </w:tr>
      <w:tr w:rsidR="00D325EC" w:rsidRPr="00D325EC" w:rsidTr="000118FF">
        <w:tc>
          <w:tcPr>
            <w:tcW w:w="3784" w:type="dxa"/>
          </w:tcPr>
          <w:p w:rsidR="00D325EC" w:rsidRPr="00D325EC" w:rsidRDefault="00D325EC" w:rsidP="0055032D">
            <w:pPr>
              <w:numPr>
                <w:ilvl w:val="1"/>
                <w:numId w:val="73"/>
              </w:numPr>
              <w:spacing w:before="0" w:line="240" w:lineRule="auto"/>
              <w:contextualSpacing/>
              <w:jc w:val="left"/>
              <w:rPr>
                <w:rFonts w:ascii="Calibri" w:hAnsi="Calibri"/>
                <w:sz w:val="22"/>
                <w:lang w:val="ru-RU"/>
              </w:rPr>
            </w:pPr>
            <w:r w:rsidRPr="00D325EC">
              <w:rPr>
                <w:rFonts w:ascii="Calibri" w:hAnsi="Calibri"/>
                <w:sz w:val="22"/>
                <w:lang w:val="ru-RU"/>
              </w:rPr>
              <w:lastRenderedPageBreak/>
              <w:t>Изготовление стекла, включая стекловолокно, с плавильной мощностью, превышающей 20 тонн в сутки.</w:t>
            </w:r>
          </w:p>
        </w:tc>
        <w:tc>
          <w:tcPr>
            <w:tcW w:w="3784" w:type="dxa"/>
          </w:tcPr>
          <w:p w:rsidR="00D325EC" w:rsidRPr="00D325EC" w:rsidRDefault="00D325EC" w:rsidP="0055032D">
            <w:pPr>
              <w:numPr>
                <w:ilvl w:val="0"/>
                <w:numId w:val="72"/>
              </w:numPr>
              <w:spacing w:before="0" w:line="240" w:lineRule="auto"/>
              <w:contextualSpacing/>
              <w:jc w:val="left"/>
              <w:rPr>
                <w:rFonts w:ascii="Calibri" w:hAnsi="Calibri"/>
                <w:sz w:val="22"/>
                <w:lang w:val="ru-RU"/>
              </w:rPr>
            </w:pPr>
            <w:r w:rsidRPr="00D325EC">
              <w:rPr>
                <w:rFonts w:ascii="Calibri" w:hAnsi="Calibri"/>
                <w:sz w:val="22"/>
                <w:lang w:val="ru-RU"/>
              </w:rPr>
              <w:t>Установки для изготовления изделий стекла, включая стекловолокно, с плавильной мощностью, превышающей 20 тонн в день;</w:t>
            </w:r>
          </w:p>
        </w:tc>
        <w:tc>
          <w:tcPr>
            <w:tcW w:w="3784" w:type="dxa"/>
          </w:tcPr>
          <w:p w:rsidR="00D325EC" w:rsidRPr="00D325EC" w:rsidRDefault="00D325EC" w:rsidP="0055032D">
            <w:pPr>
              <w:numPr>
                <w:ilvl w:val="0"/>
                <w:numId w:val="72"/>
              </w:numPr>
              <w:spacing w:before="0" w:line="240" w:lineRule="auto"/>
              <w:contextualSpacing/>
              <w:jc w:val="left"/>
              <w:rPr>
                <w:rFonts w:ascii="Calibri" w:hAnsi="Calibri"/>
                <w:sz w:val="22"/>
                <w:lang w:val="ru-RU"/>
              </w:rPr>
            </w:pPr>
            <w:r w:rsidRPr="00D325EC">
              <w:rPr>
                <w:rFonts w:ascii="Calibri" w:hAnsi="Calibri"/>
                <w:sz w:val="22"/>
                <w:lang w:val="ru-RU"/>
              </w:rPr>
              <w:t>Производства стекла с проектной производительностью 20 тонн в сутки и более.</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FF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Частичное</w:t>
            </w:r>
          </w:p>
        </w:tc>
      </w:tr>
      <w:tr w:rsidR="00D325EC" w:rsidRPr="00D325EC" w:rsidTr="000118FF">
        <w:tc>
          <w:tcPr>
            <w:tcW w:w="3784" w:type="dxa"/>
          </w:tcPr>
          <w:p w:rsidR="00D325EC" w:rsidRPr="00D325EC" w:rsidRDefault="00D325EC" w:rsidP="0055032D">
            <w:pPr>
              <w:numPr>
                <w:ilvl w:val="1"/>
                <w:numId w:val="73"/>
              </w:numPr>
              <w:autoSpaceDE w:val="0"/>
              <w:autoSpaceDN w:val="0"/>
              <w:adjustRightInd w:val="0"/>
              <w:spacing w:before="0" w:line="240" w:lineRule="auto"/>
              <w:jc w:val="left"/>
              <w:rPr>
                <w:rFonts w:ascii="Calibri" w:hAnsi="Calibri" w:cs="EUAlbertina"/>
                <w:color w:val="000000"/>
                <w:sz w:val="24"/>
                <w:szCs w:val="24"/>
                <w:lang w:val="ru-RU"/>
              </w:rPr>
            </w:pPr>
            <w:r w:rsidRPr="00D325EC">
              <w:rPr>
                <w:rFonts w:ascii="Calibri" w:hAnsi="Calibri" w:cs="EUAlbertina"/>
                <w:color w:val="000000"/>
                <w:sz w:val="22"/>
                <w:lang w:val="ru-RU"/>
              </w:rPr>
              <w:t>Плавление минеральных веществ, включая производство минеральных волокон, с производительностью плавки, превышающей 20 тонн в сутки.</w:t>
            </w:r>
          </w:p>
        </w:tc>
        <w:tc>
          <w:tcPr>
            <w:tcW w:w="3784" w:type="dxa"/>
          </w:tcPr>
          <w:p w:rsidR="00D325EC" w:rsidRPr="00D325EC" w:rsidRDefault="00D325EC" w:rsidP="0055032D">
            <w:pPr>
              <w:numPr>
                <w:ilvl w:val="0"/>
                <w:numId w:val="72"/>
              </w:numPr>
              <w:spacing w:before="0" w:line="240" w:lineRule="auto"/>
              <w:contextualSpacing/>
              <w:jc w:val="left"/>
              <w:rPr>
                <w:rFonts w:ascii="Calibri" w:hAnsi="Calibri"/>
                <w:sz w:val="22"/>
                <w:lang w:val="ru-RU"/>
              </w:rPr>
            </w:pPr>
            <w:r w:rsidRPr="00D325EC">
              <w:rPr>
                <w:rFonts w:ascii="Calibri" w:hAnsi="Calibri"/>
                <w:sz w:val="22"/>
                <w:lang w:val="ru-RU"/>
              </w:rPr>
              <w:t>Установки для плавления минеральных веществ, включая производство минеральных волокон, с производительностью плавки, превышающей 20 тонн в день;</w:t>
            </w:r>
          </w:p>
        </w:tc>
        <w:tc>
          <w:tcPr>
            <w:tcW w:w="3784" w:type="dxa"/>
          </w:tcPr>
          <w:p w:rsidR="00D325EC" w:rsidRPr="00D325EC" w:rsidRDefault="00D325EC" w:rsidP="0055032D">
            <w:pPr>
              <w:numPr>
                <w:ilvl w:val="0"/>
                <w:numId w:val="72"/>
              </w:numPr>
              <w:spacing w:before="0" w:line="240" w:lineRule="auto"/>
              <w:contextualSpacing/>
              <w:jc w:val="left"/>
              <w:rPr>
                <w:rFonts w:ascii="Calibri" w:hAnsi="Calibri"/>
                <w:sz w:val="22"/>
                <w:lang w:val="ru-RU"/>
              </w:rPr>
            </w:pPr>
            <w:r w:rsidRPr="00D325EC">
              <w:rPr>
                <w:rFonts w:ascii="Calibri" w:hAnsi="Calibri"/>
                <w:sz w:val="22"/>
                <w:lang w:val="ru-RU"/>
              </w:rPr>
              <w:t xml:space="preserve">Для расплава минеральных веществ, включая производство минеральных волокон с проектным объёмом плавки 20 тонн в сутки и более. </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99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Полное</w:t>
            </w:r>
          </w:p>
        </w:tc>
      </w:tr>
      <w:tr w:rsidR="00D325EC" w:rsidRPr="00D325EC" w:rsidTr="000118FF">
        <w:tc>
          <w:tcPr>
            <w:tcW w:w="3784" w:type="dxa"/>
            <w:vMerge w:val="restart"/>
          </w:tcPr>
          <w:p w:rsidR="00D325EC" w:rsidRPr="00D325EC" w:rsidRDefault="00D325EC" w:rsidP="0055032D">
            <w:pPr>
              <w:numPr>
                <w:ilvl w:val="1"/>
                <w:numId w:val="73"/>
              </w:numPr>
              <w:spacing w:before="0" w:line="240" w:lineRule="auto"/>
              <w:contextualSpacing/>
              <w:jc w:val="left"/>
              <w:rPr>
                <w:rFonts w:ascii="Calibri" w:hAnsi="Calibri"/>
                <w:sz w:val="22"/>
                <w:lang w:val="ru-RU"/>
              </w:rPr>
            </w:pPr>
            <w:r w:rsidRPr="00D325EC">
              <w:rPr>
                <w:rFonts w:ascii="Calibri" w:hAnsi="Calibri"/>
                <w:sz w:val="22"/>
                <w:lang w:val="ru-RU"/>
              </w:rPr>
              <w:t>Изготовление керамических изделий путем обжига, в частности, кровельной черепицы, кирпичей, огнеупорных кирпичей, облицовочных плиток, керамических или фарфоровых изделий, с производительностью, превышающей 75 тонн в сутки, и/или с вместимостью печи, превышающей 4 м</w:t>
            </w:r>
            <w:r w:rsidRPr="00D325EC">
              <w:rPr>
                <w:rFonts w:ascii="Calibri" w:hAnsi="Calibri"/>
                <w:sz w:val="22"/>
                <w:vertAlign w:val="superscript"/>
                <w:lang w:val="ru-RU"/>
              </w:rPr>
              <w:t>3</w:t>
            </w:r>
            <w:r w:rsidRPr="00D325EC">
              <w:rPr>
                <w:rFonts w:ascii="Calibri" w:hAnsi="Calibri"/>
                <w:sz w:val="22"/>
                <w:lang w:val="ru-RU"/>
              </w:rPr>
              <w:t>, и с плотностью укладки в печь, превышающей 300 кг/м</w:t>
            </w:r>
            <w:r w:rsidRPr="00D325EC">
              <w:rPr>
                <w:rFonts w:ascii="Calibri" w:hAnsi="Calibri"/>
                <w:sz w:val="22"/>
                <w:vertAlign w:val="superscript"/>
                <w:lang w:val="ru-RU"/>
              </w:rPr>
              <w:t>3</w:t>
            </w:r>
            <w:r w:rsidRPr="00D325EC">
              <w:rPr>
                <w:rFonts w:ascii="Calibri" w:hAnsi="Calibri"/>
                <w:sz w:val="22"/>
                <w:lang w:val="ru-RU"/>
              </w:rPr>
              <w:t>.</w:t>
            </w:r>
          </w:p>
        </w:tc>
        <w:tc>
          <w:tcPr>
            <w:tcW w:w="3784" w:type="dxa"/>
            <w:vMerge w:val="restart"/>
          </w:tcPr>
          <w:p w:rsidR="00D325EC" w:rsidRPr="00D325EC" w:rsidRDefault="00D325EC" w:rsidP="0055032D">
            <w:pPr>
              <w:numPr>
                <w:ilvl w:val="0"/>
                <w:numId w:val="72"/>
              </w:numPr>
              <w:spacing w:before="0" w:line="240" w:lineRule="auto"/>
              <w:contextualSpacing/>
              <w:jc w:val="left"/>
              <w:rPr>
                <w:rFonts w:ascii="Calibri" w:hAnsi="Calibri"/>
                <w:sz w:val="22"/>
                <w:lang w:val="ru-RU"/>
              </w:rPr>
            </w:pPr>
            <w:r w:rsidRPr="00D325EC">
              <w:rPr>
                <w:rFonts w:ascii="Calibri" w:hAnsi="Calibri"/>
                <w:sz w:val="22"/>
                <w:lang w:val="ru-RU"/>
              </w:rPr>
              <w:t>Установки для изготовления керамических изделий путем обжига, в частности, кровельной черепицы, кирпичей, огнеупорных кирпичей, облицовочных плиток, керамических или фарфоровых изделий, с производительностью, превышающей 75 тонн в сутки, и/или с вместимостью печи, превышающей 4 м</w:t>
            </w:r>
            <w:r w:rsidRPr="00D325EC">
              <w:rPr>
                <w:rFonts w:ascii="Calibri" w:hAnsi="Calibri"/>
                <w:sz w:val="22"/>
                <w:vertAlign w:val="superscript"/>
                <w:lang w:val="ru-RU"/>
              </w:rPr>
              <w:t>3</w:t>
            </w:r>
            <w:r w:rsidRPr="00D325EC">
              <w:rPr>
                <w:rFonts w:ascii="Calibri" w:hAnsi="Calibri"/>
                <w:sz w:val="22"/>
                <w:lang w:val="ru-RU"/>
              </w:rPr>
              <w:t>, и с плотностью укладки в печь, превышающей 300 кг/м</w:t>
            </w:r>
            <w:r w:rsidRPr="00D325EC">
              <w:rPr>
                <w:rFonts w:ascii="Calibri" w:hAnsi="Calibri"/>
                <w:sz w:val="22"/>
                <w:vertAlign w:val="superscript"/>
                <w:lang w:val="ru-RU"/>
              </w:rPr>
              <w:t>3</w:t>
            </w:r>
            <w:r w:rsidRPr="00D325EC">
              <w:rPr>
                <w:rFonts w:ascii="Calibri" w:hAnsi="Calibri"/>
                <w:sz w:val="22"/>
                <w:lang w:val="ru-RU"/>
              </w:rPr>
              <w:t>.</w:t>
            </w:r>
          </w:p>
        </w:tc>
        <w:tc>
          <w:tcPr>
            <w:tcW w:w="3784" w:type="dxa"/>
          </w:tcPr>
          <w:p w:rsidR="00D325EC" w:rsidRPr="00D325EC" w:rsidRDefault="00D325EC" w:rsidP="0055032D">
            <w:pPr>
              <w:numPr>
                <w:ilvl w:val="0"/>
                <w:numId w:val="72"/>
              </w:numPr>
              <w:spacing w:before="0" w:line="240" w:lineRule="auto"/>
              <w:contextualSpacing/>
              <w:jc w:val="left"/>
              <w:rPr>
                <w:rFonts w:ascii="Calibri" w:hAnsi="Calibri"/>
                <w:sz w:val="22"/>
                <w:lang w:val="ru-RU"/>
              </w:rPr>
            </w:pPr>
            <w:r w:rsidRPr="00D325EC">
              <w:rPr>
                <w:rFonts w:ascii="Calibri" w:hAnsi="Calibri"/>
                <w:sz w:val="22"/>
                <w:lang w:val="ru-RU"/>
              </w:rPr>
              <w:t>Производства кирпича, черепицы и прочих строительных изделий из обожженной глины с проектной мощностью 1 млн. штук в год и более.</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FF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Частичное</w:t>
            </w:r>
          </w:p>
        </w:tc>
      </w:tr>
      <w:tr w:rsidR="00D325EC" w:rsidRPr="00D325EC" w:rsidTr="000118FF">
        <w:tc>
          <w:tcPr>
            <w:tcW w:w="3784" w:type="dxa"/>
            <w:vMerge/>
          </w:tcPr>
          <w:p w:rsidR="00D325EC" w:rsidRPr="00D325EC" w:rsidRDefault="00D325EC" w:rsidP="0055032D">
            <w:pPr>
              <w:numPr>
                <w:ilvl w:val="1"/>
                <w:numId w:val="73"/>
              </w:numPr>
              <w:spacing w:before="0" w:line="240" w:lineRule="auto"/>
              <w:contextualSpacing/>
              <w:jc w:val="left"/>
              <w:rPr>
                <w:rFonts w:ascii="Calibri" w:hAnsi="Calibri"/>
                <w:sz w:val="22"/>
                <w:lang w:val="ru-RU"/>
              </w:rPr>
            </w:pPr>
          </w:p>
        </w:tc>
        <w:tc>
          <w:tcPr>
            <w:tcW w:w="3784" w:type="dxa"/>
            <w:vMerge/>
          </w:tcPr>
          <w:p w:rsidR="00D325EC" w:rsidRPr="00D325EC" w:rsidRDefault="00D325EC" w:rsidP="00D325EC">
            <w:pPr>
              <w:spacing w:before="0" w:line="240" w:lineRule="auto"/>
              <w:ind w:left="360"/>
              <w:contextualSpacing/>
              <w:jc w:val="left"/>
              <w:rPr>
                <w:rFonts w:ascii="Calibri" w:hAnsi="Calibri"/>
                <w:sz w:val="22"/>
                <w:lang w:val="ru-RU"/>
              </w:rPr>
            </w:pPr>
          </w:p>
        </w:tc>
        <w:tc>
          <w:tcPr>
            <w:tcW w:w="3784" w:type="dxa"/>
          </w:tcPr>
          <w:p w:rsidR="00D325EC" w:rsidRPr="00D325EC" w:rsidRDefault="00D325EC" w:rsidP="0055032D">
            <w:pPr>
              <w:numPr>
                <w:ilvl w:val="0"/>
                <w:numId w:val="72"/>
              </w:numPr>
              <w:spacing w:before="0" w:line="240" w:lineRule="auto"/>
              <w:contextualSpacing/>
              <w:jc w:val="left"/>
              <w:rPr>
                <w:rFonts w:ascii="Calibri" w:hAnsi="Calibri"/>
                <w:sz w:val="22"/>
                <w:lang w:val="ru-RU"/>
              </w:rPr>
            </w:pPr>
            <w:r w:rsidRPr="00D325EC">
              <w:rPr>
                <w:rFonts w:ascii="Calibri" w:hAnsi="Calibri"/>
                <w:sz w:val="22"/>
                <w:lang w:val="ru-RU"/>
              </w:rPr>
              <w:t>Производства керамических изделий, кроме используемых в строительстве, с проектной мощностью 75 тонн в сутки и более и/или с использованием обжиговых печей с плотностью садки на одну печь, превышающей 300 кг/м</w:t>
            </w:r>
            <w:r w:rsidRPr="00D325EC">
              <w:rPr>
                <w:rFonts w:ascii="Calibri" w:hAnsi="Calibri"/>
                <w:sz w:val="22"/>
                <w:vertAlign w:val="superscript"/>
                <w:lang w:val="ru-RU"/>
              </w:rPr>
              <w:t>3</w:t>
            </w:r>
            <w:r w:rsidRPr="00D325EC">
              <w:rPr>
                <w:rFonts w:ascii="Calibri" w:hAnsi="Calibri"/>
                <w:sz w:val="22"/>
                <w:lang w:val="ru-RU"/>
              </w:rPr>
              <w:t>.</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FF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Частичное</w:t>
            </w:r>
          </w:p>
        </w:tc>
      </w:tr>
      <w:tr w:rsidR="00D325EC" w:rsidRPr="001263E7" w:rsidTr="000118FF">
        <w:trPr>
          <w:trHeight w:val="2148"/>
        </w:trPr>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4. Химическая промышленность. </w:t>
            </w:r>
          </w:p>
          <w:p w:rsidR="000118FF" w:rsidRPr="00D325EC" w:rsidRDefault="00D325EC" w:rsidP="000118FF">
            <w:pPr>
              <w:spacing w:before="0" w:line="240" w:lineRule="auto"/>
              <w:jc w:val="left"/>
              <w:rPr>
                <w:rFonts w:ascii="Calibri" w:hAnsi="Calibri"/>
                <w:sz w:val="22"/>
                <w:lang w:val="ru-RU"/>
              </w:rPr>
            </w:pPr>
            <w:r w:rsidRPr="00D325EC">
              <w:rPr>
                <w:rFonts w:ascii="Calibri" w:hAnsi="Calibri"/>
                <w:sz w:val="22"/>
                <w:lang w:val="ru-RU"/>
              </w:rPr>
              <w:t>Для целей этого раздела производством в рамках нижеследующих разделов деятельности считается производство в промышленном масштабе средствами химической или биологической переработки веществ или групп веществ.</w:t>
            </w:r>
          </w:p>
        </w:tc>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Химическая промышленность.</w:t>
            </w:r>
          </w:p>
        </w:tc>
        <w:tc>
          <w:tcPr>
            <w:tcW w:w="3784" w:type="dxa"/>
            <w:vMerge w:val="restart"/>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Предприятия химической промышленности, на которых используется оборудование для производства основных органических химических веществ:</w:t>
            </w:r>
          </w:p>
        </w:tc>
        <w:tc>
          <w:tcPr>
            <w:tcW w:w="1859" w:type="dxa"/>
            <w:vMerge w:val="restart"/>
          </w:tcPr>
          <w:p w:rsidR="00D325EC" w:rsidRPr="00D325EC" w:rsidRDefault="00D325EC" w:rsidP="00D325EC">
            <w:pPr>
              <w:spacing w:before="0" w:line="240" w:lineRule="auto"/>
              <w:jc w:val="left"/>
              <w:rPr>
                <w:rFonts w:ascii="Calibri" w:hAnsi="Calibri"/>
                <w:sz w:val="22"/>
                <w:lang w:val="ru-RU"/>
              </w:rPr>
            </w:pPr>
          </w:p>
        </w:tc>
        <w:tc>
          <w:tcPr>
            <w:tcW w:w="1985" w:type="dxa"/>
            <w:vMerge w:val="restart"/>
          </w:tcPr>
          <w:p w:rsidR="00D325EC" w:rsidRPr="00D325EC" w:rsidRDefault="00D325EC" w:rsidP="00D325EC">
            <w:pPr>
              <w:spacing w:before="0" w:line="240" w:lineRule="auto"/>
              <w:jc w:val="center"/>
              <w:rPr>
                <w:rFonts w:ascii="Calibri" w:hAnsi="Calibri"/>
                <w:sz w:val="22"/>
                <w:lang w:val="ru-RU"/>
              </w:rPr>
            </w:pPr>
          </w:p>
        </w:tc>
      </w:tr>
      <w:tr w:rsidR="00D325EC" w:rsidRPr="001263E7" w:rsidTr="000118FF">
        <w:tc>
          <w:tcPr>
            <w:tcW w:w="3784" w:type="dxa"/>
          </w:tcPr>
          <w:p w:rsidR="00D325EC" w:rsidRPr="00D325EC" w:rsidRDefault="00D325EC" w:rsidP="0055032D">
            <w:pPr>
              <w:numPr>
                <w:ilvl w:val="1"/>
                <w:numId w:val="67"/>
              </w:numPr>
              <w:spacing w:before="0" w:line="240" w:lineRule="auto"/>
              <w:contextualSpacing/>
              <w:jc w:val="left"/>
              <w:rPr>
                <w:rFonts w:ascii="Calibri" w:hAnsi="Calibri"/>
                <w:sz w:val="22"/>
                <w:lang w:val="ru-RU"/>
              </w:rPr>
            </w:pPr>
            <w:r w:rsidRPr="00D325EC">
              <w:rPr>
                <w:rFonts w:ascii="Calibri" w:hAnsi="Calibri"/>
                <w:sz w:val="22"/>
                <w:lang w:val="ru-RU"/>
              </w:rPr>
              <w:t>Производство органических веществ, таких как:</w:t>
            </w:r>
          </w:p>
        </w:tc>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Химические установки для производства основных органических </w:t>
            </w:r>
            <w:r w:rsidRPr="00D325EC">
              <w:rPr>
                <w:rFonts w:ascii="Calibri" w:hAnsi="Calibri"/>
                <w:sz w:val="22"/>
                <w:lang w:val="ru-RU"/>
              </w:rPr>
              <w:lastRenderedPageBreak/>
              <w:t>химических веществ, таких как:</w:t>
            </w:r>
          </w:p>
        </w:tc>
        <w:tc>
          <w:tcPr>
            <w:tcW w:w="3784" w:type="dxa"/>
            <w:vMerge/>
          </w:tcPr>
          <w:p w:rsidR="00D325EC" w:rsidRPr="00D325EC" w:rsidRDefault="00D325EC" w:rsidP="00D325EC">
            <w:pPr>
              <w:spacing w:before="0" w:line="240" w:lineRule="auto"/>
              <w:jc w:val="left"/>
              <w:rPr>
                <w:rFonts w:ascii="Calibri" w:hAnsi="Calibri"/>
                <w:sz w:val="22"/>
                <w:lang w:val="ru-RU"/>
              </w:rPr>
            </w:pPr>
          </w:p>
        </w:tc>
        <w:tc>
          <w:tcPr>
            <w:tcW w:w="1859" w:type="dxa"/>
            <w:vMerge/>
          </w:tcPr>
          <w:p w:rsidR="00D325EC" w:rsidRPr="00D325EC" w:rsidRDefault="00D325EC" w:rsidP="00D325EC">
            <w:pPr>
              <w:spacing w:before="0" w:line="240" w:lineRule="auto"/>
              <w:jc w:val="left"/>
              <w:rPr>
                <w:rFonts w:ascii="Calibri" w:hAnsi="Calibri"/>
                <w:sz w:val="22"/>
                <w:lang w:val="ru-RU"/>
              </w:rPr>
            </w:pPr>
          </w:p>
        </w:tc>
        <w:tc>
          <w:tcPr>
            <w:tcW w:w="1985" w:type="dxa"/>
            <w:vMerge/>
          </w:tcPr>
          <w:p w:rsidR="00D325EC" w:rsidRPr="00D325EC" w:rsidRDefault="00D325EC" w:rsidP="00D325EC">
            <w:pPr>
              <w:spacing w:before="0" w:line="240" w:lineRule="auto"/>
              <w:jc w:val="center"/>
              <w:rPr>
                <w:rFonts w:ascii="Calibri" w:hAnsi="Calibri"/>
                <w:sz w:val="22"/>
                <w:lang w:val="ru-RU"/>
              </w:rPr>
            </w:pPr>
          </w:p>
        </w:tc>
      </w:tr>
      <w:tr w:rsidR="00D325EC" w:rsidRPr="00D325EC" w:rsidTr="000118FF">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r w:rsidRPr="00D325EC">
              <w:rPr>
                <w:rFonts w:ascii="Calibri" w:hAnsi="Calibri"/>
                <w:sz w:val="22"/>
                <w:lang w:val="ru-RU"/>
              </w:rPr>
              <w:lastRenderedPageBreak/>
              <w:t>простые углеводороды (линейные или циклические, насыщенные или ненасыщенные, алифатические или ароматические);</w:t>
            </w:r>
          </w:p>
        </w:tc>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r w:rsidRPr="00D325EC">
              <w:rPr>
                <w:rFonts w:ascii="Calibri" w:hAnsi="Calibri"/>
                <w:sz w:val="22"/>
                <w:lang w:val="ru-RU"/>
              </w:rPr>
              <w:t>простые углеводороды (линейные или циклические, насыщенные или ненасыщенные, алифатические или ароматические);</w:t>
            </w:r>
          </w:p>
        </w:tc>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r w:rsidRPr="00D325EC">
              <w:rPr>
                <w:rFonts w:ascii="Calibri" w:hAnsi="Calibri"/>
                <w:sz w:val="22"/>
                <w:lang w:val="ru-RU"/>
              </w:rPr>
              <w:t>простые углеводороды (линейные или циклические, насыщенные или ненасыщенные, алифатические или ароматические);</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99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Полное</w:t>
            </w:r>
          </w:p>
        </w:tc>
      </w:tr>
      <w:tr w:rsidR="00D325EC" w:rsidRPr="00D325EC" w:rsidTr="000118FF">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proofErr w:type="gramStart"/>
            <w:r w:rsidRPr="00D325EC">
              <w:rPr>
                <w:rFonts w:ascii="Calibri" w:hAnsi="Calibri"/>
                <w:sz w:val="22"/>
                <w:lang w:val="ru-RU"/>
              </w:rPr>
              <w:t xml:space="preserve">кислородсодержащие углеводороды, такие как спирты, альдегиды, кетоны, карбоновые кислоты, сложные эфиры, ацетаты, простые эфиры, </w:t>
            </w:r>
            <w:proofErr w:type="spellStart"/>
            <w:r w:rsidRPr="00D325EC">
              <w:rPr>
                <w:rFonts w:ascii="Calibri" w:hAnsi="Calibri"/>
                <w:sz w:val="22"/>
                <w:lang w:val="ru-RU"/>
              </w:rPr>
              <w:t>пероксиды</w:t>
            </w:r>
            <w:proofErr w:type="spellEnd"/>
            <w:r w:rsidRPr="00D325EC">
              <w:rPr>
                <w:rFonts w:ascii="Calibri" w:hAnsi="Calibri"/>
                <w:sz w:val="22"/>
                <w:lang w:val="ru-RU"/>
              </w:rPr>
              <w:t xml:space="preserve">, эпоксидные смолы; </w:t>
            </w:r>
            <w:proofErr w:type="gramEnd"/>
          </w:p>
        </w:tc>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proofErr w:type="gramStart"/>
            <w:r w:rsidRPr="00D325EC">
              <w:rPr>
                <w:rFonts w:ascii="Calibri" w:hAnsi="Calibri"/>
                <w:sz w:val="22"/>
                <w:lang w:val="ru-RU"/>
              </w:rPr>
              <w:t xml:space="preserve">кислородсодержащие углеводороды, такие как спирты, альдегиды, кетоны, карбоновые кислоты, сложные эфиры, ацетаты, простые эфиры, </w:t>
            </w:r>
            <w:proofErr w:type="spellStart"/>
            <w:r w:rsidRPr="00D325EC">
              <w:rPr>
                <w:rFonts w:ascii="Calibri" w:hAnsi="Calibri"/>
                <w:sz w:val="22"/>
                <w:lang w:val="ru-RU"/>
              </w:rPr>
              <w:t>пероксиды</w:t>
            </w:r>
            <w:proofErr w:type="spellEnd"/>
            <w:r w:rsidRPr="00D325EC">
              <w:rPr>
                <w:rFonts w:ascii="Calibri" w:hAnsi="Calibri"/>
                <w:sz w:val="22"/>
                <w:lang w:val="ru-RU"/>
              </w:rPr>
              <w:t>, эпоксидные смолы</w:t>
            </w:r>
            <w:proofErr w:type="gramEnd"/>
          </w:p>
        </w:tc>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proofErr w:type="gramStart"/>
            <w:r w:rsidRPr="00D325EC">
              <w:rPr>
                <w:rFonts w:ascii="Calibri" w:hAnsi="Calibri"/>
                <w:sz w:val="22"/>
                <w:lang w:val="ru-RU"/>
              </w:rPr>
              <w:t xml:space="preserve">кислородсодержащие углеводороды, такие как спирты, альдегиды, кетоны, карбоновые кислоты, сложные эфиры, ацетаты, простые эфиры, </w:t>
            </w:r>
            <w:proofErr w:type="spellStart"/>
            <w:r w:rsidRPr="00D325EC">
              <w:rPr>
                <w:rFonts w:ascii="Calibri" w:hAnsi="Calibri"/>
                <w:sz w:val="22"/>
                <w:lang w:val="ru-RU"/>
              </w:rPr>
              <w:t>пероксиды</w:t>
            </w:r>
            <w:proofErr w:type="spellEnd"/>
            <w:r w:rsidRPr="00D325EC">
              <w:rPr>
                <w:rFonts w:ascii="Calibri" w:hAnsi="Calibri"/>
                <w:sz w:val="22"/>
                <w:lang w:val="ru-RU"/>
              </w:rPr>
              <w:t xml:space="preserve">; </w:t>
            </w:r>
            <w:proofErr w:type="gramEnd"/>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FF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Частичное</w:t>
            </w:r>
          </w:p>
        </w:tc>
      </w:tr>
      <w:tr w:rsidR="00D325EC" w:rsidRPr="00D325EC" w:rsidTr="000118FF">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r w:rsidRPr="00D325EC">
              <w:rPr>
                <w:rFonts w:ascii="Calibri" w:hAnsi="Calibri"/>
                <w:sz w:val="22"/>
                <w:lang w:val="ru-RU"/>
              </w:rPr>
              <w:t>серосодержащие углеводороды;</w:t>
            </w:r>
          </w:p>
        </w:tc>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r w:rsidRPr="00D325EC">
              <w:rPr>
                <w:rFonts w:ascii="Calibri" w:hAnsi="Calibri"/>
                <w:sz w:val="22"/>
                <w:lang w:val="ru-RU"/>
              </w:rPr>
              <w:t>серосодержащие углеводороды</w:t>
            </w:r>
          </w:p>
        </w:tc>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r w:rsidRPr="00D325EC">
              <w:rPr>
                <w:rFonts w:ascii="Calibri" w:hAnsi="Calibri"/>
                <w:sz w:val="22"/>
                <w:lang w:val="ru-RU"/>
              </w:rPr>
              <w:t>серосодержащие углеводороды;</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99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Полное</w:t>
            </w:r>
          </w:p>
        </w:tc>
      </w:tr>
      <w:tr w:rsidR="00D325EC" w:rsidRPr="00D325EC" w:rsidTr="000118FF">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r w:rsidRPr="00D325EC">
              <w:rPr>
                <w:rFonts w:ascii="Calibri" w:hAnsi="Calibri"/>
                <w:sz w:val="22"/>
                <w:lang w:val="ru-RU"/>
              </w:rPr>
              <w:t>азотсодержащие углеводороды, такие как амины, амиды, азотистые соединения, нитросоединения или нитратные соединения, нитрилы, цианаты, изоцианаты;</w:t>
            </w:r>
          </w:p>
        </w:tc>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r w:rsidRPr="00D325EC">
              <w:rPr>
                <w:rFonts w:ascii="Calibri" w:hAnsi="Calibri"/>
                <w:sz w:val="22"/>
                <w:lang w:val="ru-RU"/>
              </w:rPr>
              <w:t>азотсодержащие углеводороды, такие как амины, амиды, азотистые соединения, нитросоединения или нитратные соединения, нитрилы, цианаты, изоцианаты</w:t>
            </w:r>
          </w:p>
        </w:tc>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r w:rsidRPr="00D325EC">
              <w:rPr>
                <w:rFonts w:ascii="Calibri" w:hAnsi="Calibri"/>
                <w:sz w:val="22"/>
                <w:lang w:val="ru-RU"/>
              </w:rPr>
              <w:t>азотсодержащие углеводороды, такие как амины, амиды, нитросоединения или, нитрилы, цианаты;</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FF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Частичное</w:t>
            </w:r>
          </w:p>
        </w:tc>
      </w:tr>
      <w:tr w:rsidR="00D325EC" w:rsidRPr="00D325EC" w:rsidTr="000118FF">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r w:rsidRPr="00D325EC">
              <w:rPr>
                <w:rFonts w:ascii="Calibri" w:hAnsi="Calibri"/>
                <w:sz w:val="22"/>
                <w:lang w:val="ru-RU"/>
              </w:rPr>
              <w:t>фосфорсодержащие углеводороды;</w:t>
            </w:r>
          </w:p>
        </w:tc>
        <w:tc>
          <w:tcPr>
            <w:tcW w:w="3784" w:type="dxa"/>
          </w:tcPr>
          <w:p w:rsidR="00D325EC" w:rsidRPr="00D325EC" w:rsidRDefault="00D325EC" w:rsidP="0055032D">
            <w:pPr>
              <w:numPr>
                <w:ilvl w:val="0"/>
                <w:numId w:val="74"/>
              </w:numPr>
              <w:spacing w:before="0" w:line="240" w:lineRule="auto"/>
              <w:contextualSpacing/>
              <w:jc w:val="left"/>
              <w:rPr>
                <w:rFonts w:ascii="Calibri" w:hAnsi="Calibri"/>
                <w:sz w:val="22"/>
                <w:lang w:val="ru-RU"/>
              </w:rPr>
            </w:pPr>
            <w:r w:rsidRPr="00D325EC">
              <w:rPr>
                <w:rFonts w:ascii="Calibri" w:hAnsi="Calibri"/>
                <w:sz w:val="22"/>
                <w:lang w:val="ru-RU"/>
              </w:rPr>
              <w:t>фосфорсодержащие углеводороды;</w:t>
            </w:r>
          </w:p>
        </w:tc>
        <w:tc>
          <w:tcPr>
            <w:tcW w:w="3784" w:type="dxa"/>
          </w:tcPr>
          <w:p w:rsidR="00D325EC" w:rsidRPr="00D325EC" w:rsidRDefault="00D325EC" w:rsidP="0055032D">
            <w:pPr>
              <w:numPr>
                <w:ilvl w:val="0"/>
                <w:numId w:val="74"/>
              </w:numPr>
              <w:spacing w:before="0" w:line="240" w:lineRule="auto"/>
              <w:contextualSpacing/>
              <w:jc w:val="left"/>
              <w:rPr>
                <w:rFonts w:ascii="Calibri" w:hAnsi="Calibri"/>
                <w:sz w:val="22"/>
                <w:lang w:val="ru-RU"/>
              </w:rPr>
            </w:pPr>
            <w:r w:rsidRPr="00D325EC">
              <w:rPr>
                <w:rFonts w:ascii="Calibri" w:hAnsi="Calibri"/>
                <w:sz w:val="22"/>
                <w:lang w:val="ru-RU"/>
              </w:rPr>
              <w:t>фосфорсодержащие углеводороды;</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99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Полное</w:t>
            </w:r>
          </w:p>
        </w:tc>
      </w:tr>
      <w:tr w:rsidR="00D325EC" w:rsidRPr="00D325EC" w:rsidTr="000118FF">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proofErr w:type="spellStart"/>
            <w:r w:rsidRPr="00D325EC">
              <w:rPr>
                <w:rFonts w:ascii="Calibri" w:hAnsi="Calibri"/>
                <w:sz w:val="22"/>
                <w:lang w:val="ru-RU"/>
              </w:rPr>
              <w:t>галогенированные</w:t>
            </w:r>
            <w:proofErr w:type="spellEnd"/>
            <w:r w:rsidRPr="00D325EC">
              <w:rPr>
                <w:rFonts w:ascii="Calibri" w:hAnsi="Calibri"/>
                <w:sz w:val="22"/>
                <w:lang w:val="ru-RU"/>
              </w:rPr>
              <w:t xml:space="preserve"> углеводороды;</w:t>
            </w:r>
          </w:p>
        </w:tc>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proofErr w:type="spellStart"/>
            <w:r w:rsidRPr="00D325EC">
              <w:rPr>
                <w:rFonts w:ascii="Calibri" w:hAnsi="Calibri"/>
                <w:sz w:val="22"/>
                <w:lang w:val="ru-RU"/>
              </w:rPr>
              <w:t>галогенированные</w:t>
            </w:r>
            <w:proofErr w:type="spellEnd"/>
            <w:r w:rsidRPr="00D325EC">
              <w:rPr>
                <w:rFonts w:ascii="Calibri" w:hAnsi="Calibri"/>
                <w:sz w:val="22"/>
                <w:lang w:val="ru-RU"/>
              </w:rPr>
              <w:t xml:space="preserve"> углеводороды;</w:t>
            </w:r>
          </w:p>
        </w:tc>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proofErr w:type="spellStart"/>
            <w:r w:rsidRPr="00D325EC">
              <w:rPr>
                <w:rFonts w:ascii="Calibri" w:hAnsi="Calibri"/>
                <w:sz w:val="22"/>
                <w:lang w:val="ru-RU"/>
              </w:rPr>
              <w:t>галогенированные</w:t>
            </w:r>
            <w:proofErr w:type="spellEnd"/>
            <w:r w:rsidRPr="00D325EC">
              <w:rPr>
                <w:rFonts w:ascii="Calibri" w:hAnsi="Calibri"/>
                <w:sz w:val="22"/>
                <w:lang w:val="ru-RU"/>
              </w:rPr>
              <w:t xml:space="preserve"> углеводороды;</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99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Полное</w:t>
            </w:r>
          </w:p>
        </w:tc>
      </w:tr>
      <w:tr w:rsidR="00D325EC" w:rsidRPr="00D325EC" w:rsidTr="000118FF">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r w:rsidRPr="00D325EC">
              <w:rPr>
                <w:rFonts w:ascii="Calibri" w:hAnsi="Calibri"/>
                <w:sz w:val="22"/>
                <w:lang w:val="ru-RU"/>
              </w:rPr>
              <w:t>металлоорганические соединения;</w:t>
            </w:r>
          </w:p>
        </w:tc>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r w:rsidRPr="00D325EC">
              <w:rPr>
                <w:rFonts w:ascii="Calibri" w:hAnsi="Calibri"/>
                <w:sz w:val="22"/>
                <w:lang w:val="ru-RU"/>
              </w:rPr>
              <w:t>металлоорганические соединения;</w:t>
            </w:r>
          </w:p>
        </w:tc>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r w:rsidRPr="00D325EC">
              <w:rPr>
                <w:rFonts w:ascii="Calibri" w:hAnsi="Calibri"/>
                <w:sz w:val="22"/>
                <w:lang w:val="ru-RU"/>
              </w:rPr>
              <w:t>металлоорганические соединения;</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99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Полное</w:t>
            </w:r>
          </w:p>
        </w:tc>
      </w:tr>
      <w:tr w:rsidR="00D325EC" w:rsidRPr="00D325EC" w:rsidTr="000118FF">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r w:rsidRPr="00D325EC">
              <w:rPr>
                <w:rFonts w:ascii="Calibri" w:hAnsi="Calibri"/>
                <w:sz w:val="22"/>
                <w:lang w:val="ru-RU"/>
              </w:rPr>
              <w:t>полимерные материалы (полимеры, синтетические волокна и волокна на основе целлюлозы)</w:t>
            </w:r>
          </w:p>
        </w:tc>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r w:rsidRPr="00D325EC">
              <w:rPr>
                <w:rFonts w:ascii="Calibri" w:hAnsi="Calibri"/>
                <w:sz w:val="22"/>
                <w:lang w:val="ru-RU"/>
              </w:rPr>
              <w:t>полимерные материалы (полимеры, синтетические волокна и волокна на основе целлюлозы);</w:t>
            </w:r>
          </w:p>
        </w:tc>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r w:rsidRPr="00D325EC">
              <w:rPr>
                <w:rFonts w:ascii="Calibri" w:hAnsi="Calibri"/>
                <w:sz w:val="22"/>
                <w:lang w:val="ru-RU"/>
              </w:rPr>
              <w:t>полимеры, синтетические волокна и волокна на основе целлюлозы;</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99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Полное</w:t>
            </w:r>
          </w:p>
        </w:tc>
      </w:tr>
      <w:tr w:rsidR="00D325EC" w:rsidRPr="00D325EC" w:rsidTr="000118FF">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r w:rsidRPr="00D325EC">
              <w:rPr>
                <w:rFonts w:ascii="Calibri" w:hAnsi="Calibri"/>
                <w:sz w:val="22"/>
                <w:lang w:val="ru-RU"/>
              </w:rPr>
              <w:t>синтетический каучук</w:t>
            </w:r>
          </w:p>
        </w:tc>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r w:rsidRPr="00D325EC">
              <w:rPr>
                <w:rFonts w:ascii="Calibri" w:hAnsi="Calibri"/>
                <w:sz w:val="22"/>
                <w:lang w:val="ru-RU"/>
              </w:rPr>
              <w:t>синтетический каучук;</w:t>
            </w:r>
          </w:p>
        </w:tc>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r w:rsidRPr="00D325EC">
              <w:rPr>
                <w:rFonts w:ascii="Calibri" w:hAnsi="Calibri"/>
                <w:sz w:val="22"/>
                <w:lang w:val="ru-RU"/>
              </w:rPr>
              <w:t>синтетический каучук;</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99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Полное</w:t>
            </w:r>
          </w:p>
        </w:tc>
      </w:tr>
      <w:tr w:rsidR="00D325EC" w:rsidRPr="00D325EC" w:rsidTr="000118FF">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r w:rsidRPr="00D325EC">
              <w:rPr>
                <w:rFonts w:ascii="Calibri" w:hAnsi="Calibri"/>
                <w:sz w:val="22"/>
                <w:lang w:val="ru-RU"/>
              </w:rPr>
              <w:t>краски и пигменты;</w:t>
            </w:r>
          </w:p>
        </w:tc>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r w:rsidRPr="00D325EC">
              <w:rPr>
                <w:rFonts w:ascii="Calibri" w:hAnsi="Calibri"/>
                <w:sz w:val="22"/>
                <w:lang w:val="ru-RU"/>
              </w:rPr>
              <w:t>краски и пигменты;</w:t>
            </w:r>
          </w:p>
        </w:tc>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r w:rsidRPr="00D325EC">
              <w:rPr>
                <w:rFonts w:ascii="Calibri" w:hAnsi="Calibri"/>
                <w:sz w:val="22"/>
                <w:lang w:val="ru-RU"/>
              </w:rPr>
              <w:t>синтетические красители и пигменты;</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99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Полное</w:t>
            </w:r>
          </w:p>
        </w:tc>
      </w:tr>
      <w:tr w:rsidR="00D325EC" w:rsidRPr="00D325EC" w:rsidTr="000118FF">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r w:rsidRPr="00D325EC">
              <w:rPr>
                <w:rFonts w:ascii="Calibri" w:hAnsi="Calibri"/>
                <w:sz w:val="22"/>
                <w:lang w:val="ru-RU"/>
              </w:rPr>
              <w:t>поверхностно-активные средства и вещества.</w:t>
            </w:r>
          </w:p>
        </w:tc>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r w:rsidRPr="00D325EC">
              <w:rPr>
                <w:rFonts w:ascii="Calibri" w:hAnsi="Calibri"/>
                <w:sz w:val="22"/>
                <w:lang w:val="ru-RU"/>
              </w:rPr>
              <w:t>поверхностно-активные средства и вещества.</w:t>
            </w:r>
          </w:p>
        </w:tc>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r w:rsidRPr="00D325EC">
              <w:rPr>
                <w:rFonts w:ascii="Calibri" w:hAnsi="Calibri"/>
                <w:sz w:val="22"/>
                <w:lang w:val="ru-RU"/>
              </w:rPr>
              <w:t>поверхностно-активные вещества</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99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Полное</w:t>
            </w:r>
          </w:p>
        </w:tc>
      </w:tr>
      <w:tr w:rsidR="00D325EC" w:rsidRPr="001263E7" w:rsidTr="000118FF">
        <w:tc>
          <w:tcPr>
            <w:tcW w:w="3784" w:type="dxa"/>
          </w:tcPr>
          <w:p w:rsidR="00D325EC" w:rsidRPr="00D325EC" w:rsidRDefault="00D325EC" w:rsidP="0055032D">
            <w:pPr>
              <w:numPr>
                <w:ilvl w:val="1"/>
                <w:numId w:val="67"/>
              </w:numPr>
              <w:spacing w:before="0" w:line="240" w:lineRule="auto"/>
              <w:contextualSpacing/>
              <w:jc w:val="left"/>
              <w:rPr>
                <w:rFonts w:ascii="Calibri" w:hAnsi="Calibri"/>
                <w:sz w:val="22"/>
                <w:lang w:val="ru-RU"/>
              </w:rPr>
            </w:pPr>
            <w:r w:rsidRPr="00D325EC">
              <w:rPr>
                <w:rFonts w:ascii="Calibri" w:hAnsi="Calibri"/>
                <w:sz w:val="22"/>
                <w:lang w:val="ru-RU"/>
              </w:rPr>
              <w:t>Производство неорганических веществ, таких как:</w:t>
            </w:r>
          </w:p>
        </w:tc>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Химические установки для производства основных неорганических веществ, таких как:</w:t>
            </w:r>
          </w:p>
        </w:tc>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Предприятия химической промышленности, на которых используется оборудование для производства основных неорганических веществ:</w:t>
            </w:r>
          </w:p>
        </w:tc>
        <w:tc>
          <w:tcPr>
            <w:tcW w:w="1859" w:type="dxa"/>
          </w:tcPr>
          <w:p w:rsidR="00D325EC" w:rsidRPr="00D325EC" w:rsidRDefault="00D325EC" w:rsidP="00D325EC">
            <w:pPr>
              <w:spacing w:before="0" w:line="240" w:lineRule="auto"/>
              <w:jc w:val="left"/>
              <w:rPr>
                <w:rFonts w:ascii="Calibri" w:hAnsi="Calibri"/>
                <w:sz w:val="22"/>
                <w:lang w:val="ru-RU"/>
              </w:rPr>
            </w:pPr>
          </w:p>
        </w:tc>
        <w:tc>
          <w:tcPr>
            <w:tcW w:w="1985" w:type="dxa"/>
          </w:tcPr>
          <w:p w:rsidR="00D325EC" w:rsidRPr="00D325EC" w:rsidRDefault="00D325EC" w:rsidP="00D325EC">
            <w:pPr>
              <w:spacing w:before="0" w:line="240" w:lineRule="auto"/>
              <w:jc w:val="center"/>
              <w:rPr>
                <w:rFonts w:ascii="Calibri" w:hAnsi="Calibri"/>
                <w:sz w:val="22"/>
                <w:lang w:val="ru-RU"/>
              </w:rPr>
            </w:pPr>
          </w:p>
        </w:tc>
      </w:tr>
      <w:tr w:rsidR="00D325EC" w:rsidRPr="00D325EC" w:rsidTr="000118FF">
        <w:tc>
          <w:tcPr>
            <w:tcW w:w="3784" w:type="dxa"/>
          </w:tcPr>
          <w:p w:rsidR="00D325EC" w:rsidRPr="00D325EC" w:rsidRDefault="00D325EC" w:rsidP="0055032D">
            <w:pPr>
              <w:numPr>
                <w:ilvl w:val="0"/>
                <w:numId w:val="75"/>
              </w:numPr>
              <w:spacing w:before="0" w:line="240" w:lineRule="auto"/>
              <w:contextualSpacing/>
              <w:jc w:val="left"/>
              <w:rPr>
                <w:rFonts w:ascii="Calibri" w:hAnsi="Calibri"/>
                <w:sz w:val="22"/>
                <w:lang w:val="ru-RU"/>
              </w:rPr>
            </w:pPr>
            <w:r w:rsidRPr="00D325EC">
              <w:rPr>
                <w:rFonts w:ascii="Calibri" w:hAnsi="Calibri"/>
                <w:sz w:val="22"/>
                <w:lang w:val="ru-RU"/>
              </w:rPr>
              <w:t xml:space="preserve">газы, такие как аммиак, хлор или </w:t>
            </w:r>
            <w:r w:rsidRPr="00D325EC">
              <w:rPr>
                <w:rFonts w:ascii="Calibri" w:hAnsi="Calibri"/>
                <w:sz w:val="22"/>
                <w:lang w:val="ru-RU"/>
              </w:rPr>
              <w:lastRenderedPageBreak/>
              <w:t xml:space="preserve">хлористый водород, фтор или фтористый водород, оксиды углерода, соединения серы, оксиды азота, водород, диоксид серы, </w:t>
            </w:r>
            <w:proofErr w:type="spellStart"/>
            <w:r w:rsidRPr="00D325EC">
              <w:rPr>
                <w:rFonts w:ascii="Calibri" w:hAnsi="Calibri"/>
                <w:sz w:val="22"/>
                <w:lang w:val="ru-RU"/>
              </w:rPr>
              <w:t>карбонилхлорид</w:t>
            </w:r>
            <w:proofErr w:type="spellEnd"/>
          </w:p>
        </w:tc>
        <w:tc>
          <w:tcPr>
            <w:tcW w:w="3784" w:type="dxa"/>
          </w:tcPr>
          <w:p w:rsidR="00D325EC" w:rsidRPr="00D325EC" w:rsidRDefault="00D325EC" w:rsidP="0055032D">
            <w:pPr>
              <w:numPr>
                <w:ilvl w:val="0"/>
                <w:numId w:val="76"/>
              </w:numPr>
              <w:spacing w:before="0" w:line="240" w:lineRule="auto"/>
              <w:contextualSpacing/>
              <w:jc w:val="left"/>
              <w:rPr>
                <w:rFonts w:ascii="Calibri" w:hAnsi="Calibri"/>
                <w:sz w:val="22"/>
                <w:lang w:val="ru-RU"/>
              </w:rPr>
            </w:pPr>
            <w:proofErr w:type="gramStart"/>
            <w:r w:rsidRPr="00D325EC">
              <w:rPr>
                <w:rFonts w:ascii="Calibri" w:hAnsi="Calibri"/>
                <w:sz w:val="22"/>
                <w:lang w:val="ru-RU"/>
              </w:rPr>
              <w:lastRenderedPageBreak/>
              <w:t xml:space="preserve">газы, такие как аммиак, хлор или </w:t>
            </w:r>
            <w:r w:rsidRPr="00D325EC">
              <w:rPr>
                <w:rFonts w:ascii="Calibri" w:hAnsi="Calibri"/>
                <w:sz w:val="22"/>
                <w:lang w:val="ru-RU"/>
              </w:rPr>
              <w:lastRenderedPageBreak/>
              <w:t xml:space="preserve">хлористый водород, фтор или фтористый водород, оксиды углерода, соединения серы, оксиды азота, водород, диоксид серы, </w:t>
            </w:r>
            <w:proofErr w:type="spellStart"/>
            <w:r w:rsidRPr="00D325EC">
              <w:rPr>
                <w:rFonts w:ascii="Calibri" w:hAnsi="Calibri"/>
                <w:sz w:val="22"/>
                <w:lang w:val="ru-RU"/>
              </w:rPr>
              <w:t>карбонилхлорид</w:t>
            </w:r>
            <w:proofErr w:type="spellEnd"/>
            <w:r w:rsidRPr="00D325EC">
              <w:rPr>
                <w:rFonts w:ascii="Calibri" w:hAnsi="Calibri"/>
                <w:sz w:val="22"/>
                <w:lang w:val="ru-RU"/>
              </w:rPr>
              <w:t xml:space="preserve"> (фосген);</w:t>
            </w:r>
            <w:proofErr w:type="gramEnd"/>
          </w:p>
        </w:tc>
        <w:tc>
          <w:tcPr>
            <w:tcW w:w="3784" w:type="dxa"/>
          </w:tcPr>
          <w:p w:rsidR="00D325EC" w:rsidRPr="00D325EC" w:rsidRDefault="00D325EC" w:rsidP="0055032D">
            <w:pPr>
              <w:numPr>
                <w:ilvl w:val="0"/>
                <w:numId w:val="76"/>
              </w:numPr>
              <w:spacing w:before="0" w:line="240" w:lineRule="auto"/>
              <w:contextualSpacing/>
              <w:jc w:val="left"/>
              <w:rPr>
                <w:rFonts w:ascii="Calibri" w:hAnsi="Calibri"/>
                <w:sz w:val="22"/>
                <w:lang w:val="ru-RU"/>
              </w:rPr>
            </w:pPr>
            <w:r w:rsidRPr="00D325EC">
              <w:rPr>
                <w:rFonts w:ascii="Calibri" w:hAnsi="Calibri"/>
                <w:sz w:val="22"/>
                <w:lang w:val="ru-RU"/>
              </w:rPr>
              <w:lastRenderedPageBreak/>
              <w:t xml:space="preserve">газы: аммиак, хлор или хлористый </w:t>
            </w:r>
            <w:r w:rsidRPr="00D325EC">
              <w:rPr>
                <w:rFonts w:ascii="Calibri" w:hAnsi="Calibri"/>
                <w:sz w:val="22"/>
                <w:lang w:val="ru-RU"/>
              </w:rPr>
              <w:lastRenderedPageBreak/>
              <w:t xml:space="preserve">водород, фтор или фтористый водород, оксиды углерода, соединения серы, оксиды азота, водород, диоксид серы, </w:t>
            </w:r>
            <w:proofErr w:type="spellStart"/>
            <w:r w:rsidRPr="00D325EC">
              <w:rPr>
                <w:rFonts w:ascii="Calibri" w:hAnsi="Calibri"/>
                <w:sz w:val="22"/>
                <w:lang w:val="ru-RU"/>
              </w:rPr>
              <w:t>карбонилхлорид</w:t>
            </w:r>
            <w:proofErr w:type="spellEnd"/>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lastRenderedPageBreak/>
              <w:t xml:space="preserve">Первая — </w:t>
            </w:r>
            <w:proofErr w:type="spellStart"/>
            <w:r w:rsidRPr="00D325EC">
              <w:rPr>
                <w:rFonts w:ascii="Calibri" w:hAnsi="Calibri"/>
                <w:sz w:val="22"/>
                <w:lang w:val="ru-RU"/>
              </w:rPr>
              <w:t>ФЭН</w:t>
            </w:r>
            <w:proofErr w:type="spellEnd"/>
          </w:p>
        </w:tc>
        <w:tc>
          <w:tcPr>
            <w:tcW w:w="1985" w:type="dxa"/>
            <w:shd w:val="clear" w:color="auto" w:fill="99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Полное</w:t>
            </w:r>
          </w:p>
        </w:tc>
      </w:tr>
      <w:tr w:rsidR="00D325EC" w:rsidRPr="00D325EC" w:rsidTr="000118FF">
        <w:tc>
          <w:tcPr>
            <w:tcW w:w="3784" w:type="dxa"/>
          </w:tcPr>
          <w:p w:rsidR="00D325EC" w:rsidRPr="00D325EC" w:rsidRDefault="00D325EC" w:rsidP="0055032D">
            <w:pPr>
              <w:numPr>
                <w:ilvl w:val="0"/>
                <w:numId w:val="61"/>
              </w:numPr>
              <w:spacing w:before="0" w:line="240" w:lineRule="auto"/>
              <w:contextualSpacing/>
              <w:jc w:val="left"/>
              <w:rPr>
                <w:rFonts w:ascii="Calibri" w:hAnsi="Calibri"/>
                <w:sz w:val="22"/>
                <w:lang w:val="ru-RU"/>
              </w:rPr>
            </w:pPr>
            <w:proofErr w:type="gramStart"/>
            <w:r w:rsidRPr="00D325EC">
              <w:rPr>
                <w:rFonts w:ascii="Calibri" w:hAnsi="Calibri"/>
                <w:sz w:val="22"/>
                <w:lang w:val="ru-RU"/>
              </w:rPr>
              <w:lastRenderedPageBreak/>
              <w:t>кислоты, такие как хромовая кислота, фтористоводородная (плавиковая) кислота, фосфорная кислота, азотная кислота, соляная кислота, серная кислота, олеум, сернистая кислота;</w:t>
            </w:r>
            <w:proofErr w:type="gramEnd"/>
          </w:p>
        </w:tc>
        <w:tc>
          <w:tcPr>
            <w:tcW w:w="3784" w:type="dxa"/>
          </w:tcPr>
          <w:p w:rsidR="00D325EC" w:rsidRPr="00D325EC" w:rsidRDefault="00D325EC" w:rsidP="0055032D">
            <w:pPr>
              <w:numPr>
                <w:ilvl w:val="0"/>
                <w:numId w:val="77"/>
              </w:numPr>
              <w:spacing w:before="0" w:line="240" w:lineRule="auto"/>
              <w:contextualSpacing/>
              <w:jc w:val="left"/>
              <w:rPr>
                <w:rFonts w:ascii="Calibri" w:hAnsi="Calibri"/>
                <w:sz w:val="22"/>
                <w:lang w:val="ru-RU"/>
              </w:rPr>
            </w:pPr>
            <w:proofErr w:type="gramStart"/>
            <w:r w:rsidRPr="00D325EC">
              <w:rPr>
                <w:rFonts w:ascii="Calibri" w:hAnsi="Calibri"/>
                <w:sz w:val="22"/>
                <w:lang w:val="ru-RU"/>
              </w:rPr>
              <w:t>кислоты, такие как хромовая кислота, фтористоводородная (плавиковая) кислота, фосфорная кислота, азотная кислота, соляная кислота, серная кислота, олеум, сернистая кислота;</w:t>
            </w:r>
            <w:proofErr w:type="gramEnd"/>
          </w:p>
        </w:tc>
        <w:tc>
          <w:tcPr>
            <w:tcW w:w="3784" w:type="dxa"/>
          </w:tcPr>
          <w:p w:rsidR="00D325EC" w:rsidRPr="00D325EC" w:rsidRDefault="00D325EC" w:rsidP="0055032D">
            <w:pPr>
              <w:numPr>
                <w:ilvl w:val="0"/>
                <w:numId w:val="77"/>
              </w:numPr>
              <w:spacing w:before="0" w:line="240" w:lineRule="auto"/>
              <w:contextualSpacing/>
              <w:jc w:val="left"/>
              <w:rPr>
                <w:rFonts w:ascii="Calibri" w:hAnsi="Calibri"/>
                <w:sz w:val="22"/>
                <w:lang w:val="ru-RU"/>
              </w:rPr>
            </w:pPr>
            <w:proofErr w:type="gramStart"/>
            <w:r w:rsidRPr="00D325EC">
              <w:rPr>
                <w:rFonts w:ascii="Calibri" w:hAnsi="Calibri"/>
                <w:sz w:val="22"/>
                <w:lang w:val="ru-RU"/>
              </w:rPr>
              <w:t>кислоты: хромовая кислота, фтористоводородная (плавиковая) кислота, фосфорная кислота, азотная кислота, соляная кислота, серная кислота, олеум, сернистая кислота;</w:t>
            </w:r>
            <w:proofErr w:type="gramEnd"/>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99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Полное</w:t>
            </w:r>
          </w:p>
        </w:tc>
      </w:tr>
      <w:tr w:rsidR="00D325EC" w:rsidRPr="00D325EC" w:rsidTr="000118FF">
        <w:tc>
          <w:tcPr>
            <w:tcW w:w="3784" w:type="dxa"/>
          </w:tcPr>
          <w:p w:rsidR="00D325EC" w:rsidRPr="00D325EC" w:rsidRDefault="00D325EC" w:rsidP="0055032D">
            <w:pPr>
              <w:numPr>
                <w:ilvl w:val="0"/>
                <w:numId w:val="60"/>
              </w:numPr>
              <w:spacing w:before="0" w:line="240" w:lineRule="auto"/>
              <w:contextualSpacing/>
              <w:jc w:val="left"/>
              <w:rPr>
                <w:rFonts w:ascii="Calibri" w:hAnsi="Calibri"/>
                <w:sz w:val="22"/>
                <w:lang w:val="ru-RU"/>
              </w:rPr>
            </w:pPr>
            <w:r w:rsidRPr="00D325EC">
              <w:rPr>
                <w:rFonts w:ascii="Calibri" w:hAnsi="Calibri"/>
                <w:sz w:val="22"/>
                <w:lang w:val="ru-RU"/>
              </w:rPr>
              <w:t>основания, такие как гидроксид аммония, гидроксид калия, гидроксид натрия;</w:t>
            </w:r>
          </w:p>
        </w:tc>
        <w:tc>
          <w:tcPr>
            <w:tcW w:w="3784" w:type="dxa"/>
          </w:tcPr>
          <w:p w:rsidR="00D325EC" w:rsidRPr="00D325EC" w:rsidRDefault="00D325EC" w:rsidP="0055032D">
            <w:pPr>
              <w:numPr>
                <w:ilvl w:val="0"/>
                <w:numId w:val="78"/>
              </w:numPr>
              <w:spacing w:before="0" w:line="240" w:lineRule="auto"/>
              <w:contextualSpacing/>
              <w:jc w:val="left"/>
              <w:rPr>
                <w:rFonts w:ascii="Calibri" w:hAnsi="Calibri"/>
                <w:sz w:val="22"/>
                <w:lang w:val="ru-RU"/>
              </w:rPr>
            </w:pPr>
            <w:r w:rsidRPr="00D325EC">
              <w:rPr>
                <w:rFonts w:ascii="Calibri" w:hAnsi="Calibri"/>
                <w:sz w:val="22"/>
                <w:lang w:val="ru-RU"/>
              </w:rPr>
              <w:t>основания, такие как гидроксид аммония, гидроксид калия, гидроксид натрия;</w:t>
            </w:r>
          </w:p>
        </w:tc>
        <w:tc>
          <w:tcPr>
            <w:tcW w:w="3784" w:type="dxa"/>
          </w:tcPr>
          <w:p w:rsidR="00D325EC" w:rsidRPr="00D325EC" w:rsidRDefault="00D325EC" w:rsidP="0055032D">
            <w:pPr>
              <w:numPr>
                <w:ilvl w:val="0"/>
                <w:numId w:val="78"/>
              </w:numPr>
              <w:spacing w:before="0" w:line="240" w:lineRule="auto"/>
              <w:contextualSpacing/>
              <w:jc w:val="left"/>
              <w:rPr>
                <w:rFonts w:ascii="Calibri" w:hAnsi="Calibri"/>
                <w:sz w:val="22"/>
                <w:lang w:val="ru-RU"/>
              </w:rPr>
            </w:pPr>
            <w:r w:rsidRPr="00D325EC">
              <w:rPr>
                <w:rFonts w:ascii="Calibri" w:hAnsi="Calibri"/>
                <w:sz w:val="22"/>
                <w:lang w:val="ru-RU"/>
              </w:rPr>
              <w:t>основания: гидроксид аммония, гидроксид калия, гидроксид натрия;</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99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Полное</w:t>
            </w:r>
          </w:p>
        </w:tc>
      </w:tr>
      <w:tr w:rsidR="00D325EC" w:rsidRPr="00D325EC" w:rsidTr="000118FF">
        <w:tc>
          <w:tcPr>
            <w:tcW w:w="3784" w:type="dxa"/>
          </w:tcPr>
          <w:p w:rsidR="00D325EC" w:rsidRPr="00D325EC" w:rsidRDefault="00D325EC" w:rsidP="0055032D">
            <w:pPr>
              <w:numPr>
                <w:ilvl w:val="0"/>
                <w:numId w:val="61"/>
              </w:numPr>
              <w:spacing w:before="0" w:line="240" w:lineRule="auto"/>
              <w:contextualSpacing/>
              <w:jc w:val="left"/>
              <w:rPr>
                <w:rFonts w:ascii="Calibri" w:hAnsi="Calibri"/>
                <w:sz w:val="22"/>
                <w:lang w:val="ru-RU"/>
              </w:rPr>
            </w:pPr>
            <w:r w:rsidRPr="00D325EC">
              <w:rPr>
                <w:rFonts w:ascii="Calibri" w:hAnsi="Calibri"/>
                <w:sz w:val="22"/>
                <w:lang w:val="ru-RU"/>
              </w:rPr>
              <w:t>соли, такие как хлорид аммония, хлорат калия, карбонат калия, карбонат натрия, перборат, нитрат серебра;</w:t>
            </w:r>
          </w:p>
        </w:tc>
        <w:tc>
          <w:tcPr>
            <w:tcW w:w="3784" w:type="dxa"/>
          </w:tcPr>
          <w:p w:rsidR="00D325EC" w:rsidRPr="00D325EC" w:rsidRDefault="00D325EC" w:rsidP="0055032D">
            <w:pPr>
              <w:numPr>
                <w:ilvl w:val="0"/>
                <w:numId w:val="61"/>
              </w:numPr>
              <w:spacing w:before="0" w:line="240" w:lineRule="auto"/>
              <w:contextualSpacing/>
              <w:jc w:val="left"/>
              <w:rPr>
                <w:rFonts w:ascii="Calibri" w:hAnsi="Calibri"/>
                <w:sz w:val="22"/>
                <w:lang w:val="ru-RU"/>
              </w:rPr>
            </w:pPr>
            <w:r w:rsidRPr="00D325EC">
              <w:rPr>
                <w:rFonts w:ascii="Calibri" w:hAnsi="Calibri"/>
                <w:sz w:val="22"/>
                <w:lang w:val="ru-RU"/>
              </w:rPr>
              <w:t>соли, такие как хлорид аммония, хлорат калия, карбонат калия, карбонат натрия, перборат, нитрат серебра;</w:t>
            </w:r>
          </w:p>
        </w:tc>
        <w:tc>
          <w:tcPr>
            <w:tcW w:w="3784" w:type="dxa"/>
          </w:tcPr>
          <w:p w:rsidR="00D325EC" w:rsidRPr="00D325EC" w:rsidRDefault="00D325EC" w:rsidP="0055032D">
            <w:pPr>
              <w:numPr>
                <w:ilvl w:val="0"/>
                <w:numId w:val="61"/>
              </w:numPr>
              <w:spacing w:before="0" w:line="240" w:lineRule="auto"/>
              <w:contextualSpacing/>
              <w:jc w:val="left"/>
              <w:rPr>
                <w:rFonts w:ascii="Calibri" w:hAnsi="Calibri"/>
                <w:sz w:val="22"/>
                <w:lang w:val="ru-RU"/>
              </w:rPr>
            </w:pPr>
            <w:r w:rsidRPr="00D325EC">
              <w:rPr>
                <w:rFonts w:ascii="Calibri" w:hAnsi="Calibri"/>
                <w:sz w:val="22"/>
                <w:lang w:val="ru-RU"/>
              </w:rPr>
              <w:t>соли: хлорид аммония, хлорат калия, карбонат калия, карбонат натрия, перборат, нитрат серебра;</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99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Полное</w:t>
            </w:r>
          </w:p>
        </w:tc>
      </w:tr>
      <w:tr w:rsidR="00D325EC" w:rsidRPr="00D325EC" w:rsidTr="000118FF">
        <w:tc>
          <w:tcPr>
            <w:tcW w:w="3784" w:type="dxa"/>
          </w:tcPr>
          <w:p w:rsidR="00D325EC" w:rsidRPr="00D325EC" w:rsidRDefault="00D325EC" w:rsidP="0055032D">
            <w:pPr>
              <w:numPr>
                <w:ilvl w:val="0"/>
                <w:numId w:val="61"/>
              </w:numPr>
              <w:spacing w:before="0" w:line="240" w:lineRule="auto"/>
              <w:contextualSpacing/>
              <w:jc w:val="left"/>
              <w:rPr>
                <w:rFonts w:ascii="Calibri" w:hAnsi="Calibri"/>
                <w:sz w:val="22"/>
                <w:lang w:val="ru-RU"/>
              </w:rPr>
            </w:pPr>
            <w:r w:rsidRPr="00D325EC">
              <w:rPr>
                <w:rFonts w:ascii="Calibri" w:hAnsi="Calibri"/>
                <w:sz w:val="22"/>
                <w:lang w:val="ru-RU"/>
              </w:rPr>
              <w:t>неметаллы, оксиды металлов или другие неорганические соединения, такие как карбид кальция, кремний, карбид кремния.</w:t>
            </w:r>
          </w:p>
        </w:tc>
        <w:tc>
          <w:tcPr>
            <w:tcW w:w="3784" w:type="dxa"/>
          </w:tcPr>
          <w:p w:rsidR="00D325EC" w:rsidRPr="00D325EC" w:rsidRDefault="00D325EC" w:rsidP="0055032D">
            <w:pPr>
              <w:numPr>
                <w:ilvl w:val="0"/>
                <w:numId w:val="61"/>
              </w:numPr>
              <w:spacing w:before="0" w:line="240" w:lineRule="auto"/>
              <w:contextualSpacing/>
              <w:jc w:val="left"/>
              <w:rPr>
                <w:rFonts w:ascii="Calibri" w:hAnsi="Calibri"/>
                <w:sz w:val="22"/>
                <w:lang w:val="ru-RU"/>
              </w:rPr>
            </w:pPr>
            <w:r w:rsidRPr="00D325EC">
              <w:rPr>
                <w:rFonts w:ascii="Calibri" w:hAnsi="Calibri"/>
                <w:sz w:val="22"/>
                <w:lang w:val="ru-RU"/>
              </w:rPr>
              <w:t>неметаллы, оксиды металлов или другие неорганические соединения, такие как карбид кальция, кремний, карбид кремния.</w:t>
            </w:r>
          </w:p>
        </w:tc>
        <w:tc>
          <w:tcPr>
            <w:tcW w:w="3784" w:type="dxa"/>
          </w:tcPr>
          <w:p w:rsidR="00D325EC" w:rsidRPr="00D325EC" w:rsidRDefault="00D325EC" w:rsidP="0055032D">
            <w:pPr>
              <w:numPr>
                <w:ilvl w:val="0"/>
                <w:numId w:val="61"/>
              </w:numPr>
              <w:spacing w:before="0" w:line="240" w:lineRule="auto"/>
              <w:contextualSpacing/>
              <w:jc w:val="left"/>
              <w:rPr>
                <w:rFonts w:ascii="Calibri" w:hAnsi="Calibri"/>
                <w:sz w:val="22"/>
                <w:lang w:val="ru-RU"/>
              </w:rPr>
            </w:pPr>
            <w:r w:rsidRPr="00D325EC">
              <w:rPr>
                <w:rFonts w:ascii="Calibri" w:hAnsi="Calibri"/>
                <w:sz w:val="22"/>
                <w:lang w:val="ru-RU"/>
              </w:rPr>
              <w:t>неметаллы, оксиды металлов или другие неорганические соединения: карбид кальция, кремний, карбид кремния.</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99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Полное</w:t>
            </w:r>
          </w:p>
        </w:tc>
      </w:tr>
      <w:tr w:rsidR="00D325EC" w:rsidRPr="00D325EC" w:rsidTr="000118FF">
        <w:tc>
          <w:tcPr>
            <w:tcW w:w="3784" w:type="dxa"/>
          </w:tcPr>
          <w:p w:rsidR="00D325EC" w:rsidRPr="00D325EC" w:rsidRDefault="00D325EC" w:rsidP="0055032D">
            <w:pPr>
              <w:numPr>
                <w:ilvl w:val="1"/>
                <w:numId w:val="67"/>
              </w:numPr>
              <w:spacing w:before="0" w:line="240" w:lineRule="auto"/>
              <w:contextualSpacing/>
              <w:jc w:val="left"/>
              <w:rPr>
                <w:rFonts w:ascii="Calibri" w:hAnsi="Calibri"/>
                <w:sz w:val="22"/>
                <w:lang w:val="ru-RU"/>
              </w:rPr>
            </w:pPr>
            <w:r w:rsidRPr="00D325EC">
              <w:rPr>
                <w:rFonts w:ascii="Calibri" w:hAnsi="Calibri"/>
                <w:sz w:val="22"/>
                <w:lang w:val="ru-RU"/>
              </w:rPr>
              <w:t>Производство фосфорных, азотных или калийных удобрений (простых или сложных минеральных удобрений).</w:t>
            </w:r>
          </w:p>
        </w:tc>
        <w:tc>
          <w:tcPr>
            <w:tcW w:w="3784" w:type="dxa"/>
          </w:tcPr>
          <w:p w:rsidR="00D325EC" w:rsidRPr="00D325EC" w:rsidRDefault="00D325EC" w:rsidP="00D325EC">
            <w:pPr>
              <w:spacing w:before="0" w:line="240" w:lineRule="auto"/>
              <w:jc w:val="left"/>
              <w:rPr>
                <w:rFonts w:ascii="Calibri" w:hAnsi="Calibri"/>
                <w:sz w:val="22"/>
                <w:lang w:val="ru-RU"/>
              </w:rPr>
            </w:pPr>
            <w:proofErr w:type="gramStart"/>
            <w:r w:rsidRPr="00D325EC">
              <w:rPr>
                <w:rFonts w:ascii="Calibri" w:hAnsi="Calibri"/>
                <w:sz w:val="22"/>
                <w:lang w:val="ru-RU"/>
              </w:rPr>
              <w:t>Производство фосфорных, азотных или калийных удобрений (простых или сложных минеральных удобрений</w:t>
            </w:r>
            <w:proofErr w:type="gramEnd"/>
          </w:p>
        </w:tc>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Предприятия по производству фосфорных, азотных или калийных удобрений (простых или сложных минеральных удобрений).</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99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Полное</w:t>
            </w:r>
          </w:p>
        </w:tc>
      </w:tr>
      <w:tr w:rsidR="00D325EC" w:rsidRPr="00D325EC" w:rsidTr="000118FF">
        <w:tc>
          <w:tcPr>
            <w:tcW w:w="3784" w:type="dxa"/>
          </w:tcPr>
          <w:p w:rsidR="00D325EC" w:rsidRPr="00D325EC" w:rsidRDefault="00D325EC" w:rsidP="0055032D">
            <w:pPr>
              <w:numPr>
                <w:ilvl w:val="1"/>
                <w:numId w:val="67"/>
              </w:numPr>
              <w:spacing w:before="0" w:line="240" w:lineRule="auto"/>
              <w:contextualSpacing/>
              <w:jc w:val="left"/>
              <w:rPr>
                <w:rFonts w:ascii="Calibri" w:hAnsi="Calibri"/>
                <w:sz w:val="22"/>
                <w:lang w:val="ru-RU"/>
              </w:rPr>
            </w:pPr>
            <w:r w:rsidRPr="00D325EC">
              <w:rPr>
                <w:rFonts w:ascii="Calibri" w:hAnsi="Calibri"/>
                <w:sz w:val="22"/>
                <w:lang w:val="ru-RU"/>
              </w:rPr>
              <w:t>Производство средств защиты растений или биоцидов.</w:t>
            </w:r>
          </w:p>
        </w:tc>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Производство средств защиты растений или биоцидов.</w:t>
            </w:r>
          </w:p>
        </w:tc>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Предприятия по производству химических средств защиты растений (пестицидов) и прочих агрохимических продуктов, биоцидов.</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99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Полное</w:t>
            </w:r>
          </w:p>
        </w:tc>
      </w:tr>
      <w:tr w:rsidR="00D325EC" w:rsidRPr="00D325EC" w:rsidTr="000118FF">
        <w:tc>
          <w:tcPr>
            <w:tcW w:w="3784" w:type="dxa"/>
          </w:tcPr>
          <w:p w:rsidR="00D325EC" w:rsidRPr="00D325EC" w:rsidRDefault="00D325EC" w:rsidP="0055032D">
            <w:pPr>
              <w:numPr>
                <w:ilvl w:val="1"/>
                <w:numId w:val="67"/>
              </w:numPr>
              <w:spacing w:before="0" w:line="240" w:lineRule="auto"/>
              <w:contextualSpacing/>
              <w:jc w:val="left"/>
              <w:rPr>
                <w:rFonts w:ascii="Calibri" w:hAnsi="Calibri"/>
                <w:sz w:val="22"/>
                <w:lang w:val="ru-RU"/>
              </w:rPr>
            </w:pPr>
            <w:r w:rsidRPr="00D325EC">
              <w:rPr>
                <w:rFonts w:ascii="Calibri" w:hAnsi="Calibri"/>
                <w:sz w:val="22"/>
                <w:lang w:val="ru-RU"/>
              </w:rPr>
              <w:t>Производство фармацевтических продуктов, включая промежуточные продукты.</w:t>
            </w:r>
          </w:p>
        </w:tc>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Производство фармацевтических продуктов, включая промежуточные продукты.</w:t>
            </w:r>
          </w:p>
        </w:tc>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Предприятия по производству фармацевтической продукции.</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99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Полное</w:t>
            </w:r>
          </w:p>
        </w:tc>
      </w:tr>
      <w:tr w:rsidR="00D325EC" w:rsidRPr="00D325EC" w:rsidTr="000118FF">
        <w:tc>
          <w:tcPr>
            <w:tcW w:w="3784" w:type="dxa"/>
          </w:tcPr>
          <w:p w:rsidR="00D325EC" w:rsidRPr="00D325EC" w:rsidRDefault="00D325EC" w:rsidP="0055032D">
            <w:pPr>
              <w:numPr>
                <w:ilvl w:val="1"/>
                <w:numId w:val="67"/>
              </w:numPr>
              <w:spacing w:before="0" w:line="240" w:lineRule="auto"/>
              <w:contextualSpacing/>
              <w:jc w:val="left"/>
              <w:rPr>
                <w:rFonts w:ascii="Calibri" w:hAnsi="Calibri"/>
                <w:sz w:val="22"/>
                <w:lang w:val="ru-RU"/>
              </w:rPr>
            </w:pPr>
            <w:r w:rsidRPr="00D325EC">
              <w:rPr>
                <w:rFonts w:ascii="Calibri" w:hAnsi="Calibri"/>
                <w:sz w:val="22"/>
                <w:lang w:val="ru-RU"/>
              </w:rPr>
              <w:t xml:space="preserve"> Производство взрывчатых веществ.</w:t>
            </w:r>
          </w:p>
        </w:tc>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Производство взрывчатых веществ.</w:t>
            </w:r>
          </w:p>
        </w:tc>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Предприятия по производству взрывчатых материалов химическим </w:t>
            </w:r>
            <w:r w:rsidRPr="00D325EC">
              <w:rPr>
                <w:rFonts w:ascii="Calibri" w:hAnsi="Calibri"/>
                <w:sz w:val="22"/>
                <w:lang w:val="ru-RU"/>
              </w:rPr>
              <w:lastRenderedPageBreak/>
              <w:t>способом.</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lastRenderedPageBreak/>
              <w:t xml:space="preserve">Первая — </w:t>
            </w:r>
            <w:proofErr w:type="spellStart"/>
            <w:r w:rsidRPr="00D325EC">
              <w:rPr>
                <w:rFonts w:ascii="Calibri" w:hAnsi="Calibri"/>
                <w:sz w:val="22"/>
                <w:lang w:val="ru-RU"/>
              </w:rPr>
              <w:t>ФЭН</w:t>
            </w:r>
            <w:proofErr w:type="spellEnd"/>
          </w:p>
        </w:tc>
        <w:tc>
          <w:tcPr>
            <w:tcW w:w="1985" w:type="dxa"/>
            <w:shd w:val="clear" w:color="auto" w:fill="99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Полное</w:t>
            </w:r>
          </w:p>
        </w:tc>
      </w:tr>
      <w:tr w:rsidR="00D325EC" w:rsidRPr="00D325EC" w:rsidTr="000118FF">
        <w:tc>
          <w:tcPr>
            <w:tcW w:w="3784" w:type="dxa"/>
          </w:tcPr>
          <w:p w:rsidR="00D325EC" w:rsidRPr="00D325EC" w:rsidRDefault="00D325EC" w:rsidP="00D325EC">
            <w:pPr>
              <w:spacing w:before="0" w:line="240" w:lineRule="auto"/>
              <w:ind w:left="360"/>
              <w:contextualSpacing/>
              <w:jc w:val="left"/>
              <w:rPr>
                <w:rFonts w:ascii="Calibri" w:hAnsi="Calibri"/>
                <w:sz w:val="22"/>
                <w:lang w:val="ru-RU"/>
              </w:rPr>
            </w:pPr>
          </w:p>
        </w:tc>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Производства лаков и красок</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tcPr>
          <w:p w:rsidR="00D325EC" w:rsidRPr="00D325EC" w:rsidRDefault="00D325EC" w:rsidP="00D325EC">
            <w:pPr>
              <w:spacing w:before="0" w:line="240" w:lineRule="auto"/>
              <w:jc w:val="center"/>
              <w:rPr>
                <w:rFonts w:ascii="Calibri" w:hAnsi="Calibri"/>
                <w:color w:val="00B050"/>
                <w:sz w:val="22"/>
                <w:lang w:val="ru-RU"/>
              </w:rPr>
            </w:pPr>
            <w:r w:rsidRPr="00D325EC">
              <w:rPr>
                <w:rFonts w:ascii="Calibri" w:hAnsi="Calibri"/>
                <w:color w:val="00B050"/>
                <w:sz w:val="22"/>
                <w:lang w:val="ru-RU"/>
              </w:rPr>
              <w:t>Добавлено РФ</w:t>
            </w:r>
          </w:p>
        </w:tc>
      </w:tr>
      <w:tr w:rsidR="00D325EC" w:rsidRPr="001263E7" w:rsidTr="000118FF">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5. Обращение с отходами.</w:t>
            </w:r>
          </w:p>
        </w:tc>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Обработка и удаление отходов</w:t>
            </w:r>
          </w:p>
        </w:tc>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Деятельность по обращению с отходами производства и потребления при осуществлении </w:t>
            </w:r>
            <w:proofErr w:type="gramStart"/>
            <w:r w:rsidRPr="00D325EC">
              <w:rPr>
                <w:rFonts w:ascii="Calibri" w:hAnsi="Calibri"/>
                <w:sz w:val="22"/>
                <w:lang w:val="ru-RU"/>
              </w:rPr>
              <w:t>которой</w:t>
            </w:r>
            <w:proofErr w:type="gramEnd"/>
            <w:r w:rsidRPr="00D325EC">
              <w:rPr>
                <w:rFonts w:ascii="Calibri" w:hAnsi="Calibri"/>
                <w:sz w:val="22"/>
                <w:lang w:val="ru-RU"/>
              </w:rPr>
              <w:t xml:space="preserve"> используются:</w:t>
            </w:r>
          </w:p>
        </w:tc>
        <w:tc>
          <w:tcPr>
            <w:tcW w:w="1859" w:type="dxa"/>
          </w:tcPr>
          <w:p w:rsidR="00D325EC" w:rsidRPr="00D325EC" w:rsidRDefault="00D325EC" w:rsidP="00D325EC">
            <w:pPr>
              <w:spacing w:before="0" w:line="240" w:lineRule="auto"/>
              <w:jc w:val="left"/>
              <w:rPr>
                <w:rFonts w:ascii="Calibri" w:hAnsi="Calibri"/>
                <w:sz w:val="22"/>
                <w:lang w:val="ru-RU"/>
              </w:rPr>
            </w:pPr>
          </w:p>
        </w:tc>
        <w:tc>
          <w:tcPr>
            <w:tcW w:w="1985" w:type="dxa"/>
          </w:tcPr>
          <w:p w:rsidR="00D325EC" w:rsidRPr="00D325EC" w:rsidRDefault="00D325EC" w:rsidP="00D325EC">
            <w:pPr>
              <w:spacing w:before="0" w:line="240" w:lineRule="auto"/>
              <w:jc w:val="center"/>
              <w:rPr>
                <w:rFonts w:ascii="Calibri" w:hAnsi="Calibri"/>
                <w:sz w:val="22"/>
                <w:lang w:val="ru-RU"/>
              </w:rPr>
            </w:pPr>
          </w:p>
        </w:tc>
      </w:tr>
      <w:tr w:rsidR="00D325EC" w:rsidRPr="00D325EC" w:rsidTr="000118FF">
        <w:tc>
          <w:tcPr>
            <w:tcW w:w="3784" w:type="dxa"/>
          </w:tcPr>
          <w:p w:rsidR="00D325EC" w:rsidRPr="00D325EC" w:rsidRDefault="00D325EC" w:rsidP="0055032D">
            <w:pPr>
              <w:numPr>
                <w:ilvl w:val="1"/>
                <w:numId w:val="68"/>
              </w:numPr>
              <w:spacing w:before="0" w:line="240" w:lineRule="auto"/>
              <w:contextualSpacing/>
              <w:jc w:val="left"/>
              <w:rPr>
                <w:rFonts w:ascii="Calibri" w:hAnsi="Calibri"/>
                <w:sz w:val="22"/>
                <w:lang w:val="ru-RU"/>
              </w:rPr>
            </w:pPr>
            <w:r w:rsidRPr="00D325EC">
              <w:rPr>
                <w:rFonts w:ascii="Calibri" w:hAnsi="Calibri"/>
                <w:sz w:val="22"/>
                <w:lang w:val="ru-RU"/>
              </w:rPr>
              <w:t>Размещение или утилизация опасных отходов с мощностью свыше 10 тонн в сутки, включая один или более следующих видов деятельности:</w:t>
            </w:r>
          </w:p>
          <w:p w:rsidR="00D325EC" w:rsidRPr="00D325EC" w:rsidRDefault="00D325EC" w:rsidP="0055032D">
            <w:pPr>
              <w:numPr>
                <w:ilvl w:val="0"/>
                <w:numId w:val="63"/>
              </w:numPr>
              <w:spacing w:before="0" w:line="240" w:lineRule="auto"/>
              <w:contextualSpacing/>
              <w:jc w:val="left"/>
              <w:rPr>
                <w:rFonts w:ascii="Calibri" w:hAnsi="Calibri"/>
                <w:sz w:val="22"/>
                <w:lang w:val="ru-RU"/>
              </w:rPr>
            </w:pPr>
            <w:r w:rsidRPr="00D325EC">
              <w:rPr>
                <w:rFonts w:ascii="Calibri" w:hAnsi="Calibri"/>
                <w:sz w:val="22"/>
                <w:lang w:val="ru-RU"/>
              </w:rPr>
              <w:t>Биологическая очистка (обработка);</w:t>
            </w:r>
          </w:p>
          <w:p w:rsidR="00D325EC" w:rsidRPr="00D325EC" w:rsidRDefault="00D325EC" w:rsidP="0055032D">
            <w:pPr>
              <w:numPr>
                <w:ilvl w:val="0"/>
                <w:numId w:val="63"/>
              </w:numPr>
              <w:spacing w:before="0" w:line="240" w:lineRule="auto"/>
              <w:contextualSpacing/>
              <w:jc w:val="left"/>
              <w:rPr>
                <w:rFonts w:ascii="Calibri" w:hAnsi="Calibri"/>
                <w:sz w:val="22"/>
                <w:lang w:val="ru-RU"/>
              </w:rPr>
            </w:pPr>
            <w:r w:rsidRPr="00D325EC">
              <w:rPr>
                <w:rFonts w:ascii="Calibri" w:hAnsi="Calibri"/>
                <w:sz w:val="22"/>
                <w:lang w:val="ru-RU"/>
              </w:rPr>
              <w:t>Физико-химическая обработка;</w:t>
            </w:r>
          </w:p>
          <w:p w:rsidR="00D325EC" w:rsidRPr="00D325EC" w:rsidRDefault="00D325EC" w:rsidP="0055032D">
            <w:pPr>
              <w:numPr>
                <w:ilvl w:val="0"/>
                <w:numId w:val="63"/>
              </w:numPr>
              <w:spacing w:before="0" w:line="240" w:lineRule="auto"/>
              <w:contextualSpacing/>
              <w:jc w:val="left"/>
              <w:rPr>
                <w:rFonts w:ascii="Calibri" w:hAnsi="Calibri"/>
                <w:sz w:val="22"/>
                <w:lang w:val="ru-RU"/>
              </w:rPr>
            </w:pPr>
            <w:r w:rsidRPr="00D325EC">
              <w:rPr>
                <w:rFonts w:ascii="Calibri" w:hAnsi="Calibri"/>
                <w:sz w:val="22"/>
                <w:lang w:val="ru-RU"/>
              </w:rPr>
              <w:t>Сопряжение или смешивание перечисленных в п.п. 5.1, 5.2 видов деятельности;</w:t>
            </w:r>
          </w:p>
          <w:p w:rsidR="00D325EC" w:rsidRPr="00D325EC" w:rsidRDefault="00D325EC" w:rsidP="0055032D">
            <w:pPr>
              <w:numPr>
                <w:ilvl w:val="0"/>
                <w:numId w:val="63"/>
              </w:numPr>
              <w:spacing w:before="0" w:line="240" w:lineRule="auto"/>
              <w:contextualSpacing/>
              <w:jc w:val="left"/>
              <w:rPr>
                <w:rFonts w:ascii="Calibri" w:hAnsi="Calibri"/>
                <w:sz w:val="22"/>
                <w:lang w:val="ru-RU"/>
              </w:rPr>
            </w:pPr>
            <w:r w:rsidRPr="00D325EC">
              <w:rPr>
                <w:rFonts w:ascii="Calibri" w:hAnsi="Calibri"/>
                <w:sz w:val="22"/>
                <w:lang w:val="ru-RU"/>
              </w:rPr>
              <w:t>Переупаковка отходов перед всеми в п.п. 5.1, 5.2 видами деятельности</w:t>
            </w:r>
            <w:proofErr w:type="gramStart"/>
            <w:r w:rsidRPr="00D325EC">
              <w:rPr>
                <w:rFonts w:ascii="Calibri" w:hAnsi="Calibri"/>
                <w:sz w:val="22"/>
                <w:lang w:val="ru-RU"/>
              </w:rPr>
              <w:t>;;</w:t>
            </w:r>
            <w:proofErr w:type="gramEnd"/>
          </w:p>
          <w:p w:rsidR="00D325EC" w:rsidRPr="00D325EC" w:rsidRDefault="00D325EC" w:rsidP="0055032D">
            <w:pPr>
              <w:numPr>
                <w:ilvl w:val="0"/>
                <w:numId w:val="63"/>
              </w:numPr>
              <w:spacing w:before="0" w:line="240" w:lineRule="auto"/>
              <w:contextualSpacing/>
              <w:jc w:val="left"/>
              <w:rPr>
                <w:rFonts w:ascii="Calibri" w:hAnsi="Calibri"/>
                <w:sz w:val="22"/>
                <w:lang w:val="ru-RU"/>
              </w:rPr>
            </w:pPr>
            <w:r w:rsidRPr="00D325EC">
              <w:rPr>
                <w:rFonts w:ascii="Calibri" w:hAnsi="Calibri"/>
                <w:sz w:val="22"/>
                <w:lang w:val="ru-RU"/>
              </w:rPr>
              <w:t>Переработка или регенерация растворителей;</w:t>
            </w:r>
          </w:p>
          <w:p w:rsidR="00D325EC" w:rsidRPr="00D325EC" w:rsidRDefault="00D325EC" w:rsidP="0055032D">
            <w:pPr>
              <w:numPr>
                <w:ilvl w:val="0"/>
                <w:numId w:val="63"/>
              </w:numPr>
              <w:spacing w:before="0" w:line="240" w:lineRule="auto"/>
              <w:contextualSpacing/>
              <w:jc w:val="left"/>
              <w:rPr>
                <w:rFonts w:ascii="Calibri" w:hAnsi="Calibri"/>
                <w:sz w:val="22"/>
                <w:lang w:val="ru-RU"/>
              </w:rPr>
            </w:pPr>
            <w:r w:rsidRPr="00D325EC">
              <w:rPr>
                <w:rFonts w:ascii="Calibri" w:hAnsi="Calibri"/>
                <w:sz w:val="22"/>
                <w:lang w:val="ru-RU"/>
              </w:rPr>
              <w:t>Переработка или регенерация неорганических материалов отличных от металлов и сплавов металлов;</w:t>
            </w:r>
          </w:p>
          <w:p w:rsidR="00D325EC" w:rsidRPr="00D325EC" w:rsidRDefault="00D325EC" w:rsidP="0055032D">
            <w:pPr>
              <w:numPr>
                <w:ilvl w:val="0"/>
                <w:numId w:val="63"/>
              </w:numPr>
              <w:spacing w:before="0" w:line="240" w:lineRule="auto"/>
              <w:contextualSpacing/>
              <w:jc w:val="left"/>
              <w:rPr>
                <w:rFonts w:ascii="Calibri" w:hAnsi="Calibri"/>
                <w:sz w:val="22"/>
                <w:lang w:val="ru-RU"/>
              </w:rPr>
            </w:pPr>
            <w:r w:rsidRPr="00D325EC">
              <w:rPr>
                <w:rFonts w:ascii="Calibri" w:hAnsi="Calibri"/>
                <w:sz w:val="22"/>
                <w:lang w:val="ru-RU"/>
              </w:rPr>
              <w:t>Регенерация кислот или оснований;</w:t>
            </w:r>
          </w:p>
          <w:p w:rsidR="00D325EC" w:rsidRPr="00D325EC" w:rsidRDefault="00D325EC" w:rsidP="0055032D">
            <w:pPr>
              <w:numPr>
                <w:ilvl w:val="0"/>
                <w:numId w:val="63"/>
              </w:numPr>
              <w:spacing w:before="0" w:line="240" w:lineRule="auto"/>
              <w:contextualSpacing/>
              <w:jc w:val="left"/>
              <w:rPr>
                <w:rFonts w:ascii="Calibri" w:hAnsi="Calibri"/>
                <w:sz w:val="22"/>
                <w:lang w:val="ru-RU"/>
              </w:rPr>
            </w:pPr>
            <w:r w:rsidRPr="00D325EC">
              <w:rPr>
                <w:rFonts w:ascii="Calibri" w:hAnsi="Calibri"/>
                <w:sz w:val="22"/>
                <w:lang w:val="ru-RU"/>
              </w:rPr>
              <w:t>Восстановление компонентов, используемых для уменьшения загрязнений;</w:t>
            </w:r>
          </w:p>
          <w:p w:rsidR="00D325EC" w:rsidRPr="00D325EC" w:rsidRDefault="00D325EC" w:rsidP="0055032D">
            <w:pPr>
              <w:numPr>
                <w:ilvl w:val="0"/>
                <w:numId w:val="63"/>
              </w:numPr>
              <w:spacing w:before="0" w:line="240" w:lineRule="auto"/>
              <w:contextualSpacing/>
              <w:jc w:val="left"/>
              <w:rPr>
                <w:rFonts w:ascii="Calibri" w:hAnsi="Calibri"/>
                <w:sz w:val="22"/>
                <w:lang w:val="ru-RU"/>
              </w:rPr>
            </w:pPr>
            <w:r w:rsidRPr="00D325EC">
              <w:rPr>
                <w:rFonts w:ascii="Calibri" w:hAnsi="Calibri"/>
                <w:sz w:val="22"/>
                <w:lang w:val="ru-RU"/>
              </w:rPr>
              <w:t>Восстановление компонентов катализаторов;</w:t>
            </w:r>
          </w:p>
          <w:p w:rsidR="00D325EC" w:rsidRPr="00D325EC" w:rsidRDefault="00D325EC" w:rsidP="0055032D">
            <w:pPr>
              <w:numPr>
                <w:ilvl w:val="0"/>
                <w:numId w:val="63"/>
              </w:numPr>
              <w:spacing w:before="0" w:line="240" w:lineRule="auto"/>
              <w:contextualSpacing/>
              <w:jc w:val="left"/>
              <w:rPr>
                <w:rFonts w:ascii="Calibri" w:hAnsi="Calibri"/>
                <w:sz w:val="22"/>
                <w:lang w:val="ru-RU"/>
              </w:rPr>
            </w:pPr>
            <w:r w:rsidRPr="00D325EC">
              <w:rPr>
                <w:rFonts w:ascii="Calibri" w:hAnsi="Calibri"/>
                <w:sz w:val="22"/>
                <w:lang w:val="ru-RU"/>
              </w:rPr>
              <w:t>Вторичная очистка масел или иное их вторичное использование;</w:t>
            </w:r>
          </w:p>
          <w:p w:rsidR="00D325EC" w:rsidRPr="00D325EC" w:rsidRDefault="00D325EC" w:rsidP="0055032D">
            <w:pPr>
              <w:numPr>
                <w:ilvl w:val="0"/>
                <w:numId w:val="63"/>
              </w:numPr>
              <w:spacing w:before="0" w:line="240" w:lineRule="auto"/>
              <w:contextualSpacing/>
              <w:jc w:val="left"/>
              <w:rPr>
                <w:rFonts w:ascii="Calibri" w:hAnsi="Calibri"/>
                <w:sz w:val="22"/>
                <w:lang w:val="ru-RU"/>
              </w:rPr>
            </w:pPr>
            <w:r w:rsidRPr="00D325EC">
              <w:rPr>
                <w:rFonts w:ascii="Calibri" w:hAnsi="Calibri"/>
                <w:sz w:val="22"/>
                <w:lang w:val="ru-RU"/>
              </w:rPr>
              <w:t>Сброс в поверхностные водоемы.</w:t>
            </w:r>
          </w:p>
        </w:tc>
        <w:tc>
          <w:tcPr>
            <w:tcW w:w="3784" w:type="dxa"/>
          </w:tcPr>
          <w:p w:rsidR="00D325EC" w:rsidRPr="00D325EC" w:rsidRDefault="00D325EC" w:rsidP="0055032D">
            <w:pPr>
              <w:numPr>
                <w:ilvl w:val="0"/>
                <w:numId w:val="79"/>
              </w:numPr>
              <w:spacing w:before="0" w:line="240" w:lineRule="auto"/>
              <w:contextualSpacing/>
              <w:jc w:val="left"/>
              <w:rPr>
                <w:rFonts w:ascii="Calibri" w:hAnsi="Calibri"/>
                <w:sz w:val="22"/>
                <w:lang w:val="ru-RU"/>
              </w:rPr>
            </w:pPr>
            <w:r w:rsidRPr="00D325EC">
              <w:rPr>
                <w:rFonts w:ascii="Calibri" w:hAnsi="Calibri"/>
                <w:sz w:val="22"/>
                <w:lang w:val="ru-RU"/>
              </w:rPr>
              <w:t xml:space="preserve">Установки производительностью свыше 10 тонн в сутки для удаления или регенерации опасных отходов; </w:t>
            </w:r>
          </w:p>
          <w:p w:rsidR="00D325EC" w:rsidRPr="00D325EC" w:rsidRDefault="00D325EC" w:rsidP="00D325EC">
            <w:pPr>
              <w:spacing w:before="0" w:line="240" w:lineRule="auto"/>
              <w:ind w:left="720"/>
              <w:contextualSpacing/>
              <w:jc w:val="left"/>
              <w:rPr>
                <w:rFonts w:ascii="Calibri" w:hAnsi="Calibri"/>
                <w:sz w:val="22"/>
                <w:lang w:val="ru-RU"/>
              </w:rPr>
            </w:pPr>
          </w:p>
        </w:tc>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Объекты, на которых обезвреживаются биологические и медицинские отходы с проектной производительностью 10 тонн в сутки и более.</w:t>
            </w:r>
          </w:p>
          <w:p w:rsidR="00D325EC" w:rsidRPr="00D325EC" w:rsidRDefault="00D325EC" w:rsidP="00D325EC">
            <w:pPr>
              <w:spacing w:before="0" w:line="240" w:lineRule="auto"/>
              <w:jc w:val="left"/>
              <w:rPr>
                <w:rFonts w:ascii="Calibri" w:hAnsi="Calibri"/>
                <w:sz w:val="22"/>
                <w:lang w:val="ru-RU"/>
              </w:rPr>
            </w:pPr>
          </w:p>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Объекты, на которых обезвреживаются отходы </w:t>
            </w:r>
            <w:proofErr w:type="spellStart"/>
            <w:r w:rsidRPr="00D325EC">
              <w:rPr>
                <w:rFonts w:ascii="Calibri" w:hAnsi="Calibri"/>
                <w:sz w:val="22"/>
                <w:lang w:val="ru-RU"/>
              </w:rPr>
              <w:t>I-III</w:t>
            </w:r>
            <w:proofErr w:type="spellEnd"/>
            <w:r w:rsidRPr="00D325EC">
              <w:rPr>
                <w:rFonts w:ascii="Calibri" w:hAnsi="Calibri"/>
                <w:sz w:val="22"/>
                <w:lang w:val="ru-RU"/>
              </w:rPr>
              <w:t xml:space="preserve"> классов опасности.</w:t>
            </w:r>
          </w:p>
          <w:p w:rsidR="00D325EC" w:rsidRPr="00D325EC" w:rsidRDefault="00D325EC" w:rsidP="00D325EC">
            <w:pPr>
              <w:spacing w:before="0" w:line="240" w:lineRule="auto"/>
              <w:jc w:val="left"/>
              <w:rPr>
                <w:rFonts w:ascii="Calibri" w:hAnsi="Calibri"/>
                <w:sz w:val="22"/>
                <w:lang w:val="ru-RU"/>
              </w:rPr>
            </w:pPr>
          </w:p>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Объекты захоронения отходов </w:t>
            </w:r>
            <w:proofErr w:type="spellStart"/>
            <w:r w:rsidRPr="00D325EC">
              <w:rPr>
                <w:rFonts w:ascii="Calibri" w:hAnsi="Calibri"/>
                <w:sz w:val="22"/>
                <w:lang w:val="ru-RU"/>
              </w:rPr>
              <w:t>I-III</w:t>
            </w:r>
            <w:proofErr w:type="spellEnd"/>
            <w:r w:rsidRPr="00D325EC">
              <w:rPr>
                <w:rFonts w:ascii="Calibri" w:hAnsi="Calibri"/>
                <w:sz w:val="22"/>
                <w:lang w:val="ru-RU"/>
              </w:rPr>
              <w:t xml:space="preserve"> классов опасности.</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FF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Частичное</w:t>
            </w:r>
          </w:p>
        </w:tc>
      </w:tr>
      <w:tr w:rsidR="00D325EC" w:rsidRPr="00D325EC" w:rsidTr="000118FF">
        <w:tc>
          <w:tcPr>
            <w:tcW w:w="3784" w:type="dxa"/>
          </w:tcPr>
          <w:p w:rsidR="00D325EC" w:rsidRPr="00D325EC" w:rsidRDefault="00D325EC" w:rsidP="0055032D">
            <w:pPr>
              <w:numPr>
                <w:ilvl w:val="1"/>
                <w:numId w:val="68"/>
              </w:numPr>
              <w:spacing w:before="0" w:line="240" w:lineRule="auto"/>
              <w:contextualSpacing/>
              <w:jc w:val="left"/>
              <w:rPr>
                <w:rFonts w:ascii="Calibri" w:hAnsi="Calibri"/>
                <w:sz w:val="22"/>
                <w:lang w:val="ru-RU"/>
              </w:rPr>
            </w:pPr>
            <w:r w:rsidRPr="00D325EC">
              <w:rPr>
                <w:rFonts w:ascii="Calibri" w:hAnsi="Calibri"/>
                <w:sz w:val="22"/>
                <w:lang w:val="ru-RU"/>
              </w:rPr>
              <w:lastRenderedPageBreak/>
              <w:t>Сжигание отходов на мусоросжигательных заводах, либо сжигание отходов совместно с другими видами топлива:</w:t>
            </w:r>
          </w:p>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Для неопасных отходов с производительностью, превышающей 3 тонны в час;</w:t>
            </w:r>
          </w:p>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Для опасных отходов с производительностью, превышающей 10 тонн в сутки.</w:t>
            </w:r>
          </w:p>
        </w:tc>
        <w:tc>
          <w:tcPr>
            <w:tcW w:w="3784" w:type="dxa"/>
          </w:tcPr>
          <w:p w:rsidR="00D325EC" w:rsidRPr="00D325EC" w:rsidRDefault="00D325EC" w:rsidP="0055032D">
            <w:pPr>
              <w:numPr>
                <w:ilvl w:val="0"/>
                <w:numId w:val="69"/>
              </w:numPr>
              <w:spacing w:before="0" w:line="240" w:lineRule="auto"/>
              <w:contextualSpacing/>
              <w:jc w:val="left"/>
              <w:rPr>
                <w:rFonts w:ascii="Calibri" w:hAnsi="Calibri"/>
                <w:sz w:val="22"/>
                <w:lang w:val="ru-RU"/>
              </w:rPr>
            </w:pPr>
            <w:r w:rsidRPr="00D325EC">
              <w:rPr>
                <w:rFonts w:ascii="Calibri" w:hAnsi="Calibri"/>
                <w:sz w:val="22"/>
                <w:lang w:val="ru-RU"/>
              </w:rPr>
              <w:t>Установки для сжигания городских отходов (бытовых отходов и аналогичных отходов торговли (тара и упаковка), производства и общественных учреждений) с производительностью, превышающей 3 тонны в час</w:t>
            </w:r>
          </w:p>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Установки по термическому обезвреживанию отходов, осадков сточных вод, с проектной мощностью 3 тонны в час и более.</w:t>
            </w:r>
          </w:p>
          <w:p w:rsidR="00D325EC" w:rsidRPr="00D325EC" w:rsidRDefault="00D325EC" w:rsidP="00D325EC">
            <w:pPr>
              <w:spacing w:before="0" w:line="240" w:lineRule="auto"/>
              <w:jc w:val="left"/>
              <w:rPr>
                <w:rFonts w:ascii="Calibri" w:hAnsi="Calibri"/>
                <w:sz w:val="22"/>
                <w:lang w:val="ru-RU"/>
              </w:rPr>
            </w:pPr>
          </w:p>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Объекты, на которых обезвреживаются биологические и медицинские отходы с проектной производительностью 10 тонн в сутки и более.</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FF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Частичное</w:t>
            </w:r>
          </w:p>
        </w:tc>
      </w:tr>
      <w:tr w:rsidR="00D325EC" w:rsidRPr="00D325EC" w:rsidTr="000118FF">
        <w:tc>
          <w:tcPr>
            <w:tcW w:w="3784" w:type="dxa"/>
          </w:tcPr>
          <w:p w:rsidR="00D325EC" w:rsidRPr="00D325EC" w:rsidRDefault="00D325EC" w:rsidP="00D325EC">
            <w:pPr>
              <w:spacing w:before="0" w:line="240" w:lineRule="auto"/>
              <w:jc w:val="left"/>
              <w:rPr>
                <w:rFonts w:ascii="Calibri" w:hAnsi="Calibri"/>
                <w:sz w:val="22"/>
                <w:lang w:val="ru-RU"/>
              </w:rPr>
            </w:pPr>
            <w:proofErr w:type="spellStart"/>
            <w:r w:rsidRPr="00D325EC">
              <w:rPr>
                <w:rFonts w:ascii="Calibri" w:hAnsi="Calibri"/>
                <w:sz w:val="22"/>
                <w:lang w:val="ru-RU"/>
              </w:rPr>
              <w:t>5.3а</w:t>
            </w:r>
            <w:proofErr w:type="spellEnd"/>
            <w:r w:rsidRPr="00D325EC">
              <w:rPr>
                <w:rFonts w:ascii="Calibri" w:hAnsi="Calibri"/>
                <w:sz w:val="22"/>
                <w:lang w:val="ru-RU"/>
              </w:rPr>
              <w:t>. Размещение неопасных отходов с мощностью, превышающей 50 тонн в сутки, включая один или более нижеследующих видов деятельности и исключая виды деятельности рассмотренные Директивой Совета 91/271/</w:t>
            </w:r>
            <w:proofErr w:type="spellStart"/>
            <w:r w:rsidRPr="00D325EC">
              <w:rPr>
                <w:rFonts w:ascii="Calibri" w:hAnsi="Calibri"/>
                <w:sz w:val="22"/>
                <w:lang w:val="ru-RU"/>
              </w:rPr>
              <w:t>EEC</w:t>
            </w:r>
            <w:proofErr w:type="spellEnd"/>
            <w:r w:rsidRPr="00D325EC">
              <w:rPr>
                <w:rFonts w:ascii="Calibri" w:hAnsi="Calibri"/>
                <w:sz w:val="22"/>
                <w:lang w:val="ru-RU"/>
              </w:rPr>
              <w:t xml:space="preserve"> от 21 мая 1991 года, касающейся очистки коммунальных сточных вод:</w:t>
            </w:r>
          </w:p>
          <w:p w:rsidR="00D325EC" w:rsidRPr="00D325EC" w:rsidRDefault="00D325EC" w:rsidP="0055032D">
            <w:pPr>
              <w:numPr>
                <w:ilvl w:val="0"/>
                <w:numId w:val="62"/>
              </w:numPr>
              <w:spacing w:before="0" w:line="240" w:lineRule="auto"/>
              <w:contextualSpacing/>
              <w:jc w:val="left"/>
              <w:rPr>
                <w:rFonts w:ascii="Calibri" w:hAnsi="Calibri"/>
                <w:sz w:val="22"/>
                <w:lang w:val="ru-RU"/>
              </w:rPr>
            </w:pPr>
            <w:r w:rsidRPr="00D325EC">
              <w:rPr>
                <w:rFonts w:ascii="Calibri" w:hAnsi="Calibri"/>
                <w:sz w:val="22"/>
                <w:lang w:val="ru-RU"/>
              </w:rPr>
              <w:t>Биологическая очистка (обработка);</w:t>
            </w:r>
          </w:p>
          <w:p w:rsidR="00D325EC" w:rsidRPr="00D325EC" w:rsidRDefault="00D325EC" w:rsidP="0055032D">
            <w:pPr>
              <w:numPr>
                <w:ilvl w:val="0"/>
                <w:numId w:val="62"/>
              </w:numPr>
              <w:spacing w:before="0" w:line="240" w:lineRule="auto"/>
              <w:contextualSpacing/>
              <w:jc w:val="left"/>
              <w:rPr>
                <w:rFonts w:ascii="Calibri" w:hAnsi="Calibri"/>
                <w:sz w:val="22"/>
                <w:lang w:val="ru-RU"/>
              </w:rPr>
            </w:pPr>
            <w:r w:rsidRPr="00D325EC">
              <w:rPr>
                <w:rFonts w:ascii="Calibri" w:hAnsi="Calibri"/>
                <w:sz w:val="22"/>
                <w:lang w:val="ru-RU"/>
              </w:rPr>
              <w:t>Физико-химическая обработка;</w:t>
            </w:r>
          </w:p>
          <w:p w:rsidR="00D325EC" w:rsidRPr="00D325EC" w:rsidRDefault="00D325EC" w:rsidP="0055032D">
            <w:pPr>
              <w:numPr>
                <w:ilvl w:val="0"/>
                <w:numId w:val="62"/>
              </w:numPr>
              <w:spacing w:before="0" w:line="240" w:lineRule="auto"/>
              <w:contextualSpacing/>
              <w:jc w:val="left"/>
              <w:rPr>
                <w:rFonts w:ascii="Calibri" w:hAnsi="Calibri"/>
                <w:sz w:val="22"/>
                <w:lang w:val="ru-RU"/>
              </w:rPr>
            </w:pPr>
            <w:r w:rsidRPr="00D325EC">
              <w:rPr>
                <w:rFonts w:ascii="Calibri" w:hAnsi="Calibri"/>
                <w:sz w:val="22"/>
                <w:lang w:val="ru-RU"/>
              </w:rPr>
              <w:t>Предварительная обработка отходов перед сжиганием или совместным сжиганием;</w:t>
            </w:r>
          </w:p>
          <w:p w:rsidR="00D325EC" w:rsidRPr="00D325EC" w:rsidRDefault="00D325EC" w:rsidP="0055032D">
            <w:pPr>
              <w:numPr>
                <w:ilvl w:val="0"/>
                <w:numId w:val="62"/>
              </w:numPr>
              <w:spacing w:before="0" w:line="240" w:lineRule="auto"/>
              <w:contextualSpacing/>
              <w:jc w:val="left"/>
              <w:rPr>
                <w:rFonts w:ascii="Calibri" w:hAnsi="Calibri"/>
                <w:sz w:val="22"/>
                <w:lang w:val="ru-RU"/>
              </w:rPr>
            </w:pPr>
            <w:r w:rsidRPr="00D325EC">
              <w:rPr>
                <w:rFonts w:ascii="Calibri" w:hAnsi="Calibri"/>
                <w:sz w:val="22"/>
                <w:lang w:val="ru-RU"/>
              </w:rPr>
              <w:t>Переработка шлака и золы;</w:t>
            </w:r>
          </w:p>
          <w:p w:rsidR="00D325EC" w:rsidRPr="00D325EC" w:rsidRDefault="00D325EC" w:rsidP="0055032D">
            <w:pPr>
              <w:numPr>
                <w:ilvl w:val="0"/>
                <w:numId w:val="62"/>
              </w:numPr>
              <w:spacing w:before="0" w:line="240" w:lineRule="auto"/>
              <w:contextualSpacing/>
              <w:jc w:val="left"/>
              <w:rPr>
                <w:rFonts w:ascii="Calibri" w:hAnsi="Calibri"/>
                <w:sz w:val="22"/>
                <w:lang w:val="ru-RU"/>
              </w:rPr>
            </w:pPr>
            <w:r w:rsidRPr="00D325EC">
              <w:rPr>
                <w:rFonts w:ascii="Calibri" w:hAnsi="Calibri"/>
                <w:sz w:val="22"/>
                <w:lang w:val="ru-RU"/>
              </w:rPr>
              <w:t>Переработка отходов металлов в </w:t>
            </w:r>
            <w:proofErr w:type="spellStart"/>
            <w:r w:rsidRPr="00D325EC">
              <w:rPr>
                <w:rFonts w:ascii="Calibri" w:hAnsi="Calibri"/>
                <w:sz w:val="22"/>
                <w:lang w:val="ru-RU"/>
              </w:rPr>
              <w:t>измельчителях</w:t>
            </w:r>
            <w:proofErr w:type="spellEnd"/>
            <w:r w:rsidRPr="00D325EC">
              <w:rPr>
                <w:rFonts w:ascii="Calibri" w:hAnsi="Calibri"/>
                <w:sz w:val="22"/>
                <w:lang w:val="ru-RU"/>
              </w:rPr>
              <w:t>, включая отходы электротехнических изделий и электронного оборудования, а также автомобилей и их компонентов в конце жизненного цикла.</w:t>
            </w:r>
          </w:p>
        </w:tc>
        <w:tc>
          <w:tcPr>
            <w:tcW w:w="3784" w:type="dxa"/>
          </w:tcPr>
          <w:p w:rsidR="00D325EC" w:rsidRPr="00D325EC" w:rsidRDefault="00D325EC" w:rsidP="0055032D">
            <w:pPr>
              <w:numPr>
                <w:ilvl w:val="0"/>
                <w:numId w:val="62"/>
              </w:numPr>
              <w:spacing w:before="0" w:line="240" w:lineRule="auto"/>
              <w:contextualSpacing/>
              <w:jc w:val="left"/>
              <w:rPr>
                <w:rFonts w:ascii="Calibri" w:hAnsi="Calibri"/>
                <w:sz w:val="22"/>
                <w:lang w:val="ru-RU"/>
              </w:rPr>
            </w:pPr>
            <w:r w:rsidRPr="00D325EC">
              <w:rPr>
                <w:rFonts w:ascii="Calibri" w:hAnsi="Calibri"/>
                <w:sz w:val="22"/>
                <w:lang w:val="ru-RU"/>
              </w:rPr>
              <w:t>Установки для удаления неопасных отходов производительностью, превышающей 50 тонн в сутки.</w:t>
            </w:r>
          </w:p>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Объекты захоронения отходов </w:t>
            </w:r>
            <w:proofErr w:type="spellStart"/>
            <w:r w:rsidRPr="00D325EC">
              <w:rPr>
                <w:rFonts w:ascii="Calibri" w:hAnsi="Calibri"/>
                <w:sz w:val="22"/>
                <w:lang w:val="ru-RU"/>
              </w:rPr>
              <w:t>IV-V</w:t>
            </w:r>
            <w:proofErr w:type="spellEnd"/>
            <w:r w:rsidRPr="00D325EC">
              <w:rPr>
                <w:rFonts w:ascii="Calibri" w:hAnsi="Calibri"/>
                <w:sz w:val="22"/>
                <w:lang w:val="ru-RU"/>
              </w:rPr>
              <w:t xml:space="preserve"> класса опасности с проектной производительностью 50 тонн в сутки и более.</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99FF99"/>
          </w:tcPr>
          <w:p w:rsidR="00D325EC" w:rsidRPr="00D325EC" w:rsidRDefault="00D325EC" w:rsidP="00D325EC">
            <w:pPr>
              <w:spacing w:before="0" w:line="240" w:lineRule="auto"/>
              <w:jc w:val="center"/>
              <w:rPr>
                <w:rFonts w:ascii="Calibri" w:hAnsi="Calibri"/>
                <w:sz w:val="22"/>
                <w:lang w:val="ru-RU"/>
              </w:rPr>
            </w:pPr>
            <w:proofErr w:type="gramStart"/>
            <w:r w:rsidRPr="00D325EC">
              <w:rPr>
                <w:rFonts w:ascii="Calibri" w:hAnsi="Calibri"/>
                <w:sz w:val="22"/>
                <w:lang w:val="ru-RU"/>
              </w:rPr>
              <w:t>Полное</w:t>
            </w:r>
            <w:proofErr w:type="gramEnd"/>
            <w:r w:rsidRPr="00D325EC">
              <w:rPr>
                <w:rFonts w:ascii="Calibri" w:hAnsi="Calibri"/>
                <w:sz w:val="22"/>
                <w:lang w:val="ru-RU"/>
              </w:rPr>
              <w:t>, с Директивой IPPC</w:t>
            </w:r>
          </w:p>
        </w:tc>
      </w:tr>
      <w:tr w:rsidR="00D325EC" w:rsidRPr="00D325EC" w:rsidTr="000118FF">
        <w:tc>
          <w:tcPr>
            <w:tcW w:w="3784" w:type="dxa"/>
          </w:tcPr>
          <w:p w:rsidR="00D325EC" w:rsidRPr="00D325EC" w:rsidRDefault="00D325EC" w:rsidP="00D325EC">
            <w:pPr>
              <w:spacing w:before="0" w:line="240" w:lineRule="auto"/>
              <w:jc w:val="left"/>
              <w:rPr>
                <w:rFonts w:ascii="Calibri" w:hAnsi="Calibri"/>
                <w:sz w:val="22"/>
                <w:lang w:val="ru-RU"/>
              </w:rPr>
            </w:pPr>
            <w:proofErr w:type="spellStart"/>
            <w:r w:rsidRPr="00D325EC">
              <w:rPr>
                <w:rFonts w:ascii="Calibri" w:hAnsi="Calibri"/>
                <w:sz w:val="22"/>
                <w:lang w:val="ru-RU"/>
              </w:rPr>
              <w:t>5.3б</w:t>
            </w:r>
            <w:proofErr w:type="spellEnd"/>
            <w:r w:rsidRPr="00D325EC">
              <w:rPr>
                <w:rFonts w:ascii="Calibri" w:hAnsi="Calibri"/>
                <w:sz w:val="22"/>
                <w:lang w:val="ru-RU"/>
              </w:rPr>
              <w:t xml:space="preserve">. Утилизация или комбинация утилизации и </w:t>
            </w:r>
            <w:proofErr w:type="gramStart"/>
            <w:r w:rsidRPr="00D325EC">
              <w:rPr>
                <w:rFonts w:ascii="Calibri" w:hAnsi="Calibri"/>
                <w:sz w:val="22"/>
                <w:lang w:val="ru-RU"/>
              </w:rPr>
              <w:t>размещения</w:t>
            </w:r>
            <w:proofErr w:type="gramEnd"/>
            <w:r w:rsidRPr="00D325EC">
              <w:rPr>
                <w:rFonts w:ascii="Calibri" w:hAnsi="Calibri"/>
                <w:sz w:val="22"/>
                <w:lang w:val="ru-RU"/>
              </w:rPr>
              <w:t xml:space="preserve"> неопасных с мощностью, превышающей 75 тонн </w:t>
            </w:r>
            <w:r w:rsidRPr="00D325EC">
              <w:rPr>
                <w:rFonts w:ascii="Calibri" w:hAnsi="Calibri"/>
                <w:sz w:val="22"/>
                <w:lang w:val="ru-RU"/>
              </w:rPr>
              <w:lastRenderedPageBreak/>
              <w:t>в сутки, включая один или более нижеследующих видов деятельности и исключая виды деятельности рассмотренные Директивой Совета 91/271/</w:t>
            </w:r>
            <w:proofErr w:type="spellStart"/>
            <w:r w:rsidRPr="00D325EC">
              <w:rPr>
                <w:rFonts w:ascii="Calibri" w:hAnsi="Calibri"/>
                <w:sz w:val="22"/>
                <w:lang w:val="ru-RU"/>
              </w:rPr>
              <w:t>EEC</w:t>
            </w:r>
            <w:proofErr w:type="spellEnd"/>
            <w:r w:rsidRPr="00D325EC">
              <w:rPr>
                <w:rFonts w:ascii="Calibri" w:hAnsi="Calibri"/>
                <w:sz w:val="22"/>
                <w:lang w:val="ru-RU"/>
              </w:rPr>
              <w:t xml:space="preserve"> от 21 мая 1991 года, касающейся очистки коммунальных сточных вод:</w:t>
            </w:r>
          </w:p>
          <w:p w:rsidR="00D325EC" w:rsidRPr="00D325EC" w:rsidRDefault="00D325EC" w:rsidP="0055032D">
            <w:pPr>
              <w:numPr>
                <w:ilvl w:val="0"/>
                <w:numId w:val="62"/>
              </w:numPr>
              <w:spacing w:before="0" w:line="240" w:lineRule="auto"/>
              <w:contextualSpacing/>
              <w:jc w:val="left"/>
              <w:rPr>
                <w:rFonts w:ascii="Calibri" w:hAnsi="Calibri"/>
                <w:sz w:val="22"/>
                <w:lang w:val="ru-RU"/>
              </w:rPr>
            </w:pPr>
            <w:r w:rsidRPr="00D325EC">
              <w:rPr>
                <w:rFonts w:ascii="Calibri" w:hAnsi="Calibri"/>
                <w:sz w:val="22"/>
                <w:lang w:val="ru-RU"/>
              </w:rPr>
              <w:t>Биологическая очистка (обработка);</w:t>
            </w:r>
          </w:p>
          <w:p w:rsidR="00D325EC" w:rsidRPr="00D325EC" w:rsidRDefault="00D325EC" w:rsidP="0055032D">
            <w:pPr>
              <w:numPr>
                <w:ilvl w:val="0"/>
                <w:numId w:val="62"/>
              </w:numPr>
              <w:spacing w:before="0" w:line="240" w:lineRule="auto"/>
              <w:contextualSpacing/>
              <w:jc w:val="left"/>
              <w:rPr>
                <w:rFonts w:ascii="Calibri" w:hAnsi="Calibri"/>
                <w:sz w:val="22"/>
                <w:lang w:val="ru-RU"/>
              </w:rPr>
            </w:pPr>
            <w:r w:rsidRPr="00D325EC">
              <w:rPr>
                <w:rFonts w:ascii="Calibri" w:hAnsi="Calibri"/>
                <w:sz w:val="22"/>
                <w:lang w:val="ru-RU"/>
              </w:rPr>
              <w:t>Физико-химическая обработка;</w:t>
            </w:r>
          </w:p>
          <w:p w:rsidR="00D325EC" w:rsidRPr="00D325EC" w:rsidRDefault="00D325EC" w:rsidP="0055032D">
            <w:pPr>
              <w:numPr>
                <w:ilvl w:val="0"/>
                <w:numId w:val="62"/>
              </w:numPr>
              <w:spacing w:before="0" w:line="240" w:lineRule="auto"/>
              <w:contextualSpacing/>
              <w:jc w:val="left"/>
              <w:rPr>
                <w:rFonts w:ascii="Calibri" w:hAnsi="Calibri"/>
                <w:sz w:val="22"/>
                <w:lang w:val="ru-RU"/>
              </w:rPr>
            </w:pPr>
            <w:r w:rsidRPr="00D325EC">
              <w:rPr>
                <w:rFonts w:ascii="Calibri" w:hAnsi="Calibri"/>
                <w:sz w:val="22"/>
                <w:lang w:val="ru-RU"/>
              </w:rPr>
              <w:t>Предварительная обработка отходов перед сжиганием или совместным сжиганием;</w:t>
            </w:r>
          </w:p>
          <w:p w:rsidR="00D325EC" w:rsidRPr="00D325EC" w:rsidRDefault="00D325EC" w:rsidP="0055032D">
            <w:pPr>
              <w:numPr>
                <w:ilvl w:val="0"/>
                <w:numId w:val="62"/>
              </w:numPr>
              <w:spacing w:before="0" w:line="240" w:lineRule="auto"/>
              <w:contextualSpacing/>
              <w:jc w:val="left"/>
              <w:rPr>
                <w:rFonts w:ascii="Calibri" w:hAnsi="Calibri"/>
                <w:sz w:val="22"/>
                <w:lang w:val="ru-RU"/>
              </w:rPr>
            </w:pPr>
            <w:r w:rsidRPr="00D325EC">
              <w:rPr>
                <w:rFonts w:ascii="Calibri" w:hAnsi="Calibri"/>
                <w:sz w:val="22"/>
                <w:lang w:val="ru-RU"/>
              </w:rPr>
              <w:t>Переработка шлака и золы;</w:t>
            </w:r>
          </w:p>
          <w:p w:rsidR="00D325EC" w:rsidRPr="00D325EC" w:rsidRDefault="00D325EC" w:rsidP="0055032D">
            <w:pPr>
              <w:numPr>
                <w:ilvl w:val="0"/>
                <w:numId w:val="62"/>
              </w:numPr>
              <w:spacing w:before="0" w:line="240" w:lineRule="auto"/>
              <w:contextualSpacing/>
              <w:jc w:val="left"/>
              <w:rPr>
                <w:rFonts w:ascii="Calibri" w:hAnsi="Calibri"/>
                <w:sz w:val="22"/>
                <w:lang w:val="ru-RU"/>
              </w:rPr>
            </w:pPr>
            <w:r w:rsidRPr="00D325EC">
              <w:rPr>
                <w:rFonts w:ascii="Calibri" w:hAnsi="Calibri"/>
                <w:sz w:val="22"/>
                <w:lang w:val="ru-RU"/>
              </w:rPr>
              <w:t>Переработка отходов металлов в </w:t>
            </w:r>
            <w:proofErr w:type="spellStart"/>
            <w:r w:rsidRPr="00D325EC">
              <w:rPr>
                <w:rFonts w:ascii="Calibri" w:hAnsi="Calibri"/>
                <w:sz w:val="22"/>
                <w:lang w:val="ru-RU"/>
              </w:rPr>
              <w:t>измельчителях</w:t>
            </w:r>
            <w:proofErr w:type="spellEnd"/>
            <w:r w:rsidRPr="00D325EC">
              <w:rPr>
                <w:rFonts w:ascii="Calibri" w:hAnsi="Calibri"/>
                <w:sz w:val="22"/>
                <w:lang w:val="ru-RU"/>
              </w:rPr>
              <w:t>, включая отходы электротехнических изделий и электронного оборудования, а также автомобилей и их компонентов в конце жизненного цикла.</w:t>
            </w:r>
          </w:p>
          <w:p w:rsidR="00D325EC" w:rsidRPr="00D325EC" w:rsidRDefault="00D325EC" w:rsidP="00D325EC">
            <w:pPr>
              <w:spacing w:before="0" w:line="240" w:lineRule="auto"/>
              <w:ind w:left="360"/>
              <w:contextualSpacing/>
              <w:jc w:val="left"/>
              <w:rPr>
                <w:rFonts w:ascii="Calibri" w:hAnsi="Calibri"/>
                <w:sz w:val="22"/>
                <w:lang w:val="ru-RU"/>
              </w:rPr>
            </w:pPr>
            <w:r w:rsidRPr="00D325EC">
              <w:rPr>
                <w:rFonts w:ascii="Calibri" w:hAnsi="Calibri"/>
                <w:sz w:val="22"/>
                <w:lang w:val="ru-RU"/>
              </w:rPr>
              <w:t>В том случае, если биологическая очистка выполняется исключительно анаэробным сбраживанием, порог по мощности составляет 100 тонн в сутки.</w:t>
            </w:r>
          </w:p>
        </w:tc>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spacing w:before="0" w:line="240" w:lineRule="auto"/>
              <w:jc w:val="left"/>
              <w:rPr>
                <w:rFonts w:ascii="Calibri" w:hAnsi="Calibri"/>
                <w:sz w:val="22"/>
                <w:lang w:val="ru-RU"/>
              </w:rPr>
            </w:pPr>
          </w:p>
        </w:tc>
        <w:tc>
          <w:tcPr>
            <w:tcW w:w="1859" w:type="dxa"/>
          </w:tcPr>
          <w:p w:rsidR="00D325EC" w:rsidRPr="00D325EC" w:rsidRDefault="00D325EC" w:rsidP="00D325EC">
            <w:pPr>
              <w:spacing w:before="0" w:line="240" w:lineRule="auto"/>
              <w:jc w:val="left"/>
              <w:rPr>
                <w:rFonts w:ascii="Calibri" w:hAnsi="Calibri"/>
                <w:sz w:val="22"/>
                <w:lang w:val="ru-RU"/>
              </w:rPr>
            </w:pPr>
          </w:p>
        </w:tc>
        <w:tc>
          <w:tcPr>
            <w:tcW w:w="1985" w:type="dxa"/>
          </w:tcPr>
          <w:p w:rsidR="00D325EC" w:rsidRPr="00D325EC" w:rsidRDefault="00D325EC" w:rsidP="00D325EC">
            <w:pPr>
              <w:spacing w:before="0" w:line="240" w:lineRule="auto"/>
              <w:jc w:val="center"/>
              <w:rPr>
                <w:rFonts w:ascii="Calibri" w:hAnsi="Calibri"/>
                <w:color w:val="FF0000"/>
                <w:sz w:val="22"/>
                <w:lang w:val="ru-RU"/>
              </w:rPr>
            </w:pPr>
            <w:r w:rsidRPr="00D325EC">
              <w:rPr>
                <w:rFonts w:ascii="Calibri" w:hAnsi="Calibri"/>
                <w:color w:val="FF0000"/>
                <w:sz w:val="22"/>
                <w:lang w:val="ru-RU"/>
              </w:rPr>
              <w:t>Исключено РФ</w:t>
            </w:r>
          </w:p>
        </w:tc>
      </w:tr>
      <w:tr w:rsidR="00D325EC" w:rsidRPr="00D325EC" w:rsidTr="000118FF">
        <w:tc>
          <w:tcPr>
            <w:tcW w:w="3784" w:type="dxa"/>
          </w:tcPr>
          <w:p w:rsidR="00D325EC" w:rsidRPr="00D325EC" w:rsidRDefault="00D325EC" w:rsidP="0055032D">
            <w:pPr>
              <w:numPr>
                <w:ilvl w:val="1"/>
                <w:numId w:val="70"/>
              </w:numPr>
              <w:spacing w:before="0" w:line="240" w:lineRule="auto"/>
              <w:contextualSpacing/>
              <w:jc w:val="left"/>
              <w:rPr>
                <w:rFonts w:ascii="Calibri" w:hAnsi="Calibri"/>
                <w:sz w:val="22"/>
                <w:lang w:val="ru-RU"/>
              </w:rPr>
            </w:pPr>
            <w:r w:rsidRPr="00D325EC">
              <w:rPr>
                <w:rFonts w:ascii="Calibri" w:hAnsi="Calibri"/>
                <w:sz w:val="22"/>
                <w:lang w:val="ru-RU"/>
              </w:rPr>
              <w:lastRenderedPageBreak/>
              <w:t>Полигоны согласно статье 2 (</w:t>
            </w:r>
            <w:proofErr w:type="spellStart"/>
            <w:r w:rsidRPr="00D325EC">
              <w:rPr>
                <w:rFonts w:ascii="Calibri" w:hAnsi="Calibri"/>
                <w:sz w:val="22"/>
                <w:lang w:val="ru-RU"/>
              </w:rPr>
              <w:t>g</w:t>
            </w:r>
            <w:proofErr w:type="spellEnd"/>
            <w:r w:rsidRPr="00D325EC">
              <w:rPr>
                <w:rFonts w:ascii="Calibri" w:hAnsi="Calibri"/>
                <w:sz w:val="22"/>
                <w:lang w:val="ru-RU"/>
              </w:rPr>
              <w:t>) Директивы 1999/31/</w:t>
            </w:r>
            <w:proofErr w:type="spellStart"/>
            <w:r w:rsidRPr="00D325EC">
              <w:rPr>
                <w:rFonts w:ascii="Calibri" w:hAnsi="Calibri"/>
                <w:sz w:val="22"/>
                <w:lang w:val="ru-RU"/>
              </w:rPr>
              <w:t>EC</w:t>
            </w:r>
            <w:proofErr w:type="spellEnd"/>
            <w:r w:rsidRPr="00D325EC">
              <w:rPr>
                <w:rFonts w:ascii="Calibri" w:hAnsi="Calibri"/>
                <w:sz w:val="22"/>
                <w:lang w:val="ru-RU"/>
              </w:rPr>
              <w:t xml:space="preserve"> от 26 апреля 1999 г. о полигонах размещения отходов, на которые поступает более 10 т отходов в сутки, или с общей вместимостью более 25 тыс. т, исключая свалки инертных отходов.</w:t>
            </w:r>
          </w:p>
        </w:tc>
        <w:tc>
          <w:tcPr>
            <w:tcW w:w="3784" w:type="dxa"/>
          </w:tcPr>
          <w:p w:rsidR="00D325EC" w:rsidRPr="00D325EC" w:rsidRDefault="00D325EC" w:rsidP="0055032D">
            <w:pPr>
              <w:numPr>
                <w:ilvl w:val="0"/>
                <w:numId w:val="80"/>
              </w:numPr>
              <w:spacing w:before="0" w:line="240" w:lineRule="auto"/>
              <w:contextualSpacing/>
              <w:jc w:val="left"/>
              <w:rPr>
                <w:rFonts w:ascii="Calibri" w:hAnsi="Calibri"/>
                <w:sz w:val="22"/>
                <w:lang w:val="ru-RU"/>
              </w:rPr>
            </w:pPr>
            <w:r w:rsidRPr="00D325EC">
              <w:rPr>
                <w:rFonts w:ascii="Calibri" w:hAnsi="Calibri"/>
                <w:sz w:val="22"/>
                <w:lang w:val="ru-RU"/>
              </w:rPr>
              <w:t>Полигоны, принимающие более 10 тонн отходов в сутки или с общей вместимостью, превышающей 25 000 тонн, за исключением полигонов для инертных отходов.</w:t>
            </w:r>
          </w:p>
        </w:tc>
        <w:tc>
          <w:tcPr>
            <w:tcW w:w="3784" w:type="dxa"/>
          </w:tcPr>
          <w:p w:rsidR="00D325EC" w:rsidRPr="00D325EC" w:rsidRDefault="00D325EC" w:rsidP="00D325EC">
            <w:pPr>
              <w:spacing w:before="0" w:line="240" w:lineRule="auto"/>
              <w:jc w:val="left"/>
              <w:rPr>
                <w:rFonts w:ascii="Calibri" w:hAnsi="Calibri"/>
                <w:sz w:val="22"/>
                <w:lang w:val="ru-RU"/>
              </w:rPr>
            </w:pPr>
          </w:p>
        </w:tc>
        <w:tc>
          <w:tcPr>
            <w:tcW w:w="1859" w:type="dxa"/>
          </w:tcPr>
          <w:p w:rsidR="00D325EC" w:rsidRPr="00D325EC" w:rsidRDefault="00D325EC" w:rsidP="00D325EC">
            <w:pPr>
              <w:spacing w:before="0" w:line="240" w:lineRule="auto"/>
              <w:jc w:val="left"/>
              <w:rPr>
                <w:rFonts w:ascii="Calibri" w:hAnsi="Calibri"/>
                <w:sz w:val="22"/>
                <w:lang w:val="ru-RU"/>
              </w:rPr>
            </w:pPr>
          </w:p>
        </w:tc>
        <w:tc>
          <w:tcPr>
            <w:tcW w:w="1985" w:type="dxa"/>
          </w:tcPr>
          <w:p w:rsidR="00D325EC" w:rsidRPr="00D325EC" w:rsidRDefault="00D325EC" w:rsidP="00D325EC">
            <w:pPr>
              <w:spacing w:before="0" w:line="240" w:lineRule="auto"/>
              <w:jc w:val="center"/>
              <w:rPr>
                <w:rFonts w:ascii="Calibri" w:hAnsi="Calibri"/>
                <w:color w:val="FF0000"/>
                <w:sz w:val="22"/>
                <w:lang w:val="ru-RU"/>
              </w:rPr>
            </w:pPr>
            <w:r w:rsidRPr="00D325EC">
              <w:rPr>
                <w:rFonts w:ascii="Calibri" w:hAnsi="Calibri"/>
                <w:color w:val="FF0000"/>
                <w:sz w:val="22"/>
                <w:lang w:val="ru-RU"/>
              </w:rPr>
              <w:t>Исключено РФ</w:t>
            </w:r>
          </w:p>
        </w:tc>
      </w:tr>
      <w:tr w:rsidR="00D325EC" w:rsidRPr="00D325EC" w:rsidTr="000118FF">
        <w:tc>
          <w:tcPr>
            <w:tcW w:w="3784" w:type="dxa"/>
          </w:tcPr>
          <w:p w:rsidR="00D325EC" w:rsidRPr="00D325EC" w:rsidRDefault="00D325EC" w:rsidP="0055032D">
            <w:pPr>
              <w:numPr>
                <w:ilvl w:val="1"/>
                <w:numId w:val="70"/>
              </w:numPr>
              <w:spacing w:before="0" w:line="240" w:lineRule="auto"/>
              <w:contextualSpacing/>
              <w:jc w:val="left"/>
              <w:rPr>
                <w:rFonts w:ascii="Calibri" w:hAnsi="Calibri"/>
                <w:sz w:val="22"/>
                <w:lang w:val="ru-RU"/>
              </w:rPr>
            </w:pPr>
            <w:r w:rsidRPr="00D325EC">
              <w:rPr>
                <w:rFonts w:ascii="Calibri" w:hAnsi="Calibri"/>
                <w:sz w:val="22"/>
                <w:lang w:val="ru-RU"/>
              </w:rPr>
              <w:t xml:space="preserve">Временное хранение опасных отходов, которые не подпадают </w:t>
            </w:r>
            <w:r w:rsidRPr="00D325EC">
              <w:rPr>
                <w:rFonts w:ascii="Calibri" w:hAnsi="Calibri"/>
                <w:sz w:val="22"/>
                <w:lang w:val="ru-RU"/>
              </w:rPr>
              <w:lastRenderedPageBreak/>
              <w:t>под пункт 5.4, перед использованием технологий, указанных в пунктах 5.1, 5.2, 5.4 и 5.6, с общей вместимостью более 50 т, за исключением временного хранения по месту образования отходов для их сбора.</w:t>
            </w:r>
          </w:p>
        </w:tc>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spacing w:before="0" w:line="240" w:lineRule="auto"/>
              <w:jc w:val="left"/>
              <w:rPr>
                <w:rFonts w:ascii="Calibri" w:hAnsi="Calibri"/>
                <w:sz w:val="22"/>
                <w:lang w:val="ru-RU"/>
              </w:rPr>
            </w:pPr>
          </w:p>
        </w:tc>
        <w:tc>
          <w:tcPr>
            <w:tcW w:w="1859" w:type="dxa"/>
          </w:tcPr>
          <w:p w:rsidR="00D325EC" w:rsidRPr="00D325EC" w:rsidRDefault="00D325EC" w:rsidP="00D325EC">
            <w:pPr>
              <w:spacing w:before="0" w:line="240" w:lineRule="auto"/>
              <w:jc w:val="left"/>
              <w:rPr>
                <w:rFonts w:ascii="Calibri" w:hAnsi="Calibri"/>
                <w:sz w:val="22"/>
                <w:lang w:val="ru-RU"/>
              </w:rPr>
            </w:pPr>
          </w:p>
        </w:tc>
        <w:tc>
          <w:tcPr>
            <w:tcW w:w="1985" w:type="dxa"/>
          </w:tcPr>
          <w:p w:rsidR="00D325EC" w:rsidRPr="00D325EC" w:rsidRDefault="00D325EC" w:rsidP="00D325EC">
            <w:pPr>
              <w:spacing w:before="0" w:line="240" w:lineRule="auto"/>
              <w:jc w:val="center"/>
              <w:rPr>
                <w:rFonts w:ascii="Calibri" w:hAnsi="Calibri"/>
                <w:color w:val="FF0000"/>
                <w:sz w:val="22"/>
                <w:lang w:val="ru-RU"/>
              </w:rPr>
            </w:pPr>
            <w:r w:rsidRPr="00D325EC">
              <w:rPr>
                <w:rFonts w:ascii="Calibri" w:hAnsi="Calibri"/>
                <w:color w:val="FF0000"/>
                <w:sz w:val="22"/>
                <w:lang w:val="ru-RU"/>
              </w:rPr>
              <w:t>Исключено РФ</w:t>
            </w:r>
          </w:p>
        </w:tc>
      </w:tr>
      <w:tr w:rsidR="00D325EC" w:rsidRPr="00D325EC" w:rsidTr="000118FF">
        <w:tc>
          <w:tcPr>
            <w:tcW w:w="3784" w:type="dxa"/>
          </w:tcPr>
          <w:p w:rsidR="00D325EC" w:rsidRPr="00D325EC" w:rsidRDefault="00D325EC" w:rsidP="0055032D">
            <w:pPr>
              <w:numPr>
                <w:ilvl w:val="1"/>
                <w:numId w:val="70"/>
              </w:numPr>
              <w:spacing w:before="0" w:line="240" w:lineRule="auto"/>
              <w:contextualSpacing/>
              <w:jc w:val="left"/>
              <w:rPr>
                <w:rFonts w:ascii="Calibri" w:hAnsi="Calibri"/>
                <w:sz w:val="22"/>
                <w:lang w:val="ru-RU"/>
              </w:rPr>
            </w:pPr>
            <w:r w:rsidRPr="00D325EC">
              <w:rPr>
                <w:rFonts w:ascii="Calibri" w:hAnsi="Calibri"/>
                <w:sz w:val="22"/>
                <w:lang w:val="ru-RU"/>
              </w:rPr>
              <w:lastRenderedPageBreak/>
              <w:t>Подземное хранение опасных отходов с общей вместимостью более 50 т.</w:t>
            </w:r>
          </w:p>
        </w:tc>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spacing w:before="0" w:line="240" w:lineRule="auto"/>
              <w:jc w:val="left"/>
              <w:rPr>
                <w:rFonts w:ascii="Calibri" w:hAnsi="Calibri"/>
                <w:sz w:val="22"/>
                <w:lang w:val="ru-RU"/>
              </w:rPr>
            </w:pPr>
          </w:p>
        </w:tc>
        <w:tc>
          <w:tcPr>
            <w:tcW w:w="1859" w:type="dxa"/>
          </w:tcPr>
          <w:p w:rsidR="00D325EC" w:rsidRPr="00D325EC" w:rsidRDefault="00D325EC" w:rsidP="00D325EC">
            <w:pPr>
              <w:spacing w:before="0" w:line="240" w:lineRule="auto"/>
              <w:jc w:val="left"/>
              <w:rPr>
                <w:rFonts w:ascii="Calibri" w:hAnsi="Calibri"/>
                <w:sz w:val="22"/>
                <w:lang w:val="ru-RU"/>
              </w:rPr>
            </w:pPr>
          </w:p>
        </w:tc>
        <w:tc>
          <w:tcPr>
            <w:tcW w:w="1985" w:type="dxa"/>
          </w:tcPr>
          <w:p w:rsidR="00D325EC" w:rsidRPr="00D325EC" w:rsidRDefault="00D325EC" w:rsidP="00D325EC">
            <w:pPr>
              <w:spacing w:before="0" w:line="240" w:lineRule="auto"/>
              <w:jc w:val="center"/>
              <w:rPr>
                <w:rFonts w:ascii="Calibri" w:hAnsi="Calibri"/>
                <w:color w:val="FF0000"/>
                <w:sz w:val="22"/>
                <w:lang w:val="ru-RU"/>
              </w:rPr>
            </w:pPr>
            <w:r w:rsidRPr="00D325EC">
              <w:rPr>
                <w:rFonts w:ascii="Calibri" w:hAnsi="Calibri"/>
                <w:color w:val="FF0000"/>
                <w:sz w:val="22"/>
                <w:lang w:val="ru-RU"/>
              </w:rPr>
              <w:t>Исключено РФ</w:t>
            </w:r>
          </w:p>
        </w:tc>
      </w:tr>
      <w:tr w:rsidR="00D325EC" w:rsidRPr="00D325EC" w:rsidTr="000118FF">
        <w:tc>
          <w:tcPr>
            <w:tcW w:w="3784" w:type="dxa"/>
          </w:tcPr>
          <w:p w:rsidR="00D325EC" w:rsidRPr="00D325EC" w:rsidRDefault="00D325EC" w:rsidP="00D325EC">
            <w:pPr>
              <w:spacing w:before="0" w:line="240" w:lineRule="auto"/>
              <w:ind w:left="360"/>
              <w:contextualSpacing/>
              <w:jc w:val="left"/>
              <w:rPr>
                <w:rFonts w:ascii="Calibri" w:hAnsi="Calibri"/>
                <w:sz w:val="22"/>
                <w:lang w:val="ru-RU"/>
              </w:rPr>
            </w:pPr>
          </w:p>
        </w:tc>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spacing w:before="0" w:line="240" w:lineRule="auto"/>
              <w:jc w:val="left"/>
              <w:rPr>
                <w:rFonts w:ascii="Calibri" w:hAnsi="Calibri"/>
                <w:b/>
                <w:sz w:val="22"/>
                <w:lang w:val="ru-RU"/>
              </w:rPr>
            </w:pPr>
            <w:r w:rsidRPr="00D325EC">
              <w:rPr>
                <w:rFonts w:ascii="Calibri" w:hAnsi="Calibri"/>
                <w:b/>
                <w:sz w:val="22"/>
                <w:lang w:val="ru-RU"/>
              </w:rPr>
              <w:t>Объекты централизованных систем водоотведения (канализации)</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tcPr>
          <w:p w:rsidR="00D325EC" w:rsidRPr="00D325EC" w:rsidRDefault="00D325EC" w:rsidP="00D325EC">
            <w:pPr>
              <w:spacing w:before="0" w:line="240" w:lineRule="auto"/>
              <w:jc w:val="center"/>
              <w:rPr>
                <w:rFonts w:ascii="Calibri" w:hAnsi="Calibri"/>
                <w:color w:val="00B050"/>
                <w:sz w:val="22"/>
                <w:lang w:val="ru-RU"/>
              </w:rPr>
            </w:pPr>
            <w:r w:rsidRPr="00D325EC">
              <w:rPr>
                <w:rFonts w:ascii="Calibri" w:hAnsi="Calibri"/>
                <w:color w:val="00B050"/>
                <w:sz w:val="22"/>
                <w:lang w:val="ru-RU"/>
              </w:rPr>
              <w:t>Добавлено РФ</w:t>
            </w:r>
          </w:p>
        </w:tc>
      </w:tr>
      <w:tr w:rsidR="00D325EC" w:rsidRPr="001263E7" w:rsidTr="000118FF">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6. Другие виды деятельности:</w:t>
            </w:r>
          </w:p>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6.1.</w:t>
            </w:r>
            <w:r w:rsidRPr="00D325EC">
              <w:rPr>
                <w:rFonts w:ascii="Calibri" w:hAnsi="Calibri"/>
                <w:sz w:val="22"/>
                <w:lang w:val="ru-RU"/>
              </w:rPr>
              <w:tab/>
              <w:t>Промышленное производство:</w:t>
            </w:r>
          </w:p>
        </w:tc>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Другие виды производственной деятельности:</w:t>
            </w:r>
          </w:p>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Промышленные предприятия для производства</w:t>
            </w:r>
          </w:p>
        </w:tc>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Предприятия целлюлозно-бумажной промышленности по производству:</w:t>
            </w:r>
          </w:p>
        </w:tc>
        <w:tc>
          <w:tcPr>
            <w:tcW w:w="1859" w:type="dxa"/>
          </w:tcPr>
          <w:p w:rsidR="00D325EC" w:rsidRPr="00D325EC" w:rsidRDefault="00D325EC" w:rsidP="00D325EC">
            <w:pPr>
              <w:spacing w:before="0" w:line="240" w:lineRule="auto"/>
              <w:jc w:val="left"/>
              <w:rPr>
                <w:rFonts w:ascii="Calibri" w:hAnsi="Calibri"/>
                <w:sz w:val="22"/>
                <w:lang w:val="ru-RU"/>
              </w:rPr>
            </w:pPr>
          </w:p>
        </w:tc>
        <w:tc>
          <w:tcPr>
            <w:tcW w:w="1985" w:type="dxa"/>
          </w:tcPr>
          <w:p w:rsidR="00D325EC" w:rsidRPr="00D325EC" w:rsidRDefault="00D325EC" w:rsidP="00D325EC">
            <w:pPr>
              <w:spacing w:before="0" w:line="240" w:lineRule="auto"/>
              <w:jc w:val="center"/>
              <w:rPr>
                <w:rFonts w:ascii="Calibri" w:hAnsi="Calibri"/>
                <w:sz w:val="22"/>
                <w:lang w:val="ru-RU"/>
              </w:rPr>
            </w:pPr>
          </w:p>
        </w:tc>
      </w:tr>
      <w:tr w:rsidR="00D325EC" w:rsidRPr="00D325EC" w:rsidTr="000118FF">
        <w:tc>
          <w:tcPr>
            <w:tcW w:w="3784" w:type="dxa"/>
          </w:tcPr>
          <w:p w:rsidR="00D325EC" w:rsidRPr="00D325EC" w:rsidRDefault="00D325EC" w:rsidP="00D325EC">
            <w:pPr>
              <w:spacing w:before="0" w:line="240" w:lineRule="auto"/>
              <w:ind w:left="360"/>
              <w:contextualSpacing/>
              <w:jc w:val="left"/>
              <w:rPr>
                <w:rFonts w:ascii="Calibri" w:hAnsi="Calibri"/>
                <w:sz w:val="22"/>
                <w:lang w:val="ru-RU"/>
              </w:rPr>
            </w:pPr>
            <w:r w:rsidRPr="00D325EC">
              <w:rPr>
                <w:rFonts w:ascii="Calibri" w:hAnsi="Calibri"/>
                <w:sz w:val="22"/>
                <w:lang w:val="ru-RU"/>
              </w:rPr>
              <w:t>(</w:t>
            </w:r>
            <w:proofErr w:type="spellStart"/>
            <w:r w:rsidRPr="00D325EC">
              <w:rPr>
                <w:rFonts w:ascii="Calibri" w:hAnsi="Calibri"/>
                <w:sz w:val="22"/>
                <w:lang w:val="ru-RU"/>
              </w:rPr>
              <w:t>a</w:t>
            </w:r>
            <w:proofErr w:type="spellEnd"/>
            <w:r w:rsidRPr="00D325EC">
              <w:rPr>
                <w:rFonts w:ascii="Calibri" w:hAnsi="Calibri"/>
                <w:sz w:val="22"/>
                <w:lang w:val="ru-RU"/>
              </w:rPr>
              <w:t>)</w:t>
            </w:r>
            <w:r w:rsidRPr="00D325EC">
              <w:rPr>
                <w:rFonts w:ascii="Calibri" w:hAnsi="Calibri"/>
                <w:sz w:val="22"/>
                <w:lang w:val="ru-RU"/>
              </w:rPr>
              <w:tab/>
              <w:t>целлюлозы или других волокнистых материалов из древесины;</w:t>
            </w:r>
          </w:p>
        </w:tc>
        <w:tc>
          <w:tcPr>
            <w:tcW w:w="3784" w:type="dxa"/>
          </w:tcPr>
          <w:p w:rsidR="00D325EC" w:rsidRPr="00D325EC" w:rsidRDefault="00D325EC" w:rsidP="0055032D">
            <w:pPr>
              <w:numPr>
                <w:ilvl w:val="0"/>
                <w:numId w:val="80"/>
              </w:numPr>
              <w:spacing w:before="0" w:line="240" w:lineRule="auto"/>
              <w:contextualSpacing/>
              <w:jc w:val="left"/>
              <w:rPr>
                <w:rFonts w:ascii="Calibri" w:hAnsi="Calibri"/>
                <w:sz w:val="22"/>
                <w:lang w:val="ru-RU"/>
              </w:rPr>
            </w:pPr>
            <w:r w:rsidRPr="00D325EC">
              <w:rPr>
                <w:rFonts w:ascii="Calibri" w:hAnsi="Calibri"/>
                <w:sz w:val="22"/>
                <w:lang w:val="ru-RU"/>
              </w:rPr>
              <w:t>целлюлозы или других волокнистых материалов из древесины;</w:t>
            </w:r>
          </w:p>
        </w:tc>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а) целлюлозы, древесной массы;</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shd w:val="clear" w:color="auto" w:fill="99FF99"/>
          </w:tcPr>
          <w:p w:rsidR="00D325EC" w:rsidRPr="00D325EC" w:rsidRDefault="00D325EC" w:rsidP="00D325EC">
            <w:pPr>
              <w:spacing w:before="0" w:line="240" w:lineRule="auto"/>
              <w:jc w:val="center"/>
              <w:rPr>
                <w:rFonts w:ascii="Calibri" w:hAnsi="Calibri"/>
                <w:sz w:val="22"/>
                <w:lang w:val="ru-RU"/>
              </w:rPr>
            </w:pPr>
            <w:r w:rsidRPr="00D325EC">
              <w:rPr>
                <w:rFonts w:ascii="Calibri" w:hAnsi="Calibri"/>
                <w:sz w:val="22"/>
                <w:lang w:val="ru-RU"/>
              </w:rPr>
              <w:t>Полное</w:t>
            </w:r>
          </w:p>
        </w:tc>
      </w:tr>
      <w:tr w:rsidR="00D325EC" w:rsidRPr="00D325EC" w:rsidTr="000118FF">
        <w:tc>
          <w:tcPr>
            <w:tcW w:w="3784" w:type="dxa"/>
          </w:tcPr>
          <w:p w:rsidR="00D325EC" w:rsidRPr="00D325EC" w:rsidRDefault="00D325EC" w:rsidP="00D325EC">
            <w:pPr>
              <w:spacing w:before="0" w:line="240" w:lineRule="auto"/>
              <w:ind w:left="360"/>
              <w:contextualSpacing/>
              <w:jc w:val="left"/>
              <w:rPr>
                <w:rFonts w:ascii="Calibri" w:hAnsi="Calibri"/>
                <w:sz w:val="22"/>
                <w:lang w:val="ru-RU"/>
              </w:rPr>
            </w:pPr>
            <w:r w:rsidRPr="00D325EC">
              <w:rPr>
                <w:rFonts w:ascii="Calibri" w:hAnsi="Calibri"/>
                <w:sz w:val="22"/>
                <w:lang w:val="ru-RU"/>
              </w:rPr>
              <w:t>(</w:t>
            </w:r>
            <w:proofErr w:type="spellStart"/>
            <w:r w:rsidRPr="00D325EC">
              <w:rPr>
                <w:rFonts w:ascii="Calibri" w:hAnsi="Calibri"/>
                <w:sz w:val="22"/>
                <w:lang w:val="ru-RU"/>
              </w:rPr>
              <w:t>b</w:t>
            </w:r>
            <w:proofErr w:type="spellEnd"/>
            <w:r w:rsidRPr="00D325EC">
              <w:rPr>
                <w:rFonts w:ascii="Calibri" w:hAnsi="Calibri"/>
                <w:sz w:val="22"/>
                <w:lang w:val="ru-RU"/>
              </w:rPr>
              <w:t>)</w:t>
            </w:r>
            <w:r w:rsidRPr="00D325EC">
              <w:rPr>
                <w:rFonts w:ascii="Calibri" w:hAnsi="Calibri"/>
                <w:sz w:val="22"/>
                <w:lang w:val="ru-RU"/>
              </w:rPr>
              <w:tab/>
              <w:t>бумаги или картона производительностью более 20 т</w:t>
            </w:r>
            <w:r w:rsidR="00AE3E79">
              <w:rPr>
                <w:rFonts w:ascii="Calibri" w:hAnsi="Calibri"/>
                <w:sz w:val="22"/>
                <w:lang w:val="ru-RU"/>
              </w:rPr>
              <w:t>/сут</w:t>
            </w:r>
            <w:r w:rsidRPr="00D325EC">
              <w:rPr>
                <w:rFonts w:ascii="Calibri" w:hAnsi="Calibri"/>
                <w:sz w:val="22"/>
                <w:lang w:val="ru-RU"/>
              </w:rPr>
              <w:t>;</w:t>
            </w:r>
          </w:p>
        </w:tc>
        <w:tc>
          <w:tcPr>
            <w:tcW w:w="3784" w:type="dxa"/>
          </w:tcPr>
          <w:p w:rsidR="00D325EC" w:rsidRPr="00D325EC" w:rsidRDefault="00D325EC" w:rsidP="0055032D">
            <w:pPr>
              <w:numPr>
                <w:ilvl w:val="0"/>
                <w:numId w:val="80"/>
              </w:numPr>
              <w:spacing w:before="0" w:line="240" w:lineRule="auto"/>
              <w:contextualSpacing/>
              <w:jc w:val="left"/>
              <w:rPr>
                <w:rFonts w:ascii="Calibri" w:hAnsi="Calibri"/>
                <w:sz w:val="22"/>
                <w:lang w:val="ru-RU"/>
              </w:rPr>
            </w:pPr>
            <w:r w:rsidRPr="00D325EC">
              <w:rPr>
                <w:rFonts w:ascii="Calibri" w:hAnsi="Calibri"/>
                <w:sz w:val="22"/>
                <w:lang w:val="ru-RU"/>
              </w:rPr>
              <w:t>бумаги или картона производительностью более 20 т</w:t>
            </w:r>
            <w:r w:rsidR="00AE3E79">
              <w:rPr>
                <w:rFonts w:ascii="Calibri" w:hAnsi="Calibri"/>
                <w:sz w:val="22"/>
                <w:lang w:val="ru-RU"/>
              </w:rPr>
              <w:t>/сут</w:t>
            </w:r>
            <w:r w:rsidRPr="00D325EC">
              <w:rPr>
                <w:rFonts w:ascii="Calibri" w:hAnsi="Calibri"/>
                <w:sz w:val="22"/>
                <w:lang w:val="ru-RU"/>
              </w:rPr>
              <w:t>;</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б) бумаги, картона с проектной производительностью 20 т</w:t>
            </w:r>
            <w:r w:rsidR="00AE3E79">
              <w:rPr>
                <w:rFonts w:ascii="Calibri" w:hAnsi="Calibri"/>
                <w:bCs/>
                <w:sz w:val="22"/>
                <w:lang w:val="ru-RU" w:eastAsia="ru-RU"/>
              </w:rPr>
              <w:t>/сут</w:t>
            </w:r>
            <w:r w:rsidRPr="00D325EC">
              <w:rPr>
                <w:rFonts w:ascii="Calibri" w:hAnsi="Calibri"/>
                <w:bCs/>
                <w:sz w:val="22"/>
                <w:lang w:val="ru-RU" w:eastAsia="ru-RU"/>
              </w:rPr>
              <w:t xml:space="preserve"> и более.</w:t>
            </w: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 xml:space="preserve">Первая — </w:t>
            </w:r>
            <w:proofErr w:type="spellStart"/>
            <w:r w:rsidRPr="00D325EC">
              <w:rPr>
                <w:rFonts w:ascii="Calibri" w:hAnsi="Calibri"/>
                <w:bCs/>
                <w:sz w:val="22"/>
                <w:lang w:val="ru-RU" w:eastAsia="ru-RU"/>
              </w:rPr>
              <w:t>ФЭН</w:t>
            </w:r>
            <w:proofErr w:type="spellEnd"/>
          </w:p>
        </w:tc>
        <w:tc>
          <w:tcPr>
            <w:tcW w:w="1985" w:type="dxa"/>
            <w:shd w:val="clear" w:color="auto" w:fill="99FF99"/>
          </w:tcPr>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r w:rsidRPr="00D325EC">
              <w:rPr>
                <w:rFonts w:ascii="Calibri" w:hAnsi="Calibri"/>
                <w:bCs/>
                <w:sz w:val="22"/>
                <w:lang w:val="ru-RU" w:eastAsia="ru-RU"/>
              </w:rPr>
              <w:t>Полное</w:t>
            </w:r>
          </w:p>
        </w:tc>
      </w:tr>
      <w:tr w:rsidR="00D325EC" w:rsidRPr="00D325EC" w:rsidTr="000118FF">
        <w:tc>
          <w:tcPr>
            <w:tcW w:w="3784" w:type="dxa"/>
          </w:tcPr>
          <w:p w:rsidR="00D325EC" w:rsidRPr="00D325EC" w:rsidRDefault="00D325EC" w:rsidP="00D325EC">
            <w:pPr>
              <w:spacing w:before="0" w:line="240" w:lineRule="auto"/>
              <w:ind w:left="360"/>
              <w:contextualSpacing/>
              <w:jc w:val="left"/>
              <w:rPr>
                <w:rFonts w:ascii="Calibri" w:hAnsi="Calibri"/>
                <w:sz w:val="22"/>
                <w:lang w:val="ru-RU"/>
              </w:rPr>
            </w:pPr>
            <w:proofErr w:type="spellStart"/>
            <w:r w:rsidRPr="00D325EC">
              <w:rPr>
                <w:rFonts w:ascii="Calibri" w:hAnsi="Calibri"/>
                <w:sz w:val="22"/>
                <w:lang w:val="ru-RU"/>
              </w:rPr>
              <w:t>c</w:t>
            </w:r>
            <w:proofErr w:type="spellEnd"/>
            <w:r w:rsidRPr="00D325EC">
              <w:rPr>
                <w:rFonts w:ascii="Calibri" w:hAnsi="Calibri"/>
                <w:sz w:val="22"/>
                <w:lang w:val="ru-RU"/>
              </w:rPr>
              <w:t>)</w:t>
            </w:r>
            <w:r w:rsidRPr="00D325EC">
              <w:rPr>
                <w:rFonts w:ascii="Calibri" w:hAnsi="Calibri"/>
                <w:sz w:val="22"/>
                <w:lang w:val="ru-RU"/>
              </w:rPr>
              <w:tab/>
              <w:t>одного или нескольких видов следующих плит на древесной основе: ориентированно-стружечных, древесностружечных (ДСП) или древесноволокнистых (ДВП) производительностью более 600 м</w:t>
            </w:r>
            <w:r w:rsidRPr="00D325EC">
              <w:rPr>
                <w:rFonts w:ascii="Calibri" w:hAnsi="Calibri"/>
                <w:sz w:val="22"/>
                <w:vertAlign w:val="superscript"/>
                <w:lang w:val="ru-RU"/>
              </w:rPr>
              <w:t>3</w:t>
            </w:r>
            <w:r w:rsidR="00AE3E79">
              <w:rPr>
                <w:rFonts w:ascii="Calibri" w:hAnsi="Calibri"/>
                <w:sz w:val="22"/>
                <w:lang w:val="ru-RU"/>
              </w:rPr>
              <w:t>/сут</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 xml:space="preserve">Первая — </w:t>
            </w:r>
            <w:proofErr w:type="spellStart"/>
            <w:r w:rsidRPr="00D325EC">
              <w:rPr>
                <w:rFonts w:ascii="Calibri" w:hAnsi="Calibri"/>
                <w:bCs/>
                <w:sz w:val="22"/>
                <w:lang w:val="ru-RU" w:eastAsia="ru-RU"/>
              </w:rPr>
              <w:t>ФЭН</w:t>
            </w:r>
            <w:proofErr w:type="spellEnd"/>
          </w:p>
        </w:tc>
        <w:tc>
          <w:tcPr>
            <w:tcW w:w="1985" w:type="dxa"/>
          </w:tcPr>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r w:rsidRPr="00D325EC">
              <w:rPr>
                <w:rFonts w:ascii="Calibri" w:hAnsi="Calibri"/>
                <w:bCs/>
                <w:sz w:val="22"/>
                <w:lang w:val="ru-RU" w:eastAsia="ru-RU"/>
              </w:rPr>
              <w:t xml:space="preserve">Добавлено IED, </w:t>
            </w:r>
            <w:r w:rsidRPr="00D325EC">
              <w:rPr>
                <w:rFonts w:ascii="Calibri" w:hAnsi="Calibri"/>
                <w:bCs/>
                <w:color w:val="FF0000"/>
                <w:sz w:val="22"/>
                <w:lang w:val="ru-RU" w:eastAsia="ru-RU"/>
              </w:rPr>
              <w:t>исключено РФ</w:t>
            </w:r>
          </w:p>
        </w:tc>
      </w:tr>
      <w:tr w:rsidR="00D325EC" w:rsidRPr="00D325EC" w:rsidTr="000118FF">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6.2.</w:t>
            </w:r>
            <w:r w:rsidRPr="00D325EC">
              <w:rPr>
                <w:rFonts w:ascii="Calibri" w:hAnsi="Calibri"/>
                <w:sz w:val="22"/>
                <w:lang w:val="ru-RU"/>
              </w:rPr>
              <w:tab/>
              <w:t>Предварительная обработка (такие операции, как промывка, отбеливание, мерсеризация) или крашение текстильных волокон или тканей производительностью более 10 т</w:t>
            </w:r>
            <w:r w:rsidR="00AE3E79">
              <w:rPr>
                <w:rFonts w:ascii="Calibri" w:hAnsi="Calibri"/>
                <w:sz w:val="22"/>
                <w:lang w:val="ru-RU"/>
              </w:rPr>
              <w:t>/сут</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Заводы для предварительной обработки (такие операции, как промывка, отбеливание, мерсеризация) или окрашивания волокон или текстильных изделий, на которых производительность обработки превышает 10 тонн в день</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Предприятия текстильного производства, на которых используется оборудование по промывке, отбеливанию, мерсеризации, окрашиванию волокна и (или) текстильной продукции</w:t>
            </w:r>
            <w:r w:rsidR="00277372">
              <w:rPr>
                <w:rFonts w:ascii="Calibri" w:hAnsi="Calibri"/>
                <w:bCs/>
                <w:sz w:val="22"/>
                <w:lang w:val="ru-RU" w:eastAsia="ru-RU"/>
              </w:rPr>
              <w:t xml:space="preserve"> </w:t>
            </w:r>
            <w:r w:rsidRPr="00D325EC">
              <w:rPr>
                <w:rFonts w:ascii="Calibri" w:hAnsi="Calibri"/>
                <w:bCs/>
                <w:sz w:val="22"/>
                <w:lang w:val="ru-RU" w:eastAsia="ru-RU"/>
              </w:rPr>
              <w:t xml:space="preserve">с проектной производительностью </w:t>
            </w:r>
            <w:r w:rsidRPr="00D325EC">
              <w:rPr>
                <w:rFonts w:ascii="Calibri" w:hAnsi="Calibri"/>
                <w:bCs/>
                <w:sz w:val="22"/>
                <w:lang w:val="ru-RU" w:eastAsia="ru-RU"/>
              </w:rPr>
              <w:lastRenderedPageBreak/>
              <w:t>обработанного сырья 10 тонн в сутки и более.</w:t>
            </w: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lastRenderedPageBreak/>
              <w:t xml:space="preserve">Первая — </w:t>
            </w:r>
            <w:proofErr w:type="spellStart"/>
            <w:r w:rsidRPr="00D325EC">
              <w:rPr>
                <w:rFonts w:ascii="Calibri" w:hAnsi="Calibri"/>
                <w:bCs/>
                <w:sz w:val="22"/>
                <w:lang w:val="ru-RU" w:eastAsia="ru-RU"/>
              </w:rPr>
              <w:t>ФЭН</w:t>
            </w:r>
            <w:proofErr w:type="spellEnd"/>
          </w:p>
        </w:tc>
        <w:tc>
          <w:tcPr>
            <w:tcW w:w="1985" w:type="dxa"/>
            <w:shd w:val="clear" w:color="auto" w:fill="99FF99"/>
          </w:tcPr>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r w:rsidRPr="00D325EC">
              <w:rPr>
                <w:rFonts w:ascii="Calibri" w:hAnsi="Calibri"/>
                <w:bCs/>
                <w:sz w:val="22"/>
                <w:lang w:val="ru-RU" w:eastAsia="ru-RU"/>
              </w:rPr>
              <w:t>Полное</w:t>
            </w:r>
          </w:p>
        </w:tc>
      </w:tr>
      <w:tr w:rsidR="00D325EC" w:rsidRPr="00D325EC" w:rsidTr="000118FF">
        <w:tc>
          <w:tcPr>
            <w:tcW w:w="3784" w:type="dxa"/>
          </w:tcPr>
          <w:p w:rsidR="00D325EC" w:rsidRPr="00D325EC" w:rsidRDefault="00D325EC" w:rsidP="00D325EC">
            <w:pPr>
              <w:spacing w:before="0" w:line="240" w:lineRule="auto"/>
              <w:contextualSpacing/>
              <w:jc w:val="left"/>
              <w:rPr>
                <w:rFonts w:ascii="Calibri" w:hAnsi="Calibri"/>
                <w:sz w:val="22"/>
                <w:lang w:val="ru-RU"/>
              </w:rPr>
            </w:pPr>
            <w:r w:rsidRPr="00D325EC">
              <w:rPr>
                <w:rFonts w:ascii="Calibri" w:hAnsi="Calibri"/>
                <w:sz w:val="22"/>
                <w:lang w:val="ru-RU"/>
              </w:rPr>
              <w:lastRenderedPageBreak/>
              <w:t>6.3.</w:t>
            </w:r>
            <w:r w:rsidRPr="00D325EC">
              <w:rPr>
                <w:rFonts w:ascii="Calibri" w:hAnsi="Calibri"/>
                <w:sz w:val="22"/>
                <w:lang w:val="ru-RU"/>
              </w:rPr>
              <w:tab/>
              <w:t>Дубление кож и шкур производительностью более 12 т</w:t>
            </w:r>
            <w:r w:rsidR="00AE3E79">
              <w:rPr>
                <w:rFonts w:ascii="Calibri" w:hAnsi="Calibri"/>
                <w:sz w:val="22"/>
                <w:lang w:val="ru-RU"/>
              </w:rPr>
              <w:t>/сут</w:t>
            </w:r>
            <w:r w:rsidRPr="00D325EC">
              <w:rPr>
                <w:rFonts w:ascii="Calibri" w:hAnsi="Calibri"/>
                <w:sz w:val="22"/>
                <w:lang w:val="ru-RU"/>
              </w:rPr>
              <w:t xml:space="preserve"> готовой продукции</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Заводы для дубления кож и мехов, на которых производительность обработки превышает 12 тонн готовой продукции в день</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Предприятия по выделке и крашению меха, по дублению и отделке кожи с проектной мощностью 12 тонн готовой продукции в сутки и более.</w:t>
            </w: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 xml:space="preserve">Первая — </w:t>
            </w:r>
            <w:proofErr w:type="spellStart"/>
            <w:r w:rsidRPr="00D325EC">
              <w:rPr>
                <w:rFonts w:ascii="Calibri" w:hAnsi="Calibri"/>
                <w:bCs/>
                <w:sz w:val="22"/>
                <w:lang w:val="ru-RU" w:eastAsia="ru-RU"/>
              </w:rPr>
              <w:t>ФЭН</w:t>
            </w:r>
            <w:proofErr w:type="spellEnd"/>
          </w:p>
        </w:tc>
        <w:tc>
          <w:tcPr>
            <w:tcW w:w="1985" w:type="dxa"/>
            <w:shd w:val="clear" w:color="auto" w:fill="99FF99"/>
          </w:tcPr>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r w:rsidRPr="00D325EC">
              <w:rPr>
                <w:rFonts w:ascii="Calibri" w:hAnsi="Calibri"/>
                <w:bCs/>
                <w:sz w:val="22"/>
                <w:lang w:val="ru-RU" w:eastAsia="ru-RU"/>
              </w:rPr>
              <w:t>Полное,</w:t>
            </w:r>
          </w:p>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r w:rsidRPr="00D325EC">
              <w:rPr>
                <w:rFonts w:ascii="Calibri" w:hAnsi="Calibri"/>
                <w:bCs/>
                <w:sz w:val="22"/>
                <w:lang w:val="ru-RU" w:eastAsia="ru-RU"/>
              </w:rPr>
              <w:t>с Директивой IPPC</w:t>
            </w:r>
          </w:p>
        </w:tc>
      </w:tr>
      <w:tr w:rsidR="00D325EC" w:rsidRPr="00D325EC" w:rsidTr="000118FF">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6.4.</w:t>
            </w:r>
            <w:r w:rsidRPr="00D325EC">
              <w:rPr>
                <w:rFonts w:ascii="Calibri" w:hAnsi="Calibri"/>
                <w:sz w:val="22"/>
                <w:lang w:val="ru-RU"/>
              </w:rPr>
              <w:tab/>
              <w:t>(</w:t>
            </w:r>
            <w:proofErr w:type="spellStart"/>
            <w:r w:rsidRPr="00D325EC">
              <w:rPr>
                <w:rFonts w:ascii="Calibri" w:hAnsi="Calibri"/>
                <w:sz w:val="22"/>
                <w:lang w:val="ru-RU"/>
              </w:rPr>
              <w:t>a</w:t>
            </w:r>
            <w:proofErr w:type="spellEnd"/>
            <w:r w:rsidRPr="00D325EC">
              <w:rPr>
                <w:rFonts w:ascii="Calibri" w:hAnsi="Calibri"/>
                <w:sz w:val="22"/>
                <w:lang w:val="ru-RU"/>
              </w:rPr>
              <w:t>)</w:t>
            </w:r>
            <w:r w:rsidR="00277372">
              <w:rPr>
                <w:rFonts w:ascii="Calibri" w:hAnsi="Calibri"/>
                <w:sz w:val="22"/>
                <w:lang w:val="ru-RU"/>
              </w:rPr>
              <w:t xml:space="preserve"> </w:t>
            </w:r>
            <w:r w:rsidRPr="00D325EC">
              <w:rPr>
                <w:rFonts w:ascii="Calibri" w:hAnsi="Calibri"/>
                <w:sz w:val="22"/>
                <w:lang w:val="ru-RU"/>
              </w:rPr>
              <w:t>Скотобойни с текущей производительностью по тушам животных более 50 т</w:t>
            </w:r>
            <w:r w:rsidR="00AE3E79">
              <w:rPr>
                <w:rFonts w:ascii="Calibri" w:hAnsi="Calibri"/>
                <w:sz w:val="22"/>
                <w:lang w:val="ru-RU"/>
              </w:rPr>
              <w:t>/сут</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Скотобойни с производительностью переработки туш, превышающей 50 тонн в сутки;</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Предприятия по обработке и (или) переработке пищевых продуктов:</w:t>
            </w:r>
          </w:p>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а) мяса и мясопродуктов с проектной производительностью 50 тонн в сутки готовой продукции и более;</w:t>
            </w: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 xml:space="preserve">Первая — </w:t>
            </w:r>
            <w:proofErr w:type="spellStart"/>
            <w:r w:rsidRPr="00D325EC">
              <w:rPr>
                <w:rFonts w:ascii="Calibri" w:hAnsi="Calibri"/>
                <w:bCs/>
                <w:sz w:val="22"/>
                <w:lang w:val="ru-RU" w:eastAsia="ru-RU"/>
              </w:rPr>
              <w:t>ФЭН</w:t>
            </w:r>
            <w:proofErr w:type="spellEnd"/>
          </w:p>
        </w:tc>
        <w:tc>
          <w:tcPr>
            <w:tcW w:w="1985" w:type="dxa"/>
            <w:shd w:val="clear" w:color="auto" w:fill="99FF99"/>
          </w:tcPr>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r w:rsidRPr="00D325EC">
              <w:rPr>
                <w:rFonts w:ascii="Calibri" w:hAnsi="Calibri"/>
                <w:bCs/>
                <w:sz w:val="22"/>
                <w:lang w:val="ru-RU" w:eastAsia="ru-RU"/>
              </w:rPr>
              <w:t>Полное</w:t>
            </w:r>
          </w:p>
        </w:tc>
      </w:tr>
      <w:tr w:rsidR="00D325EC" w:rsidRPr="00D325EC" w:rsidTr="000118FF">
        <w:tc>
          <w:tcPr>
            <w:tcW w:w="3784" w:type="dxa"/>
          </w:tcPr>
          <w:p w:rsidR="00D325EC" w:rsidRPr="00D325EC" w:rsidRDefault="00D325EC" w:rsidP="00D325EC">
            <w:pPr>
              <w:spacing w:before="0" w:line="240" w:lineRule="auto"/>
              <w:contextualSpacing/>
              <w:jc w:val="left"/>
              <w:rPr>
                <w:rFonts w:ascii="Calibri" w:hAnsi="Calibri"/>
                <w:sz w:val="22"/>
                <w:lang w:val="ru-RU"/>
              </w:rPr>
            </w:pPr>
            <w:proofErr w:type="spellStart"/>
            <w:r w:rsidRPr="00D325EC">
              <w:rPr>
                <w:rFonts w:ascii="Calibri" w:hAnsi="Calibri"/>
                <w:sz w:val="22"/>
                <w:lang w:val="ru-RU"/>
              </w:rPr>
              <w:t>b</w:t>
            </w:r>
            <w:proofErr w:type="spellEnd"/>
            <w:r w:rsidRPr="00D325EC">
              <w:rPr>
                <w:rFonts w:ascii="Calibri" w:hAnsi="Calibri"/>
                <w:sz w:val="22"/>
                <w:lang w:val="ru-RU"/>
              </w:rPr>
              <w:t>) обработка и переработка, кроме просто расфасовки, сырьевой продукции, как предварительно обработанной, так и необработанной, для производства продуктов питания или кормов:</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Обработка и переработка продуктов, предназначенных для производства пищевой продукции из следующих видов сырья:</w:t>
            </w:r>
          </w:p>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б) пищевых продуктов животного и растительного происхождения:</w:t>
            </w: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 xml:space="preserve">Первая — </w:t>
            </w:r>
            <w:proofErr w:type="spellStart"/>
            <w:r w:rsidRPr="00D325EC">
              <w:rPr>
                <w:rFonts w:ascii="Calibri" w:hAnsi="Calibri"/>
                <w:bCs/>
                <w:sz w:val="22"/>
                <w:lang w:val="ru-RU" w:eastAsia="ru-RU"/>
              </w:rPr>
              <w:t>ФЭН</w:t>
            </w:r>
            <w:proofErr w:type="spellEnd"/>
          </w:p>
        </w:tc>
        <w:tc>
          <w:tcPr>
            <w:tcW w:w="1985" w:type="dxa"/>
            <w:shd w:val="clear" w:color="auto" w:fill="FFFF99"/>
          </w:tcPr>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r w:rsidRPr="00D325EC">
              <w:rPr>
                <w:rFonts w:ascii="Calibri" w:hAnsi="Calibri"/>
                <w:bCs/>
                <w:sz w:val="22"/>
                <w:lang w:val="ru-RU" w:eastAsia="ru-RU"/>
              </w:rPr>
              <w:t>Частичное</w:t>
            </w:r>
          </w:p>
        </w:tc>
      </w:tr>
      <w:tr w:rsidR="00D325EC" w:rsidRPr="00D325EC" w:rsidTr="000118FF">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w:t>
            </w:r>
            <w:proofErr w:type="spellStart"/>
            <w:r w:rsidRPr="00D325EC">
              <w:rPr>
                <w:rFonts w:ascii="Calibri" w:hAnsi="Calibri"/>
                <w:sz w:val="22"/>
                <w:lang w:val="ru-RU"/>
              </w:rPr>
              <w:t>i</w:t>
            </w:r>
            <w:proofErr w:type="spellEnd"/>
            <w:r w:rsidRPr="00D325EC">
              <w:rPr>
                <w:rFonts w:ascii="Calibri" w:hAnsi="Calibri"/>
                <w:sz w:val="22"/>
                <w:lang w:val="ru-RU"/>
              </w:rPr>
              <w:t>) только животного происхождения (кроме исключительно молока) производительностью по готовой продукции более 75 т</w:t>
            </w:r>
            <w:r w:rsidR="00AE3E79">
              <w:rPr>
                <w:rFonts w:ascii="Calibri" w:hAnsi="Calibri"/>
                <w:sz w:val="22"/>
                <w:lang w:val="ru-RU"/>
              </w:rPr>
              <w:t>/сут</w:t>
            </w:r>
            <w:r w:rsidRPr="00D325EC">
              <w:rPr>
                <w:rFonts w:ascii="Calibri" w:hAnsi="Calibri"/>
                <w:sz w:val="22"/>
                <w:lang w:val="ru-RU"/>
              </w:rPr>
              <w:t>;</w:t>
            </w:r>
          </w:p>
        </w:tc>
        <w:tc>
          <w:tcPr>
            <w:tcW w:w="3784" w:type="dxa"/>
          </w:tcPr>
          <w:p w:rsidR="00D325EC" w:rsidRPr="00D325EC" w:rsidRDefault="00D325EC" w:rsidP="0055032D">
            <w:pPr>
              <w:numPr>
                <w:ilvl w:val="0"/>
                <w:numId w:val="80"/>
              </w:numPr>
              <w:autoSpaceDE w:val="0"/>
              <w:autoSpaceDN w:val="0"/>
              <w:adjustRightInd w:val="0"/>
              <w:spacing w:before="0" w:line="240" w:lineRule="auto"/>
              <w:contextualSpacing/>
              <w:jc w:val="left"/>
              <w:rPr>
                <w:rFonts w:ascii="Calibri" w:hAnsi="Calibri"/>
                <w:sz w:val="22"/>
                <w:lang w:val="ru-RU"/>
              </w:rPr>
            </w:pPr>
            <w:r w:rsidRPr="00D325EC">
              <w:rPr>
                <w:rFonts w:ascii="Calibri" w:hAnsi="Calibri"/>
                <w:sz w:val="22"/>
                <w:lang w:val="ru-RU"/>
              </w:rPr>
              <w:t>животного происхождения (кроме молока), с производительностью готовой продукции свыше 75 тонн в сутки;</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Растительных и животных масел и жиров, с проектной производительностью 75 тонн в сутки готовой продукции и более;</w:t>
            </w: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 xml:space="preserve">Первая — </w:t>
            </w:r>
            <w:proofErr w:type="spellStart"/>
            <w:r w:rsidRPr="00D325EC">
              <w:rPr>
                <w:rFonts w:ascii="Calibri" w:hAnsi="Calibri"/>
                <w:bCs/>
                <w:sz w:val="22"/>
                <w:lang w:val="ru-RU" w:eastAsia="ru-RU"/>
              </w:rPr>
              <w:t>ФЭН</w:t>
            </w:r>
            <w:proofErr w:type="spellEnd"/>
          </w:p>
        </w:tc>
        <w:tc>
          <w:tcPr>
            <w:tcW w:w="1985" w:type="dxa"/>
            <w:shd w:val="clear" w:color="auto" w:fill="FFFF99"/>
          </w:tcPr>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r w:rsidRPr="00D325EC">
              <w:rPr>
                <w:rFonts w:ascii="Calibri" w:hAnsi="Calibri"/>
                <w:bCs/>
                <w:sz w:val="22"/>
                <w:lang w:val="ru-RU" w:eastAsia="ru-RU"/>
              </w:rPr>
              <w:t>Частичное</w:t>
            </w:r>
          </w:p>
        </w:tc>
      </w:tr>
      <w:tr w:rsidR="00D325EC" w:rsidRPr="00D325EC" w:rsidTr="000118FF">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w:t>
            </w:r>
            <w:proofErr w:type="spellStart"/>
            <w:r w:rsidRPr="00D325EC">
              <w:rPr>
                <w:rFonts w:ascii="Calibri" w:hAnsi="Calibri"/>
                <w:sz w:val="22"/>
                <w:lang w:val="ru-RU"/>
              </w:rPr>
              <w:t>ii</w:t>
            </w:r>
            <w:proofErr w:type="spellEnd"/>
            <w:r w:rsidRPr="00D325EC">
              <w:rPr>
                <w:rFonts w:ascii="Calibri" w:hAnsi="Calibri"/>
                <w:sz w:val="22"/>
                <w:lang w:val="ru-RU"/>
              </w:rPr>
              <w:t>)</w:t>
            </w:r>
            <w:r w:rsidRPr="00D325EC">
              <w:rPr>
                <w:rFonts w:ascii="Calibri" w:hAnsi="Calibri"/>
                <w:sz w:val="22"/>
                <w:lang w:val="ru-RU"/>
              </w:rPr>
              <w:tab/>
              <w:t>только растительного происхождения производительностью по готовой продукции более 300 т</w:t>
            </w:r>
            <w:r w:rsidR="00AE3E79">
              <w:rPr>
                <w:rFonts w:ascii="Calibri" w:hAnsi="Calibri"/>
                <w:sz w:val="22"/>
                <w:lang w:val="ru-RU"/>
              </w:rPr>
              <w:t>/сут</w:t>
            </w:r>
            <w:r w:rsidRPr="00D325EC">
              <w:rPr>
                <w:rFonts w:ascii="Calibri" w:hAnsi="Calibri"/>
                <w:sz w:val="22"/>
                <w:lang w:val="ru-RU"/>
              </w:rPr>
              <w:t xml:space="preserve"> или 600 т</w:t>
            </w:r>
            <w:r w:rsidR="00AE3E79">
              <w:rPr>
                <w:rFonts w:ascii="Calibri" w:hAnsi="Calibri"/>
                <w:sz w:val="22"/>
                <w:lang w:val="ru-RU"/>
              </w:rPr>
              <w:t>/сут</w:t>
            </w:r>
            <w:r w:rsidRPr="00D325EC">
              <w:rPr>
                <w:rFonts w:ascii="Calibri" w:hAnsi="Calibri"/>
                <w:sz w:val="22"/>
                <w:lang w:val="ru-RU"/>
              </w:rPr>
              <w:t>, если производство каждый год непрерывно работает не более 90 календарных дней;</w:t>
            </w:r>
          </w:p>
        </w:tc>
        <w:tc>
          <w:tcPr>
            <w:tcW w:w="3784" w:type="dxa"/>
          </w:tcPr>
          <w:p w:rsidR="00D325EC" w:rsidRPr="00D325EC" w:rsidRDefault="00D325EC" w:rsidP="0055032D">
            <w:pPr>
              <w:numPr>
                <w:ilvl w:val="0"/>
                <w:numId w:val="80"/>
              </w:numPr>
              <w:autoSpaceDE w:val="0"/>
              <w:autoSpaceDN w:val="0"/>
              <w:adjustRightInd w:val="0"/>
              <w:spacing w:before="0" w:line="240" w:lineRule="auto"/>
              <w:contextualSpacing/>
              <w:jc w:val="left"/>
              <w:rPr>
                <w:rFonts w:ascii="Calibri" w:hAnsi="Calibri"/>
                <w:sz w:val="22"/>
                <w:lang w:val="ru-RU"/>
              </w:rPr>
            </w:pPr>
            <w:r w:rsidRPr="00D325EC">
              <w:rPr>
                <w:rFonts w:ascii="Calibri" w:hAnsi="Calibri"/>
                <w:sz w:val="22"/>
                <w:lang w:val="ru-RU"/>
              </w:rPr>
              <w:t>растительного происхождения, с производительностью готовой продукции свыше 300 тонн в сутки (усредненные значения на ежеквартальной основе)</w:t>
            </w:r>
          </w:p>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Картофеля, фруктов и овощей, с проектной производительностью 300 тонн в сутки готовой продукции и более;</w:t>
            </w: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 xml:space="preserve">Первая — </w:t>
            </w:r>
            <w:proofErr w:type="spellStart"/>
            <w:r w:rsidRPr="00D325EC">
              <w:rPr>
                <w:rFonts w:ascii="Calibri" w:hAnsi="Calibri"/>
                <w:bCs/>
                <w:sz w:val="22"/>
                <w:lang w:val="ru-RU" w:eastAsia="ru-RU"/>
              </w:rPr>
              <w:t>ФЭН</w:t>
            </w:r>
            <w:proofErr w:type="spellEnd"/>
          </w:p>
        </w:tc>
        <w:tc>
          <w:tcPr>
            <w:tcW w:w="1985" w:type="dxa"/>
            <w:shd w:val="clear" w:color="auto" w:fill="FFFF99"/>
          </w:tcPr>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r w:rsidRPr="00D325EC">
              <w:rPr>
                <w:rFonts w:ascii="Calibri" w:hAnsi="Calibri"/>
                <w:bCs/>
                <w:sz w:val="22"/>
                <w:lang w:val="ru-RU" w:eastAsia="ru-RU"/>
              </w:rPr>
              <w:t>Частичное</w:t>
            </w:r>
          </w:p>
        </w:tc>
      </w:tr>
      <w:tr w:rsidR="00D325EC" w:rsidRPr="00D325EC" w:rsidTr="000118FF">
        <w:tc>
          <w:tcPr>
            <w:tcW w:w="3784" w:type="dxa"/>
          </w:tcPr>
          <w:p w:rsidR="00D325EC" w:rsidRPr="00D325EC" w:rsidRDefault="00D325EC" w:rsidP="00D325EC">
            <w:pPr>
              <w:spacing w:before="0" w:line="240" w:lineRule="auto"/>
              <w:jc w:val="left"/>
              <w:rPr>
                <w:rFonts w:ascii="Calibri" w:hAnsi="Calibri"/>
                <w:sz w:val="22"/>
                <w:lang w:val="ru-RU"/>
              </w:rPr>
            </w:pPr>
            <w:proofErr w:type="spellStart"/>
            <w:proofErr w:type="gramStart"/>
            <w:r w:rsidRPr="00D325EC">
              <w:rPr>
                <w:rFonts w:ascii="Calibri" w:hAnsi="Calibri"/>
                <w:sz w:val="22"/>
                <w:lang w:val="ru-RU"/>
              </w:rPr>
              <w:t>iii</w:t>
            </w:r>
            <w:proofErr w:type="spellEnd"/>
            <w:r w:rsidRPr="00D325EC">
              <w:rPr>
                <w:rFonts w:ascii="Calibri" w:hAnsi="Calibri"/>
                <w:sz w:val="22"/>
                <w:lang w:val="ru-RU"/>
              </w:rPr>
              <w:t>)</w:t>
            </w:r>
            <w:r w:rsidRPr="00D325EC">
              <w:rPr>
                <w:rFonts w:ascii="Calibri" w:hAnsi="Calibri"/>
                <w:sz w:val="22"/>
                <w:lang w:val="ru-RU"/>
              </w:rPr>
              <w:tab/>
              <w:t>животного и растительного сырья в комбинированных и раздельных готовых продуктах производительностью в т</w:t>
            </w:r>
            <w:r w:rsidR="00AE3E79">
              <w:rPr>
                <w:rFonts w:ascii="Calibri" w:hAnsi="Calibri"/>
                <w:sz w:val="22"/>
                <w:lang w:val="ru-RU"/>
              </w:rPr>
              <w:t>/сут</w:t>
            </w:r>
            <w:r w:rsidRPr="00D325EC">
              <w:rPr>
                <w:rFonts w:ascii="Calibri" w:hAnsi="Calibri"/>
                <w:sz w:val="22"/>
                <w:lang w:val="ru-RU"/>
              </w:rPr>
              <w:t xml:space="preserve"> более:</w:t>
            </w:r>
            <w:proofErr w:type="gramEnd"/>
          </w:p>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w:t>
            </w:r>
            <w:r w:rsidRPr="00D325EC">
              <w:rPr>
                <w:rFonts w:ascii="Calibri" w:hAnsi="Calibri"/>
                <w:sz w:val="22"/>
                <w:lang w:val="ru-RU"/>
              </w:rPr>
              <w:tab/>
            </w:r>
            <w:r w:rsidR="00277372">
              <w:rPr>
                <w:rFonts w:ascii="Calibri" w:hAnsi="Calibri"/>
                <w:sz w:val="22"/>
                <w:lang w:val="ru-RU"/>
              </w:rPr>
              <w:t xml:space="preserve"> </w:t>
            </w:r>
            <w:r w:rsidRPr="00D325EC">
              <w:rPr>
                <w:rFonts w:ascii="Calibri" w:hAnsi="Calibri"/>
                <w:sz w:val="22"/>
                <w:lang w:val="ru-RU"/>
              </w:rPr>
              <w:t>75 если A не менее 10 или</w:t>
            </w:r>
          </w:p>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w:t>
            </w:r>
            <w:r w:rsidRPr="00D325EC">
              <w:rPr>
                <w:rFonts w:ascii="Calibri" w:hAnsi="Calibri"/>
                <w:sz w:val="22"/>
                <w:lang w:val="ru-RU"/>
              </w:rPr>
              <w:tab/>
            </w:r>
            <w:r w:rsidR="00277372">
              <w:rPr>
                <w:rFonts w:ascii="Calibri" w:hAnsi="Calibri"/>
                <w:sz w:val="22"/>
                <w:lang w:val="ru-RU"/>
              </w:rPr>
              <w:t xml:space="preserve"> </w:t>
            </w:r>
            <w:r w:rsidRPr="00D325EC">
              <w:rPr>
                <w:rFonts w:ascii="Calibri" w:hAnsi="Calibri"/>
                <w:sz w:val="22"/>
                <w:lang w:val="ru-RU"/>
              </w:rPr>
              <w:t>[300 - (22.5 × A)] в других случаях,</w:t>
            </w:r>
          </w:p>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где ‘A’ - содержание сырья животного происхождения (в весовых процентах) в готовой продукции.</w:t>
            </w:r>
          </w:p>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lastRenderedPageBreak/>
              <w:t>Вес готового продукта определяется без упаковки.</w:t>
            </w:r>
          </w:p>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Данный подраздел не применяется к производствам, использующим в качестве сырья только молоко.</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lastRenderedPageBreak/>
              <w:t>Обработка и переработка молока, при количестве получаемого молока, превышающем 200 тонн в день (усредненные значения на годичной основе).</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Молочной продукции с проектной мощностью 200 тонн перерабатываемого молока в сутки и более (среднегодовой показатель);</w:t>
            </w: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 xml:space="preserve">Первая — </w:t>
            </w:r>
            <w:proofErr w:type="spellStart"/>
            <w:r w:rsidRPr="00D325EC">
              <w:rPr>
                <w:rFonts w:ascii="Calibri" w:hAnsi="Calibri"/>
                <w:bCs/>
                <w:sz w:val="22"/>
                <w:lang w:val="ru-RU" w:eastAsia="ru-RU"/>
              </w:rPr>
              <w:t>ФЭН</w:t>
            </w:r>
            <w:proofErr w:type="spellEnd"/>
          </w:p>
        </w:tc>
        <w:tc>
          <w:tcPr>
            <w:tcW w:w="1985" w:type="dxa"/>
            <w:shd w:val="clear" w:color="auto" w:fill="99FF99"/>
          </w:tcPr>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r w:rsidRPr="00D325EC">
              <w:rPr>
                <w:rFonts w:ascii="Calibri" w:hAnsi="Calibri"/>
                <w:bCs/>
                <w:sz w:val="22"/>
                <w:lang w:val="ru-RU" w:eastAsia="ru-RU"/>
              </w:rPr>
              <w:t>Полное,</w:t>
            </w:r>
          </w:p>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r w:rsidRPr="00D325EC">
              <w:rPr>
                <w:rFonts w:ascii="Calibri" w:hAnsi="Calibri"/>
                <w:bCs/>
                <w:sz w:val="22"/>
                <w:lang w:val="ru-RU" w:eastAsia="ru-RU"/>
              </w:rPr>
              <w:t>с Директивой IPPC</w:t>
            </w:r>
          </w:p>
        </w:tc>
      </w:tr>
      <w:tr w:rsidR="00D325EC" w:rsidRPr="00D325EC" w:rsidTr="000118FF">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lastRenderedPageBreak/>
              <w:t>Размещение или переработка туш животных или отходов животноводства производительностью более 10 т</w:t>
            </w:r>
            <w:r w:rsidR="00AE3E79">
              <w:rPr>
                <w:rFonts w:ascii="Calibri" w:hAnsi="Calibri"/>
                <w:sz w:val="22"/>
                <w:lang w:val="ru-RU"/>
              </w:rPr>
              <w:t>/сут</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Установки для удаления или переработки в качестве вторичного материального сырья туш животных и отходов животного происхождения, с производительностью обработки, превышающей 10 тонн в сутки</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p>
        </w:tc>
        <w:tc>
          <w:tcPr>
            <w:tcW w:w="1985" w:type="dxa"/>
          </w:tcPr>
          <w:p w:rsidR="00D325EC" w:rsidRPr="00D325EC" w:rsidRDefault="00D325EC" w:rsidP="00D325EC">
            <w:pPr>
              <w:autoSpaceDE w:val="0"/>
              <w:autoSpaceDN w:val="0"/>
              <w:adjustRightInd w:val="0"/>
              <w:spacing w:before="0" w:line="240" w:lineRule="auto"/>
              <w:jc w:val="center"/>
              <w:rPr>
                <w:rFonts w:ascii="Calibri" w:hAnsi="Calibri"/>
                <w:bCs/>
                <w:color w:val="FF0000"/>
                <w:sz w:val="22"/>
                <w:lang w:val="ru-RU" w:eastAsia="ru-RU"/>
              </w:rPr>
            </w:pPr>
            <w:r w:rsidRPr="00D325EC">
              <w:rPr>
                <w:rFonts w:ascii="Calibri" w:hAnsi="Calibri"/>
                <w:bCs/>
                <w:color w:val="FF0000"/>
                <w:sz w:val="22"/>
                <w:lang w:val="ru-RU" w:eastAsia="ru-RU"/>
              </w:rPr>
              <w:t>Исключено РФ</w:t>
            </w:r>
          </w:p>
        </w:tc>
      </w:tr>
      <w:tr w:rsidR="00D325EC" w:rsidRPr="00D325EC" w:rsidTr="000118FF">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6.6.</w:t>
            </w:r>
            <w:r w:rsidRPr="00D325EC">
              <w:rPr>
                <w:rFonts w:ascii="Calibri" w:hAnsi="Calibri"/>
                <w:sz w:val="22"/>
                <w:lang w:val="ru-RU"/>
              </w:rPr>
              <w:tab/>
              <w:t>Интенсивное птицеводство или свиноводство:</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Установки для интенсивного выращивания домашней птицы или свиней более чем:</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Предприятия по разведению:</w:t>
            </w: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p>
        </w:tc>
        <w:tc>
          <w:tcPr>
            <w:tcW w:w="1985"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p>
        </w:tc>
      </w:tr>
      <w:tr w:rsidR="00D325EC" w:rsidRPr="00D325EC" w:rsidTr="000118FF">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w:t>
            </w:r>
            <w:proofErr w:type="spellStart"/>
            <w:r w:rsidRPr="00D325EC">
              <w:rPr>
                <w:rFonts w:ascii="Calibri" w:hAnsi="Calibri"/>
                <w:sz w:val="22"/>
                <w:lang w:val="ru-RU"/>
              </w:rPr>
              <w:t>a</w:t>
            </w:r>
            <w:proofErr w:type="spellEnd"/>
            <w:r w:rsidRPr="00D325EC">
              <w:rPr>
                <w:rFonts w:ascii="Calibri" w:hAnsi="Calibri"/>
                <w:sz w:val="22"/>
                <w:lang w:val="ru-RU"/>
              </w:rPr>
              <w:t>)</w:t>
            </w:r>
            <w:r w:rsidRPr="00D325EC">
              <w:rPr>
                <w:rFonts w:ascii="Calibri" w:hAnsi="Calibri"/>
                <w:sz w:val="22"/>
                <w:lang w:val="ru-RU"/>
              </w:rPr>
              <w:tab/>
              <w:t>с более чем 40 тыс. мест для птицы;</w:t>
            </w:r>
          </w:p>
        </w:tc>
        <w:tc>
          <w:tcPr>
            <w:tcW w:w="3784" w:type="dxa"/>
          </w:tcPr>
          <w:p w:rsidR="00D325EC" w:rsidRPr="00D325EC" w:rsidRDefault="00D325EC" w:rsidP="0055032D">
            <w:pPr>
              <w:numPr>
                <w:ilvl w:val="0"/>
                <w:numId w:val="80"/>
              </w:numPr>
              <w:spacing w:before="0" w:line="240" w:lineRule="auto"/>
              <w:contextualSpacing/>
              <w:jc w:val="left"/>
              <w:rPr>
                <w:rFonts w:ascii="Calibri" w:hAnsi="Calibri"/>
                <w:sz w:val="22"/>
                <w:lang w:val="ru-RU"/>
              </w:rPr>
            </w:pPr>
            <w:r w:rsidRPr="00D325EC">
              <w:rPr>
                <w:rFonts w:ascii="Calibri" w:hAnsi="Calibri"/>
                <w:sz w:val="22"/>
                <w:lang w:val="ru-RU"/>
              </w:rPr>
              <w:t>40 000 местами для домашней птицы</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Сельскохозяйственной птицы проектной мощностью 40 000 </w:t>
            </w:r>
            <w:proofErr w:type="spellStart"/>
            <w:r w:rsidRPr="00D325EC">
              <w:rPr>
                <w:rFonts w:ascii="Calibri" w:hAnsi="Calibri"/>
                <w:bCs/>
                <w:sz w:val="22"/>
                <w:lang w:val="ru-RU" w:eastAsia="ru-RU"/>
              </w:rPr>
              <w:t>птицемест</w:t>
            </w:r>
            <w:proofErr w:type="spellEnd"/>
            <w:r w:rsidRPr="00D325EC">
              <w:rPr>
                <w:rFonts w:ascii="Calibri" w:hAnsi="Calibri"/>
                <w:bCs/>
                <w:sz w:val="22"/>
                <w:lang w:val="ru-RU" w:eastAsia="ru-RU"/>
              </w:rPr>
              <w:t xml:space="preserve"> и более; </w:t>
            </w: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 xml:space="preserve">Первая — </w:t>
            </w:r>
            <w:proofErr w:type="spellStart"/>
            <w:r w:rsidRPr="00D325EC">
              <w:rPr>
                <w:rFonts w:ascii="Calibri" w:hAnsi="Calibri"/>
                <w:bCs/>
                <w:sz w:val="22"/>
                <w:lang w:val="ru-RU" w:eastAsia="ru-RU"/>
              </w:rPr>
              <w:t>ФЭН</w:t>
            </w:r>
            <w:proofErr w:type="spellEnd"/>
          </w:p>
        </w:tc>
        <w:tc>
          <w:tcPr>
            <w:tcW w:w="1985" w:type="dxa"/>
            <w:shd w:val="clear" w:color="auto" w:fill="99FF99"/>
          </w:tcPr>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r w:rsidRPr="00D325EC">
              <w:rPr>
                <w:rFonts w:ascii="Calibri" w:hAnsi="Calibri"/>
                <w:bCs/>
                <w:sz w:val="22"/>
                <w:lang w:val="ru-RU" w:eastAsia="ru-RU"/>
              </w:rPr>
              <w:t>Полное</w:t>
            </w:r>
          </w:p>
        </w:tc>
      </w:tr>
      <w:tr w:rsidR="00D325EC" w:rsidRPr="00D325EC" w:rsidTr="000118FF">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w:t>
            </w:r>
            <w:proofErr w:type="spellStart"/>
            <w:r w:rsidRPr="00D325EC">
              <w:rPr>
                <w:rFonts w:ascii="Calibri" w:hAnsi="Calibri"/>
                <w:sz w:val="22"/>
                <w:lang w:val="ru-RU"/>
              </w:rPr>
              <w:t>b</w:t>
            </w:r>
            <w:proofErr w:type="spellEnd"/>
            <w:r w:rsidRPr="00D325EC">
              <w:rPr>
                <w:rFonts w:ascii="Calibri" w:hAnsi="Calibri"/>
                <w:sz w:val="22"/>
                <w:lang w:val="ru-RU"/>
              </w:rPr>
              <w:t>)</w:t>
            </w:r>
            <w:r w:rsidRPr="00D325EC">
              <w:rPr>
                <w:rFonts w:ascii="Calibri" w:hAnsi="Calibri"/>
                <w:sz w:val="22"/>
                <w:lang w:val="ru-RU"/>
              </w:rPr>
              <w:tab/>
              <w:t>с более чем 2 тыс. мест для откормочных свиней (весом более 30 кг) или</w:t>
            </w:r>
          </w:p>
        </w:tc>
        <w:tc>
          <w:tcPr>
            <w:tcW w:w="3784" w:type="dxa"/>
          </w:tcPr>
          <w:p w:rsidR="00D325EC" w:rsidRPr="00D325EC" w:rsidRDefault="00D325EC" w:rsidP="0055032D">
            <w:pPr>
              <w:numPr>
                <w:ilvl w:val="0"/>
                <w:numId w:val="80"/>
              </w:numPr>
              <w:spacing w:before="0" w:line="240" w:lineRule="auto"/>
              <w:contextualSpacing/>
              <w:jc w:val="left"/>
              <w:rPr>
                <w:rFonts w:ascii="Calibri" w:hAnsi="Calibri"/>
                <w:sz w:val="22"/>
                <w:lang w:val="ru-RU"/>
              </w:rPr>
            </w:pPr>
            <w:r w:rsidRPr="00D325EC">
              <w:rPr>
                <w:rFonts w:ascii="Calibri" w:hAnsi="Calibri"/>
                <w:sz w:val="22"/>
                <w:lang w:val="ru-RU"/>
              </w:rPr>
              <w:t>2 000 местами для откормочных свиней (массой более 30 кг), или</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Откормочных свиней (массой более 30 кг) проектной мощностью 2 000 мест и более;</w:t>
            </w: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 xml:space="preserve">Первая — </w:t>
            </w:r>
            <w:proofErr w:type="spellStart"/>
            <w:r w:rsidRPr="00D325EC">
              <w:rPr>
                <w:rFonts w:ascii="Calibri" w:hAnsi="Calibri"/>
                <w:bCs/>
                <w:sz w:val="22"/>
                <w:lang w:val="ru-RU" w:eastAsia="ru-RU"/>
              </w:rPr>
              <w:t>ФЭН</w:t>
            </w:r>
            <w:proofErr w:type="spellEnd"/>
          </w:p>
        </w:tc>
        <w:tc>
          <w:tcPr>
            <w:tcW w:w="1985" w:type="dxa"/>
            <w:shd w:val="clear" w:color="auto" w:fill="99FF99"/>
          </w:tcPr>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r w:rsidRPr="00D325EC">
              <w:rPr>
                <w:rFonts w:ascii="Calibri" w:hAnsi="Calibri"/>
                <w:bCs/>
                <w:sz w:val="22"/>
                <w:lang w:val="ru-RU" w:eastAsia="ru-RU"/>
              </w:rPr>
              <w:t>Полное</w:t>
            </w:r>
          </w:p>
        </w:tc>
      </w:tr>
      <w:tr w:rsidR="00D325EC" w:rsidRPr="00D325EC" w:rsidTr="000118FF">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w:t>
            </w:r>
            <w:proofErr w:type="spellStart"/>
            <w:r w:rsidRPr="00D325EC">
              <w:rPr>
                <w:rFonts w:ascii="Calibri" w:hAnsi="Calibri"/>
                <w:sz w:val="22"/>
                <w:lang w:val="ru-RU"/>
              </w:rPr>
              <w:t>c</w:t>
            </w:r>
            <w:proofErr w:type="spellEnd"/>
            <w:r w:rsidRPr="00D325EC">
              <w:rPr>
                <w:rFonts w:ascii="Calibri" w:hAnsi="Calibri"/>
                <w:sz w:val="22"/>
                <w:lang w:val="ru-RU"/>
              </w:rPr>
              <w:t>)</w:t>
            </w:r>
            <w:r w:rsidRPr="00D325EC">
              <w:rPr>
                <w:rFonts w:ascii="Calibri" w:hAnsi="Calibri"/>
                <w:sz w:val="22"/>
                <w:lang w:val="ru-RU"/>
              </w:rPr>
              <w:tab/>
              <w:t>с более чем 750 мест для свиноматок.</w:t>
            </w:r>
          </w:p>
        </w:tc>
        <w:tc>
          <w:tcPr>
            <w:tcW w:w="3784" w:type="dxa"/>
          </w:tcPr>
          <w:p w:rsidR="00D325EC" w:rsidRPr="00D325EC" w:rsidRDefault="00D325EC" w:rsidP="0055032D">
            <w:pPr>
              <w:numPr>
                <w:ilvl w:val="0"/>
                <w:numId w:val="80"/>
              </w:numPr>
              <w:spacing w:before="0" w:line="240" w:lineRule="auto"/>
              <w:contextualSpacing/>
              <w:jc w:val="left"/>
              <w:rPr>
                <w:rFonts w:ascii="Calibri" w:hAnsi="Calibri"/>
                <w:sz w:val="22"/>
                <w:lang w:val="ru-RU"/>
              </w:rPr>
            </w:pPr>
            <w:r w:rsidRPr="00D325EC">
              <w:rPr>
                <w:rFonts w:ascii="Calibri" w:hAnsi="Calibri"/>
                <w:sz w:val="22"/>
                <w:lang w:val="ru-RU"/>
              </w:rPr>
              <w:t>750 местами для свиноматок.</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 xml:space="preserve">Свиноматок проектной мощностью 750 мест и более. </w:t>
            </w: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 xml:space="preserve">Первая — </w:t>
            </w:r>
            <w:proofErr w:type="spellStart"/>
            <w:r w:rsidRPr="00D325EC">
              <w:rPr>
                <w:rFonts w:ascii="Calibri" w:hAnsi="Calibri"/>
                <w:bCs/>
                <w:sz w:val="22"/>
                <w:lang w:val="ru-RU" w:eastAsia="ru-RU"/>
              </w:rPr>
              <w:t>ФЭН</w:t>
            </w:r>
            <w:proofErr w:type="spellEnd"/>
          </w:p>
        </w:tc>
        <w:tc>
          <w:tcPr>
            <w:tcW w:w="1985" w:type="dxa"/>
            <w:shd w:val="clear" w:color="auto" w:fill="99FF99"/>
          </w:tcPr>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r w:rsidRPr="00D325EC">
              <w:rPr>
                <w:rFonts w:ascii="Calibri" w:hAnsi="Calibri"/>
                <w:bCs/>
                <w:sz w:val="22"/>
                <w:lang w:val="ru-RU" w:eastAsia="ru-RU"/>
              </w:rPr>
              <w:t>Полное</w:t>
            </w:r>
          </w:p>
        </w:tc>
      </w:tr>
      <w:tr w:rsidR="00D325EC" w:rsidRPr="00D325EC" w:rsidTr="000118FF">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6.7.</w:t>
            </w:r>
            <w:r w:rsidRPr="00D325EC">
              <w:rPr>
                <w:rFonts w:ascii="Calibri" w:hAnsi="Calibri"/>
                <w:sz w:val="22"/>
                <w:lang w:val="ru-RU"/>
              </w:rPr>
              <w:tab/>
              <w:t xml:space="preserve"> Поверхностная обработка материалов, объектов или продукции с использованием органических растворителей, в частности для отделки, печати, нанесения покрытий, обезжиривания, гидроизоляции, калибровки, окраски, очистки или пропитки с потреблением органических растворителей более 150 кг/ч или более 200 т/год</w:t>
            </w:r>
          </w:p>
        </w:tc>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Установки для поверхностной обработки веществ, предметов или продукции с использованием органических растворителей, в частности для аппретирования, печати, нанесения покрытий, обезжиривания, гидроизоляции, грунтовки, окраски, очистки или пропитки, с потреблением более 150 кг органических растворителей в час или более 200 тонн ежегодно</w:t>
            </w: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Предприятия, на которых используются установки для поверхностной обработки органическими растворителями, в том числе для аппретирования,</w:t>
            </w:r>
            <w:r w:rsidR="00277372">
              <w:rPr>
                <w:rFonts w:ascii="Calibri" w:hAnsi="Calibri"/>
                <w:bCs/>
                <w:sz w:val="22"/>
                <w:lang w:val="ru-RU" w:eastAsia="ru-RU"/>
              </w:rPr>
              <w:t xml:space="preserve"> </w:t>
            </w:r>
            <w:r w:rsidRPr="00D325EC">
              <w:rPr>
                <w:rFonts w:ascii="Calibri" w:hAnsi="Calibri"/>
                <w:bCs/>
                <w:sz w:val="22"/>
                <w:lang w:val="ru-RU" w:eastAsia="ru-RU"/>
              </w:rPr>
              <w:t>печати, обезжиривания, гидроизоляции, грунтовки, окраски, очистки или пропитки, с потреблением 200 тонн в год и более</w:t>
            </w: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 xml:space="preserve">Первая — </w:t>
            </w:r>
            <w:proofErr w:type="spellStart"/>
            <w:r w:rsidRPr="00D325EC">
              <w:rPr>
                <w:rFonts w:ascii="Calibri" w:hAnsi="Calibri"/>
                <w:bCs/>
                <w:sz w:val="22"/>
                <w:lang w:val="ru-RU" w:eastAsia="ru-RU"/>
              </w:rPr>
              <w:t>ФЭН</w:t>
            </w:r>
            <w:proofErr w:type="spellEnd"/>
          </w:p>
        </w:tc>
        <w:tc>
          <w:tcPr>
            <w:tcW w:w="1985" w:type="dxa"/>
            <w:shd w:val="clear" w:color="auto" w:fill="FFFF99"/>
          </w:tcPr>
          <w:p w:rsidR="00D325EC" w:rsidRPr="00D325EC" w:rsidRDefault="00D325EC" w:rsidP="00D325EC">
            <w:pPr>
              <w:autoSpaceDE w:val="0"/>
              <w:autoSpaceDN w:val="0"/>
              <w:adjustRightInd w:val="0"/>
              <w:spacing w:before="0" w:line="240" w:lineRule="auto"/>
              <w:jc w:val="center"/>
              <w:rPr>
                <w:rFonts w:ascii="Calibri" w:hAnsi="Calibri"/>
                <w:bCs/>
                <w:sz w:val="22"/>
                <w:lang w:val="ru-RU" w:eastAsia="ru-RU"/>
              </w:rPr>
            </w:pPr>
            <w:r w:rsidRPr="00D325EC">
              <w:rPr>
                <w:rFonts w:ascii="Calibri" w:hAnsi="Calibri"/>
                <w:bCs/>
                <w:sz w:val="22"/>
                <w:lang w:val="ru-RU" w:eastAsia="ru-RU"/>
              </w:rPr>
              <w:t>Частичное</w:t>
            </w:r>
          </w:p>
        </w:tc>
      </w:tr>
      <w:tr w:rsidR="00D325EC" w:rsidRPr="00D325EC" w:rsidTr="000118FF">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6.8. Смотри раздел 1</w:t>
            </w:r>
          </w:p>
        </w:tc>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p>
        </w:tc>
        <w:tc>
          <w:tcPr>
            <w:tcW w:w="1985"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p>
        </w:tc>
      </w:tr>
      <w:tr w:rsidR="00D325EC" w:rsidRPr="00D325EC" w:rsidTr="000118FF">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6.9.</w:t>
            </w:r>
            <w:r w:rsidRPr="00D325EC">
              <w:rPr>
                <w:rFonts w:ascii="Calibri" w:hAnsi="Calibri"/>
                <w:sz w:val="22"/>
                <w:lang w:val="ru-RU"/>
              </w:rPr>
              <w:tab/>
              <w:t>Улавливание CO</w:t>
            </w:r>
            <w:r w:rsidRPr="00D325EC">
              <w:rPr>
                <w:rFonts w:ascii="Calibri" w:hAnsi="Calibri"/>
                <w:sz w:val="22"/>
                <w:vertAlign w:val="subscript"/>
                <w:lang w:val="ru-RU"/>
              </w:rPr>
              <w:t>2</w:t>
            </w:r>
            <w:r w:rsidRPr="00D325EC">
              <w:rPr>
                <w:rFonts w:ascii="Calibri" w:hAnsi="Calibri"/>
                <w:sz w:val="22"/>
                <w:lang w:val="ru-RU"/>
              </w:rPr>
              <w:t xml:space="preserve"> в отходящих газах производств, охватываемых настоящей </w:t>
            </w:r>
            <w:r w:rsidRPr="00D325EC">
              <w:rPr>
                <w:rFonts w:ascii="Calibri" w:hAnsi="Calibri"/>
                <w:sz w:val="22"/>
                <w:lang w:val="ru-RU"/>
              </w:rPr>
              <w:lastRenderedPageBreak/>
              <w:t>Директивой, для захоронения в геологических структурах согласно Директиве 2009/31/</w:t>
            </w:r>
            <w:proofErr w:type="spellStart"/>
            <w:r w:rsidRPr="00D325EC">
              <w:rPr>
                <w:rFonts w:ascii="Calibri" w:hAnsi="Calibri"/>
                <w:sz w:val="22"/>
                <w:lang w:val="ru-RU"/>
              </w:rPr>
              <w:t>EC</w:t>
            </w:r>
            <w:proofErr w:type="spellEnd"/>
          </w:p>
        </w:tc>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p>
        </w:tc>
        <w:tc>
          <w:tcPr>
            <w:tcW w:w="1985" w:type="dxa"/>
          </w:tcPr>
          <w:p w:rsidR="00D325EC" w:rsidRPr="00D325EC" w:rsidRDefault="00D325EC" w:rsidP="00D325EC">
            <w:pPr>
              <w:autoSpaceDE w:val="0"/>
              <w:autoSpaceDN w:val="0"/>
              <w:adjustRightInd w:val="0"/>
              <w:spacing w:before="0" w:line="240" w:lineRule="auto"/>
              <w:jc w:val="center"/>
              <w:rPr>
                <w:rFonts w:ascii="Calibri" w:hAnsi="Calibri"/>
                <w:bCs/>
                <w:color w:val="FF0000"/>
                <w:sz w:val="22"/>
                <w:lang w:val="ru-RU" w:eastAsia="ru-RU"/>
              </w:rPr>
            </w:pPr>
            <w:r w:rsidRPr="00D325EC">
              <w:rPr>
                <w:rFonts w:ascii="Calibri" w:hAnsi="Calibri"/>
                <w:bCs/>
                <w:color w:val="FF0000"/>
                <w:sz w:val="22"/>
                <w:lang w:val="ru-RU" w:eastAsia="ru-RU"/>
              </w:rPr>
              <w:t>Исключено РФ</w:t>
            </w:r>
          </w:p>
        </w:tc>
      </w:tr>
      <w:tr w:rsidR="00D325EC" w:rsidRPr="00D325EC" w:rsidTr="000118FF">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lastRenderedPageBreak/>
              <w:t>6.10.</w:t>
            </w:r>
            <w:r w:rsidRPr="00D325EC">
              <w:rPr>
                <w:rFonts w:ascii="Calibri" w:hAnsi="Calibri"/>
                <w:sz w:val="22"/>
                <w:lang w:val="ru-RU"/>
              </w:rPr>
              <w:tab/>
              <w:t>Химическая консервация древесины и изделий из древесины производительностью более 75 м</w:t>
            </w:r>
            <w:r w:rsidRPr="00D325EC">
              <w:rPr>
                <w:rFonts w:ascii="Calibri" w:hAnsi="Calibri"/>
                <w:sz w:val="22"/>
                <w:vertAlign w:val="superscript"/>
                <w:lang w:val="ru-RU"/>
              </w:rPr>
              <w:t>3</w:t>
            </w:r>
            <w:r w:rsidR="00AE3E79">
              <w:rPr>
                <w:rFonts w:ascii="Calibri" w:hAnsi="Calibri"/>
                <w:sz w:val="22"/>
                <w:lang w:val="ru-RU"/>
              </w:rPr>
              <w:t>/сут</w:t>
            </w:r>
            <w:r w:rsidRPr="00D325EC">
              <w:rPr>
                <w:rFonts w:ascii="Calibri" w:hAnsi="Calibri"/>
                <w:sz w:val="22"/>
                <w:lang w:val="ru-RU"/>
              </w:rPr>
              <w:t>, отличные от борьбы с синью древесины</w:t>
            </w:r>
          </w:p>
        </w:tc>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p>
        </w:tc>
        <w:tc>
          <w:tcPr>
            <w:tcW w:w="1985" w:type="dxa"/>
          </w:tcPr>
          <w:p w:rsidR="00D325EC" w:rsidRPr="00D325EC" w:rsidRDefault="00D325EC" w:rsidP="00D325EC">
            <w:pPr>
              <w:autoSpaceDE w:val="0"/>
              <w:autoSpaceDN w:val="0"/>
              <w:adjustRightInd w:val="0"/>
              <w:spacing w:before="0" w:line="240" w:lineRule="auto"/>
              <w:jc w:val="center"/>
              <w:rPr>
                <w:rFonts w:ascii="Calibri" w:hAnsi="Calibri"/>
                <w:bCs/>
                <w:color w:val="FF0000"/>
                <w:sz w:val="22"/>
                <w:lang w:val="ru-RU" w:eastAsia="ru-RU"/>
              </w:rPr>
            </w:pPr>
            <w:r w:rsidRPr="00D325EC">
              <w:rPr>
                <w:rFonts w:ascii="Calibri" w:hAnsi="Calibri"/>
                <w:bCs/>
                <w:color w:val="FF0000"/>
                <w:sz w:val="22"/>
                <w:lang w:val="ru-RU" w:eastAsia="ru-RU"/>
              </w:rPr>
              <w:t>Исключено РФ</w:t>
            </w:r>
          </w:p>
        </w:tc>
      </w:tr>
      <w:tr w:rsidR="00D325EC" w:rsidRPr="00D325EC" w:rsidTr="000118FF">
        <w:tc>
          <w:tcPr>
            <w:tcW w:w="3784"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6.11.</w:t>
            </w:r>
            <w:r w:rsidRPr="00D325EC">
              <w:rPr>
                <w:rFonts w:ascii="Calibri" w:hAnsi="Calibri"/>
                <w:sz w:val="22"/>
                <w:lang w:val="ru-RU"/>
              </w:rPr>
              <w:tab/>
              <w:t xml:space="preserve">Самостоятельно работающие станции очистки сточных вод производств, указанных в разделе </w:t>
            </w:r>
            <w:proofErr w:type="spellStart"/>
            <w:r w:rsidRPr="00D325EC">
              <w:rPr>
                <w:rFonts w:ascii="Calibri" w:hAnsi="Calibri"/>
                <w:sz w:val="22"/>
                <w:lang w:val="ru-RU"/>
              </w:rPr>
              <w:t>II</w:t>
            </w:r>
            <w:proofErr w:type="spellEnd"/>
            <w:r w:rsidRPr="00D325EC">
              <w:rPr>
                <w:rFonts w:ascii="Calibri" w:hAnsi="Calibri"/>
                <w:sz w:val="22"/>
                <w:lang w:val="ru-RU"/>
              </w:rPr>
              <w:t xml:space="preserve"> настоящей Директивы, на которые не распространяются требования Директивы 91/271/</w:t>
            </w:r>
            <w:proofErr w:type="spellStart"/>
            <w:r w:rsidRPr="00D325EC">
              <w:rPr>
                <w:rFonts w:ascii="Calibri" w:hAnsi="Calibri"/>
                <w:sz w:val="22"/>
                <w:lang w:val="ru-RU"/>
              </w:rPr>
              <w:t>ЕЕС</w:t>
            </w:r>
            <w:proofErr w:type="spellEnd"/>
            <w:r w:rsidRPr="00D325EC">
              <w:rPr>
                <w:rFonts w:ascii="Calibri" w:hAnsi="Calibri"/>
                <w:sz w:val="22"/>
                <w:lang w:val="ru-RU"/>
              </w:rPr>
              <w:t xml:space="preserve"> (</w:t>
            </w:r>
            <w:r w:rsidRPr="00D325EC">
              <w:rPr>
                <w:rFonts w:ascii="Calibri" w:hAnsi="Calibri"/>
                <w:i/>
                <w:iCs/>
                <w:sz w:val="22"/>
                <w:lang w:val="ru-RU"/>
              </w:rPr>
              <w:t>т</w:t>
            </w:r>
            <w:proofErr w:type="gramStart"/>
            <w:r w:rsidRPr="00D325EC">
              <w:rPr>
                <w:rFonts w:ascii="Calibri" w:hAnsi="Calibri"/>
                <w:i/>
                <w:iCs/>
                <w:sz w:val="22"/>
                <w:lang w:val="ru-RU"/>
              </w:rPr>
              <w:t>.е</w:t>
            </w:r>
            <w:proofErr w:type="gramEnd"/>
            <w:r w:rsidRPr="00D325EC">
              <w:rPr>
                <w:rFonts w:ascii="Calibri" w:hAnsi="Calibri"/>
                <w:sz w:val="22"/>
                <w:lang w:val="ru-RU"/>
              </w:rPr>
              <w:t xml:space="preserve"> </w:t>
            </w:r>
            <w:r w:rsidRPr="00D325EC">
              <w:rPr>
                <w:rFonts w:ascii="Calibri" w:hAnsi="Calibri"/>
                <w:i/>
                <w:sz w:val="22"/>
                <w:lang w:val="ru-RU"/>
              </w:rPr>
              <w:t>локальные, отдельно стоящие, станции очистки вышеперечисленных производств</w:t>
            </w:r>
            <w:r w:rsidRPr="00D325EC">
              <w:rPr>
                <w:rFonts w:ascii="Calibri" w:hAnsi="Calibri"/>
                <w:sz w:val="22"/>
                <w:lang w:val="ru-RU"/>
              </w:rPr>
              <w:t xml:space="preserve">. </w:t>
            </w:r>
            <w:proofErr w:type="gramStart"/>
            <w:r w:rsidRPr="00D325EC">
              <w:rPr>
                <w:rFonts w:ascii="Calibri" w:hAnsi="Calibri"/>
                <w:i/>
                <w:sz w:val="22"/>
                <w:lang w:val="ru-RU"/>
              </w:rPr>
              <w:t>МБ)</w:t>
            </w:r>
            <w:proofErr w:type="gramEnd"/>
          </w:p>
        </w:tc>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p>
        </w:tc>
        <w:tc>
          <w:tcPr>
            <w:tcW w:w="1859"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p>
        </w:tc>
        <w:tc>
          <w:tcPr>
            <w:tcW w:w="1985" w:type="dxa"/>
          </w:tcPr>
          <w:p w:rsidR="00D325EC" w:rsidRPr="00D325EC" w:rsidRDefault="00D325EC" w:rsidP="00D325EC">
            <w:pPr>
              <w:autoSpaceDE w:val="0"/>
              <w:autoSpaceDN w:val="0"/>
              <w:adjustRightInd w:val="0"/>
              <w:spacing w:before="0" w:line="240" w:lineRule="auto"/>
              <w:jc w:val="center"/>
              <w:rPr>
                <w:rFonts w:ascii="Calibri" w:hAnsi="Calibri"/>
                <w:bCs/>
                <w:color w:val="FF0000"/>
                <w:sz w:val="22"/>
                <w:lang w:val="ru-RU" w:eastAsia="ru-RU"/>
              </w:rPr>
            </w:pPr>
            <w:r w:rsidRPr="00D325EC">
              <w:rPr>
                <w:rFonts w:ascii="Calibri" w:hAnsi="Calibri"/>
                <w:bCs/>
                <w:color w:val="FF0000"/>
                <w:sz w:val="22"/>
                <w:lang w:val="ru-RU" w:eastAsia="ru-RU"/>
              </w:rPr>
              <w:t>Исключено РФ</w:t>
            </w:r>
          </w:p>
        </w:tc>
      </w:tr>
      <w:tr w:rsidR="00D325EC" w:rsidRPr="00D325EC" w:rsidTr="000118FF">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Объекты, относящиеся к федеральным транспорту, путям сообщения, линиям связи, включая телекоммуникационные сети, а также линейные объекты, обеспечивающие деятельность субъектов естественных монополий.</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tcPr>
          <w:p w:rsidR="00D325EC" w:rsidRPr="00D325EC" w:rsidRDefault="00D325EC" w:rsidP="00D325EC">
            <w:pPr>
              <w:spacing w:before="0" w:line="240" w:lineRule="auto"/>
              <w:jc w:val="center"/>
              <w:rPr>
                <w:rFonts w:ascii="Calibri" w:hAnsi="Calibri"/>
                <w:color w:val="00B050"/>
                <w:sz w:val="22"/>
                <w:lang w:val="ru-RU"/>
              </w:rPr>
            </w:pPr>
            <w:r w:rsidRPr="00D325EC">
              <w:rPr>
                <w:rFonts w:ascii="Calibri" w:hAnsi="Calibri"/>
                <w:color w:val="00B050"/>
                <w:sz w:val="22"/>
                <w:lang w:val="ru-RU"/>
              </w:rPr>
              <w:t>Добавлено РФ</w:t>
            </w:r>
          </w:p>
        </w:tc>
      </w:tr>
      <w:tr w:rsidR="00D325EC" w:rsidRPr="00D325EC" w:rsidTr="000118FF">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Объекты, связанные с использованием атомной энергии,</w:t>
            </w:r>
            <w:r w:rsidR="00277372">
              <w:rPr>
                <w:rFonts w:ascii="Calibri" w:hAnsi="Calibri"/>
                <w:bCs/>
                <w:sz w:val="22"/>
                <w:lang w:val="ru-RU" w:eastAsia="ru-RU"/>
              </w:rPr>
              <w:t xml:space="preserve"> </w:t>
            </w:r>
            <w:r w:rsidRPr="00D325EC">
              <w:rPr>
                <w:rFonts w:ascii="Calibri" w:hAnsi="Calibri"/>
                <w:bCs/>
                <w:sz w:val="22"/>
                <w:lang w:val="ru-RU" w:eastAsia="ru-RU"/>
              </w:rPr>
              <w:t>обеспечением обороны и безопасности государства, относящиеся к оборонному производству, включая объекты, находящиеся в границах внутренних контролируемых и (или) запретных зон, а также обеспечивающие космическую деятельность.</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tcPr>
          <w:p w:rsidR="00D325EC" w:rsidRPr="00D325EC" w:rsidRDefault="00D325EC" w:rsidP="00D325EC">
            <w:pPr>
              <w:spacing w:before="0" w:line="240" w:lineRule="auto"/>
              <w:jc w:val="center"/>
              <w:rPr>
                <w:rFonts w:ascii="Calibri" w:hAnsi="Calibri"/>
                <w:color w:val="00B050"/>
                <w:sz w:val="22"/>
                <w:lang w:val="ru-RU"/>
              </w:rPr>
            </w:pPr>
            <w:r w:rsidRPr="00D325EC">
              <w:rPr>
                <w:rFonts w:ascii="Calibri" w:hAnsi="Calibri"/>
                <w:color w:val="00B050"/>
                <w:sz w:val="22"/>
                <w:lang w:val="ru-RU"/>
              </w:rPr>
              <w:t>Добавлено РФ</w:t>
            </w:r>
          </w:p>
        </w:tc>
      </w:tr>
      <w:tr w:rsidR="00D325EC" w:rsidRPr="001263E7" w:rsidTr="000118FF">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Объекты, относящиеся к производству ядовитых веществ и наркотических средств.</w:t>
            </w:r>
          </w:p>
        </w:tc>
        <w:tc>
          <w:tcPr>
            <w:tcW w:w="1859" w:type="dxa"/>
          </w:tcPr>
          <w:p w:rsidR="00D325EC" w:rsidRPr="00D325EC" w:rsidRDefault="00D325EC" w:rsidP="00D325EC">
            <w:pPr>
              <w:spacing w:before="0" w:line="240" w:lineRule="auto"/>
              <w:jc w:val="left"/>
              <w:rPr>
                <w:rFonts w:ascii="Calibri" w:hAnsi="Calibri"/>
                <w:sz w:val="22"/>
                <w:lang w:val="ru-RU"/>
              </w:rPr>
            </w:pPr>
          </w:p>
        </w:tc>
        <w:tc>
          <w:tcPr>
            <w:tcW w:w="1985" w:type="dxa"/>
          </w:tcPr>
          <w:p w:rsidR="00D325EC" w:rsidRPr="00D325EC" w:rsidRDefault="00D325EC" w:rsidP="00D325EC">
            <w:pPr>
              <w:spacing w:before="0" w:line="240" w:lineRule="auto"/>
              <w:jc w:val="center"/>
              <w:rPr>
                <w:rFonts w:ascii="Calibri" w:hAnsi="Calibri"/>
                <w:sz w:val="22"/>
                <w:lang w:val="ru-RU"/>
              </w:rPr>
            </w:pPr>
          </w:p>
        </w:tc>
      </w:tr>
      <w:tr w:rsidR="00D325EC" w:rsidRPr="001263E7" w:rsidTr="000118FF">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 xml:space="preserve">Объекты, расположенные на континентальном шельфе РФ и (или) в пределах внутренних морских вод, территориального моря и прилежащей зоны РФ, исключительной экономической зоны РФ. </w:t>
            </w:r>
          </w:p>
        </w:tc>
        <w:tc>
          <w:tcPr>
            <w:tcW w:w="1859" w:type="dxa"/>
          </w:tcPr>
          <w:p w:rsidR="00D325EC" w:rsidRPr="00D325EC" w:rsidRDefault="00D325EC" w:rsidP="00D325EC">
            <w:pPr>
              <w:spacing w:before="0" w:line="240" w:lineRule="auto"/>
              <w:jc w:val="left"/>
              <w:rPr>
                <w:rFonts w:ascii="Calibri" w:hAnsi="Calibri"/>
                <w:sz w:val="22"/>
                <w:lang w:val="ru-RU"/>
              </w:rPr>
            </w:pPr>
          </w:p>
        </w:tc>
        <w:tc>
          <w:tcPr>
            <w:tcW w:w="1985" w:type="dxa"/>
          </w:tcPr>
          <w:p w:rsidR="00D325EC" w:rsidRPr="00D325EC" w:rsidRDefault="00D325EC" w:rsidP="00D325EC">
            <w:pPr>
              <w:spacing w:before="0" w:line="240" w:lineRule="auto"/>
              <w:jc w:val="center"/>
              <w:rPr>
                <w:rFonts w:ascii="Calibri" w:hAnsi="Calibri"/>
                <w:sz w:val="22"/>
                <w:lang w:val="ru-RU"/>
              </w:rPr>
            </w:pPr>
          </w:p>
        </w:tc>
      </w:tr>
      <w:tr w:rsidR="00D325EC" w:rsidRPr="001263E7" w:rsidTr="000118FF">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 xml:space="preserve">Объекты, расположенные на </w:t>
            </w:r>
            <w:proofErr w:type="spellStart"/>
            <w:r w:rsidRPr="00D325EC">
              <w:rPr>
                <w:rFonts w:ascii="Calibri" w:hAnsi="Calibri"/>
                <w:bCs/>
                <w:sz w:val="22"/>
                <w:lang w:val="ru-RU" w:eastAsia="ru-RU"/>
              </w:rPr>
              <w:t>ООПТ</w:t>
            </w:r>
            <w:proofErr w:type="spellEnd"/>
            <w:r w:rsidRPr="00D325EC">
              <w:rPr>
                <w:rFonts w:ascii="Calibri" w:hAnsi="Calibri"/>
                <w:bCs/>
                <w:sz w:val="22"/>
                <w:lang w:val="ru-RU" w:eastAsia="ru-RU"/>
              </w:rPr>
              <w:t xml:space="preserve"> федерального значения, в пределах центральной экологической зоны Байкальской природной территории,</w:t>
            </w:r>
            <w:r w:rsidR="00277372">
              <w:rPr>
                <w:rFonts w:ascii="Calibri" w:hAnsi="Calibri"/>
                <w:bCs/>
                <w:sz w:val="22"/>
                <w:lang w:val="ru-RU" w:eastAsia="ru-RU"/>
              </w:rPr>
              <w:t xml:space="preserve"> </w:t>
            </w:r>
            <w:r w:rsidRPr="00D325EC">
              <w:rPr>
                <w:rFonts w:ascii="Calibri" w:hAnsi="Calibri"/>
                <w:bCs/>
                <w:sz w:val="22"/>
                <w:lang w:val="ru-RU" w:eastAsia="ru-RU"/>
              </w:rPr>
              <w:t xml:space="preserve">а также на территориях природных комплексов, попадающие под действие международных договоров РФ </w:t>
            </w:r>
          </w:p>
        </w:tc>
        <w:tc>
          <w:tcPr>
            <w:tcW w:w="1859" w:type="dxa"/>
          </w:tcPr>
          <w:p w:rsidR="00D325EC" w:rsidRPr="00D325EC" w:rsidRDefault="00D325EC" w:rsidP="00D325EC">
            <w:pPr>
              <w:spacing w:before="0" w:line="240" w:lineRule="auto"/>
              <w:jc w:val="left"/>
              <w:rPr>
                <w:rFonts w:ascii="Calibri" w:hAnsi="Calibri"/>
                <w:sz w:val="22"/>
                <w:lang w:val="ru-RU"/>
              </w:rPr>
            </w:pPr>
          </w:p>
        </w:tc>
        <w:tc>
          <w:tcPr>
            <w:tcW w:w="1985" w:type="dxa"/>
          </w:tcPr>
          <w:p w:rsidR="00D325EC" w:rsidRPr="00D325EC" w:rsidRDefault="00D325EC" w:rsidP="00D325EC">
            <w:pPr>
              <w:spacing w:before="0" w:line="240" w:lineRule="auto"/>
              <w:jc w:val="center"/>
              <w:rPr>
                <w:rFonts w:ascii="Calibri" w:hAnsi="Calibri"/>
                <w:sz w:val="22"/>
                <w:lang w:val="ru-RU"/>
              </w:rPr>
            </w:pPr>
          </w:p>
        </w:tc>
      </w:tr>
      <w:tr w:rsidR="00D325EC" w:rsidRPr="00D325EC" w:rsidTr="000118FF">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Объекты по добыче полезных ископаемых, за исключением объектов по добыче общераспространенных полезных ископаемых.</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tcPr>
          <w:p w:rsidR="00D325EC" w:rsidRPr="00D325EC" w:rsidRDefault="00D325EC" w:rsidP="00D325EC">
            <w:pPr>
              <w:spacing w:before="0" w:line="240" w:lineRule="auto"/>
              <w:jc w:val="center"/>
              <w:rPr>
                <w:rFonts w:ascii="Calibri" w:hAnsi="Calibri"/>
                <w:color w:val="00B050"/>
                <w:sz w:val="22"/>
                <w:lang w:val="ru-RU"/>
              </w:rPr>
            </w:pPr>
            <w:r w:rsidRPr="00D325EC">
              <w:rPr>
                <w:rFonts w:ascii="Calibri" w:hAnsi="Calibri"/>
                <w:color w:val="00B050"/>
                <w:sz w:val="22"/>
                <w:lang w:val="ru-RU"/>
              </w:rPr>
              <w:t>Добавлено РФ</w:t>
            </w:r>
          </w:p>
        </w:tc>
      </w:tr>
      <w:tr w:rsidR="00D325EC" w:rsidRPr="00D325EC" w:rsidTr="000118FF">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autoSpaceDE w:val="0"/>
              <w:autoSpaceDN w:val="0"/>
              <w:adjustRightInd w:val="0"/>
              <w:spacing w:before="0" w:line="240" w:lineRule="auto"/>
              <w:jc w:val="left"/>
              <w:rPr>
                <w:rFonts w:ascii="Calibri" w:hAnsi="Calibri"/>
                <w:bCs/>
                <w:sz w:val="22"/>
                <w:lang w:val="ru-RU" w:eastAsia="ru-RU"/>
              </w:rPr>
            </w:pPr>
            <w:r w:rsidRPr="00D325EC">
              <w:rPr>
                <w:rFonts w:ascii="Calibri" w:hAnsi="Calibri"/>
                <w:bCs/>
                <w:sz w:val="22"/>
                <w:lang w:val="ru-RU" w:eastAsia="ru-RU"/>
              </w:rPr>
              <w:t>Склады с проектной мощностью 200 тысяч тонн и более для хранения нефти, продуктов переработки нефти.</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tcPr>
          <w:p w:rsidR="00D325EC" w:rsidRPr="00D325EC" w:rsidRDefault="00D325EC" w:rsidP="00D325EC">
            <w:pPr>
              <w:spacing w:before="0" w:line="240" w:lineRule="auto"/>
              <w:jc w:val="center"/>
              <w:rPr>
                <w:rFonts w:ascii="Calibri" w:hAnsi="Calibri"/>
                <w:color w:val="00B050"/>
                <w:sz w:val="22"/>
                <w:lang w:val="ru-RU"/>
              </w:rPr>
            </w:pPr>
            <w:r w:rsidRPr="00D325EC">
              <w:rPr>
                <w:rFonts w:ascii="Calibri" w:hAnsi="Calibri"/>
                <w:color w:val="00B050"/>
                <w:sz w:val="22"/>
                <w:lang w:val="ru-RU"/>
              </w:rPr>
              <w:t>Добавлено РФ</w:t>
            </w:r>
          </w:p>
        </w:tc>
      </w:tr>
      <w:tr w:rsidR="00D325EC" w:rsidRPr="00D325EC" w:rsidTr="000118FF">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spacing w:before="0" w:line="240" w:lineRule="auto"/>
              <w:jc w:val="left"/>
              <w:rPr>
                <w:rFonts w:ascii="Calibri" w:hAnsi="Calibri"/>
                <w:b/>
                <w:sz w:val="22"/>
                <w:lang w:val="ru-RU"/>
              </w:rPr>
            </w:pPr>
            <w:r w:rsidRPr="00D325EC">
              <w:rPr>
                <w:rFonts w:ascii="Calibri" w:hAnsi="Calibri"/>
                <w:b/>
                <w:sz w:val="22"/>
                <w:lang w:val="ru-RU"/>
              </w:rPr>
              <w:t>Внутренние водные порты, допускающие проход судов водоизмещением 1350 тонн и более.</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tcPr>
          <w:p w:rsidR="00D325EC" w:rsidRPr="00D325EC" w:rsidRDefault="00D325EC" w:rsidP="00D325EC">
            <w:pPr>
              <w:spacing w:before="0" w:line="240" w:lineRule="auto"/>
              <w:jc w:val="center"/>
              <w:rPr>
                <w:rFonts w:ascii="Calibri" w:hAnsi="Calibri"/>
                <w:color w:val="00B050"/>
                <w:sz w:val="22"/>
                <w:lang w:val="ru-RU"/>
              </w:rPr>
            </w:pPr>
            <w:r w:rsidRPr="00D325EC">
              <w:rPr>
                <w:rFonts w:ascii="Calibri" w:hAnsi="Calibri"/>
                <w:color w:val="00B050"/>
                <w:sz w:val="22"/>
                <w:lang w:val="ru-RU"/>
              </w:rPr>
              <w:t>Добавлено РФ</w:t>
            </w:r>
          </w:p>
        </w:tc>
      </w:tr>
      <w:tr w:rsidR="00D325EC" w:rsidRPr="00D325EC" w:rsidTr="000118FF">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spacing w:before="0" w:line="240" w:lineRule="auto"/>
              <w:jc w:val="left"/>
              <w:rPr>
                <w:rFonts w:ascii="Calibri" w:hAnsi="Calibri"/>
                <w:b/>
                <w:sz w:val="22"/>
                <w:lang w:val="ru-RU"/>
              </w:rPr>
            </w:pPr>
            <w:r w:rsidRPr="00D325EC">
              <w:rPr>
                <w:rFonts w:ascii="Calibri" w:hAnsi="Calibri"/>
                <w:b/>
                <w:sz w:val="22"/>
                <w:lang w:val="ru-RU"/>
              </w:rPr>
              <w:t>Морские порты, за исключением морских специализированных портов, предназначенных для обслуживания спортивных и прогулочных судов.</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tcPr>
          <w:p w:rsidR="00D325EC" w:rsidRPr="00D325EC" w:rsidRDefault="00D325EC" w:rsidP="00D325EC">
            <w:pPr>
              <w:spacing w:before="0" w:line="240" w:lineRule="auto"/>
              <w:jc w:val="center"/>
              <w:rPr>
                <w:rFonts w:ascii="Calibri" w:hAnsi="Calibri"/>
                <w:color w:val="00B050"/>
                <w:sz w:val="22"/>
                <w:lang w:val="ru-RU"/>
              </w:rPr>
            </w:pPr>
            <w:r w:rsidRPr="00D325EC">
              <w:rPr>
                <w:rFonts w:ascii="Calibri" w:hAnsi="Calibri"/>
                <w:color w:val="00B050"/>
                <w:sz w:val="22"/>
                <w:lang w:val="ru-RU"/>
              </w:rPr>
              <w:t>Добавлено РФ</w:t>
            </w:r>
          </w:p>
        </w:tc>
      </w:tr>
      <w:tr w:rsidR="00D325EC" w:rsidRPr="00D325EC" w:rsidTr="000118FF">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D325EC">
            <w:pPr>
              <w:spacing w:before="0" w:line="240" w:lineRule="auto"/>
              <w:jc w:val="left"/>
              <w:rPr>
                <w:rFonts w:ascii="Calibri" w:hAnsi="Calibri"/>
                <w:sz w:val="22"/>
                <w:lang w:val="ru-RU"/>
              </w:rPr>
            </w:pPr>
          </w:p>
        </w:tc>
        <w:tc>
          <w:tcPr>
            <w:tcW w:w="3784" w:type="dxa"/>
          </w:tcPr>
          <w:p w:rsidR="00D325EC" w:rsidRPr="00D325EC" w:rsidRDefault="00D325EC" w:rsidP="00B263A4">
            <w:pPr>
              <w:spacing w:before="0" w:line="240" w:lineRule="auto"/>
              <w:jc w:val="left"/>
              <w:rPr>
                <w:rFonts w:ascii="Calibri" w:hAnsi="Calibri"/>
                <w:b/>
                <w:sz w:val="22"/>
                <w:lang w:val="ru-RU"/>
              </w:rPr>
            </w:pPr>
            <w:r w:rsidRPr="00D325EC">
              <w:rPr>
                <w:rFonts w:ascii="Calibri" w:hAnsi="Calibri"/>
                <w:b/>
                <w:sz w:val="22"/>
                <w:lang w:val="ru-RU"/>
              </w:rPr>
              <w:t>Аэродромы с длиной основной взл</w:t>
            </w:r>
            <w:r w:rsidR="00B263A4">
              <w:rPr>
                <w:rFonts w:ascii="Calibri" w:hAnsi="Calibri"/>
                <w:b/>
                <w:sz w:val="22"/>
                <w:lang w:val="ru-RU"/>
              </w:rPr>
              <w:t>ё</w:t>
            </w:r>
            <w:r w:rsidRPr="00D325EC">
              <w:rPr>
                <w:rFonts w:ascii="Calibri" w:hAnsi="Calibri"/>
                <w:b/>
                <w:sz w:val="22"/>
                <w:lang w:val="ru-RU"/>
              </w:rPr>
              <w:t>тно-посадочной полосы в 2100 м и более.</w:t>
            </w:r>
          </w:p>
        </w:tc>
        <w:tc>
          <w:tcPr>
            <w:tcW w:w="1859" w:type="dxa"/>
          </w:tcPr>
          <w:p w:rsidR="00D325EC" w:rsidRPr="00D325EC" w:rsidRDefault="00D325EC" w:rsidP="00D325EC">
            <w:pPr>
              <w:spacing w:before="0" w:line="240" w:lineRule="auto"/>
              <w:jc w:val="left"/>
              <w:rPr>
                <w:rFonts w:ascii="Calibri" w:hAnsi="Calibri"/>
                <w:sz w:val="22"/>
                <w:lang w:val="ru-RU"/>
              </w:rPr>
            </w:pPr>
            <w:r w:rsidRPr="00D325EC">
              <w:rPr>
                <w:rFonts w:ascii="Calibri" w:hAnsi="Calibri"/>
                <w:sz w:val="22"/>
                <w:lang w:val="ru-RU"/>
              </w:rPr>
              <w:t xml:space="preserve">Первая — </w:t>
            </w:r>
            <w:proofErr w:type="spellStart"/>
            <w:r w:rsidRPr="00D325EC">
              <w:rPr>
                <w:rFonts w:ascii="Calibri" w:hAnsi="Calibri"/>
                <w:sz w:val="22"/>
                <w:lang w:val="ru-RU"/>
              </w:rPr>
              <w:t>ФЭН</w:t>
            </w:r>
            <w:proofErr w:type="spellEnd"/>
          </w:p>
        </w:tc>
        <w:tc>
          <w:tcPr>
            <w:tcW w:w="1985" w:type="dxa"/>
          </w:tcPr>
          <w:p w:rsidR="00D325EC" w:rsidRPr="00D325EC" w:rsidRDefault="00D325EC" w:rsidP="00D325EC">
            <w:pPr>
              <w:spacing w:before="0" w:line="240" w:lineRule="auto"/>
              <w:jc w:val="center"/>
              <w:rPr>
                <w:rFonts w:ascii="Calibri" w:hAnsi="Calibri"/>
                <w:color w:val="00B050"/>
                <w:sz w:val="22"/>
                <w:lang w:val="ru-RU"/>
              </w:rPr>
            </w:pPr>
            <w:r w:rsidRPr="00D325EC">
              <w:rPr>
                <w:rFonts w:ascii="Calibri" w:hAnsi="Calibri"/>
                <w:color w:val="00B050"/>
                <w:sz w:val="22"/>
                <w:lang w:val="ru-RU"/>
              </w:rPr>
              <w:t>Добавлено РФ</w:t>
            </w:r>
          </w:p>
        </w:tc>
      </w:tr>
    </w:tbl>
    <w:p w:rsidR="00D325EC" w:rsidRDefault="00D325EC" w:rsidP="006B064E">
      <w:pPr>
        <w:rPr>
          <w:lang w:val="ru-RU"/>
        </w:rPr>
        <w:sectPr w:rsidR="00D325EC" w:rsidSect="00D325EC">
          <w:headerReference w:type="even" r:id="rId160"/>
          <w:headerReference w:type="default" r:id="rId161"/>
          <w:footerReference w:type="even" r:id="rId162"/>
          <w:footerReference w:type="default" r:id="rId163"/>
          <w:headerReference w:type="first" r:id="rId164"/>
          <w:footerReference w:type="first" r:id="rId165"/>
          <w:pgSz w:w="16837" w:h="11905" w:orient="landscape"/>
          <w:pgMar w:top="1134" w:right="851" w:bottom="851" w:left="851" w:header="720" w:footer="709" w:gutter="0"/>
          <w:cols w:space="720"/>
          <w:titlePg/>
          <w:docGrid w:linePitch="360"/>
        </w:sectPr>
      </w:pPr>
    </w:p>
    <w:p w:rsidR="00726319" w:rsidRDefault="00726319" w:rsidP="00726319">
      <w:pPr>
        <w:spacing w:before="0" w:after="120"/>
        <w:rPr>
          <w:rFonts w:cs="Arial"/>
          <w:szCs w:val="21"/>
          <w:lang w:val="ru-RU"/>
        </w:rPr>
      </w:pPr>
      <w:r w:rsidRPr="00D325EC">
        <w:rPr>
          <w:rFonts w:cs="Arial"/>
          <w:szCs w:val="21"/>
          <w:lang w:val="ru-RU"/>
        </w:rPr>
        <w:lastRenderedPageBreak/>
        <w:t xml:space="preserve">Юридические лица и индивидуальные предприниматели, осуществляющие хозяйственную деятельность на объектах категории </w:t>
      </w:r>
      <w:r w:rsidR="00914B2B">
        <w:rPr>
          <w:rFonts w:cs="Arial"/>
          <w:szCs w:val="21"/>
          <w:lang w:val="ru-RU"/>
        </w:rPr>
        <w:t>“</w:t>
      </w:r>
      <w:r w:rsidRPr="00D325EC">
        <w:rPr>
          <w:rFonts w:cs="Arial"/>
          <w:szCs w:val="21"/>
          <w:lang w:val="ru-RU"/>
        </w:rPr>
        <w:t>В</w:t>
      </w:r>
      <w:r w:rsidR="00914B2B">
        <w:rPr>
          <w:rFonts w:cs="Arial"/>
          <w:szCs w:val="21"/>
          <w:lang w:val="ru-RU"/>
        </w:rPr>
        <w:t>”</w:t>
      </w:r>
      <w:r w:rsidRPr="00D325EC">
        <w:rPr>
          <w:rFonts w:cs="Arial"/>
          <w:szCs w:val="21"/>
          <w:lang w:val="ru-RU"/>
        </w:rPr>
        <w:t xml:space="preserve">, представляют декларацию о воздействии на окружающую среду, а также разработанные проекты нормативов допустимых выбросов, сбросов загрязняющих веществ. </w:t>
      </w:r>
    </w:p>
    <w:p w:rsidR="00726319" w:rsidRPr="00EB0BFE" w:rsidRDefault="00726319" w:rsidP="00726319">
      <w:pPr>
        <w:spacing w:before="0" w:after="120"/>
        <w:rPr>
          <w:rFonts w:cs="Arial"/>
          <w:szCs w:val="21"/>
          <w:lang w:val="ru-RU"/>
        </w:rPr>
      </w:pPr>
      <w:r w:rsidRPr="00EB0BFE">
        <w:rPr>
          <w:rFonts w:cs="Arial"/>
          <w:szCs w:val="21"/>
          <w:lang w:val="ru-RU"/>
        </w:rPr>
        <w:t xml:space="preserve">Для объектов категорий </w:t>
      </w:r>
      <w:r w:rsidR="00914B2B">
        <w:rPr>
          <w:rFonts w:cs="Arial"/>
          <w:szCs w:val="21"/>
          <w:lang w:val="ru-RU"/>
        </w:rPr>
        <w:t>“</w:t>
      </w:r>
      <w:r w:rsidRPr="00EB0BFE">
        <w:rPr>
          <w:rFonts w:cs="Arial"/>
          <w:szCs w:val="21"/>
          <w:lang w:val="ru-RU"/>
        </w:rPr>
        <w:t>С</w:t>
      </w:r>
      <w:r w:rsidR="00914B2B">
        <w:rPr>
          <w:rFonts w:cs="Arial"/>
          <w:szCs w:val="21"/>
          <w:lang w:val="ru-RU"/>
        </w:rPr>
        <w:t>”</w:t>
      </w:r>
      <w:r w:rsidRPr="00EB0BFE">
        <w:rPr>
          <w:rFonts w:cs="Arial"/>
          <w:szCs w:val="21"/>
          <w:lang w:val="ru-RU"/>
        </w:rPr>
        <w:t xml:space="preserve"> и </w:t>
      </w:r>
      <w:r w:rsidR="00914B2B">
        <w:rPr>
          <w:rFonts w:cs="Arial"/>
          <w:szCs w:val="21"/>
          <w:lang w:val="ru-RU"/>
        </w:rPr>
        <w:t>“</w:t>
      </w:r>
      <w:proofErr w:type="spellStart"/>
      <w:r w:rsidRPr="00EB0BFE">
        <w:rPr>
          <w:rFonts w:cs="Arial"/>
          <w:szCs w:val="21"/>
          <w:lang w:val="ru-RU"/>
        </w:rPr>
        <w:t>D</w:t>
      </w:r>
      <w:proofErr w:type="spellEnd"/>
      <w:r w:rsidR="00914B2B">
        <w:rPr>
          <w:rFonts w:cs="Arial"/>
          <w:szCs w:val="21"/>
          <w:lang w:val="ru-RU"/>
        </w:rPr>
        <w:t>”</w:t>
      </w:r>
      <w:r w:rsidRPr="00EB0BFE">
        <w:rPr>
          <w:rFonts w:cs="Arial"/>
          <w:szCs w:val="21"/>
          <w:lang w:val="ru-RU"/>
        </w:rPr>
        <w:t xml:space="preserve"> нормативы допустимых выбросов, сбросов загрязняющих веществ не разрабатываются. Государственный экологический надзор на объектах категорий </w:t>
      </w:r>
      <w:r w:rsidR="00914B2B">
        <w:rPr>
          <w:rFonts w:cs="Arial"/>
          <w:szCs w:val="21"/>
          <w:lang w:val="ru-RU"/>
        </w:rPr>
        <w:t>“</w:t>
      </w:r>
      <w:r w:rsidRPr="00EB0BFE">
        <w:rPr>
          <w:rFonts w:cs="Arial"/>
          <w:szCs w:val="21"/>
          <w:lang w:val="ru-RU"/>
        </w:rPr>
        <w:t>В</w:t>
      </w:r>
      <w:r w:rsidR="00914B2B">
        <w:rPr>
          <w:rFonts w:cs="Arial"/>
          <w:szCs w:val="21"/>
          <w:lang w:val="ru-RU"/>
        </w:rPr>
        <w:t>”</w:t>
      </w:r>
      <w:r w:rsidRPr="00EB0BFE">
        <w:rPr>
          <w:rFonts w:cs="Arial"/>
          <w:szCs w:val="21"/>
          <w:lang w:val="ru-RU"/>
        </w:rPr>
        <w:t xml:space="preserve"> и </w:t>
      </w:r>
      <w:r w:rsidR="00914B2B">
        <w:rPr>
          <w:rFonts w:cs="Arial"/>
          <w:szCs w:val="21"/>
          <w:lang w:val="ru-RU"/>
        </w:rPr>
        <w:t>“</w:t>
      </w:r>
      <w:r w:rsidRPr="00EB0BFE">
        <w:rPr>
          <w:rFonts w:cs="Arial"/>
          <w:szCs w:val="21"/>
          <w:lang w:val="ru-RU"/>
        </w:rPr>
        <w:t>С</w:t>
      </w:r>
      <w:r w:rsidR="00914B2B">
        <w:rPr>
          <w:rFonts w:cs="Arial"/>
          <w:szCs w:val="21"/>
          <w:lang w:val="ru-RU"/>
        </w:rPr>
        <w:t>”</w:t>
      </w:r>
      <w:r w:rsidRPr="00EB0BFE">
        <w:rPr>
          <w:rFonts w:cs="Arial"/>
          <w:szCs w:val="21"/>
          <w:lang w:val="ru-RU"/>
        </w:rPr>
        <w:t xml:space="preserve"> осуществляется на уровне субъектов Федерации.</w:t>
      </w:r>
    </w:p>
    <w:p w:rsidR="00726319" w:rsidRPr="00EB0BFE" w:rsidRDefault="00726319" w:rsidP="00726319">
      <w:pPr>
        <w:spacing w:before="0" w:after="120"/>
        <w:rPr>
          <w:rFonts w:cs="Arial"/>
          <w:szCs w:val="21"/>
          <w:lang w:val="ru-RU"/>
        </w:rPr>
      </w:pPr>
      <w:r w:rsidRPr="00EB0BFE">
        <w:rPr>
          <w:rFonts w:cs="Arial"/>
          <w:szCs w:val="21"/>
          <w:lang w:val="ru-RU"/>
        </w:rPr>
        <w:t xml:space="preserve">Для объектов категории </w:t>
      </w:r>
      <w:r w:rsidR="00914B2B">
        <w:rPr>
          <w:rFonts w:cs="Arial"/>
          <w:szCs w:val="21"/>
          <w:lang w:val="ru-RU"/>
        </w:rPr>
        <w:t>“</w:t>
      </w:r>
      <w:r w:rsidRPr="00EB0BFE">
        <w:rPr>
          <w:rFonts w:cs="Arial"/>
          <w:szCs w:val="21"/>
          <w:lang w:val="ru-RU"/>
        </w:rPr>
        <w:t>С</w:t>
      </w:r>
      <w:r w:rsidR="00914B2B">
        <w:rPr>
          <w:rFonts w:cs="Arial"/>
          <w:szCs w:val="21"/>
          <w:lang w:val="ru-RU"/>
        </w:rPr>
        <w:t>”</w:t>
      </w:r>
      <w:r w:rsidRPr="00EB0BFE">
        <w:rPr>
          <w:rFonts w:cs="Arial"/>
          <w:szCs w:val="21"/>
          <w:lang w:val="ru-RU"/>
        </w:rPr>
        <w:t xml:space="preserve"> и </w:t>
      </w:r>
      <w:r w:rsidR="00914B2B">
        <w:rPr>
          <w:rFonts w:cs="Arial"/>
          <w:szCs w:val="21"/>
          <w:lang w:val="ru-RU"/>
        </w:rPr>
        <w:t>“</w:t>
      </w:r>
      <w:proofErr w:type="spellStart"/>
      <w:r w:rsidRPr="00EB0BFE">
        <w:rPr>
          <w:rFonts w:cs="Arial"/>
          <w:szCs w:val="21"/>
          <w:lang w:val="ru-RU"/>
        </w:rPr>
        <w:t>D</w:t>
      </w:r>
      <w:proofErr w:type="spellEnd"/>
      <w:r w:rsidR="00914B2B">
        <w:rPr>
          <w:rFonts w:cs="Arial"/>
          <w:szCs w:val="21"/>
          <w:lang w:val="ru-RU"/>
        </w:rPr>
        <w:t>”</w:t>
      </w:r>
      <w:r w:rsidRPr="00EB0BFE">
        <w:rPr>
          <w:rFonts w:cs="Arial"/>
          <w:szCs w:val="21"/>
          <w:lang w:val="ru-RU"/>
        </w:rPr>
        <w:t xml:space="preserve"> получение разрешения на выбросы, сбросы загрязняющих веществ и заполнение декларации о воздействии на окружающую среду не требуется. Юридические лица и индивидуальные предприниматели, осуществляющие хозяйственную деятельность на объектах категории </w:t>
      </w:r>
      <w:r w:rsidR="00914B2B">
        <w:rPr>
          <w:rFonts w:cs="Arial"/>
          <w:szCs w:val="21"/>
          <w:lang w:val="ru-RU"/>
        </w:rPr>
        <w:t>“</w:t>
      </w:r>
      <w:r w:rsidRPr="00EB0BFE">
        <w:rPr>
          <w:rFonts w:cs="Arial"/>
          <w:szCs w:val="21"/>
          <w:lang w:val="ru-RU"/>
        </w:rPr>
        <w:t>С</w:t>
      </w:r>
      <w:r w:rsidR="00914B2B">
        <w:rPr>
          <w:rFonts w:cs="Arial"/>
          <w:szCs w:val="21"/>
          <w:lang w:val="ru-RU"/>
        </w:rPr>
        <w:t>”</w:t>
      </w:r>
      <w:r w:rsidRPr="00EB0BFE">
        <w:rPr>
          <w:rFonts w:cs="Arial"/>
          <w:szCs w:val="21"/>
          <w:lang w:val="ru-RU"/>
        </w:rPr>
        <w:t>, представляют отчетность о выбросах, сбросах загрязняющих веществ в уведомительном порядке.</w:t>
      </w:r>
    </w:p>
    <w:p w:rsidR="00726319" w:rsidRPr="00D325EC" w:rsidRDefault="00726319" w:rsidP="00726319">
      <w:pPr>
        <w:spacing w:before="0" w:after="120"/>
        <w:rPr>
          <w:rFonts w:cs="Arial"/>
          <w:szCs w:val="21"/>
          <w:lang w:val="ru-RU"/>
        </w:rPr>
      </w:pPr>
      <w:r w:rsidRPr="00EB0BFE">
        <w:rPr>
          <w:rFonts w:cs="Arial"/>
          <w:szCs w:val="21"/>
          <w:lang w:val="ru-RU"/>
        </w:rPr>
        <w:t xml:space="preserve">Государственному учету объектов, оказывающих негативное воздействие на окружающую среду, не подлежат объекты хозяйственной и иной деятельности категории </w:t>
      </w:r>
      <w:r w:rsidR="00914B2B">
        <w:rPr>
          <w:rFonts w:cs="Arial"/>
          <w:szCs w:val="21"/>
          <w:lang w:val="ru-RU"/>
        </w:rPr>
        <w:t>“</w:t>
      </w:r>
      <w:proofErr w:type="spellStart"/>
      <w:r w:rsidRPr="00EB0BFE">
        <w:rPr>
          <w:rFonts w:cs="Arial"/>
          <w:szCs w:val="21"/>
          <w:lang w:val="ru-RU"/>
        </w:rPr>
        <w:t>D</w:t>
      </w:r>
      <w:proofErr w:type="spellEnd"/>
      <w:r w:rsidR="00914B2B">
        <w:rPr>
          <w:rFonts w:cs="Arial"/>
          <w:szCs w:val="21"/>
          <w:lang w:val="ru-RU"/>
        </w:rPr>
        <w:t>”</w:t>
      </w:r>
      <w:r w:rsidRPr="00EB0BFE">
        <w:rPr>
          <w:rFonts w:cs="Arial"/>
          <w:szCs w:val="21"/>
          <w:lang w:val="ru-RU"/>
        </w:rPr>
        <w:t>. Для этих объектов не проводятся плановые проверки государственного экологического надзора.</w:t>
      </w:r>
    </w:p>
    <w:p w:rsidR="00726319" w:rsidRPr="00726319" w:rsidRDefault="00726319" w:rsidP="00726319">
      <w:pPr>
        <w:spacing w:before="0" w:after="120"/>
        <w:rPr>
          <w:lang w:val="ru-RU"/>
        </w:rPr>
      </w:pPr>
      <w:r w:rsidRPr="00726319">
        <w:rPr>
          <w:lang w:val="ru-RU"/>
        </w:rPr>
        <w:t xml:space="preserve">На рисунке </w:t>
      </w:r>
      <w:r>
        <w:rPr>
          <w:lang w:val="ru-RU"/>
        </w:rPr>
        <w:t>1</w:t>
      </w:r>
      <w:r w:rsidRPr="00726319">
        <w:rPr>
          <w:lang w:val="ru-RU"/>
        </w:rPr>
        <w:t>, любезно предоставленном В.Р. Венчиковой (</w:t>
      </w:r>
      <w:proofErr w:type="spellStart"/>
      <w:r w:rsidRPr="00726319">
        <w:rPr>
          <w:lang w:val="ru-RU"/>
        </w:rPr>
        <w:t>МПР</w:t>
      </w:r>
      <w:proofErr w:type="spellEnd"/>
      <w:r w:rsidRPr="00726319">
        <w:rPr>
          <w:lang w:val="ru-RU"/>
        </w:rPr>
        <w:t xml:space="preserve"> РФ), показаны все меры государственного регулирования, применяемые к объекту в зависимости от его категории. </w:t>
      </w:r>
    </w:p>
    <w:p w:rsidR="00726319" w:rsidRPr="00726319" w:rsidRDefault="00726319" w:rsidP="00726319">
      <w:pPr>
        <w:spacing w:before="0" w:after="120"/>
        <w:rPr>
          <w:lang w:val="ru-RU"/>
        </w:rPr>
      </w:pPr>
      <w:r>
        <w:rPr>
          <w:noProof/>
          <w:lang w:val="en-US"/>
        </w:rPr>
        <w:drawing>
          <wp:inline distT="0" distB="0" distL="0" distR="0">
            <wp:extent cx="6299200" cy="4724400"/>
            <wp:effectExtent l="19050" t="1905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asures.jpg"/>
                    <pic:cNvPicPr/>
                  </pic:nvPicPr>
                  <pic:blipFill>
                    <a:blip r:embed="rId16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299200" cy="4724400"/>
                    </a:xfrm>
                    <a:prstGeom prst="rect">
                      <a:avLst/>
                    </a:prstGeom>
                    <a:ln w="6350">
                      <a:solidFill>
                        <a:schemeClr val="tx1"/>
                      </a:solidFill>
                    </a:ln>
                  </pic:spPr>
                </pic:pic>
              </a:graphicData>
            </a:graphic>
          </wp:inline>
        </w:drawing>
      </w:r>
    </w:p>
    <w:p w:rsidR="00726319" w:rsidRPr="00726319" w:rsidRDefault="00726319" w:rsidP="00726319">
      <w:pPr>
        <w:spacing w:before="0" w:after="120"/>
        <w:rPr>
          <w:lang w:val="ru-RU"/>
        </w:rPr>
      </w:pPr>
      <w:r w:rsidRPr="00726319">
        <w:rPr>
          <w:lang w:val="ru-RU"/>
        </w:rPr>
        <w:t>Рисунок</w:t>
      </w:r>
      <w:r w:rsidR="00794F62">
        <w:rPr>
          <w:lang w:val="ru-RU"/>
        </w:rPr>
        <w:t xml:space="preserve"> 1</w:t>
      </w:r>
      <w:r w:rsidRPr="00726319">
        <w:rPr>
          <w:lang w:val="ru-RU"/>
        </w:rPr>
        <w:t xml:space="preserve"> — Градация мер государственного регулирования в зависимости от категории экологической опасности объекта</w:t>
      </w:r>
    </w:p>
    <w:p w:rsidR="00726319" w:rsidRPr="00726319" w:rsidRDefault="00726319" w:rsidP="00726319">
      <w:pPr>
        <w:spacing w:before="0" w:after="120"/>
        <w:rPr>
          <w:lang w:val="ru-RU"/>
        </w:rPr>
      </w:pPr>
      <w:r w:rsidRPr="00726319">
        <w:rPr>
          <w:lang w:val="ru-RU"/>
        </w:rPr>
        <w:t xml:space="preserve">В </w:t>
      </w:r>
      <w:proofErr w:type="gramStart"/>
      <w:r w:rsidRPr="00726319">
        <w:rPr>
          <w:lang w:val="ru-RU"/>
        </w:rPr>
        <w:t>соответствии</w:t>
      </w:r>
      <w:proofErr w:type="gramEnd"/>
      <w:r w:rsidRPr="00726319">
        <w:rPr>
          <w:lang w:val="ru-RU"/>
        </w:rPr>
        <w:t xml:space="preserve"> с законопроектом, юридические лица и индивидуальные предприниматели, осуществляющие хозяйственную деятельность на объектах категорий </w:t>
      </w:r>
      <w:r w:rsidR="00914B2B">
        <w:rPr>
          <w:lang w:val="ru-RU"/>
        </w:rPr>
        <w:t>“</w:t>
      </w:r>
      <w:r w:rsidRPr="00726319">
        <w:rPr>
          <w:lang w:val="ru-RU"/>
        </w:rPr>
        <w:t>А</w:t>
      </w:r>
      <w:r w:rsidR="00914B2B">
        <w:rPr>
          <w:lang w:val="ru-RU"/>
        </w:rPr>
        <w:t>”</w:t>
      </w:r>
      <w:r w:rsidRPr="00726319">
        <w:rPr>
          <w:lang w:val="ru-RU"/>
        </w:rPr>
        <w:t xml:space="preserve">, </w:t>
      </w:r>
      <w:r w:rsidR="00914B2B">
        <w:rPr>
          <w:lang w:val="ru-RU"/>
        </w:rPr>
        <w:t>“</w:t>
      </w:r>
      <w:r w:rsidRPr="00726319">
        <w:rPr>
          <w:lang w:val="ru-RU"/>
        </w:rPr>
        <w:t>В</w:t>
      </w:r>
      <w:r w:rsidR="00914B2B">
        <w:rPr>
          <w:lang w:val="ru-RU"/>
        </w:rPr>
        <w:t>”</w:t>
      </w:r>
      <w:r w:rsidRPr="00726319">
        <w:rPr>
          <w:lang w:val="ru-RU"/>
        </w:rPr>
        <w:t xml:space="preserve"> и </w:t>
      </w:r>
      <w:r w:rsidR="00914B2B">
        <w:rPr>
          <w:lang w:val="ru-RU"/>
        </w:rPr>
        <w:t>“</w:t>
      </w:r>
      <w:r w:rsidRPr="00726319">
        <w:rPr>
          <w:lang w:val="ru-RU"/>
        </w:rPr>
        <w:t>С</w:t>
      </w:r>
      <w:r w:rsidR="00914B2B">
        <w:rPr>
          <w:lang w:val="ru-RU"/>
        </w:rPr>
        <w:t>”</w:t>
      </w:r>
      <w:r w:rsidRPr="00726319">
        <w:rPr>
          <w:lang w:val="ru-RU"/>
        </w:rPr>
        <w:t xml:space="preserve">, несут обязательства по выполнению производственного экологического контроля. </w:t>
      </w:r>
    </w:p>
    <w:p w:rsidR="00726319" w:rsidRPr="00726319" w:rsidRDefault="00726319" w:rsidP="00726319">
      <w:pPr>
        <w:spacing w:before="0" w:after="120"/>
        <w:rPr>
          <w:lang w:val="ru-RU"/>
        </w:rPr>
      </w:pPr>
      <w:r w:rsidRPr="00726319">
        <w:rPr>
          <w:lang w:val="ru-RU"/>
        </w:rPr>
        <w:lastRenderedPageBreak/>
        <w:t xml:space="preserve">Объекты хозяйственной деятельности категорий </w:t>
      </w:r>
      <w:r w:rsidR="00914B2B">
        <w:rPr>
          <w:lang w:val="ru-RU"/>
        </w:rPr>
        <w:t>“</w:t>
      </w:r>
      <w:r w:rsidRPr="00726319">
        <w:rPr>
          <w:lang w:val="ru-RU"/>
        </w:rPr>
        <w:t>В</w:t>
      </w:r>
      <w:r w:rsidR="00914B2B">
        <w:rPr>
          <w:lang w:val="ru-RU"/>
        </w:rPr>
        <w:t>”</w:t>
      </w:r>
      <w:r w:rsidRPr="00726319">
        <w:rPr>
          <w:lang w:val="ru-RU"/>
        </w:rPr>
        <w:t xml:space="preserve">, </w:t>
      </w:r>
      <w:r w:rsidR="00914B2B">
        <w:rPr>
          <w:lang w:val="ru-RU"/>
        </w:rPr>
        <w:t>“</w:t>
      </w:r>
      <w:r w:rsidRPr="00726319">
        <w:rPr>
          <w:lang w:val="ru-RU"/>
        </w:rPr>
        <w:t>С</w:t>
      </w:r>
      <w:r w:rsidR="00914B2B">
        <w:rPr>
          <w:lang w:val="ru-RU"/>
        </w:rPr>
        <w:t>”</w:t>
      </w:r>
      <w:r w:rsidRPr="00726319">
        <w:rPr>
          <w:lang w:val="ru-RU"/>
        </w:rPr>
        <w:t xml:space="preserve"> и </w:t>
      </w:r>
      <w:r w:rsidR="00914B2B">
        <w:rPr>
          <w:lang w:val="ru-RU"/>
        </w:rPr>
        <w:t>“</w:t>
      </w:r>
      <w:proofErr w:type="spellStart"/>
      <w:r w:rsidRPr="00726319">
        <w:rPr>
          <w:lang w:val="ru-RU"/>
        </w:rPr>
        <w:t>D</w:t>
      </w:r>
      <w:proofErr w:type="spellEnd"/>
      <w:r w:rsidR="00914B2B">
        <w:rPr>
          <w:lang w:val="ru-RU"/>
        </w:rPr>
        <w:t>”</w:t>
      </w:r>
      <w:r w:rsidRPr="00726319">
        <w:rPr>
          <w:lang w:val="ru-RU"/>
        </w:rPr>
        <w:t xml:space="preserve"> определяются Правительством Российской Федерации. В настоящее время обсуждаются проекты документов, подготовленные </w:t>
      </w:r>
      <w:proofErr w:type="spellStart"/>
      <w:r w:rsidRPr="00726319">
        <w:rPr>
          <w:lang w:val="ru-RU"/>
        </w:rPr>
        <w:t>МПР</w:t>
      </w:r>
      <w:proofErr w:type="spellEnd"/>
      <w:r w:rsidRPr="00726319">
        <w:rPr>
          <w:lang w:val="ru-RU"/>
        </w:rPr>
        <w:t xml:space="preserve"> РФ, из которых можно, в первом приближении, определить состав объектов, входящих в категории </w:t>
      </w:r>
      <w:r w:rsidR="00914B2B">
        <w:rPr>
          <w:lang w:val="ru-RU"/>
        </w:rPr>
        <w:t>“</w:t>
      </w:r>
      <w:r w:rsidRPr="00726319">
        <w:rPr>
          <w:lang w:val="ru-RU"/>
        </w:rPr>
        <w:t>В</w:t>
      </w:r>
      <w:r w:rsidR="00914B2B">
        <w:rPr>
          <w:lang w:val="ru-RU"/>
        </w:rPr>
        <w:t>”</w:t>
      </w:r>
      <w:r w:rsidRPr="00726319">
        <w:rPr>
          <w:lang w:val="ru-RU"/>
        </w:rPr>
        <w:t xml:space="preserve">, </w:t>
      </w:r>
      <w:r w:rsidR="00914B2B">
        <w:rPr>
          <w:lang w:val="ru-RU"/>
        </w:rPr>
        <w:t>“</w:t>
      </w:r>
      <w:r w:rsidRPr="00726319">
        <w:rPr>
          <w:lang w:val="ru-RU"/>
        </w:rPr>
        <w:t>С</w:t>
      </w:r>
      <w:r w:rsidR="00914B2B">
        <w:rPr>
          <w:lang w:val="ru-RU"/>
        </w:rPr>
        <w:t>”</w:t>
      </w:r>
      <w:r w:rsidRPr="00726319">
        <w:rPr>
          <w:lang w:val="ru-RU"/>
        </w:rPr>
        <w:t xml:space="preserve"> и </w:t>
      </w:r>
      <w:r w:rsidR="00914B2B">
        <w:rPr>
          <w:lang w:val="ru-RU"/>
        </w:rPr>
        <w:t>“</w:t>
      </w:r>
      <w:proofErr w:type="spellStart"/>
      <w:r w:rsidRPr="00726319">
        <w:rPr>
          <w:lang w:val="ru-RU"/>
        </w:rPr>
        <w:t>D</w:t>
      </w:r>
      <w:proofErr w:type="spellEnd"/>
      <w:r w:rsidR="00914B2B">
        <w:rPr>
          <w:lang w:val="ru-RU"/>
        </w:rPr>
        <w:t>”</w:t>
      </w:r>
      <w:r w:rsidRPr="00726319">
        <w:rPr>
          <w:lang w:val="ru-RU"/>
        </w:rPr>
        <w:t>.</w:t>
      </w:r>
    </w:p>
    <w:p w:rsidR="00726319" w:rsidRPr="00726319" w:rsidRDefault="00726319" w:rsidP="00726319">
      <w:pPr>
        <w:spacing w:before="0" w:after="120"/>
        <w:rPr>
          <w:lang w:val="ru-RU"/>
        </w:rPr>
      </w:pPr>
      <w:r w:rsidRPr="00726319">
        <w:rPr>
          <w:lang w:val="ru-RU"/>
        </w:rPr>
        <w:t>По данным Минприроды РФ:</w:t>
      </w:r>
    </w:p>
    <w:p w:rsidR="00726319" w:rsidRPr="00794F62" w:rsidRDefault="00726319" w:rsidP="0055032D">
      <w:pPr>
        <w:pStyle w:val="ListParagraph"/>
        <w:numPr>
          <w:ilvl w:val="0"/>
          <w:numId w:val="83"/>
        </w:numPr>
        <w:spacing w:after="120"/>
        <w:rPr>
          <w:rFonts w:ascii="Arial" w:hAnsi="Arial" w:cs="Arial"/>
          <w:sz w:val="21"/>
          <w:szCs w:val="21"/>
          <w:lang w:val="ru-RU"/>
        </w:rPr>
      </w:pPr>
      <w:r w:rsidRPr="00794F62">
        <w:rPr>
          <w:rFonts w:ascii="Arial" w:hAnsi="Arial" w:cs="Arial"/>
          <w:sz w:val="21"/>
          <w:szCs w:val="21"/>
          <w:lang w:val="ru-RU"/>
        </w:rPr>
        <w:t xml:space="preserve">к категории </w:t>
      </w:r>
      <w:r w:rsidR="00914B2B">
        <w:rPr>
          <w:rFonts w:ascii="Arial" w:hAnsi="Arial" w:cs="Arial"/>
          <w:sz w:val="21"/>
          <w:szCs w:val="21"/>
          <w:lang w:val="ru-RU"/>
        </w:rPr>
        <w:t>“</w:t>
      </w:r>
      <w:r w:rsidRPr="00794F62">
        <w:rPr>
          <w:rFonts w:ascii="Arial" w:hAnsi="Arial" w:cs="Arial"/>
          <w:sz w:val="21"/>
          <w:szCs w:val="21"/>
          <w:lang w:val="ru-RU"/>
        </w:rPr>
        <w:t>А</w:t>
      </w:r>
      <w:r w:rsidR="00914B2B">
        <w:rPr>
          <w:rFonts w:ascii="Arial" w:hAnsi="Arial" w:cs="Arial"/>
          <w:sz w:val="21"/>
          <w:szCs w:val="21"/>
          <w:lang w:val="ru-RU"/>
        </w:rPr>
        <w:t>”</w:t>
      </w:r>
      <w:r w:rsidRPr="00794F62">
        <w:rPr>
          <w:rFonts w:ascii="Arial" w:hAnsi="Arial" w:cs="Arial"/>
          <w:sz w:val="21"/>
          <w:szCs w:val="21"/>
          <w:lang w:val="ru-RU"/>
        </w:rPr>
        <w:t xml:space="preserve"> могут быть отнесены 30-40 тыс. предприятий;</w:t>
      </w:r>
    </w:p>
    <w:p w:rsidR="00726319" w:rsidRPr="00794F62" w:rsidRDefault="00726319" w:rsidP="0055032D">
      <w:pPr>
        <w:pStyle w:val="ListParagraph"/>
        <w:numPr>
          <w:ilvl w:val="0"/>
          <w:numId w:val="83"/>
        </w:numPr>
        <w:spacing w:after="120"/>
        <w:rPr>
          <w:rFonts w:ascii="Arial" w:hAnsi="Arial" w:cs="Arial"/>
          <w:sz w:val="21"/>
          <w:szCs w:val="21"/>
          <w:lang w:val="ru-RU"/>
        </w:rPr>
      </w:pPr>
      <w:r w:rsidRPr="00794F62">
        <w:rPr>
          <w:rFonts w:ascii="Arial" w:hAnsi="Arial" w:cs="Arial"/>
          <w:sz w:val="21"/>
          <w:szCs w:val="21"/>
          <w:lang w:val="ru-RU"/>
        </w:rPr>
        <w:t xml:space="preserve">к категории </w:t>
      </w:r>
      <w:r w:rsidR="00914B2B">
        <w:rPr>
          <w:rFonts w:ascii="Arial" w:hAnsi="Arial" w:cs="Arial"/>
          <w:sz w:val="21"/>
          <w:szCs w:val="21"/>
          <w:lang w:val="ru-RU"/>
        </w:rPr>
        <w:t>“</w:t>
      </w:r>
      <w:r w:rsidRPr="00794F62">
        <w:rPr>
          <w:rFonts w:ascii="Arial" w:hAnsi="Arial" w:cs="Arial"/>
          <w:sz w:val="21"/>
          <w:szCs w:val="21"/>
          <w:lang w:val="ru-RU"/>
        </w:rPr>
        <w:t>В</w:t>
      </w:r>
      <w:r w:rsidR="00914B2B">
        <w:rPr>
          <w:rFonts w:ascii="Arial" w:hAnsi="Arial" w:cs="Arial"/>
          <w:sz w:val="21"/>
          <w:szCs w:val="21"/>
          <w:lang w:val="ru-RU"/>
        </w:rPr>
        <w:t>”</w:t>
      </w:r>
      <w:r w:rsidRPr="00794F62">
        <w:rPr>
          <w:rFonts w:ascii="Arial" w:hAnsi="Arial" w:cs="Arial"/>
          <w:sz w:val="21"/>
          <w:szCs w:val="21"/>
          <w:lang w:val="ru-RU"/>
        </w:rPr>
        <w:t xml:space="preserve"> — 290 тыс. предприятий;</w:t>
      </w:r>
    </w:p>
    <w:p w:rsidR="00726319" w:rsidRPr="00794F62" w:rsidRDefault="00726319" w:rsidP="0055032D">
      <w:pPr>
        <w:pStyle w:val="ListParagraph"/>
        <w:numPr>
          <w:ilvl w:val="0"/>
          <w:numId w:val="83"/>
        </w:numPr>
        <w:spacing w:after="120"/>
        <w:rPr>
          <w:rFonts w:ascii="Arial" w:hAnsi="Arial" w:cs="Arial"/>
          <w:sz w:val="21"/>
          <w:szCs w:val="21"/>
          <w:lang w:val="ru-RU"/>
        </w:rPr>
      </w:pPr>
      <w:r w:rsidRPr="00794F62">
        <w:rPr>
          <w:rFonts w:ascii="Arial" w:hAnsi="Arial" w:cs="Arial"/>
          <w:sz w:val="21"/>
          <w:szCs w:val="21"/>
          <w:lang w:val="ru-RU"/>
        </w:rPr>
        <w:t xml:space="preserve">к категории </w:t>
      </w:r>
      <w:r w:rsidR="00914B2B">
        <w:rPr>
          <w:rFonts w:ascii="Arial" w:hAnsi="Arial" w:cs="Arial"/>
          <w:sz w:val="21"/>
          <w:szCs w:val="21"/>
          <w:lang w:val="ru-RU"/>
        </w:rPr>
        <w:t>“</w:t>
      </w:r>
      <w:r w:rsidRPr="00794F62">
        <w:rPr>
          <w:rFonts w:ascii="Arial" w:hAnsi="Arial" w:cs="Arial"/>
          <w:sz w:val="21"/>
          <w:szCs w:val="21"/>
          <w:lang w:val="ru-RU"/>
        </w:rPr>
        <w:t>С</w:t>
      </w:r>
      <w:r w:rsidR="00914B2B">
        <w:rPr>
          <w:rFonts w:ascii="Arial" w:hAnsi="Arial" w:cs="Arial"/>
          <w:sz w:val="21"/>
          <w:szCs w:val="21"/>
          <w:lang w:val="ru-RU"/>
        </w:rPr>
        <w:t>”</w:t>
      </w:r>
      <w:r w:rsidRPr="00794F62">
        <w:rPr>
          <w:rFonts w:ascii="Arial" w:hAnsi="Arial" w:cs="Arial"/>
          <w:sz w:val="21"/>
          <w:szCs w:val="21"/>
          <w:lang w:val="ru-RU"/>
        </w:rPr>
        <w:t xml:space="preserve"> — 350 тыс. предприятий.</w:t>
      </w:r>
    </w:p>
    <w:p w:rsidR="00726319" w:rsidRPr="00726319" w:rsidRDefault="00726319" w:rsidP="00726319">
      <w:pPr>
        <w:spacing w:before="0" w:after="120"/>
        <w:rPr>
          <w:lang w:val="ru-RU"/>
        </w:rPr>
      </w:pPr>
      <w:r w:rsidRPr="00726319">
        <w:rPr>
          <w:lang w:val="ru-RU"/>
        </w:rPr>
        <w:t xml:space="preserve">По категории </w:t>
      </w:r>
      <w:r w:rsidR="00914B2B">
        <w:rPr>
          <w:lang w:val="ru-RU"/>
        </w:rPr>
        <w:t>“</w:t>
      </w:r>
      <w:proofErr w:type="spellStart"/>
      <w:r w:rsidRPr="00726319">
        <w:rPr>
          <w:lang w:val="ru-RU"/>
        </w:rPr>
        <w:t>D</w:t>
      </w:r>
      <w:proofErr w:type="spellEnd"/>
      <w:r w:rsidR="00914B2B">
        <w:rPr>
          <w:lang w:val="ru-RU"/>
        </w:rPr>
        <w:t>”</w:t>
      </w:r>
      <w:r w:rsidRPr="00726319">
        <w:rPr>
          <w:lang w:val="ru-RU"/>
        </w:rPr>
        <w:t xml:space="preserve"> никаких оценок не проводилось</w:t>
      </w:r>
    </w:p>
    <w:p w:rsidR="00726319" w:rsidRPr="00726319" w:rsidRDefault="00726319" w:rsidP="00726319">
      <w:pPr>
        <w:spacing w:before="0" w:after="120"/>
        <w:rPr>
          <w:lang w:val="ru-RU"/>
        </w:rPr>
      </w:pPr>
      <w:r w:rsidRPr="00726319">
        <w:rPr>
          <w:lang w:val="ru-RU"/>
        </w:rPr>
        <w:t xml:space="preserve">Экологически опасные объекты (категория </w:t>
      </w:r>
      <w:r w:rsidR="00914B2B">
        <w:rPr>
          <w:lang w:val="ru-RU"/>
        </w:rPr>
        <w:t>“</w:t>
      </w:r>
      <w:r w:rsidRPr="00726319">
        <w:rPr>
          <w:lang w:val="ru-RU"/>
        </w:rPr>
        <w:t>А</w:t>
      </w:r>
      <w:r w:rsidR="00914B2B">
        <w:rPr>
          <w:lang w:val="ru-RU"/>
        </w:rPr>
        <w:t>”</w:t>
      </w:r>
      <w:r w:rsidRPr="00726319">
        <w:rPr>
          <w:lang w:val="ru-RU"/>
        </w:rPr>
        <w:t xml:space="preserve">) </w:t>
      </w:r>
      <w:r w:rsidR="00914B2B">
        <w:rPr>
          <w:lang w:val="ru-RU"/>
        </w:rPr>
        <w:t>“</w:t>
      </w:r>
      <w:r w:rsidRPr="00726319">
        <w:rPr>
          <w:lang w:val="ru-RU"/>
        </w:rPr>
        <w:t>ответственны за 95% негативного воздействия. Из них около половины всей массы сбросов в водные объекты осуществляют 110 предприятий, а около половины выбросов в атмосферный воздух — 64 предприятия. Эти производства относятся к химической, нефтехимической, целлюлозно-бумажной промышленности, энергетике, металлургии, отраслям добычи полезных ископаемых, ЖКХ.</w:t>
      </w:r>
    </w:p>
    <w:p w:rsidR="00726319" w:rsidRPr="00726319" w:rsidRDefault="00726319" w:rsidP="00726319">
      <w:pPr>
        <w:spacing w:before="0" w:after="120"/>
        <w:rPr>
          <w:lang w:val="ru-RU"/>
        </w:rPr>
      </w:pPr>
      <w:r w:rsidRPr="00726319">
        <w:rPr>
          <w:lang w:val="ru-RU"/>
        </w:rPr>
        <w:t xml:space="preserve">Данные о распределении предприятий по отраслям промышленности могут быть получены в процессе анкетирования Департаментов Росприроднадзора РФ. Всего в системе Росприроднадзора имеется 8 департаментов по Федеральным округам и 72 территориальных управления, входящих в структуру департаментов. Принципиальное согласие на анкетирование в </w:t>
      </w:r>
      <w:proofErr w:type="spellStart"/>
      <w:r w:rsidRPr="00726319">
        <w:rPr>
          <w:lang w:val="ru-RU"/>
        </w:rPr>
        <w:t>МПР</w:t>
      </w:r>
      <w:proofErr w:type="spellEnd"/>
      <w:r w:rsidRPr="00726319">
        <w:rPr>
          <w:lang w:val="ru-RU"/>
        </w:rPr>
        <w:t xml:space="preserve"> РФ получено. Разработанная авторами отчета анкета, показана в Приложении</w:t>
      </w:r>
      <w:r w:rsidR="00794F62">
        <w:rPr>
          <w:lang w:val="ru-RU"/>
        </w:rPr>
        <w:t xml:space="preserve"> 1</w:t>
      </w:r>
      <w:r w:rsidRPr="00726319">
        <w:rPr>
          <w:lang w:val="ru-RU"/>
        </w:rPr>
        <w:t>.</w:t>
      </w:r>
    </w:p>
    <w:p w:rsidR="00726319" w:rsidRPr="00726319" w:rsidRDefault="00726319" w:rsidP="00726319">
      <w:pPr>
        <w:spacing w:before="0" w:after="120"/>
        <w:rPr>
          <w:lang w:val="ru-RU"/>
        </w:rPr>
      </w:pPr>
      <w:r w:rsidRPr="00726319">
        <w:rPr>
          <w:lang w:val="ru-RU"/>
        </w:rPr>
        <w:t xml:space="preserve">По категории </w:t>
      </w:r>
      <w:r w:rsidR="00914B2B">
        <w:rPr>
          <w:lang w:val="ru-RU"/>
        </w:rPr>
        <w:t>“</w:t>
      </w:r>
      <w:proofErr w:type="spellStart"/>
      <w:r w:rsidRPr="00726319">
        <w:rPr>
          <w:lang w:val="ru-RU"/>
        </w:rPr>
        <w:t>D</w:t>
      </w:r>
      <w:proofErr w:type="spellEnd"/>
      <w:r w:rsidR="00914B2B">
        <w:rPr>
          <w:lang w:val="ru-RU"/>
        </w:rPr>
        <w:t>”</w:t>
      </w:r>
      <w:r w:rsidRPr="00726319">
        <w:rPr>
          <w:lang w:val="ru-RU"/>
        </w:rPr>
        <w:t xml:space="preserve"> анкетирование проводить нецелесообразно, поскольку эти объекты не подлежат государственному экологическому учету. К объектам данной категории предполагается отнести:</w:t>
      </w:r>
    </w:p>
    <w:p w:rsidR="00726319" w:rsidRPr="00794F62" w:rsidRDefault="00726319" w:rsidP="0055032D">
      <w:pPr>
        <w:pStyle w:val="ListParagraph"/>
        <w:numPr>
          <w:ilvl w:val="0"/>
          <w:numId w:val="84"/>
        </w:numPr>
        <w:spacing w:after="120"/>
        <w:jc w:val="both"/>
        <w:rPr>
          <w:rFonts w:ascii="Arial" w:hAnsi="Arial" w:cs="Arial"/>
          <w:sz w:val="21"/>
          <w:szCs w:val="21"/>
          <w:lang w:val="ru-RU"/>
        </w:rPr>
      </w:pPr>
      <w:r w:rsidRPr="00794F62">
        <w:rPr>
          <w:rFonts w:ascii="Arial" w:hAnsi="Arial" w:cs="Arial"/>
          <w:sz w:val="21"/>
          <w:szCs w:val="21"/>
          <w:lang w:val="ru-RU"/>
        </w:rPr>
        <w:t>Учреждения государственного управления общего и социально-экономического характера, включая действующие в области юстиции</w:t>
      </w:r>
      <w:r w:rsidR="00277372">
        <w:rPr>
          <w:rFonts w:ascii="Arial" w:hAnsi="Arial" w:cs="Arial"/>
          <w:sz w:val="21"/>
          <w:szCs w:val="21"/>
          <w:lang w:val="ru-RU"/>
        </w:rPr>
        <w:t xml:space="preserve"> </w:t>
      </w:r>
      <w:r w:rsidRPr="00794F62">
        <w:rPr>
          <w:rFonts w:ascii="Arial" w:hAnsi="Arial" w:cs="Arial"/>
          <w:sz w:val="21"/>
          <w:szCs w:val="21"/>
          <w:lang w:val="ru-RU"/>
        </w:rPr>
        <w:t xml:space="preserve">и правосудия, в том числе, тюрьмы, исправительные колонии и другие места лишения свободы, учреждения по оказанию реабилитационной помощи бывшим заключенным, подключенные к центральным системам водоотведения, не имеющие производств, относящихся к категориям </w:t>
      </w:r>
      <w:r w:rsidR="00914B2B">
        <w:rPr>
          <w:rFonts w:ascii="Arial" w:hAnsi="Arial" w:cs="Arial"/>
          <w:sz w:val="21"/>
          <w:szCs w:val="21"/>
          <w:lang w:val="ru-RU"/>
        </w:rPr>
        <w:t>“</w:t>
      </w:r>
      <w:r w:rsidRPr="00794F62">
        <w:rPr>
          <w:rFonts w:ascii="Arial" w:hAnsi="Arial" w:cs="Arial"/>
          <w:sz w:val="21"/>
          <w:szCs w:val="21"/>
          <w:lang w:val="ru-RU"/>
        </w:rPr>
        <w:t>А</w:t>
      </w:r>
      <w:r w:rsidR="00914B2B">
        <w:rPr>
          <w:rFonts w:ascii="Arial" w:hAnsi="Arial" w:cs="Arial"/>
          <w:sz w:val="21"/>
          <w:szCs w:val="21"/>
          <w:lang w:val="ru-RU"/>
        </w:rPr>
        <w:t>”</w:t>
      </w:r>
      <w:r w:rsidRPr="00794F62">
        <w:rPr>
          <w:rFonts w:ascii="Arial" w:hAnsi="Arial" w:cs="Arial"/>
          <w:sz w:val="21"/>
          <w:szCs w:val="21"/>
          <w:lang w:val="ru-RU"/>
        </w:rPr>
        <w:t xml:space="preserve">, </w:t>
      </w:r>
      <w:r w:rsidR="00914B2B">
        <w:rPr>
          <w:rFonts w:ascii="Arial" w:hAnsi="Arial" w:cs="Arial"/>
          <w:sz w:val="21"/>
          <w:szCs w:val="21"/>
          <w:lang w:val="ru-RU"/>
        </w:rPr>
        <w:t>“</w:t>
      </w:r>
      <w:r w:rsidRPr="00794F62">
        <w:rPr>
          <w:rFonts w:ascii="Arial" w:hAnsi="Arial" w:cs="Arial"/>
          <w:sz w:val="21"/>
          <w:szCs w:val="21"/>
          <w:lang w:val="ru-RU"/>
        </w:rPr>
        <w:t>В</w:t>
      </w:r>
      <w:r w:rsidR="00914B2B">
        <w:rPr>
          <w:rFonts w:ascii="Arial" w:hAnsi="Arial" w:cs="Arial"/>
          <w:sz w:val="21"/>
          <w:szCs w:val="21"/>
          <w:lang w:val="ru-RU"/>
        </w:rPr>
        <w:t>”</w:t>
      </w:r>
      <w:r w:rsidRPr="00794F62">
        <w:rPr>
          <w:rFonts w:ascii="Arial" w:hAnsi="Arial" w:cs="Arial"/>
          <w:sz w:val="21"/>
          <w:szCs w:val="21"/>
          <w:lang w:val="ru-RU"/>
        </w:rPr>
        <w:t xml:space="preserve"> и </w:t>
      </w:r>
      <w:r w:rsidR="00914B2B">
        <w:rPr>
          <w:rFonts w:ascii="Arial" w:hAnsi="Arial" w:cs="Arial"/>
          <w:sz w:val="21"/>
          <w:szCs w:val="21"/>
          <w:lang w:val="ru-RU"/>
        </w:rPr>
        <w:t>“</w:t>
      </w:r>
      <w:r w:rsidRPr="00794F62">
        <w:rPr>
          <w:rFonts w:ascii="Arial" w:hAnsi="Arial" w:cs="Arial"/>
          <w:sz w:val="21"/>
          <w:szCs w:val="21"/>
          <w:lang w:val="ru-RU"/>
        </w:rPr>
        <w:t>С</w:t>
      </w:r>
      <w:r w:rsidR="00914B2B">
        <w:rPr>
          <w:rFonts w:ascii="Arial" w:hAnsi="Arial" w:cs="Arial"/>
          <w:sz w:val="21"/>
          <w:szCs w:val="21"/>
          <w:lang w:val="ru-RU"/>
        </w:rPr>
        <w:t>”</w:t>
      </w:r>
      <w:r w:rsidRPr="00794F62">
        <w:rPr>
          <w:rFonts w:ascii="Arial" w:hAnsi="Arial" w:cs="Arial"/>
          <w:sz w:val="21"/>
          <w:szCs w:val="21"/>
          <w:lang w:val="ru-RU"/>
        </w:rPr>
        <w:t xml:space="preserve">. </w:t>
      </w:r>
    </w:p>
    <w:p w:rsidR="00726319" w:rsidRPr="00794F62" w:rsidRDefault="00726319" w:rsidP="0055032D">
      <w:pPr>
        <w:pStyle w:val="ListParagraph"/>
        <w:numPr>
          <w:ilvl w:val="0"/>
          <w:numId w:val="84"/>
        </w:numPr>
        <w:spacing w:after="120"/>
        <w:jc w:val="both"/>
        <w:rPr>
          <w:rFonts w:ascii="Arial" w:hAnsi="Arial" w:cs="Arial"/>
          <w:sz w:val="21"/>
          <w:szCs w:val="21"/>
          <w:lang w:val="ru-RU"/>
        </w:rPr>
      </w:pPr>
      <w:r w:rsidRPr="00794F62">
        <w:rPr>
          <w:rFonts w:ascii="Arial" w:hAnsi="Arial" w:cs="Arial"/>
          <w:sz w:val="21"/>
          <w:szCs w:val="21"/>
          <w:lang w:val="ru-RU"/>
        </w:rPr>
        <w:t>Учреждения образования, включая деятельность учреждений по подготовке специалистов, но не имеющих собственных производств. К ним относятся: дошкольные учреждения и учреждения начального образования, учреждения основного общего, среднего (полного) общего, начального и среднего профессионального образования, высшего профессионального образования.</w:t>
      </w:r>
    </w:p>
    <w:p w:rsidR="00726319" w:rsidRPr="00794F62" w:rsidRDefault="00726319" w:rsidP="0055032D">
      <w:pPr>
        <w:pStyle w:val="ListParagraph"/>
        <w:numPr>
          <w:ilvl w:val="0"/>
          <w:numId w:val="84"/>
        </w:numPr>
        <w:spacing w:after="120"/>
        <w:jc w:val="both"/>
        <w:rPr>
          <w:rFonts w:ascii="Arial" w:hAnsi="Arial" w:cs="Arial"/>
          <w:sz w:val="21"/>
          <w:szCs w:val="21"/>
          <w:lang w:val="ru-RU"/>
        </w:rPr>
      </w:pPr>
      <w:r w:rsidRPr="00794F62">
        <w:rPr>
          <w:rFonts w:ascii="Arial" w:hAnsi="Arial" w:cs="Arial"/>
          <w:sz w:val="21"/>
          <w:szCs w:val="21"/>
          <w:lang w:val="ru-RU"/>
        </w:rPr>
        <w:t>Учреждения здравоохранения, включая лечебно-профилактические и медицинские учреждения, подключенные к централизованным системам водоотведения, за исключением объектов, имеющих локальные очистные сооружения и установки термического обезвреживания отходов.</w:t>
      </w:r>
    </w:p>
    <w:p w:rsidR="00726319" w:rsidRPr="00794F62" w:rsidRDefault="00726319" w:rsidP="0055032D">
      <w:pPr>
        <w:pStyle w:val="ListParagraph"/>
        <w:numPr>
          <w:ilvl w:val="0"/>
          <w:numId w:val="84"/>
        </w:numPr>
        <w:spacing w:after="120"/>
        <w:jc w:val="both"/>
        <w:rPr>
          <w:rFonts w:ascii="Arial" w:hAnsi="Arial" w:cs="Arial"/>
          <w:sz w:val="21"/>
          <w:szCs w:val="21"/>
          <w:lang w:val="ru-RU"/>
        </w:rPr>
      </w:pPr>
      <w:r w:rsidRPr="00794F62">
        <w:rPr>
          <w:rFonts w:ascii="Arial" w:hAnsi="Arial" w:cs="Arial"/>
          <w:sz w:val="21"/>
          <w:szCs w:val="21"/>
          <w:lang w:val="ru-RU"/>
        </w:rPr>
        <w:t>Общественные объединения, не имеющие производств.</w:t>
      </w:r>
    </w:p>
    <w:p w:rsidR="00726319" w:rsidRPr="00794F62" w:rsidRDefault="00726319" w:rsidP="0055032D">
      <w:pPr>
        <w:pStyle w:val="ListParagraph"/>
        <w:numPr>
          <w:ilvl w:val="0"/>
          <w:numId w:val="84"/>
        </w:numPr>
        <w:spacing w:after="120"/>
        <w:jc w:val="both"/>
        <w:rPr>
          <w:rFonts w:ascii="Arial" w:hAnsi="Arial" w:cs="Arial"/>
          <w:sz w:val="21"/>
          <w:szCs w:val="21"/>
          <w:lang w:val="ru-RU"/>
        </w:rPr>
      </w:pPr>
      <w:r w:rsidRPr="00794F62">
        <w:rPr>
          <w:rFonts w:ascii="Arial" w:hAnsi="Arial" w:cs="Arial"/>
          <w:sz w:val="21"/>
          <w:szCs w:val="21"/>
          <w:lang w:val="ru-RU"/>
        </w:rPr>
        <w:t>Научно-исследовательские и проектные институты, конструкторские бюро и другие учреждения, не имеющие опытных и опытно-экспериментальных производств.</w:t>
      </w:r>
    </w:p>
    <w:p w:rsidR="00726319" w:rsidRPr="00794F62" w:rsidRDefault="00726319" w:rsidP="0055032D">
      <w:pPr>
        <w:pStyle w:val="ListParagraph"/>
        <w:numPr>
          <w:ilvl w:val="0"/>
          <w:numId w:val="84"/>
        </w:numPr>
        <w:spacing w:after="120"/>
        <w:jc w:val="both"/>
        <w:rPr>
          <w:rFonts w:ascii="Arial" w:hAnsi="Arial" w:cs="Arial"/>
          <w:sz w:val="21"/>
          <w:szCs w:val="21"/>
          <w:lang w:val="ru-RU"/>
        </w:rPr>
      </w:pPr>
      <w:r w:rsidRPr="00794F62">
        <w:rPr>
          <w:rFonts w:ascii="Arial" w:hAnsi="Arial" w:cs="Arial"/>
          <w:sz w:val="21"/>
          <w:szCs w:val="21"/>
          <w:lang w:val="ru-RU"/>
        </w:rPr>
        <w:t>Учреждения физкультурно-оздоровительной деятельности, включая стадионы открытого типа со стационарными трибунами вместимостью до 100 мест.</w:t>
      </w:r>
    </w:p>
    <w:p w:rsidR="00726319" w:rsidRPr="00794F62" w:rsidRDefault="00726319" w:rsidP="0055032D">
      <w:pPr>
        <w:pStyle w:val="ListParagraph"/>
        <w:numPr>
          <w:ilvl w:val="0"/>
          <w:numId w:val="84"/>
        </w:numPr>
        <w:spacing w:after="120"/>
        <w:jc w:val="both"/>
        <w:rPr>
          <w:rFonts w:ascii="Arial" w:hAnsi="Arial" w:cs="Arial"/>
          <w:sz w:val="21"/>
          <w:szCs w:val="21"/>
          <w:lang w:val="ru-RU"/>
        </w:rPr>
      </w:pPr>
      <w:r w:rsidRPr="00794F62">
        <w:rPr>
          <w:rFonts w:ascii="Arial" w:hAnsi="Arial" w:cs="Arial"/>
          <w:sz w:val="21"/>
          <w:szCs w:val="21"/>
          <w:lang w:val="ru-RU"/>
        </w:rPr>
        <w:t>Прачечные, химические чистки, парикмахерские, салоны красоты.</w:t>
      </w:r>
    </w:p>
    <w:p w:rsidR="00726319" w:rsidRPr="00794F62" w:rsidRDefault="00726319" w:rsidP="0055032D">
      <w:pPr>
        <w:pStyle w:val="ListParagraph"/>
        <w:numPr>
          <w:ilvl w:val="0"/>
          <w:numId w:val="84"/>
        </w:numPr>
        <w:spacing w:after="120"/>
        <w:jc w:val="both"/>
        <w:rPr>
          <w:rFonts w:ascii="Arial" w:hAnsi="Arial" w:cs="Arial"/>
          <w:sz w:val="21"/>
          <w:szCs w:val="21"/>
          <w:lang w:val="ru-RU"/>
        </w:rPr>
      </w:pPr>
      <w:r w:rsidRPr="00794F62">
        <w:rPr>
          <w:rFonts w:ascii="Arial" w:hAnsi="Arial" w:cs="Arial"/>
          <w:sz w:val="21"/>
          <w:szCs w:val="21"/>
          <w:lang w:val="ru-RU"/>
        </w:rPr>
        <w:t>Объекты почтовой связи.</w:t>
      </w:r>
    </w:p>
    <w:p w:rsidR="00726319" w:rsidRPr="00794F62" w:rsidRDefault="00726319" w:rsidP="0055032D">
      <w:pPr>
        <w:pStyle w:val="ListParagraph"/>
        <w:numPr>
          <w:ilvl w:val="0"/>
          <w:numId w:val="84"/>
        </w:numPr>
        <w:spacing w:after="120"/>
        <w:jc w:val="both"/>
        <w:rPr>
          <w:rFonts w:ascii="Arial" w:hAnsi="Arial" w:cs="Arial"/>
          <w:sz w:val="21"/>
          <w:szCs w:val="21"/>
          <w:lang w:val="ru-RU"/>
        </w:rPr>
      </w:pPr>
      <w:r w:rsidRPr="00794F62">
        <w:rPr>
          <w:rFonts w:ascii="Arial" w:hAnsi="Arial" w:cs="Arial"/>
          <w:sz w:val="21"/>
          <w:szCs w:val="21"/>
          <w:lang w:val="ru-RU"/>
        </w:rPr>
        <w:t>Учреждения, осуществляющие деятельность по чистке и уборке производственных и жилых помещений, оборудования.</w:t>
      </w:r>
    </w:p>
    <w:p w:rsidR="00726319" w:rsidRPr="00794F62" w:rsidRDefault="00726319" w:rsidP="0055032D">
      <w:pPr>
        <w:pStyle w:val="ListParagraph"/>
        <w:numPr>
          <w:ilvl w:val="0"/>
          <w:numId w:val="84"/>
        </w:numPr>
        <w:spacing w:after="120"/>
        <w:jc w:val="both"/>
        <w:rPr>
          <w:rFonts w:ascii="Arial" w:hAnsi="Arial" w:cs="Arial"/>
          <w:sz w:val="21"/>
          <w:szCs w:val="21"/>
          <w:lang w:val="ru-RU"/>
        </w:rPr>
      </w:pPr>
      <w:r w:rsidRPr="00794F62">
        <w:rPr>
          <w:rFonts w:ascii="Arial" w:hAnsi="Arial" w:cs="Arial"/>
          <w:sz w:val="21"/>
          <w:szCs w:val="21"/>
          <w:lang w:val="ru-RU"/>
        </w:rPr>
        <w:t>Учреждения, осуществляющие деятельность по аренде и прокату машин и оборудования без оператора, по прокату бытовых изделий и предметов личного пользования.</w:t>
      </w:r>
    </w:p>
    <w:p w:rsidR="00726319" w:rsidRPr="00794F62" w:rsidRDefault="00726319" w:rsidP="0055032D">
      <w:pPr>
        <w:pStyle w:val="ListParagraph"/>
        <w:numPr>
          <w:ilvl w:val="0"/>
          <w:numId w:val="84"/>
        </w:numPr>
        <w:spacing w:after="120"/>
        <w:jc w:val="both"/>
        <w:rPr>
          <w:rFonts w:ascii="Arial" w:hAnsi="Arial" w:cs="Arial"/>
          <w:sz w:val="21"/>
          <w:szCs w:val="21"/>
          <w:lang w:val="ru-RU"/>
        </w:rPr>
      </w:pPr>
      <w:r w:rsidRPr="00794F62">
        <w:rPr>
          <w:rFonts w:ascii="Arial" w:hAnsi="Arial" w:cs="Arial"/>
          <w:sz w:val="21"/>
          <w:szCs w:val="21"/>
          <w:lang w:val="ru-RU"/>
        </w:rPr>
        <w:t>Осуществление деятельности в области фотографии и упаковывания.</w:t>
      </w:r>
    </w:p>
    <w:p w:rsidR="00726319" w:rsidRPr="00794F62" w:rsidRDefault="00726319" w:rsidP="0055032D">
      <w:pPr>
        <w:pStyle w:val="ListParagraph"/>
        <w:numPr>
          <w:ilvl w:val="0"/>
          <w:numId w:val="84"/>
        </w:numPr>
        <w:spacing w:after="120"/>
        <w:jc w:val="both"/>
        <w:rPr>
          <w:rFonts w:ascii="Arial" w:hAnsi="Arial" w:cs="Arial"/>
          <w:sz w:val="21"/>
          <w:szCs w:val="21"/>
          <w:lang w:val="ru-RU"/>
        </w:rPr>
      </w:pPr>
      <w:proofErr w:type="gramStart"/>
      <w:r w:rsidRPr="00794F62">
        <w:rPr>
          <w:rFonts w:ascii="Arial" w:hAnsi="Arial" w:cs="Arial"/>
          <w:sz w:val="21"/>
          <w:szCs w:val="21"/>
          <w:lang w:val="ru-RU"/>
        </w:rPr>
        <w:lastRenderedPageBreak/>
        <w:t>Учреждения, осуществляющие финансовую деятельность, страхование, консультирование, бухгалтерский учет, аудит, землеустройство, деятельность, связанную с использованием вычислительной техники и информационных технологий.</w:t>
      </w:r>
      <w:proofErr w:type="gramEnd"/>
    </w:p>
    <w:p w:rsidR="00726319" w:rsidRPr="00794F62" w:rsidRDefault="00726319" w:rsidP="0055032D">
      <w:pPr>
        <w:pStyle w:val="ListParagraph"/>
        <w:numPr>
          <w:ilvl w:val="0"/>
          <w:numId w:val="84"/>
        </w:numPr>
        <w:spacing w:after="120"/>
        <w:jc w:val="both"/>
        <w:rPr>
          <w:rFonts w:ascii="Arial" w:hAnsi="Arial" w:cs="Arial"/>
          <w:sz w:val="21"/>
          <w:szCs w:val="21"/>
          <w:lang w:val="ru-RU"/>
        </w:rPr>
      </w:pPr>
      <w:r w:rsidRPr="00794F62">
        <w:rPr>
          <w:rFonts w:ascii="Arial" w:hAnsi="Arial" w:cs="Arial"/>
          <w:sz w:val="21"/>
          <w:szCs w:val="21"/>
          <w:lang w:val="ru-RU"/>
        </w:rPr>
        <w:t>Осуществление деятельности в области архитектуры, инженерно-технического проектирования, геодезии и картографии, деятельности в области стандартизации и метрологии, деятельности в области гидрометеорологии.</w:t>
      </w:r>
    </w:p>
    <w:p w:rsidR="00726319" w:rsidRPr="00794F62" w:rsidRDefault="00726319" w:rsidP="0055032D">
      <w:pPr>
        <w:pStyle w:val="ListParagraph"/>
        <w:numPr>
          <w:ilvl w:val="0"/>
          <w:numId w:val="84"/>
        </w:numPr>
        <w:spacing w:after="120"/>
        <w:jc w:val="both"/>
        <w:rPr>
          <w:rFonts w:ascii="Arial" w:hAnsi="Arial" w:cs="Arial"/>
          <w:sz w:val="21"/>
          <w:szCs w:val="21"/>
          <w:lang w:val="ru-RU"/>
        </w:rPr>
      </w:pPr>
      <w:r w:rsidRPr="00794F62">
        <w:rPr>
          <w:rFonts w:ascii="Arial" w:hAnsi="Arial" w:cs="Arial"/>
          <w:sz w:val="21"/>
          <w:szCs w:val="21"/>
          <w:lang w:val="ru-RU"/>
        </w:rPr>
        <w:t>Осуществление деятельности, связанной с проведением технических испытаний, исследований и сертификации.</w:t>
      </w:r>
    </w:p>
    <w:p w:rsidR="00726319" w:rsidRPr="00794F62" w:rsidRDefault="00726319" w:rsidP="0055032D">
      <w:pPr>
        <w:pStyle w:val="ListParagraph"/>
        <w:numPr>
          <w:ilvl w:val="0"/>
          <w:numId w:val="84"/>
        </w:numPr>
        <w:spacing w:after="120"/>
        <w:jc w:val="both"/>
        <w:rPr>
          <w:rFonts w:ascii="Arial" w:hAnsi="Arial" w:cs="Arial"/>
          <w:sz w:val="21"/>
          <w:szCs w:val="21"/>
          <w:lang w:val="ru-RU"/>
        </w:rPr>
      </w:pPr>
      <w:r w:rsidRPr="00794F62">
        <w:rPr>
          <w:rFonts w:ascii="Arial" w:hAnsi="Arial" w:cs="Arial"/>
          <w:sz w:val="21"/>
          <w:szCs w:val="21"/>
          <w:lang w:val="ru-RU"/>
        </w:rPr>
        <w:t>Осуществление гостиничной и прочей деятельности, связанной с использованием объектов для временного проживания, включая детские лагеря, пансионаты, дома отдыха и т.п., имеющие подключение к централизованным системам водоотведения.</w:t>
      </w:r>
    </w:p>
    <w:p w:rsidR="00726319" w:rsidRPr="00794F62" w:rsidRDefault="00726319" w:rsidP="0055032D">
      <w:pPr>
        <w:pStyle w:val="ListParagraph"/>
        <w:numPr>
          <w:ilvl w:val="0"/>
          <w:numId w:val="84"/>
        </w:numPr>
        <w:spacing w:after="120"/>
        <w:jc w:val="both"/>
        <w:rPr>
          <w:rFonts w:ascii="Arial" w:hAnsi="Arial" w:cs="Arial"/>
          <w:sz w:val="21"/>
          <w:szCs w:val="21"/>
          <w:lang w:val="ru-RU"/>
        </w:rPr>
      </w:pPr>
      <w:r w:rsidRPr="00794F62">
        <w:rPr>
          <w:rFonts w:ascii="Arial" w:hAnsi="Arial" w:cs="Arial"/>
          <w:sz w:val="21"/>
          <w:szCs w:val="21"/>
          <w:lang w:val="ru-RU"/>
        </w:rPr>
        <w:t>Объекты общественного назначения, включая кинотеатры, торговые центры, гипермаркеты, рынки продовольственных и промышленных товаров, осуществляющие деятельность в зданиях, сооружениях и других объектах площадью менее 500 кв. м.</w:t>
      </w:r>
    </w:p>
    <w:p w:rsidR="00726319" w:rsidRPr="00794F62" w:rsidRDefault="00726319" w:rsidP="0055032D">
      <w:pPr>
        <w:pStyle w:val="ListParagraph"/>
        <w:numPr>
          <w:ilvl w:val="0"/>
          <w:numId w:val="84"/>
        </w:numPr>
        <w:spacing w:after="120"/>
        <w:jc w:val="both"/>
        <w:rPr>
          <w:rFonts w:ascii="Arial" w:hAnsi="Arial" w:cs="Arial"/>
          <w:sz w:val="21"/>
          <w:szCs w:val="21"/>
          <w:lang w:val="ru-RU"/>
        </w:rPr>
      </w:pPr>
      <w:r w:rsidRPr="00794F62">
        <w:rPr>
          <w:rFonts w:ascii="Arial" w:hAnsi="Arial" w:cs="Arial"/>
          <w:sz w:val="21"/>
          <w:szCs w:val="21"/>
          <w:lang w:val="ru-RU"/>
        </w:rPr>
        <w:t>Субъекты малого предпринимательства, предоставляющие услуги по пошиву (ремонту) по индивидуальным заказам одежды и обуви, а также выполнение незначительных работ по обработке и ремонту металлических и неметаллических изделий для нужд населения (изготовление ключей, резка стекла, мелкий ремонт металлических изделий и т.п.)</w:t>
      </w:r>
    </w:p>
    <w:p w:rsidR="00726319" w:rsidRPr="00794F62" w:rsidRDefault="00726319" w:rsidP="0055032D">
      <w:pPr>
        <w:pStyle w:val="ListParagraph"/>
        <w:numPr>
          <w:ilvl w:val="0"/>
          <w:numId w:val="84"/>
        </w:numPr>
        <w:spacing w:after="120"/>
        <w:jc w:val="both"/>
        <w:rPr>
          <w:rFonts w:ascii="Arial" w:hAnsi="Arial" w:cs="Arial"/>
          <w:sz w:val="21"/>
          <w:szCs w:val="21"/>
          <w:lang w:val="ru-RU"/>
        </w:rPr>
      </w:pPr>
      <w:r w:rsidRPr="00794F62">
        <w:rPr>
          <w:rFonts w:ascii="Arial" w:hAnsi="Arial" w:cs="Arial"/>
          <w:sz w:val="21"/>
          <w:szCs w:val="21"/>
          <w:lang w:val="ru-RU"/>
        </w:rPr>
        <w:t>Предприятия общественного питания, включая рестораны, кафе, бары, столовые, имеющие подключение к централизованным системам водоотведения.</w:t>
      </w:r>
    </w:p>
    <w:p w:rsidR="00726319" w:rsidRPr="00726319" w:rsidRDefault="00726319" w:rsidP="00726319">
      <w:pPr>
        <w:spacing w:before="0" w:after="120"/>
        <w:rPr>
          <w:lang w:val="ru-RU"/>
        </w:rPr>
      </w:pPr>
      <w:r w:rsidRPr="00726319">
        <w:rPr>
          <w:lang w:val="ru-RU"/>
        </w:rPr>
        <w:t xml:space="preserve">К категории </w:t>
      </w:r>
      <w:r w:rsidR="00914B2B">
        <w:rPr>
          <w:lang w:val="ru-RU"/>
        </w:rPr>
        <w:t>“</w:t>
      </w:r>
      <w:r w:rsidRPr="00726319">
        <w:rPr>
          <w:lang w:val="ru-RU"/>
        </w:rPr>
        <w:t>В</w:t>
      </w:r>
      <w:r w:rsidR="00914B2B">
        <w:rPr>
          <w:lang w:val="ru-RU"/>
        </w:rPr>
        <w:t>”</w:t>
      </w:r>
      <w:r w:rsidRPr="00726319">
        <w:rPr>
          <w:lang w:val="ru-RU"/>
        </w:rPr>
        <w:t xml:space="preserve"> предполагается отнести объекты, оказывающие негативное воздействие на окружающую среду, но по порогам мощности или производительности, не попадающие в категорию </w:t>
      </w:r>
      <w:r w:rsidR="00914B2B">
        <w:rPr>
          <w:lang w:val="ru-RU"/>
        </w:rPr>
        <w:t>“</w:t>
      </w:r>
      <w:r w:rsidRPr="00726319">
        <w:rPr>
          <w:lang w:val="ru-RU"/>
        </w:rPr>
        <w:t>А</w:t>
      </w:r>
      <w:r w:rsidR="00914B2B">
        <w:rPr>
          <w:lang w:val="ru-RU"/>
        </w:rPr>
        <w:t>”</w:t>
      </w:r>
      <w:r w:rsidRPr="00726319">
        <w:rPr>
          <w:lang w:val="ru-RU"/>
        </w:rPr>
        <w:t>. К таким объектам, в частности, относятся:</w:t>
      </w:r>
    </w:p>
    <w:p w:rsidR="00726319" w:rsidRPr="00794F62" w:rsidRDefault="00726319" w:rsidP="0055032D">
      <w:pPr>
        <w:pStyle w:val="ListParagraph"/>
        <w:numPr>
          <w:ilvl w:val="0"/>
          <w:numId w:val="85"/>
        </w:numPr>
        <w:spacing w:after="120"/>
        <w:rPr>
          <w:rFonts w:ascii="Arial" w:hAnsi="Arial" w:cs="Arial"/>
          <w:sz w:val="21"/>
          <w:szCs w:val="21"/>
          <w:lang w:val="ru-RU"/>
        </w:rPr>
      </w:pPr>
      <w:r w:rsidRPr="00794F62">
        <w:rPr>
          <w:rFonts w:ascii="Arial" w:hAnsi="Arial" w:cs="Arial"/>
          <w:sz w:val="21"/>
          <w:szCs w:val="21"/>
          <w:lang w:val="ru-RU"/>
        </w:rPr>
        <w:t>Объекты по производству электрической и тепловой энергии, на которых эксплуатируется оборудование для сжигания топлива, с номинальной проектной мощностью менее 50 МВт.</w:t>
      </w:r>
    </w:p>
    <w:p w:rsidR="00726319" w:rsidRPr="00794F62" w:rsidRDefault="00726319" w:rsidP="0055032D">
      <w:pPr>
        <w:pStyle w:val="ListParagraph"/>
        <w:numPr>
          <w:ilvl w:val="0"/>
          <w:numId w:val="85"/>
        </w:numPr>
        <w:spacing w:after="120"/>
        <w:rPr>
          <w:rFonts w:ascii="Arial" w:hAnsi="Arial" w:cs="Arial"/>
          <w:sz w:val="21"/>
          <w:szCs w:val="21"/>
          <w:lang w:val="ru-RU"/>
        </w:rPr>
      </w:pPr>
      <w:r w:rsidRPr="00794F62">
        <w:rPr>
          <w:rFonts w:ascii="Arial" w:hAnsi="Arial" w:cs="Arial"/>
          <w:sz w:val="21"/>
          <w:szCs w:val="21"/>
          <w:lang w:val="ru-RU"/>
        </w:rPr>
        <w:t xml:space="preserve">Предприятия по производству и обработке металлов, не включенные в категорию </w:t>
      </w:r>
      <w:r w:rsidR="00914B2B">
        <w:rPr>
          <w:rFonts w:ascii="Arial" w:hAnsi="Arial" w:cs="Arial"/>
          <w:sz w:val="21"/>
          <w:szCs w:val="21"/>
          <w:lang w:val="ru-RU"/>
        </w:rPr>
        <w:t>“</w:t>
      </w:r>
      <w:r w:rsidRPr="00794F62">
        <w:rPr>
          <w:rFonts w:ascii="Arial" w:hAnsi="Arial" w:cs="Arial"/>
          <w:sz w:val="21"/>
          <w:szCs w:val="21"/>
          <w:lang w:val="ru-RU"/>
        </w:rPr>
        <w:t>А</w:t>
      </w:r>
      <w:r w:rsidR="00914B2B">
        <w:rPr>
          <w:rFonts w:ascii="Arial" w:hAnsi="Arial" w:cs="Arial"/>
          <w:sz w:val="21"/>
          <w:szCs w:val="21"/>
          <w:lang w:val="ru-RU"/>
        </w:rPr>
        <w:t>”</w:t>
      </w:r>
      <w:r w:rsidRPr="00794F62">
        <w:rPr>
          <w:rFonts w:ascii="Arial" w:hAnsi="Arial" w:cs="Arial"/>
          <w:sz w:val="21"/>
          <w:szCs w:val="21"/>
          <w:lang w:val="ru-RU"/>
        </w:rPr>
        <w:t>.</w:t>
      </w:r>
    </w:p>
    <w:p w:rsidR="00726319" w:rsidRPr="00794F62" w:rsidRDefault="00726319" w:rsidP="0055032D">
      <w:pPr>
        <w:pStyle w:val="ListParagraph"/>
        <w:numPr>
          <w:ilvl w:val="0"/>
          <w:numId w:val="85"/>
        </w:numPr>
        <w:spacing w:after="120"/>
        <w:rPr>
          <w:rFonts w:ascii="Arial" w:hAnsi="Arial" w:cs="Arial"/>
          <w:sz w:val="21"/>
          <w:szCs w:val="21"/>
          <w:lang w:val="ru-RU"/>
        </w:rPr>
      </w:pPr>
      <w:r w:rsidRPr="00794F62">
        <w:rPr>
          <w:rFonts w:ascii="Arial" w:hAnsi="Arial" w:cs="Arial"/>
          <w:sz w:val="21"/>
          <w:szCs w:val="21"/>
          <w:lang w:val="ru-RU"/>
        </w:rPr>
        <w:t xml:space="preserve">Предприятия химического производства, не включенные в категорию </w:t>
      </w:r>
      <w:r w:rsidR="00914B2B">
        <w:rPr>
          <w:rFonts w:ascii="Arial" w:hAnsi="Arial" w:cs="Arial"/>
          <w:sz w:val="21"/>
          <w:szCs w:val="21"/>
          <w:lang w:val="ru-RU"/>
        </w:rPr>
        <w:t>“</w:t>
      </w:r>
      <w:r w:rsidRPr="00794F62">
        <w:rPr>
          <w:rFonts w:ascii="Arial" w:hAnsi="Arial" w:cs="Arial"/>
          <w:sz w:val="21"/>
          <w:szCs w:val="21"/>
          <w:lang w:val="ru-RU"/>
        </w:rPr>
        <w:t>А</w:t>
      </w:r>
      <w:r w:rsidR="00914B2B">
        <w:rPr>
          <w:rFonts w:ascii="Arial" w:hAnsi="Arial" w:cs="Arial"/>
          <w:sz w:val="21"/>
          <w:szCs w:val="21"/>
          <w:lang w:val="ru-RU"/>
        </w:rPr>
        <w:t>”</w:t>
      </w:r>
      <w:r w:rsidRPr="00794F62">
        <w:rPr>
          <w:rFonts w:ascii="Arial" w:hAnsi="Arial" w:cs="Arial"/>
          <w:sz w:val="21"/>
          <w:szCs w:val="21"/>
          <w:lang w:val="ru-RU"/>
        </w:rPr>
        <w:t>.</w:t>
      </w:r>
    </w:p>
    <w:p w:rsidR="00726319" w:rsidRPr="00794F62" w:rsidRDefault="00726319" w:rsidP="0055032D">
      <w:pPr>
        <w:pStyle w:val="ListParagraph"/>
        <w:numPr>
          <w:ilvl w:val="0"/>
          <w:numId w:val="85"/>
        </w:numPr>
        <w:spacing w:after="120"/>
        <w:rPr>
          <w:rFonts w:ascii="Arial" w:hAnsi="Arial" w:cs="Arial"/>
          <w:sz w:val="21"/>
          <w:szCs w:val="21"/>
          <w:lang w:val="ru-RU"/>
        </w:rPr>
      </w:pPr>
      <w:r w:rsidRPr="00794F62">
        <w:rPr>
          <w:rFonts w:ascii="Arial" w:hAnsi="Arial" w:cs="Arial"/>
          <w:sz w:val="21"/>
          <w:szCs w:val="21"/>
          <w:lang w:val="ru-RU"/>
        </w:rPr>
        <w:t xml:space="preserve">Предприятия по производству неметаллических минеральных продуктов, не включенные в категорию </w:t>
      </w:r>
      <w:r w:rsidR="00914B2B">
        <w:rPr>
          <w:rFonts w:ascii="Arial" w:hAnsi="Arial" w:cs="Arial"/>
          <w:sz w:val="21"/>
          <w:szCs w:val="21"/>
          <w:lang w:val="ru-RU"/>
        </w:rPr>
        <w:t>“</w:t>
      </w:r>
      <w:r w:rsidRPr="00794F62">
        <w:rPr>
          <w:rFonts w:ascii="Arial" w:hAnsi="Arial" w:cs="Arial"/>
          <w:sz w:val="21"/>
          <w:szCs w:val="21"/>
          <w:lang w:val="ru-RU"/>
        </w:rPr>
        <w:t>А</w:t>
      </w:r>
      <w:r w:rsidR="00914B2B">
        <w:rPr>
          <w:rFonts w:ascii="Arial" w:hAnsi="Arial" w:cs="Arial"/>
          <w:sz w:val="21"/>
          <w:szCs w:val="21"/>
          <w:lang w:val="ru-RU"/>
        </w:rPr>
        <w:t>”</w:t>
      </w:r>
      <w:r w:rsidRPr="00794F62">
        <w:rPr>
          <w:rFonts w:ascii="Arial" w:hAnsi="Arial" w:cs="Arial"/>
          <w:sz w:val="21"/>
          <w:szCs w:val="21"/>
          <w:lang w:val="ru-RU"/>
        </w:rPr>
        <w:t>.</w:t>
      </w:r>
    </w:p>
    <w:p w:rsidR="00726319" w:rsidRPr="00794F62" w:rsidRDefault="00726319" w:rsidP="0055032D">
      <w:pPr>
        <w:pStyle w:val="ListParagraph"/>
        <w:numPr>
          <w:ilvl w:val="0"/>
          <w:numId w:val="85"/>
        </w:numPr>
        <w:spacing w:after="120"/>
        <w:rPr>
          <w:rFonts w:ascii="Arial" w:hAnsi="Arial" w:cs="Arial"/>
          <w:sz w:val="21"/>
          <w:szCs w:val="21"/>
          <w:lang w:val="ru-RU"/>
        </w:rPr>
      </w:pPr>
      <w:r w:rsidRPr="00794F62">
        <w:rPr>
          <w:rFonts w:ascii="Arial" w:hAnsi="Arial" w:cs="Arial"/>
          <w:sz w:val="21"/>
          <w:szCs w:val="21"/>
          <w:lang w:val="ru-RU"/>
        </w:rPr>
        <w:t>Предприятия по производству готовых металлических изделий, машин и оборудования.</w:t>
      </w:r>
    </w:p>
    <w:p w:rsidR="00726319" w:rsidRPr="00794F62" w:rsidRDefault="00726319" w:rsidP="0055032D">
      <w:pPr>
        <w:pStyle w:val="ListParagraph"/>
        <w:numPr>
          <w:ilvl w:val="0"/>
          <w:numId w:val="85"/>
        </w:numPr>
        <w:spacing w:after="120"/>
        <w:rPr>
          <w:rFonts w:ascii="Arial" w:hAnsi="Arial" w:cs="Arial"/>
          <w:sz w:val="21"/>
          <w:szCs w:val="21"/>
          <w:lang w:val="ru-RU"/>
        </w:rPr>
      </w:pPr>
      <w:r w:rsidRPr="00794F62">
        <w:rPr>
          <w:rFonts w:ascii="Arial" w:hAnsi="Arial" w:cs="Arial"/>
          <w:sz w:val="21"/>
          <w:szCs w:val="21"/>
          <w:lang w:val="ru-RU"/>
        </w:rPr>
        <w:t>Предприятия по производству электрических машин и оборудования.</w:t>
      </w:r>
    </w:p>
    <w:p w:rsidR="00726319" w:rsidRPr="00794F62" w:rsidRDefault="00726319" w:rsidP="0055032D">
      <w:pPr>
        <w:pStyle w:val="ListParagraph"/>
        <w:numPr>
          <w:ilvl w:val="0"/>
          <w:numId w:val="85"/>
        </w:numPr>
        <w:spacing w:after="120"/>
        <w:rPr>
          <w:rFonts w:ascii="Arial" w:hAnsi="Arial" w:cs="Arial"/>
          <w:sz w:val="21"/>
          <w:szCs w:val="21"/>
          <w:lang w:val="ru-RU"/>
        </w:rPr>
      </w:pPr>
      <w:r w:rsidRPr="00794F62">
        <w:rPr>
          <w:rFonts w:ascii="Arial" w:hAnsi="Arial" w:cs="Arial"/>
          <w:sz w:val="21"/>
          <w:szCs w:val="21"/>
          <w:lang w:val="ru-RU"/>
        </w:rPr>
        <w:t>Предприятия по производству транспортных средств и оборудования.</w:t>
      </w:r>
    </w:p>
    <w:p w:rsidR="00726319" w:rsidRPr="00794F62" w:rsidRDefault="00726319" w:rsidP="0055032D">
      <w:pPr>
        <w:pStyle w:val="ListParagraph"/>
        <w:numPr>
          <w:ilvl w:val="0"/>
          <w:numId w:val="85"/>
        </w:numPr>
        <w:spacing w:after="120"/>
        <w:rPr>
          <w:rFonts w:ascii="Arial" w:hAnsi="Arial" w:cs="Arial"/>
          <w:sz w:val="21"/>
          <w:szCs w:val="21"/>
          <w:lang w:val="ru-RU"/>
        </w:rPr>
      </w:pPr>
      <w:r w:rsidRPr="00794F62">
        <w:rPr>
          <w:rFonts w:ascii="Arial" w:hAnsi="Arial" w:cs="Arial"/>
          <w:sz w:val="21"/>
          <w:szCs w:val="21"/>
          <w:lang w:val="ru-RU"/>
        </w:rPr>
        <w:t xml:space="preserve">Предприятия по производству пищевых продуктов, включая напитки и табак, не упомянутые в категории </w:t>
      </w:r>
      <w:r w:rsidR="00914B2B">
        <w:rPr>
          <w:rFonts w:ascii="Arial" w:hAnsi="Arial" w:cs="Arial"/>
          <w:sz w:val="21"/>
          <w:szCs w:val="21"/>
          <w:lang w:val="ru-RU"/>
        </w:rPr>
        <w:t>“</w:t>
      </w:r>
      <w:r w:rsidRPr="00794F62">
        <w:rPr>
          <w:rFonts w:ascii="Arial" w:hAnsi="Arial" w:cs="Arial"/>
          <w:sz w:val="21"/>
          <w:szCs w:val="21"/>
          <w:lang w:val="ru-RU"/>
        </w:rPr>
        <w:t>А</w:t>
      </w:r>
      <w:r w:rsidR="00914B2B">
        <w:rPr>
          <w:rFonts w:ascii="Arial" w:hAnsi="Arial" w:cs="Arial"/>
          <w:sz w:val="21"/>
          <w:szCs w:val="21"/>
          <w:lang w:val="ru-RU"/>
        </w:rPr>
        <w:t>”</w:t>
      </w:r>
      <w:r w:rsidRPr="00794F62">
        <w:rPr>
          <w:rFonts w:ascii="Arial" w:hAnsi="Arial" w:cs="Arial"/>
          <w:sz w:val="21"/>
          <w:szCs w:val="21"/>
          <w:lang w:val="ru-RU"/>
        </w:rPr>
        <w:t>.</w:t>
      </w:r>
    </w:p>
    <w:p w:rsidR="00726319" w:rsidRPr="00726319" w:rsidRDefault="00726319" w:rsidP="00726319">
      <w:pPr>
        <w:spacing w:before="0" w:after="120"/>
        <w:rPr>
          <w:lang w:val="ru-RU"/>
        </w:rPr>
      </w:pPr>
      <w:r w:rsidRPr="00726319">
        <w:rPr>
          <w:lang w:val="ru-RU"/>
        </w:rPr>
        <w:t xml:space="preserve">Данный список пока не может быть исчерпывающим, поскольку его конкретизация возможна только после постановки объектов на государственный учет в порядке, предусмотренным рассматриваемым законопроектом. </w:t>
      </w:r>
    </w:p>
    <w:p w:rsidR="00726319" w:rsidRPr="00726319" w:rsidRDefault="00726319" w:rsidP="00726319">
      <w:pPr>
        <w:spacing w:before="0" w:after="120"/>
        <w:rPr>
          <w:lang w:val="ru-RU"/>
        </w:rPr>
      </w:pPr>
      <w:r w:rsidRPr="00726319">
        <w:rPr>
          <w:lang w:val="ru-RU"/>
        </w:rPr>
        <w:t xml:space="preserve">К категории </w:t>
      </w:r>
      <w:r w:rsidR="00914B2B">
        <w:rPr>
          <w:lang w:val="ru-RU"/>
        </w:rPr>
        <w:t>“</w:t>
      </w:r>
      <w:r w:rsidRPr="00726319">
        <w:rPr>
          <w:lang w:val="ru-RU"/>
        </w:rPr>
        <w:t>С</w:t>
      </w:r>
      <w:r w:rsidR="00914B2B">
        <w:rPr>
          <w:lang w:val="ru-RU"/>
        </w:rPr>
        <w:t>”</w:t>
      </w:r>
      <w:r w:rsidRPr="00726319">
        <w:rPr>
          <w:lang w:val="ru-RU"/>
        </w:rPr>
        <w:t xml:space="preserve"> предполагается отнести объекты, не попадающие в категории </w:t>
      </w:r>
      <w:r w:rsidR="00914B2B">
        <w:rPr>
          <w:lang w:val="ru-RU"/>
        </w:rPr>
        <w:t>“</w:t>
      </w:r>
      <w:r w:rsidRPr="00726319">
        <w:rPr>
          <w:lang w:val="ru-RU"/>
        </w:rPr>
        <w:t>А</w:t>
      </w:r>
      <w:r w:rsidR="00914B2B">
        <w:rPr>
          <w:lang w:val="ru-RU"/>
        </w:rPr>
        <w:t>”</w:t>
      </w:r>
      <w:r w:rsidRPr="00726319">
        <w:rPr>
          <w:lang w:val="ru-RU"/>
        </w:rPr>
        <w:t xml:space="preserve">, </w:t>
      </w:r>
      <w:r w:rsidR="00914B2B">
        <w:rPr>
          <w:lang w:val="ru-RU"/>
        </w:rPr>
        <w:t>“</w:t>
      </w:r>
      <w:r w:rsidRPr="00726319">
        <w:rPr>
          <w:lang w:val="ru-RU"/>
        </w:rPr>
        <w:t>В</w:t>
      </w:r>
      <w:r w:rsidR="00914B2B">
        <w:rPr>
          <w:lang w:val="ru-RU"/>
        </w:rPr>
        <w:t>”</w:t>
      </w:r>
      <w:r w:rsidRPr="00726319">
        <w:rPr>
          <w:lang w:val="ru-RU"/>
        </w:rPr>
        <w:t xml:space="preserve"> и </w:t>
      </w:r>
      <w:r w:rsidR="00914B2B">
        <w:rPr>
          <w:lang w:val="ru-RU"/>
        </w:rPr>
        <w:t>“</w:t>
      </w:r>
      <w:proofErr w:type="spellStart"/>
      <w:r w:rsidRPr="00726319">
        <w:rPr>
          <w:lang w:val="ru-RU"/>
        </w:rPr>
        <w:t>D</w:t>
      </w:r>
      <w:proofErr w:type="spellEnd"/>
      <w:r w:rsidR="00914B2B">
        <w:rPr>
          <w:lang w:val="ru-RU"/>
        </w:rPr>
        <w:t>”</w:t>
      </w:r>
    </w:p>
    <w:p w:rsidR="00726319" w:rsidRPr="00726319" w:rsidRDefault="00726319" w:rsidP="00726319">
      <w:pPr>
        <w:spacing w:before="0" w:after="120"/>
        <w:rPr>
          <w:lang w:val="ru-RU"/>
        </w:rPr>
      </w:pPr>
      <w:r w:rsidRPr="00726319">
        <w:rPr>
          <w:lang w:val="ru-RU"/>
        </w:rPr>
        <w:t xml:space="preserve">Авторами отчета предлагается также отнести к категории </w:t>
      </w:r>
      <w:r w:rsidR="00914B2B">
        <w:rPr>
          <w:lang w:val="ru-RU"/>
        </w:rPr>
        <w:t>“</w:t>
      </w:r>
      <w:r w:rsidRPr="00726319">
        <w:rPr>
          <w:lang w:val="ru-RU"/>
        </w:rPr>
        <w:t>В</w:t>
      </w:r>
      <w:r w:rsidR="00914B2B">
        <w:rPr>
          <w:lang w:val="ru-RU"/>
        </w:rPr>
        <w:t>”</w:t>
      </w:r>
      <w:r w:rsidRPr="00726319">
        <w:rPr>
          <w:lang w:val="ru-RU"/>
        </w:rPr>
        <w:t xml:space="preserve"> часть автозаправочных станций, подобно тому, как это делается в новом законодательстве Шотландии</w:t>
      </w:r>
      <w:r w:rsidR="00794F62">
        <w:rPr>
          <w:rStyle w:val="FootnoteReference"/>
          <w:lang w:val="ru-RU"/>
        </w:rPr>
        <w:footnoteReference w:id="4"/>
      </w:r>
      <w:r w:rsidRPr="00726319">
        <w:rPr>
          <w:lang w:val="ru-RU"/>
        </w:rPr>
        <w:t xml:space="preserve">. К категории </w:t>
      </w:r>
      <w:r w:rsidR="00914B2B">
        <w:rPr>
          <w:lang w:val="ru-RU"/>
        </w:rPr>
        <w:t>“</w:t>
      </w:r>
      <w:r w:rsidRPr="00726319">
        <w:rPr>
          <w:lang w:val="ru-RU"/>
        </w:rPr>
        <w:t>В</w:t>
      </w:r>
      <w:r w:rsidR="00914B2B">
        <w:rPr>
          <w:lang w:val="ru-RU"/>
        </w:rPr>
        <w:t>”</w:t>
      </w:r>
      <w:r w:rsidRPr="00726319">
        <w:rPr>
          <w:lang w:val="ru-RU"/>
        </w:rPr>
        <w:t>, в соответствии с подобным подходом, можно отнести:</w:t>
      </w:r>
    </w:p>
    <w:p w:rsidR="00726319" w:rsidRPr="00794F62" w:rsidRDefault="00726319" w:rsidP="0055032D">
      <w:pPr>
        <w:pStyle w:val="ListParagraph"/>
        <w:numPr>
          <w:ilvl w:val="0"/>
          <w:numId w:val="86"/>
        </w:numPr>
        <w:spacing w:after="120"/>
        <w:rPr>
          <w:rFonts w:ascii="Arial" w:hAnsi="Arial" w:cs="Arial"/>
          <w:sz w:val="21"/>
          <w:szCs w:val="21"/>
          <w:lang w:val="ru-RU"/>
        </w:rPr>
      </w:pPr>
      <w:proofErr w:type="gramStart"/>
      <w:r w:rsidRPr="00794F62">
        <w:rPr>
          <w:rFonts w:ascii="Arial" w:hAnsi="Arial" w:cs="Arial"/>
          <w:sz w:val="21"/>
          <w:szCs w:val="21"/>
          <w:lang w:val="ru-RU"/>
        </w:rPr>
        <w:t>Существующие</w:t>
      </w:r>
      <w:proofErr w:type="gramEnd"/>
      <w:r w:rsidRPr="00794F62">
        <w:rPr>
          <w:rFonts w:ascii="Arial" w:hAnsi="Arial" w:cs="Arial"/>
          <w:sz w:val="21"/>
          <w:szCs w:val="21"/>
          <w:lang w:val="ru-RU"/>
        </w:rPr>
        <w:t xml:space="preserve"> АЗС с годовой производительностью по топливу, превышающей 3000 м</w:t>
      </w:r>
      <w:r w:rsidRPr="00B53797">
        <w:rPr>
          <w:rFonts w:ascii="Arial" w:hAnsi="Arial" w:cs="Arial"/>
          <w:sz w:val="21"/>
          <w:szCs w:val="21"/>
          <w:vertAlign w:val="superscript"/>
          <w:lang w:val="ru-RU"/>
        </w:rPr>
        <w:t>3</w:t>
      </w:r>
      <w:r w:rsidRPr="00794F62">
        <w:rPr>
          <w:rFonts w:ascii="Arial" w:hAnsi="Arial" w:cs="Arial"/>
          <w:sz w:val="21"/>
          <w:szCs w:val="21"/>
          <w:lang w:val="ru-RU"/>
        </w:rPr>
        <w:t>.</w:t>
      </w:r>
    </w:p>
    <w:p w:rsidR="00726319" w:rsidRPr="00794F62" w:rsidRDefault="00726319" w:rsidP="0055032D">
      <w:pPr>
        <w:pStyle w:val="ListParagraph"/>
        <w:numPr>
          <w:ilvl w:val="0"/>
          <w:numId w:val="86"/>
        </w:numPr>
        <w:spacing w:after="120"/>
        <w:rPr>
          <w:rFonts w:ascii="Arial" w:hAnsi="Arial" w:cs="Arial"/>
          <w:sz w:val="21"/>
          <w:szCs w:val="21"/>
          <w:lang w:val="ru-RU"/>
        </w:rPr>
      </w:pPr>
      <w:proofErr w:type="gramStart"/>
      <w:r w:rsidRPr="00794F62">
        <w:rPr>
          <w:rFonts w:ascii="Arial" w:hAnsi="Arial" w:cs="Arial"/>
          <w:sz w:val="21"/>
          <w:szCs w:val="21"/>
          <w:lang w:val="ru-RU"/>
        </w:rPr>
        <w:t>Новые</w:t>
      </w:r>
      <w:proofErr w:type="gramEnd"/>
      <w:r w:rsidRPr="00794F62">
        <w:rPr>
          <w:rFonts w:ascii="Arial" w:hAnsi="Arial" w:cs="Arial"/>
          <w:sz w:val="21"/>
          <w:szCs w:val="21"/>
          <w:lang w:val="ru-RU"/>
        </w:rPr>
        <w:t>, предполагающиеся к постройке, АЗС с годовой производительностью по топливу, превышающей 500 м</w:t>
      </w:r>
      <w:r w:rsidRPr="00B53797">
        <w:rPr>
          <w:rFonts w:ascii="Arial" w:hAnsi="Arial" w:cs="Arial"/>
          <w:sz w:val="21"/>
          <w:szCs w:val="21"/>
          <w:vertAlign w:val="superscript"/>
          <w:lang w:val="ru-RU"/>
        </w:rPr>
        <w:t>3</w:t>
      </w:r>
      <w:r w:rsidRPr="00794F62">
        <w:rPr>
          <w:rFonts w:ascii="Arial" w:hAnsi="Arial" w:cs="Arial"/>
          <w:sz w:val="21"/>
          <w:szCs w:val="21"/>
          <w:lang w:val="ru-RU"/>
        </w:rPr>
        <w:t>.</w:t>
      </w:r>
    </w:p>
    <w:p w:rsidR="00726319" w:rsidRPr="00794F62" w:rsidRDefault="00726319" w:rsidP="0055032D">
      <w:pPr>
        <w:pStyle w:val="ListParagraph"/>
        <w:numPr>
          <w:ilvl w:val="0"/>
          <w:numId w:val="86"/>
        </w:numPr>
        <w:spacing w:after="120"/>
        <w:rPr>
          <w:rFonts w:ascii="Arial" w:hAnsi="Arial" w:cs="Arial"/>
          <w:sz w:val="21"/>
          <w:szCs w:val="21"/>
          <w:lang w:val="ru-RU"/>
        </w:rPr>
      </w:pPr>
      <w:r w:rsidRPr="00794F62">
        <w:rPr>
          <w:rFonts w:ascii="Arial" w:hAnsi="Arial" w:cs="Arial"/>
          <w:sz w:val="21"/>
          <w:szCs w:val="21"/>
          <w:lang w:val="ru-RU"/>
        </w:rPr>
        <w:t>Новые, предполагающиеся к постройке, АЗС с годовой производительностью по топливу, превышающей 100 м</w:t>
      </w:r>
      <w:r w:rsidRPr="00B53797">
        <w:rPr>
          <w:rFonts w:ascii="Arial" w:hAnsi="Arial" w:cs="Arial"/>
          <w:sz w:val="21"/>
          <w:szCs w:val="21"/>
          <w:vertAlign w:val="superscript"/>
          <w:lang w:val="ru-RU"/>
        </w:rPr>
        <w:t>3</w:t>
      </w:r>
      <w:r w:rsidRPr="00794F62">
        <w:rPr>
          <w:rFonts w:ascii="Arial" w:hAnsi="Arial" w:cs="Arial"/>
          <w:sz w:val="21"/>
          <w:szCs w:val="21"/>
          <w:lang w:val="ru-RU"/>
        </w:rPr>
        <w:t>, расположенные в кварталах жилой застройки.</w:t>
      </w:r>
    </w:p>
    <w:p w:rsidR="00726319" w:rsidRPr="00726319" w:rsidRDefault="00726319" w:rsidP="00726319">
      <w:pPr>
        <w:spacing w:before="0" w:after="120"/>
        <w:rPr>
          <w:lang w:val="ru-RU"/>
        </w:rPr>
      </w:pPr>
      <w:r w:rsidRPr="00726319">
        <w:rPr>
          <w:lang w:val="ru-RU"/>
        </w:rPr>
        <w:lastRenderedPageBreak/>
        <w:t xml:space="preserve">Остальные АЗС могут быть отнесены к категории </w:t>
      </w:r>
      <w:r w:rsidR="00914B2B">
        <w:rPr>
          <w:lang w:val="ru-RU"/>
        </w:rPr>
        <w:t>“</w:t>
      </w:r>
      <w:r w:rsidRPr="00726319">
        <w:rPr>
          <w:lang w:val="ru-RU"/>
        </w:rPr>
        <w:t>С</w:t>
      </w:r>
      <w:r w:rsidR="00914B2B">
        <w:rPr>
          <w:lang w:val="ru-RU"/>
        </w:rPr>
        <w:t>”</w:t>
      </w:r>
      <w:r w:rsidRPr="00726319">
        <w:rPr>
          <w:lang w:val="ru-RU"/>
        </w:rPr>
        <w:t>.</w:t>
      </w:r>
    </w:p>
    <w:p w:rsidR="00726319" w:rsidRPr="00726319" w:rsidRDefault="00726319" w:rsidP="00726319">
      <w:pPr>
        <w:spacing w:before="0" w:after="120"/>
        <w:rPr>
          <w:lang w:val="ru-RU"/>
        </w:rPr>
      </w:pPr>
      <w:r w:rsidRPr="00726319">
        <w:rPr>
          <w:lang w:val="ru-RU"/>
        </w:rPr>
        <w:t xml:space="preserve">Вопросы разделения предприятий на категории по степени их экологической опасности </w:t>
      </w:r>
      <w:r w:rsidR="00794F62">
        <w:rPr>
          <w:lang w:val="ru-RU"/>
        </w:rPr>
        <w:t xml:space="preserve">тесно </w:t>
      </w:r>
      <w:r w:rsidRPr="00726319">
        <w:rPr>
          <w:lang w:val="ru-RU"/>
        </w:rPr>
        <w:t xml:space="preserve">связаны с государственным устройством страны. В федеративном </w:t>
      </w:r>
      <w:proofErr w:type="gramStart"/>
      <w:r w:rsidRPr="00726319">
        <w:rPr>
          <w:lang w:val="ru-RU"/>
        </w:rPr>
        <w:t>государстве</w:t>
      </w:r>
      <w:proofErr w:type="gramEnd"/>
      <w:r w:rsidRPr="00726319">
        <w:rPr>
          <w:lang w:val="ru-RU"/>
        </w:rPr>
        <w:t>, каковым является Россия, вопросы охраны окружающей среды и обеспечения экологической безопасности отнесены к вопросам совместного ведения Федерации и ее субъектов. Отсюда следует, что и вопросы государственного экологического надзора, и государственной экологической экспертизы, и разрешительной деятельности должны быть разделены между федеральными и региональными органами исполнительной власти.</w:t>
      </w:r>
    </w:p>
    <w:p w:rsidR="00726319" w:rsidRPr="00726319" w:rsidRDefault="00726319" w:rsidP="00726319">
      <w:pPr>
        <w:spacing w:before="0" w:after="120"/>
        <w:rPr>
          <w:lang w:val="ru-RU"/>
        </w:rPr>
      </w:pPr>
      <w:r w:rsidRPr="00726319">
        <w:rPr>
          <w:lang w:val="ru-RU"/>
        </w:rPr>
        <w:t>В течение последнего десятилетия тенденция централизации власти в Российской Федерации коснулась и управления в природоохранной сфере. Основные надзорные и разрешительные функции в этой области осуществляют федеральные органы исполнительной власти, а муниципалитеты лишены полномочий в области экологического надзора и мониторинга. В связи с этим у федеральных органов не хватает сил и сре</w:t>
      </w:r>
      <w:proofErr w:type="gramStart"/>
      <w:r w:rsidRPr="00726319">
        <w:rPr>
          <w:lang w:val="ru-RU"/>
        </w:rPr>
        <w:t>дств дл</w:t>
      </w:r>
      <w:proofErr w:type="gramEnd"/>
      <w:r w:rsidRPr="00726319">
        <w:rPr>
          <w:lang w:val="ru-RU"/>
        </w:rPr>
        <w:t>я качественного выполнения своих полномочий. Состав инспекторского штата в регионах сократился в разы.</w:t>
      </w:r>
    </w:p>
    <w:p w:rsidR="00726319" w:rsidRPr="00726319" w:rsidRDefault="00726319" w:rsidP="00726319">
      <w:pPr>
        <w:spacing w:before="0" w:after="120"/>
        <w:rPr>
          <w:lang w:val="ru-RU"/>
        </w:rPr>
      </w:pPr>
      <w:r w:rsidRPr="00726319">
        <w:rPr>
          <w:lang w:val="ru-RU"/>
        </w:rPr>
        <w:t xml:space="preserve">С учетом этих обстоятельств, выделение категории </w:t>
      </w:r>
      <w:r w:rsidR="00914B2B">
        <w:rPr>
          <w:lang w:val="ru-RU"/>
        </w:rPr>
        <w:t>“</w:t>
      </w:r>
      <w:proofErr w:type="spellStart"/>
      <w:r w:rsidRPr="00726319">
        <w:rPr>
          <w:lang w:val="ru-RU"/>
        </w:rPr>
        <w:t>D</w:t>
      </w:r>
      <w:proofErr w:type="spellEnd"/>
      <w:r w:rsidR="00914B2B">
        <w:rPr>
          <w:lang w:val="ru-RU"/>
        </w:rPr>
        <w:t>”</w:t>
      </w:r>
      <w:r w:rsidRPr="00726319">
        <w:rPr>
          <w:lang w:val="ru-RU"/>
        </w:rPr>
        <w:t xml:space="preserve">, для объектов которой могут проводиться только внеплановые проверки силами региональных властей, и категорий </w:t>
      </w:r>
      <w:r w:rsidR="00914B2B">
        <w:rPr>
          <w:lang w:val="ru-RU"/>
        </w:rPr>
        <w:t>“</w:t>
      </w:r>
      <w:r w:rsidRPr="00726319">
        <w:rPr>
          <w:lang w:val="ru-RU"/>
        </w:rPr>
        <w:t>B</w:t>
      </w:r>
      <w:r w:rsidR="00914B2B">
        <w:rPr>
          <w:lang w:val="ru-RU"/>
        </w:rPr>
        <w:t>”</w:t>
      </w:r>
      <w:r w:rsidRPr="00726319">
        <w:rPr>
          <w:lang w:val="ru-RU"/>
        </w:rPr>
        <w:t xml:space="preserve"> и </w:t>
      </w:r>
      <w:r w:rsidR="00914B2B">
        <w:rPr>
          <w:lang w:val="ru-RU"/>
        </w:rPr>
        <w:t>“</w:t>
      </w:r>
      <w:proofErr w:type="spellStart"/>
      <w:r w:rsidRPr="00726319">
        <w:rPr>
          <w:lang w:val="ru-RU"/>
        </w:rPr>
        <w:t>C</w:t>
      </w:r>
      <w:proofErr w:type="spellEnd"/>
      <w:r w:rsidR="00914B2B">
        <w:rPr>
          <w:lang w:val="ru-RU"/>
        </w:rPr>
        <w:t>”</w:t>
      </w:r>
      <w:r w:rsidRPr="00726319">
        <w:rPr>
          <w:lang w:val="ru-RU"/>
        </w:rPr>
        <w:t>, относящихся к региональному экологическому надзору, является оправданным.</w:t>
      </w:r>
    </w:p>
    <w:p w:rsidR="00FE5AE8" w:rsidRDefault="00726319" w:rsidP="00726319">
      <w:pPr>
        <w:spacing w:before="0" w:after="120"/>
        <w:rPr>
          <w:lang w:val="ru-RU"/>
        </w:rPr>
      </w:pPr>
      <w:r w:rsidRPr="00726319">
        <w:rPr>
          <w:lang w:val="ru-RU"/>
        </w:rPr>
        <w:t>Но следует иметь в виду, что для унитарных государств, которыми являются остальные участники, Проекта, подобное деление предприятий на категории по степени экологической опасности может не оказаться оптимальным.</w:t>
      </w:r>
    </w:p>
    <w:p w:rsidR="00425C4F" w:rsidRPr="00425C4F" w:rsidRDefault="00425C4F" w:rsidP="00425C4F">
      <w:pPr>
        <w:spacing w:before="0" w:after="120"/>
        <w:rPr>
          <w:rFonts w:eastAsia="Calibri" w:cs="Arial"/>
          <w:szCs w:val="21"/>
          <w:lang w:val="ru-RU"/>
        </w:rPr>
      </w:pPr>
      <w:r w:rsidRPr="00425C4F">
        <w:rPr>
          <w:rFonts w:eastAsia="Calibri" w:cs="Arial"/>
          <w:szCs w:val="21"/>
          <w:lang w:val="ru-RU"/>
        </w:rPr>
        <w:t>Основания для классификации производств по степени их воздействия на окружающую среду могут быть найдены в санитарном законодательстве государств. Это является логичным, поскольку все природоохранное законодательство, связанное с определением воздействия производств на окружающую среду, базируется на санитарно-гигиенических нормативах.</w:t>
      </w:r>
      <w:r w:rsidR="00277372">
        <w:rPr>
          <w:rFonts w:eastAsia="Calibri" w:cs="Arial"/>
          <w:szCs w:val="21"/>
          <w:lang w:val="ru-RU"/>
        </w:rPr>
        <w:t xml:space="preserve"> </w:t>
      </w:r>
    </w:p>
    <w:p w:rsidR="00425C4F" w:rsidRPr="00425C4F" w:rsidRDefault="00425C4F" w:rsidP="00425C4F">
      <w:pPr>
        <w:spacing w:before="0" w:after="120"/>
        <w:rPr>
          <w:rFonts w:eastAsia="Calibri" w:cs="Arial"/>
          <w:szCs w:val="21"/>
          <w:lang w:val="ru-RU"/>
        </w:rPr>
      </w:pPr>
      <w:r w:rsidRPr="00425C4F">
        <w:rPr>
          <w:rFonts w:eastAsia="Calibri" w:cs="Arial"/>
          <w:szCs w:val="21"/>
          <w:lang w:val="ru-RU"/>
        </w:rPr>
        <w:t>Одним из способов защиты населения от вредного воздействия промышленных производств является установление санитарно-защитных зон (СЗЗ), полос и санитарных разрывов. Подобный механизм используется во всех странах-участницах проекта. Если говорить о зарубежном опыте, то близкие подходы к определению СЗЗ существуют в США, Канаде, Австралии. Это страны с обширной территорией и, хотя правовые режимы использования занятых СЗЗ земельных участков могут отличаться, общий подход и даже, иногда, численные значения размеров СЗЗ совпадают</w:t>
      </w:r>
      <w:r w:rsidRPr="00425C4F">
        <w:rPr>
          <w:rFonts w:eastAsia="Calibri" w:cs="Arial"/>
          <w:szCs w:val="21"/>
          <w:vertAlign w:val="superscript"/>
          <w:lang w:val="ru-RU"/>
        </w:rPr>
        <w:footnoteReference w:id="5"/>
      </w:r>
      <w:r w:rsidRPr="00425C4F">
        <w:rPr>
          <w:rFonts w:eastAsia="Calibri" w:cs="Arial"/>
          <w:szCs w:val="21"/>
          <w:lang w:val="ru-RU"/>
        </w:rPr>
        <w:t>.</w:t>
      </w:r>
    </w:p>
    <w:p w:rsidR="00425C4F" w:rsidRPr="00425C4F" w:rsidRDefault="00425C4F" w:rsidP="00425C4F">
      <w:pPr>
        <w:spacing w:before="0" w:after="120"/>
        <w:rPr>
          <w:rFonts w:eastAsia="Calibri" w:cs="Arial"/>
          <w:szCs w:val="21"/>
          <w:lang w:val="ru-RU"/>
        </w:rPr>
      </w:pPr>
      <w:r w:rsidRPr="00425C4F">
        <w:rPr>
          <w:rFonts w:eastAsia="Calibri" w:cs="Arial"/>
          <w:szCs w:val="21"/>
          <w:lang w:val="ru-RU"/>
        </w:rPr>
        <w:t xml:space="preserve">В европейском и </w:t>
      </w:r>
      <w:proofErr w:type="gramStart"/>
      <w:r w:rsidRPr="00425C4F">
        <w:rPr>
          <w:rFonts w:eastAsia="Calibri" w:cs="Arial"/>
          <w:szCs w:val="21"/>
          <w:lang w:val="ru-RU"/>
        </w:rPr>
        <w:t>мировом</w:t>
      </w:r>
      <w:proofErr w:type="gramEnd"/>
      <w:r w:rsidRPr="00425C4F">
        <w:rPr>
          <w:rFonts w:eastAsia="Calibri" w:cs="Arial"/>
          <w:szCs w:val="21"/>
          <w:lang w:val="ru-RU"/>
        </w:rPr>
        <w:t xml:space="preserve"> опыте решение об организации специальных защитных территорий (</w:t>
      </w:r>
      <w:proofErr w:type="spellStart"/>
      <w:r w:rsidRPr="00B53797">
        <w:rPr>
          <w:rFonts w:eastAsia="Calibri" w:cs="Arial"/>
          <w:i/>
          <w:szCs w:val="21"/>
          <w:lang w:val="ru-RU"/>
        </w:rPr>
        <w:t>green</w:t>
      </w:r>
      <w:proofErr w:type="spellEnd"/>
      <w:r w:rsidRPr="00B53797">
        <w:rPr>
          <w:rFonts w:eastAsia="Calibri" w:cs="Arial"/>
          <w:i/>
          <w:szCs w:val="21"/>
          <w:lang w:val="ru-RU"/>
        </w:rPr>
        <w:t xml:space="preserve"> </w:t>
      </w:r>
      <w:proofErr w:type="spellStart"/>
      <w:r w:rsidRPr="00B53797">
        <w:rPr>
          <w:rFonts w:eastAsia="Calibri" w:cs="Arial"/>
          <w:i/>
          <w:szCs w:val="21"/>
          <w:lang w:val="ru-RU"/>
        </w:rPr>
        <w:t>belt</w:t>
      </w:r>
      <w:proofErr w:type="spellEnd"/>
      <w:r w:rsidRPr="00B53797">
        <w:rPr>
          <w:rFonts w:eastAsia="Calibri" w:cs="Arial"/>
          <w:i/>
          <w:szCs w:val="21"/>
          <w:lang w:val="ru-RU"/>
        </w:rPr>
        <w:t xml:space="preserve">, </w:t>
      </w:r>
      <w:proofErr w:type="spellStart"/>
      <w:r w:rsidRPr="00B53797">
        <w:rPr>
          <w:rFonts w:eastAsia="Calibri" w:cs="Arial"/>
          <w:i/>
          <w:szCs w:val="21"/>
          <w:lang w:val="ru-RU"/>
        </w:rPr>
        <w:t>separation</w:t>
      </w:r>
      <w:proofErr w:type="spellEnd"/>
      <w:r w:rsidRPr="00B53797">
        <w:rPr>
          <w:rFonts w:eastAsia="Calibri" w:cs="Arial"/>
          <w:i/>
          <w:szCs w:val="21"/>
          <w:lang w:val="ru-RU"/>
        </w:rPr>
        <w:t xml:space="preserve"> </w:t>
      </w:r>
      <w:proofErr w:type="spellStart"/>
      <w:r w:rsidRPr="00B53797">
        <w:rPr>
          <w:rFonts w:eastAsia="Calibri" w:cs="Arial"/>
          <w:i/>
          <w:szCs w:val="21"/>
          <w:lang w:val="ru-RU"/>
        </w:rPr>
        <w:t>distance</w:t>
      </w:r>
      <w:proofErr w:type="spellEnd"/>
      <w:r w:rsidRPr="00B53797">
        <w:rPr>
          <w:rFonts w:eastAsia="Calibri" w:cs="Arial"/>
          <w:i/>
          <w:szCs w:val="21"/>
          <w:lang w:val="ru-RU"/>
        </w:rPr>
        <w:t xml:space="preserve">, </w:t>
      </w:r>
      <w:proofErr w:type="spellStart"/>
      <w:r w:rsidRPr="00B53797">
        <w:rPr>
          <w:rFonts w:eastAsia="Calibri" w:cs="Arial"/>
          <w:i/>
          <w:szCs w:val="21"/>
          <w:lang w:val="ru-RU"/>
        </w:rPr>
        <w:t>buffer</w:t>
      </w:r>
      <w:proofErr w:type="spellEnd"/>
      <w:r w:rsidRPr="00B53797">
        <w:rPr>
          <w:rFonts w:eastAsia="Calibri" w:cs="Arial"/>
          <w:i/>
          <w:szCs w:val="21"/>
          <w:lang w:val="ru-RU"/>
        </w:rPr>
        <w:t xml:space="preserve"> </w:t>
      </w:r>
      <w:proofErr w:type="spellStart"/>
      <w:r w:rsidRPr="00B53797">
        <w:rPr>
          <w:rFonts w:eastAsia="Calibri" w:cs="Arial"/>
          <w:i/>
          <w:szCs w:val="21"/>
          <w:lang w:val="ru-RU"/>
        </w:rPr>
        <w:t>distance</w:t>
      </w:r>
      <w:proofErr w:type="spellEnd"/>
      <w:r w:rsidRPr="00425C4F">
        <w:rPr>
          <w:rFonts w:eastAsia="Calibri" w:cs="Arial"/>
          <w:szCs w:val="21"/>
          <w:lang w:val="ru-RU"/>
        </w:rPr>
        <w:t xml:space="preserve"> и т.д.) зачастую принимается в рамках процедуры ОВОС при согласовании проекта инвестиций с муниципальными властями. Кроме того, в ряде случаев в процедуре экологической стратегической оценки (как правило, в градостроительном планировании – </w:t>
      </w:r>
      <w:proofErr w:type="spellStart"/>
      <w:r w:rsidRPr="00B53797">
        <w:rPr>
          <w:rFonts w:eastAsia="Calibri" w:cs="Arial"/>
          <w:i/>
          <w:szCs w:val="21"/>
          <w:lang w:val="ru-RU"/>
        </w:rPr>
        <w:t>Urban</w:t>
      </w:r>
      <w:proofErr w:type="spellEnd"/>
      <w:r w:rsidRPr="00B53797">
        <w:rPr>
          <w:rFonts w:eastAsia="Calibri" w:cs="Arial"/>
          <w:i/>
          <w:szCs w:val="21"/>
          <w:lang w:val="ru-RU"/>
        </w:rPr>
        <w:t xml:space="preserve"> </w:t>
      </w:r>
      <w:proofErr w:type="spellStart"/>
      <w:r w:rsidRPr="00B53797">
        <w:rPr>
          <w:rFonts w:eastAsia="Calibri" w:cs="Arial"/>
          <w:i/>
          <w:szCs w:val="21"/>
          <w:lang w:val="ru-RU"/>
        </w:rPr>
        <w:t>planning</w:t>
      </w:r>
      <w:proofErr w:type="spellEnd"/>
      <w:r w:rsidRPr="00425C4F">
        <w:rPr>
          <w:rFonts w:eastAsia="Calibri" w:cs="Arial"/>
          <w:szCs w:val="21"/>
          <w:lang w:val="ru-RU"/>
        </w:rPr>
        <w:t>) устанавливается обременение для инвестора. Например, оговаривается, что промышленный объект не должен располагаться ближе, чем на расстоянии 500 м от уязвимых территорий (в т.ч. природных), жилой застройки и т.д. Поскольку издержки по проектированию и выкупу земель, компенсации и т.п. лежат на инвесторе, де-факто поиск участка без обременений снижает экономические и экологические риски.</w:t>
      </w:r>
    </w:p>
    <w:p w:rsidR="00425C4F" w:rsidRPr="00425C4F" w:rsidRDefault="00425C4F" w:rsidP="00425C4F">
      <w:pPr>
        <w:spacing w:before="0" w:after="120"/>
        <w:rPr>
          <w:rFonts w:eastAsia="Calibri" w:cs="Arial"/>
          <w:szCs w:val="21"/>
          <w:lang w:val="ru-RU"/>
        </w:rPr>
      </w:pPr>
      <w:proofErr w:type="gramStart"/>
      <w:r w:rsidRPr="00425C4F">
        <w:rPr>
          <w:rFonts w:eastAsia="Calibri" w:cs="Arial"/>
          <w:szCs w:val="21"/>
          <w:lang w:val="ru-RU"/>
        </w:rPr>
        <w:t xml:space="preserve">В Российской Федерации класс опасности производства и размеры санитарно-защитных зон предприятий установлены Постановлением Главного государственного санитарного врача РФ от 25.09.2007 </w:t>
      </w:r>
      <w:r w:rsidR="00B53797">
        <w:rPr>
          <w:rFonts w:eastAsia="Calibri" w:cs="Arial"/>
          <w:szCs w:val="21"/>
          <w:lang w:val="ru-RU"/>
        </w:rPr>
        <w:t>№</w:t>
      </w:r>
      <w:r w:rsidRPr="00425C4F">
        <w:rPr>
          <w:rFonts w:eastAsia="Calibri" w:cs="Arial"/>
          <w:szCs w:val="21"/>
          <w:lang w:val="ru-RU"/>
        </w:rPr>
        <w:t xml:space="preserve"> 74</w:t>
      </w:r>
      <w:r w:rsidRPr="00425C4F">
        <w:rPr>
          <w:rFonts w:eastAsia="Calibri" w:cs="Arial"/>
          <w:szCs w:val="21"/>
          <w:vertAlign w:val="superscript"/>
          <w:lang w:val="ru-RU"/>
        </w:rPr>
        <w:footnoteReference w:id="6"/>
      </w:r>
      <w:r w:rsidRPr="00425C4F">
        <w:rPr>
          <w:rFonts w:eastAsia="Calibri" w:cs="Arial"/>
          <w:szCs w:val="21"/>
          <w:lang w:val="ru-RU"/>
        </w:rPr>
        <w:t>. Близкие по содержанию постановления есть в Украине</w:t>
      </w:r>
      <w:r w:rsidRPr="00425C4F">
        <w:rPr>
          <w:rFonts w:eastAsia="Calibri" w:cs="Arial"/>
          <w:szCs w:val="21"/>
          <w:vertAlign w:val="superscript"/>
          <w:lang w:val="ru-RU"/>
        </w:rPr>
        <w:footnoteReference w:id="7"/>
      </w:r>
      <w:r w:rsidRPr="00425C4F">
        <w:rPr>
          <w:rFonts w:eastAsia="Calibri" w:cs="Arial"/>
          <w:szCs w:val="21"/>
          <w:lang w:val="ru-RU"/>
        </w:rPr>
        <w:t xml:space="preserve"> и Беларуси</w:t>
      </w:r>
      <w:r w:rsidRPr="00425C4F">
        <w:rPr>
          <w:rFonts w:eastAsia="Calibri" w:cs="Arial"/>
          <w:szCs w:val="21"/>
          <w:vertAlign w:val="superscript"/>
          <w:lang w:val="ru-RU"/>
        </w:rPr>
        <w:footnoteReference w:id="8"/>
      </w:r>
      <w:r w:rsidRPr="00425C4F">
        <w:rPr>
          <w:rFonts w:eastAsia="Calibri" w:cs="Arial"/>
          <w:szCs w:val="21"/>
          <w:lang w:val="ru-RU"/>
        </w:rPr>
        <w:t xml:space="preserve">. Во всех </w:t>
      </w:r>
      <w:r w:rsidRPr="00425C4F">
        <w:rPr>
          <w:rFonts w:eastAsia="Calibri" w:cs="Arial"/>
          <w:szCs w:val="21"/>
          <w:lang w:val="ru-RU"/>
        </w:rPr>
        <w:lastRenderedPageBreak/>
        <w:t xml:space="preserve">трех странах для предприятий </w:t>
      </w:r>
      <w:proofErr w:type="spellStart"/>
      <w:r w:rsidRPr="00425C4F">
        <w:rPr>
          <w:rFonts w:eastAsia="Calibri" w:cs="Arial"/>
          <w:szCs w:val="21"/>
          <w:lang w:val="ru-RU"/>
        </w:rPr>
        <w:t>I</w:t>
      </w:r>
      <w:proofErr w:type="spellEnd"/>
      <w:r w:rsidRPr="00425C4F">
        <w:rPr>
          <w:rFonts w:eastAsia="Calibri" w:cs="Arial"/>
          <w:szCs w:val="21"/>
          <w:lang w:val="ru-RU"/>
        </w:rPr>
        <w:t xml:space="preserve"> класса опасности установлена СЗЗ 1000 м, для предприятий </w:t>
      </w:r>
      <w:proofErr w:type="spellStart"/>
      <w:r w:rsidRPr="00425C4F">
        <w:rPr>
          <w:rFonts w:eastAsia="Calibri" w:cs="Arial"/>
          <w:szCs w:val="21"/>
          <w:lang w:val="ru-RU"/>
        </w:rPr>
        <w:t>II</w:t>
      </w:r>
      <w:proofErr w:type="spellEnd"/>
      <w:r w:rsidRPr="00425C4F">
        <w:rPr>
          <w:rFonts w:eastAsia="Calibri" w:cs="Arial"/>
          <w:szCs w:val="21"/>
          <w:lang w:val="ru-RU"/>
        </w:rPr>
        <w:t xml:space="preserve"> класса — 500 м, для предприятий </w:t>
      </w:r>
      <w:proofErr w:type="spellStart"/>
      <w:r w:rsidRPr="00425C4F">
        <w:rPr>
          <w:rFonts w:eastAsia="Calibri" w:cs="Arial"/>
          <w:szCs w:val="21"/>
          <w:lang w:val="ru-RU"/>
        </w:rPr>
        <w:t>III</w:t>
      </w:r>
      <w:proofErr w:type="spellEnd"/>
      <w:r w:rsidRPr="00425C4F">
        <w:rPr>
          <w:rFonts w:eastAsia="Calibri" w:cs="Arial"/>
          <w:szCs w:val="21"/>
          <w:lang w:val="ru-RU"/>
        </w:rPr>
        <w:t xml:space="preserve"> класса — 300 м, для предприятий </w:t>
      </w:r>
      <w:proofErr w:type="spellStart"/>
      <w:r w:rsidRPr="00425C4F">
        <w:rPr>
          <w:rFonts w:eastAsia="Calibri" w:cs="Arial"/>
          <w:szCs w:val="21"/>
          <w:lang w:val="ru-RU"/>
        </w:rPr>
        <w:t>IV</w:t>
      </w:r>
      <w:proofErr w:type="spellEnd"/>
      <w:r w:rsidRPr="00425C4F">
        <w:rPr>
          <w:rFonts w:eastAsia="Calibri" w:cs="Arial"/>
          <w:szCs w:val="21"/>
          <w:lang w:val="ru-RU"/>
        </w:rPr>
        <w:t xml:space="preserve"> класса — 100</w:t>
      </w:r>
      <w:proofErr w:type="gramEnd"/>
      <w:r w:rsidRPr="00425C4F">
        <w:rPr>
          <w:rFonts w:eastAsia="Calibri" w:cs="Arial"/>
          <w:szCs w:val="21"/>
          <w:lang w:val="ru-RU"/>
        </w:rPr>
        <w:t xml:space="preserve"> </w:t>
      </w:r>
      <w:proofErr w:type="gramStart"/>
      <w:r w:rsidRPr="00425C4F">
        <w:rPr>
          <w:rFonts w:eastAsia="Calibri" w:cs="Arial"/>
          <w:szCs w:val="21"/>
          <w:lang w:val="ru-RU"/>
        </w:rPr>
        <w:t>м</w:t>
      </w:r>
      <w:proofErr w:type="gramEnd"/>
      <w:r w:rsidRPr="00425C4F">
        <w:rPr>
          <w:rFonts w:eastAsia="Calibri" w:cs="Arial"/>
          <w:szCs w:val="21"/>
          <w:lang w:val="ru-RU"/>
        </w:rPr>
        <w:t>, для предприятий V класса — 50 м.</w:t>
      </w:r>
    </w:p>
    <w:p w:rsidR="00425C4F" w:rsidRPr="00425C4F" w:rsidRDefault="00425C4F" w:rsidP="00425C4F">
      <w:pPr>
        <w:spacing w:before="0" w:after="120"/>
        <w:rPr>
          <w:rFonts w:eastAsia="Calibri" w:cs="Arial"/>
          <w:szCs w:val="21"/>
          <w:lang w:val="ru-RU"/>
        </w:rPr>
      </w:pPr>
      <w:r w:rsidRPr="00425C4F">
        <w:rPr>
          <w:rFonts w:eastAsia="Calibri" w:cs="Arial"/>
          <w:szCs w:val="21"/>
          <w:lang w:val="ru-RU"/>
        </w:rPr>
        <w:t xml:space="preserve">Ориентируясь на производства, относящиеся к Приложению 1 Директивы </w:t>
      </w:r>
      <w:r w:rsidR="00B53797">
        <w:rPr>
          <w:rFonts w:eastAsia="Calibri" w:cs="Arial"/>
          <w:szCs w:val="21"/>
          <w:lang w:val="ru-RU"/>
        </w:rPr>
        <w:t>№</w:t>
      </w:r>
      <w:r w:rsidRPr="00425C4F">
        <w:rPr>
          <w:rFonts w:eastAsia="Calibri" w:cs="Arial"/>
          <w:szCs w:val="21"/>
          <w:lang w:val="ru-RU"/>
        </w:rPr>
        <w:t xml:space="preserve"> 2010/75/ЕС </w:t>
      </w:r>
      <w:r w:rsidR="00914B2B">
        <w:rPr>
          <w:rFonts w:eastAsia="Calibri" w:cs="Arial"/>
          <w:szCs w:val="21"/>
          <w:lang w:val="ru-RU"/>
        </w:rPr>
        <w:t>“</w:t>
      </w:r>
      <w:r w:rsidRPr="00425C4F">
        <w:rPr>
          <w:rFonts w:eastAsia="Calibri" w:cs="Arial"/>
          <w:szCs w:val="21"/>
          <w:lang w:val="ru-RU"/>
        </w:rPr>
        <w:t>О промышленных эмиссиях</w:t>
      </w:r>
      <w:r w:rsidR="00914B2B">
        <w:rPr>
          <w:rFonts w:eastAsia="Calibri" w:cs="Arial"/>
          <w:szCs w:val="21"/>
          <w:lang w:val="ru-RU"/>
        </w:rPr>
        <w:t>”</w:t>
      </w:r>
      <w:r w:rsidRPr="00425C4F">
        <w:rPr>
          <w:rFonts w:eastAsia="Calibri" w:cs="Arial"/>
          <w:szCs w:val="21"/>
          <w:lang w:val="ru-RU"/>
        </w:rPr>
        <w:t xml:space="preserve">, рассмотрим </w:t>
      </w:r>
      <w:proofErr w:type="gramStart"/>
      <w:r w:rsidRPr="00425C4F">
        <w:rPr>
          <w:rFonts w:eastAsia="Calibri" w:cs="Arial"/>
          <w:szCs w:val="21"/>
          <w:lang w:val="ru-RU"/>
        </w:rPr>
        <w:t>на примерах, к</w:t>
      </w:r>
      <w:proofErr w:type="gramEnd"/>
      <w:r w:rsidRPr="00425C4F">
        <w:rPr>
          <w:rFonts w:eastAsia="Calibri" w:cs="Arial"/>
          <w:szCs w:val="21"/>
          <w:lang w:val="ru-RU"/>
        </w:rPr>
        <w:t xml:space="preserve"> каким классам опасности они могли бы быть отнесены.</w:t>
      </w:r>
    </w:p>
    <w:p w:rsidR="00425C4F" w:rsidRDefault="00425C4F" w:rsidP="003C743B">
      <w:pPr>
        <w:spacing w:before="0" w:after="60" w:line="276" w:lineRule="auto"/>
        <w:rPr>
          <w:rFonts w:eastAsia="Calibri" w:cs="Arial"/>
          <w:szCs w:val="21"/>
          <w:lang w:val="ru-RU"/>
        </w:rPr>
      </w:pPr>
      <w:r w:rsidRPr="00425C4F">
        <w:rPr>
          <w:rFonts w:eastAsia="Calibri" w:cs="Arial"/>
          <w:szCs w:val="21"/>
          <w:lang w:val="ru-RU"/>
        </w:rPr>
        <w:t>Таблица. — Металлургические, машиностроительные и металлообрабатывающие объекты и производства</w:t>
      </w:r>
    </w:p>
    <w:tbl>
      <w:tblPr>
        <w:tblStyle w:val="2c"/>
        <w:tblW w:w="0" w:type="auto"/>
        <w:tblLook w:val="04A0"/>
      </w:tblPr>
      <w:tblGrid>
        <w:gridCol w:w="2682"/>
        <w:gridCol w:w="2449"/>
        <w:gridCol w:w="2449"/>
        <w:gridCol w:w="2450"/>
      </w:tblGrid>
      <w:tr w:rsidR="00425C4F" w:rsidRPr="00425C4F" w:rsidTr="000118FF">
        <w:tc>
          <w:tcPr>
            <w:tcW w:w="2682" w:type="dxa"/>
          </w:tcPr>
          <w:p w:rsidR="00425C4F" w:rsidRPr="00425C4F" w:rsidRDefault="00425C4F" w:rsidP="00425C4F">
            <w:pPr>
              <w:autoSpaceDE w:val="0"/>
              <w:autoSpaceDN w:val="0"/>
              <w:adjustRightInd w:val="0"/>
              <w:spacing w:before="0" w:line="240" w:lineRule="auto"/>
              <w:jc w:val="left"/>
              <w:rPr>
                <w:rFonts w:ascii="Arial Narrow" w:hAnsi="Arial Narrow" w:cs="Arial"/>
                <w:sz w:val="20"/>
                <w:lang w:val="ru-RU"/>
              </w:rPr>
            </w:pPr>
            <w:r w:rsidRPr="00425C4F">
              <w:rPr>
                <w:rFonts w:ascii="Arial Narrow" w:hAnsi="Arial Narrow"/>
                <w:b/>
                <w:sz w:val="20"/>
                <w:lang w:val="ru-RU"/>
              </w:rPr>
              <w:t>Виды деятельности по Директиве 2010/75/</w:t>
            </w:r>
            <w:r w:rsidRPr="00425C4F">
              <w:rPr>
                <w:rFonts w:ascii="Arial Narrow" w:hAnsi="Arial Narrow"/>
                <w:b/>
                <w:sz w:val="20"/>
              </w:rPr>
              <w:t>EU</w:t>
            </w:r>
            <w:r w:rsidRPr="00425C4F">
              <w:rPr>
                <w:rFonts w:ascii="Arial Narrow" w:hAnsi="Arial Narrow"/>
                <w:b/>
                <w:sz w:val="20"/>
                <w:lang w:val="ru-RU"/>
              </w:rPr>
              <w:t xml:space="preserve"> (</w:t>
            </w:r>
            <w:r w:rsidRPr="00425C4F">
              <w:rPr>
                <w:rFonts w:ascii="Arial Narrow" w:hAnsi="Arial Narrow"/>
                <w:b/>
                <w:sz w:val="20"/>
              </w:rPr>
              <w:t>IED</w:t>
            </w:r>
            <w:r w:rsidRPr="00425C4F">
              <w:rPr>
                <w:rFonts w:ascii="Arial Narrow" w:hAnsi="Arial Narrow"/>
                <w:b/>
                <w:sz w:val="20"/>
                <w:lang w:val="ru-RU"/>
              </w:rPr>
              <w:t>)</w:t>
            </w:r>
          </w:p>
        </w:tc>
        <w:tc>
          <w:tcPr>
            <w:tcW w:w="2449" w:type="dxa"/>
          </w:tcPr>
          <w:p w:rsidR="00425C4F" w:rsidRPr="00425C4F" w:rsidRDefault="00425C4F" w:rsidP="00425C4F">
            <w:pPr>
              <w:spacing w:before="0" w:line="240" w:lineRule="auto"/>
              <w:rPr>
                <w:rFonts w:ascii="Arial Narrow" w:hAnsi="Arial Narrow"/>
                <w:b/>
                <w:sz w:val="20"/>
                <w:lang w:val="ru-RU"/>
              </w:rPr>
            </w:pPr>
            <w:r w:rsidRPr="00425C4F">
              <w:rPr>
                <w:rFonts w:ascii="Arial Narrow" w:hAnsi="Arial Narrow"/>
                <w:b/>
                <w:sz w:val="20"/>
                <w:lang w:val="ru-RU"/>
              </w:rPr>
              <w:t>Россия</w:t>
            </w:r>
          </w:p>
        </w:tc>
        <w:tc>
          <w:tcPr>
            <w:tcW w:w="2449" w:type="dxa"/>
          </w:tcPr>
          <w:p w:rsidR="00425C4F" w:rsidRPr="00425C4F" w:rsidRDefault="00425C4F" w:rsidP="00425C4F">
            <w:pPr>
              <w:spacing w:before="0" w:line="240" w:lineRule="auto"/>
              <w:rPr>
                <w:rFonts w:ascii="Arial Narrow" w:hAnsi="Arial Narrow"/>
                <w:b/>
                <w:sz w:val="20"/>
                <w:lang w:val="ru-RU"/>
              </w:rPr>
            </w:pPr>
            <w:r w:rsidRPr="00425C4F">
              <w:rPr>
                <w:rFonts w:ascii="Arial Narrow" w:hAnsi="Arial Narrow"/>
                <w:b/>
                <w:sz w:val="20"/>
                <w:lang w:val="ru-RU"/>
              </w:rPr>
              <w:t>Украина</w:t>
            </w:r>
          </w:p>
        </w:tc>
        <w:tc>
          <w:tcPr>
            <w:tcW w:w="2450" w:type="dxa"/>
          </w:tcPr>
          <w:p w:rsidR="00425C4F" w:rsidRPr="00425C4F" w:rsidRDefault="00425C4F" w:rsidP="00425C4F">
            <w:pPr>
              <w:spacing w:before="0" w:line="240" w:lineRule="auto"/>
              <w:rPr>
                <w:rFonts w:ascii="Arial Narrow" w:hAnsi="Arial Narrow"/>
                <w:b/>
                <w:sz w:val="20"/>
                <w:lang w:val="ru-RU"/>
              </w:rPr>
            </w:pPr>
            <w:r w:rsidRPr="00425C4F">
              <w:rPr>
                <w:rFonts w:ascii="Arial Narrow" w:hAnsi="Arial Narrow"/>
                <w:b/>
                <w:sz w:val="20"/>
                <w:lang w:val="ru-RU"/>
              </w:rPr>
              <w:t>Беларусь</w:t>
            </w:r>
          </w:p>
        </w:tc>
      </w:tr>
      <w:tr w:rsidR="00425C4F" w:rsidRPr="00425C4F" w:rsidTr="000118FF">
        <w:tc>
          <w:tcPr>
            <w:tcW w:w="2682" w:type="dxa"/>
          </w:tcPr>
          <w:p w:rsidR="00425C4F" w:rsidRPr="00425C4F" w:rsidRDefault="00425C4F" w:rsidP="00425C4F">
            <w:pPr>
              <w:autoSpaceDE w:val="0"/>
              <w:autoSpaceDN w:val="0"/>
              <w:adjustRightInd w:val="0"/>
              <w:spacing w:before="0" w:line="240" w:lineRule="auto"/>
              <w:jc w:val="left"/>
              <w:rPr>
                <w:rFonts w:ascii="Arial Narrow" w:hAnsi="Arial Narrow" w:cs="Arial"/>
                <w:sz w:val="20"/>
                <w:lang w:val="ru-RU"/>
              </w:rPr>
            </w:pPr>
            <w:r w:rsidRPr="00425C4F">
              <w:rPr>
                <w:rFonts w:ascii="Arial Narrow" w:hAnsi="Arial Narrow"/>
                <w:sz w:val="20"/>
                <w:lang w:val="ru-RU"/>
              </w:rPr>
              <w:t>Обжиг или</w:t>
            </w:r>
            <w:r w:rsidRPr="00425C4F">
              <w:rPr>
                <w:rFonts w:ascii="Arial Narrow" w:hAnsi="Arial Narrow"/>
                <w:color w:val="000000"/>
                <w:sz w:val="20"/>
                <w:lang w:val="ru-RU"/>
              </w:rPr>
              <w:t xml:space="preserve"> </w:t>
            </w:r>
            <w:r w:rsidRPr="00425C4F">
              <w:rPr>
                <w:rFonts w:ascii="Arial Narrow" w:hAnsi="Arial Narrow"/>
                <w:sz w:val="20"/>
                <w:lang w:val="ru-RU"/>
              </w:rPr>
              <w:t>спекание металлсодержащих руд (включая сульфидные руды)</w:t>
            </w:r>
          </w:p>
        </w:tc>
        <w:tc>
          <w:tcPr>
            <w:tcW w:w="2449" w:type="dxa"/>
          </w:tcPr>
          <w:p w:rsidR="00425C4F" w:rsidRPr="00425C4F" w:rsidRDefault="00425C4F" w:rsidP="00425C4F">
            <w:pPr>
              <w:spacing w:before="0" w:line="240" w:lineRule="auto"/>
              <w:rPr>
                <w:rFonts w:ascii="Arial Narrow" w:hAnsi="Arial Narrow"/>
                <w:sz w:val="20"/>
                <w:lang w:val="ru-RU"/>
              </w:rPr>
            </w:pPr>
            <w:r w:rsidRPr="00425C4F">
              <w:rPr>
                <w:rFonts w:ascii="Arial Narrow" w:hAnsi="Arial Narrow"/>
                <w:sz w:val="20"/>
                <w:lang w:val="ru-RU"/>
              </w:rPr>
              <w:t xml:space="preserve">Класс </w:t>
            </w:r>
            <w:proofErr w:type="spellStart"/>
            <w:r w:rsidRPr="00425C4F">
              <w:rPr>
                <w:rFonts w:ascii="Arial Narrow" w:hAnsi="Arial Narrow"/>
                <w:sz w:val="20"/>
                <w:lang w:val="ru-RU"/>
              </w:rPr>
              <w:t>I</w:t>
            </w:r>
            <w:proofErr w:type="spellEnd"/>
            <w:r w:rsidRPr="00425C4F">
              <w:rPr>
                <w:rFonts w:ascii="Arial Narrow" w:hAnsi="Arial Narrow"/>
                <w:sz w:val="20"/>
                <w:lang w:val="ru-RU"/>
              </w:rPr>
              <w:t xml:space="preserve"> — санитарно-защитная зона 1000 м</w:t>
            </w:r>
          </w:p>
        </w:tc>
        <w:tc>
          <w:tcPr>
            <w:tcW w:w="2449" w:type="dxa"/>
          </w:tcPr>
          <w:p w:rsidR="00425C4F" w:rsidRPr="00425C4F" w:rsidRDefault="00425C4F" w:rsidP="00425C4F">
            <w:pPr>
              <w:spacing w:before="0" w:line="240" w:lineRule="auto"/>
              <w:rPr>
                <w:rFonts w:ascii="Arial Narrow" w:hAnsi="Arial Narrow"/>
                <w:sz w:val="20"/>
                <w:lang w:val="ru-RU"/>
              </w:rPr>
            </w:pPr>
            <w:r w:rsidRPr="00425C4F">
              <w:rPr>
                <w:rFonts w:ascii="Arial Narrow" w:hAnsi="Arial Narrow"/>
                <w:sz w:val="20"/>
                <w:lang w:val="ru-RU"/>
              </w:rPr>
              <w:t xml:space="preserve">Класс </w:t>
            </w:r>
            <w:proofErr w:type="spellStart"/>
            <w:r w:rsidRPr="00425C4F">
              <w:rPr>
                <w:rFonts w:ascii="Arial Narrow" w:hAnsi="Arial Narrow"/>
                <w:sz w:val="20"/>
                <w:lang w:val="ru-RU"/>
              </w:rPr>
              <w:t>I</w:t>
            </w:r>
            <w:proofErr w:type="spellEnd"/>
            <w:r w:rsidRPr="00425C4F">
              <w:rPr>
                <w:rFonts w:ascii="Arial Narrow" w:hAnsi="Arial Narrow"/>
                <w:sz w:val="20"/>
                <w:lang w:val="ru-RU"/>
              </w:rPr>
              <w:t xml:space="preserve"> — санитарно-защитная зона 1000 м</w:t>
            </w:r>
          </w:p>
        </w:tc>
        <w:tc>
          <w:tcPr>
            <w:tcW w:w="2450" w:type="dxa"/>
          </w:tcPr>
          <w:p w:rsidR="00425C4F" w:rsidRPr="00425C4F" w:rsidRDefault="00425C4F" w:rsidP="00425C4F">
            <w:pPr>
              <w:spacing w:before="0" w:line="240" w:lineRule="auto"/>
              <w:rPr>
                <w:rFonts w:ascii="Arial Narrow" w:hAnsi="Arial Narrow"/>
                <w:sz w:val="20"/>
                <w:lang w:val="ru-RU"/>
              </w:rPr>
            </w:pPr>
            <w:r w:rsidRPr="00425C4F">
              <w:rPr>
                <w:rFonts w:ascii="Arial Narrow" w:hAnsi="Arial Narrow"/>
                <w:sz w:val="20"/>
                <w:lang w:val="ru-RU"/>
              </w:rPr>
              <w:t>Санитарно-защитная зона 1000 м</w:t>
            </w:r>
          </w:p>
        </w:tc>
      </w:tr>
      <w:tr w:rsidR="00425C4F" w:rsidRPr="001263E7" w:rsidTr="000118FF">
        <w:tc>
          <w:tcPr>
            <w:tcW w:w="2682" w:type="dxa"/>
          </w:tcPr>
          <w:p w:rsidR="00425C4F" w:rsidRPr="00425C4F" w:rsidRDefault="00425C4F" w:rsidP="00425C4F">
            <w:pPr>
              <w:autoSpaceDE w:val="0"/>
              <w:autoSpaceDN w:val="0"/>
              <w:adjustRightInd w:val="0"/>
              <w:spacing w:before="0" w:line="240" w:lineRule="auto"/>
              <w:jc w:val="left"/>
              <w:rPr>
                <w:rFonts w:ascii="Arial Narrow" w:hAnsi="Arial Narrow" w:cs="Arial"/>
                <w:bCs/>
                <w:sz w:val="20"/>
                <w:lang w:val="ru-RU" w:eastAsia="ru-RU"/>
              </w:rPr>
            </w:pPr>
            <w:r w:rsidRPr="00425C4F">
              <w:rPr>
                <w:rFonts w:ascii="Arial Narrow" w:hAnsi="Arial Narrow" w:cs="Arial"/>
                <w:bCs/>
                <w:sz w:val="20"/>
                <w:lang w:val="ru-RU" w:eastAsia="ru-RU"/>
              </w:rPr>
              <w:t xml:space="preserve">Производство чугуна или стали в </w:t>
            </w:r>
            <w:proofErr w:type="spellStart"/>
            <w:r w:rsidRPr="00425C4F">
              <w:rPr>
                <w:rFonts w:ascii="Arial Narrow" w:hAnsi="Arial Narrow" w:cs="Arial"/>
                <w:bCs/>
                <w:sz w:val="20"/>
                <w:lang w:val="ru-RU" w:eastAsia="ru-RU"/>
              </w:rPr>
              <w:t>чушках</w:t>
            </w:r>
            <w:proofErr w:type="spellEnd"/>
            <w:r w:rsidRPr="00425C4F">
              <w:rPr>
                <w:rFonts w:ascii="Arial Narrow" w:hAnsi="Arial Narrow" w:cs="Arial"/>
                <w:bCs/>
                <w:sz w:val="20"/>
                <w:lang w:val="ru-RU" w:eastAsia="ru-RU"/>
              </w:rPr>
              <w:t xml:space="preserve"> (первичной или вторичной плавки), включая установки непрерывной разливки, с производительностью 2.5 тонны в час и более</w:t>
            </w:r>
            <w:r w:rsidRPr="00425C4F">
              <w:rPr>
                <w:rFonts w:ascii="Arial Narrow" w:hAnsi="Arial Narrow" w:cs="Arial"/>
                <w:bCs/>
                <w:color w:val="000000"/>
                <w:sz w:val="20"/>
                <w:lang w:val="ru-RU" w:eastAsia="ru-RU"/>
              </w:rPr>
              <w:t xml:space="preserve"> </w:t>
            </w:r>
          </w:p>
        </w:tc>
        <w:tc>
          <w:tcPr>
            <w:tcW w:w="2449" w:type="dxa"/>
          </w:tcPr>
          <w:p w:rsidR="00425C4F" w:rsidRPr="00425C4F" w:rsidRDefault="00425C4F" w:rsidP="00425C4F">
            <w:pPr>
              <w:spacing w:before="0" w:line="240" w:lineRule="auto"/>
              <w:rPr>
                <w:rFonts w:ascii="Arial Narrow" w:hAnsi="Arial Narrow"/>
                <w:sz w:val="20"/>
                <w:lang w:val="ru-RU"/>
              </w:rPr>
            </w:pPr>
            <w:r w:rsidRPr="00425C4F">
              <w:rPr>
                <w:rFonts w:ascii="Arial Narrow" w:hAnsi="Arial Narrow"/>
                <w:sz w:val="20"/>
                <w:lang w:val="ru-RU"/>
              </w:rPr>
              <w:t xml:space="preserve">Класс </w:t>
            </w:r>
            <w:proofErr w:type="spellStart"/>
            <w:r w:rsidRPr="00425C4F">
              <w:rPr>
                <w:rFonts w:ascii="Arial Narrow" w:hAnsi="Arial Narrow"/>
                <w:sz w:val="20"/>
                <w:lang w:val="ru-RU"/>
              </w:rPr>
              <w:t>I</w:t>
            </w:r>
            <w:proofErr w:type="spellEnd"/>
            <w:r w:rsidRPr="00425C4F">
              <w:rPr>
                <w:rFonts w:ascii="Arial Narrow" w:hAnsi="Arial Narrow"/>
                <w:sz w:val="20"/>
                <w:lang w:val="ru-RU"/>
              </w:rPr>
              <w:t xml:space="preserve"> — санитарно-защитная зона 1000 м или класс </w:t>
            </w:r>
            <w:r w:rsidRPr="00425C4F">
              <w:rPr>
                <w:rFonts w:ascii="Arial Narrow" w:hAnsi="Arial Narrow"/>
                <w:sz w:val="20"/>
                <w:lang w:val="en-US"/>
              </w:rPr>
              <w:t>II</w:t>
            </w:r>
            <w:r w:rsidRPr="00425C4F">
              <w:rPr>
                <w:rFonts w:ascii="Arial Narrow" w:hAnsi="Arial Narrow"/>
                <w:sz w:val="20"/>
                <w:lang w:val="ru-RU"/>
              </w:rPr>
              <w:t xml:space="preserve"> — санитарно-защитная зона 500 м (в зависимости от производительности)</w:t>
            </w:r>
          </w:p>
        </w:tc>
        <w:tc>
          <w:tcPr>
            <w:tcW w:w="2449" w:type="dxa"/>
          </w:tcPr>
          <w:p w:rsidR="00425C4F" w:rsidRPr="00425C4F" w:rsidRDefault="00425C4F" w:rsidP="00425C4F">
            <w:pPr>
              <w:spacing w:before="0" w:line="240" w:lineRule="auto"/>
              <w:rPr>
                <w:rFonts w:ascii="Arial Narrow" w:hAnsi="Arial Narrow"/>
                <w:sz w:val="20"/>
                <w:lang w:val="ru-RU"/>
              </w:rPr>
            </w:pPr>
            <w:r w:rsidRPr="00425C4F">
              <w:rPr>
                <w:rFonts w:ascii="Arial Narrow" w:hAnsi="Arial Narrow"/>
                <w:sz w:val="20"/>
                <w:lang w:val="ru-RU"/>
              </w:rPr>
              <w:t xml:space="preserve">Класс </w:t>
            </w:r>
            <w:proofErr w:type="spellStart"/>
            <w:r w:rsidRPr="00425C4F">
              <w:rPr>
                <w:rFonts w:ascii="Arial Narrow" w:hAnsi="Arial Narrow"/>
                <w:sz w:val="20"/>
                <w:lang w:val="ru-RU"/>
              </w:rPr>
              <w:t>I</w:t>
            </w:r>
            <w:proofErr w:type="spellEnd"/>
            <w:r w:rsidRPr="00425C4F">
              <w:rPr>
                <w:rFonts w:ascii="Arial Narrow" w:hAnsi="Arial Narrow"/>
                <w:sz w:val="20"/>
                <w:lang w:val="ru-RU"/>
              </w:rPr>
              <w:t xml:space="preserve"> — санитарно-защитная зона 1000 м или класс </w:t>
            </w:r>
            <w:r w:rsidRPr="00425C4F">
              <w:rPr>
                <w:rFonts w:ascii="Arial Narrow" w:hAnsi="Arial Narrow"/>
                <w:sz w:val="20"/>
                <w:lang w:val="en-US"/>
              </w:rPr>
              <w:t>II</w:t>
            </w:r>
            <w:r w:rsidRPr="00425C4F">
              <w:rPr>
                <w:rFonts w:ascii="Arial Narrow" w:hAnsi="Arial Narrow"/>
                <w:sz w:val="20"/>
                <w:lang w:val="ru-RU"/>
              </w:rPr>
              <w:t xml:space="preserve"> — санитарно-защитная зона 500 м (в зависимости от производительности)</w:t>
            </w:r>
          </w:p>
        </w:tc>
        <w:tc>
          <w:tcPr>
            <w:tcW w:w="2450" w:type="dxa"/>
          </w:tcPr>
          <w:p w:rsidR="00425C4F" w:rsidRPr="00425C4F" w:rsidRDefault="00425C4F" w:rsidP="00425C4F">
            <w:pPr>
              <w:spacing w:before="0" w:line="240" w:lineRule="auto"/>
              <w:rPr>
                <w:rFonts w:ascii="Arial Narrow" w:hAnsi="Arial Narrow"/>
                <w:sz w:val="20"/>
                <w:lang w:val="ru-RU"/>
              </w:rPr>
            </w:pPr>
            <w:r w:rsidRPr="00425C4F">
              <w:rPr>
                <w:rFonts w:ascii="Arial Narrow" w:hAnsi="Arial Narrow"/>
                <w:sz w:val="20"/>
                <w:lang w:val="ru-RU"/>
              </w:rPr>
              <w:t>Санитарно-защитная зона 1000 м или 500 м (в зависимости от производительности)</w:t>
            </w:r>
          </w:p>
        </w:tc>
      </w:tr>
      <w:tr w:rsidR="00425C4F" w:rsidRPr="00425C4F" w:rsidTr="000118FF">
        <w:tc>
          <w:tcPr>
            <w:tcW w:w="2682" w:type="dxa"/>
          </w:tcPr>
          <w:p w:rsidR="00425C4F" w:rsidRPr="00425C4F" w:rsidRDefault="00425C4F" w:rsidP="00425C4F">
            <w:pPr>
              <w:autoSpaceDE w:val="0"/>
              <w:autoSpaceDN w:val="0"/>
              <w:adjustRightInd w:val="0"/>
              <w:spacing w:before="0" w:line="240" w:lineRule="auto"/>
              <w:jc w:val="left"/>
              <w:rPr>
                <w:rFonts w:ascii="Arial Narrow" w:hAnsi="Arial Narrow" w:cs="Arial"/>
                <w:bCs/>
                <w:sz w:val="20"/>
                <w:lang w:val="ru-RU" w:eastAsia="ru-RU"/>
              </w:rPr>
            </w:pPr>
            <w:r w:rsidRPr="00425C4F">
              <w:rPr>
                <w:rFonts w:ascii="Arial Narrow" w:hAnsi="Arial Narrow" w:cs="Arial"/>
                <w:bCs/>
                <w:sz w:val="20"/>
                <w:lang w:val="ru-RU" w:eastAsia="ru-RU"/>
              </w:rPr>
              <w:t>Обработка чёрных металлов:</w:t>
            </w:r>
          </w:p>
        </w:tc>
        <w:tc>
          <w:tcPr>
            <w:tcW w:w="2449" w:type="dxa"/>
          </w:tcPr>
          <w:p w:rsidR="00425C4F" w:rsidRPr="00425C4F" w:rsidRDefault="00425C4F" w:rsidP="00425C4F">
            <w:pPr>
              <w:spacing w:before="0" w:line="240" w:lineRule="auto"/>
              <w:rPr>
                <w:rFonts w:ascii="Arial Narrow" w:hAnsi="Arial Narrow"/>
                <w:sz w:val="20"/>
                <w:lang w:val="ru-RU"/>
              </w:rPr>
            </w:pPr>
          </w:p>
        </w:tc>
        <w:tc>
          <w:tcPr>
            <w:tcW w:w="2449" w:type="dxa"/>
          </w:tcPr>
          <w:p w:rsidR="00425C4F" w:rsidRPr="00425C4F" w:rsidRDefault="00425C4F" w:rsidP="00425C4F">
            <w:pPr>
              <w:spacing w:before="0" w:line="240" w:lineRule="auto"/>
              <w:rPr>
                <w:rFonts w:ascii="Arial Narrow" w:hAnsi="Arial Narrow"/>
                <w:sz w:val="20"/>
                <w:lang w:val="ru-RU"/>
              </w:rPr>
            </w:pPr>
          </w:p>
        </w:tc>
        <w:tc>
          <w:tcPr>
            <w:tcW w:w="2450" w:type="dxa"/>
          </w:tcPr>
          <w:p w:rsidR="00425C4F" w:rsidRPr="00425C4F" w:rsidRDefault="00425C4F" w:rsidP="00425C4F">
            <w:pPr>
              <w:spacing w:before="0" w:line="240" w:lineRule="auto"/>
              <w:rPr>
                <w:rFonts w:ascii="Arial Narrow" w:hAnsi="Arial Narrow"/>
                <w:sz w:val="20"/>
                <w:lang w:val="ru-RU"/>
              </w:rPr>
            </w:pPr>
          </w:p>
        </w:tc>
      </w:tr>
      <w:tr w:rsidR="00425C4F" w:rsidRPr="001263E7" w:rsidTr="000118FF">
        <w:tc>
          <w:tcPr>
            <w:tcW w:w="2682" w:type="dxa"/>
          </w:tcPr>
          <w:p w:rsidR="00425C4F" w:rsidRPr="00425C4F" w:rsidRDefault="00425C4F" w:rsidP="00425C4F">
            <w:pPr>
              <w:autoSpaceDE w:val="0"/>
              <w:autoSpaceDN w:val="0"/>
              <w:adjustRightInd w:val="0"/>
              <w:spacing w:before="0" w:line="240" w:lineRule="auto"/>
              <w:jc w:val="left"/>
              <w:rPr>
                <w:rFonts w:ascii="Arial Narrow" w:hAnsi="Arial Narrow" w:cs="Arial"/>
                <w:color w:val="000000"/>
                <w:sz w:val="20"/>
                <w:lang w:val="ru-RU"/>
              </w:rPr>
            </w:pPr>
            <w:r w:rsidRPr="00425C4F">
              <w:rPr>
                <w:rFonts w:ascii="Arial Narrow" w:hAnsi="Arial Narrow" w:cs="EUAlbertina"/>
                <w:color w:val="000000"/>
                <w:sz w:val="20"/>
                <w:lang w:val="ru-RU"/>
              </w:rPr>
              <w:t>станы горячей прокатки с производительностью свыше 20 тонн стали в час;</w:t>
            </w:r>
          </w:p>
        </w:tc>
        <w:tc>
          <w:tcPr>
            <w:tcW w:w="2449" w:type="dxa"/>
          </w:tcPr>
          <w:p w:rsidR="00425C4F" w:rsidRPr="00425C4F" w:rsidRDefault="00425C4F" w:rsidP="00425C4F">
            <w:pPr>
              <w:spacing w:before="0" w:line="240" w:lineRule="auto"/>
              <w:rPr>
                <w:rFonts w:ascii="Arial Narrow" w:hAnsi="Arial Narrow"/>
                <w:sz w:val="20"/>
                <w:lang w:val="ru-RU"/>
              </w:rPr>
            </w:pPr>
            <w:r w:rsidRPr="00425C4F">
              <w:rPr>
                <w:rFonts w:ascii="Arial Narrow" w:hAnsi="Arial Narrow"/>
                <w:sz w:val="20"/>
                <w:lang w:val="ru-RU"/>
              </w:rPr>
              <w:t xml:space="preserve">Класс </w:t>
            </w:r>
            <w:proofErr w:type="spellStart"/>
            <w:r w:rsidRPr="00425C4F">
              <w:rPr>
                <w:rFonts w:ascii="Arial Narrow" w:hAnsi="Arial Narrow"/>
                <w:sz w:val="20"/>
                <w:lang w:val="ru-RU"/>
              </w:rPr>
              <w:t>I</w:t>
            </w:r>
            <w:proofErr w:type="spellEnd"/>
            <w:r w:rsidRPr="00425C4F">
              <w:rPr>
                <w:rFonts w:ascii="Arial Narrow" w:hAnsi="Arial Narrow"/>
                <w:sz w:val="20"/>
                <w:lang w:val="ru-RU"/>
              </w:rPr>
              <w:t xml:space="preserve"> — санитарно-защитная зона 1000 м или класс </w:t>
            </w:r>
            <w:r w:rsidRPr="00425C4F">
              <w:rPr>
                <w:rFonts w:ascii="Arial Narrow" w:hAnsi="Arial Narrow"/>
                <w:sz w:val="20"/>
                <w:lang w:val="en-US"/>
              </w:rPr>
              <w:t>II</w:t>
            </w:r>
            <w:r w:rsidRPr="00425C4F">
              <w:rPr>
                <w:rFonts w:ascii="Arial Narrow" w:hAnsi="Arial Narrow"/>
                <w:sz w:val="20"/>
                <w:lang w:val="ru-RU"/>
              </w:rPr>
              <w:t xml:space="preserve"> — санитарно-защитная зона 500 м (в зависимости от производительности)</w:t>
            </w:r>
          </w:p>
        </w:tc>
        <w:tc>
          <w:tcPr>
            <w:tcW w:w="2449" w:type="dxa"/>
          </w:tcPr>
          <w:p w:rsidR="00425C4F" w:rsidRPr="00425C4F" w:rsidRDefault="00425C4F" w:rsidP="00425C4F">
            <w:pPr>
              <w:spacing w:before="0" w:line="240" w:lineRule="auto"/>
              <w:rPr>
                <w:rFonts w:ascii="Arial Narrow" w:hAnsi="Arial Narrow"/>
                <w:sz w:val="20"/>
                <w:lang w:val="ru-RU"/>
              </w:rPr>
            </w:pPr>
            <w:r w:rsidRPr="00425C4F">
              <w:rPr>
                <w:rFonts w:ascii="Arial Narrow" w:hAnsi="Arial Narrow"/>
                <w:sz w:val="20"/>
                <w:lang w:val="ru-RU"/>
              </w:rPr>
              <w:t xml:space="preserve">Класс </w:t>
            </w:r>
            <w:proofErr w:type="spellStart"/>
            <w:r w:rsidRPr="00425C4F">
              <w:rPr>
                <w:rFonts w:ascii="Arial Narrow" w:hAnsi="Arial Narrow"/>
                <w:sz w:val="20"/>
                <w:lang w:val="ru-RU"/>
              </w:rPr>
              <w:t>I</w:t>
            </w:r>
            <w:proofErr w:type="spellEnd"/>
            <w:r w:rsidRPr="00425C4F">
              <w:rPr>
                <w:rFonts w:ascii="Arial Narrow" w:hAnsi="Arial Narrow"/>
                <w:sz w:val="20"/>
                <w:lang w:val="ru-RU"/>
              </w:rPr>
              <w:t xml:space="preserve"> — санитарно-защитная зона 1000 м или класс </w:t>
            </w:r>
            <w:r w:rsidRPr="00425C4F">
              <w:rPr>
                <w:rFonts w:ascii="Arial Narrow" w:hAnsi="Arial Narrow"/>
                <w:sz w:val="20"/>
                <w:lang w:val="en-US"/>
              </w:rPr>
              <w:t>II</w:t>
            </w:r>
            <w:r w:rsidRPr="00425C4F">
              <w:rPr>
                <w:rFonts w:ascii="Arial Narrow" w:hAnsi="Arial Narrow"/>
                <w:sz w:val="20"/>
                <w:lang w:val="ru-RU"/>
              </w:rPr>
              <w:t xml:space="preserve"> — санитарно-защитная зона 500 м (в зависимости от производительности)</w:t>
            </w:r>
          </w:p>
        </w:tc>
        <w:tc>
          <w:tcPr>
            <w:tcW w:w="2450" w:type="dxa"/>
          </w:tcPr>
          <w:p w:rsidR="00425C4F" w:rsidRPr="00425C4F" w:rsidRDefault="00425C4F" w:rsidP="00425C4F">
            <w:pPr>
              <w:spacing w:before="0" w:line="240" w:lineRule="auto"/>
              <w:rPr>
                <w:rFonts w:ascii="Arial Narrow" w:hAnsi="Arial Narrow"/>
                <w:sz w:val="20"/>
                <w:lang w:val="ru-RU"/>
              </w:rPr>
            </w:pPr>
            <w:r w:rsidRPr="00425C4F">
              <w:rPr>
                <w:rFonts w:ascii="Arial Narrow" w:hAnsi="Arial Narrow"/>
                <w:sz w:val="20"/>
                <w:lang w:val="ru-RU"/>
              </w:rPr>
              <w:t>Санитарно-защитная зона 1000 м или 500 м (в зависимости от производительности)</w:t>
            </w:r>
          </w:p>
        </w:tc>
      </w:tr>
      <w:tr w:rsidR="00425C4F" w:rsidRPr="001263E7" w:rsidTr="000118FF">
        <w:tc>
          <w:tcPr>
            <w:tcW w:w="2682" w:type="dxa"/>
          </w:tcPr>
          <w:p w:rsidR="00425C4F" w:rsidRPr="00425C4F" w:rsidRDefault="00425C4F" w:rsidP="00425C4F">
            <w:pPr>
              <w:spacing w:before="0" w:line="240" w:lineRule="auto"/>
              <w:jc w:val="left"/>
              <w:rPr>
                <w:rFonts w:ascii="Arial Narrow" w:hAnsi="Arial Narrow" w:cs="EUAlbertina"/>
                <w:color w:val="000000"/>
                <w:sz w:val="20"/>
                <w:lang w:val="ru-RU"/>
              </w:rPr>
            </w:pPr>
            <w:r w:rsidRPr="00425C4F">
              <w:rPr>
                <w:rFonts w:ascii="Arial Narrow" w:hAnsi="Arial Narrow" w:cs="EUAlbertina"/>
                <w:color w:val="000000"/>
                <w:sz w:val="20"/>
                <w:lang w:val="ru-RU"/>
              </w:rPr>
              <w:t>Литьё чёрных металлов с производительностью, превышающей 20 тонн в сутки.</w:t>
            </w:r>
          </w:p>
        </w:tc>
        <w:tc>
          <w:tcPr>
            <w:tcW w:w="2449" w:type="dxa"/>
          </w:tcPr>
          <w:p w:rsidR="00425C4F" w:rsidRPr="00425C4F" w:rsidRDefault="00425C4F" w:rsidP="00425C4F">
            <w:pPr>
              <w:spacing w:before="0" w:line="240" w:lineRule="auto"/>
              <w:rPr>
                <w:rFonts w:ascii="Arial Narrow" w:hAnsi="Arial Narrow"/>
                <w:sz w:val="20"/>
                <w:lang w:val="ru-RU"/>
              </w:rPr>
            </w:pPr>
            <w:r w:rsidRPr="00425C4F">
              <w:rPr>
                <w:rFonts w:ascii="Arial Narrow" w:hAnsi="Arial Narrow"/>
                <w:sz w:val="20"/>
                <w:lang w:val="ru-RU"/>
              </w:rPr>
              <w:t xml:space="preserve">Класс </w:t>
            </w:r>
            <w:proofErr w:type="spellStart"/>
            <w:r w:rsidRPr="00425C4F">
              <w:rPr>
                <w:rFonts w:ascii="Arial Narrow" w:hAnsi="Arial Narrow"/>
                <w:sz w:val="20"/>
                <w:lang w:val="ru-RU"/>
              </w:rPr>
              <w:t>I</w:t>
            </w:r>
            <w:proofErr w:type="spellEnd"/>
            <w:r w:rsidRPr="00425C4F">
              <w:rPr>
                <w:rFonts w:ascii="Arial Narrow" w:hAnsi="Arial Narrow"/>
                <w:sz w:val="20"/>
                <w:lang w:val="ru-RU"/>
              </w:rPr>
              <w:t xml:space="preserve"> — санитарно-защитная зона 1000 м или класс </w:t>
            </w:r>
            <w:r w:rsidRPr="00425C4F">
              <w:rPr>
                <w:rFonts w:ascii="Arial Narrow" w:hAnsi="Arial Narrow"/>
                <w:sz w:val="20"/>
                <w:lang w:val="en-US"/>
              </w:rPr>
              <w:t>II</w:t>
            </w:r>
            <w:r w:rsidRPr="00425C4F">
              <w:rPr>
                <w:rFonts w:ascii="Arial Narrow" w:hAnsi="Arial Narrow"/>
                <w:sz w:val="20"/>
                <w:lang w:val="ru-RU"/>
              </w:rPr>
              <w:t xml:space="preserve"> — санитарно-защитная зона 500 м (в зависимости от производительности)</w:t>
            </w:r>
          </w:p>
        </w:tc>
        <w:tc>
          <w:tcPr>
            <w:tcW w:w="2449" w:type="dxa"/>
          </w:tcPr>
          <w:p w:rsidR="00425C4F" w:rsidRPr="00425C4F" w:rsidRDefault="00425C4F" w:rsidP="00425C4F">
            <w:pPr>
              <w:spacing w:before="0" w:line="240" w:lineRule="auto"/>
              <w:rPr>
                <w:rFonts w:ascii="Arial Narrow" w:hAnsi="Arial Narrow"/>
                <w:sz w:val="20"/>
                <w:lang w:val="ru-RU"/>
              </w:rPr>
            </w:pPr>
            <w:r w:rsidRPr="00425C4F">
              <w:rPr>
                <w:rFonts w:ascii="Arial Narrow" w:hAnsi="Arial Narrow"/>
                <w:sz w:val="20"/>
                <w:lang w:val="ru-RU"/>
              </w:rPr>
              <w:t xml:space="preserve">Класс </w:t>
            </w:r>
            <w:proofErr w:type="spellStart"/>
            <w:r w:rsidRPr="00425C4F">
              <w:rPr>
                <w:rFonts w:ascii="Arial Narrow" w:hAnsi="Arial Narrow"/>
                <w:sz w:val="20"/>
                <w:lang w:val="ru-RU"/>
              </w:rPr>
              <w:t>I</w:t>
            </w:r>
            <w:proofErr w:type="spellEnd"/>
            <w:r w:rsidRPr="00425C4F">
              <w:rPr>
                <w:rFonts w:ascii="Arial Narrow" w:hAnsi="Arial Narrow"/>
                <w:sz w:val="20"/>
                <w:lang w:val="ru-RU"/>
              </w:rPr>
              <w:t xml:space="preserve"> — санитарно-защитная зона 1000 м или класс </w:t>
            </w:r>
            <w:r w:rsidRPr="00425C4F">
              <w:rPr>
                <w:rFonts w:ascii="Arial Narrow" w:hAnsi="Arial Narrow"/>
                <w:sz w:val="20"/>
                <w:lang w:val="en-US"/>
              </w:rPr>
              <w:t>II</w:t>
            </w:r>
            <w:r w:rsidRPr="00425C4F">
              <w:rPr>
                <w:rFonts w:ascii="Arial Narrow" w:hAnsi="Arial Narrow"/>
                <w:sz w:val="20"/>
                <w:lang w:val="ru-RU"/>
              </w:rPr>
              <w:t xml:space="preserve"> — санитарно-защитная зона 500 м (в зависимости от производительности)</w:t>
            </w:r>
          </w:p>
        </w:tc>
        <w:tc>
          <w:tcPr>
            <w:tcW w:w="2450" w:type="dxa"/>
          </w:tcPr>
          <w:p w:rsidR="00425C4F" w:rsidRPr="00425C4F" w:rsidRDefault="00425C4F" w:rsidP="00425C4F">
            <w:pPr>
              <w:spacing w:before="0" w:line="240" w:lineRule="auto"/>
              <w:rPr>
                <w:rFonts w:ascii="Arial Narrow" w:hAnsi="Arial Narrow"/>
                <w:sz w:val="20"/>
                <w:lang w:val="ru-RU"/>
              </w:rPr>
            </w:pPr>
            <w:r w:rsidRPr="00425C4F">
              <w:rPr>
                <w:rFonts w:ascii="Arial Narrow" w:hAnsi="Arial Narrow"/>
                <w:sz w:val="20"/>
                <w:lang w:val="ru-RU"/>
              </w:rPr>
              <w:t>Санитарно-защитная зона 1000 м или 500 м (в зависимости от производительности)</w:t>
            </w:r>
          </w:p>
        </w:tc>
      </w:tr>
      <w:tr w:rsidR="00425C4F" w:rsidRPr="001263E7" w:rsidTr="000118FF">
        <w:tc>
          <w:tcPr>
            <w:tcW w:w="2682" w:type="dxa"/>
          </w:tcPr>
          <w:p w:rsidR="00425C4F" w:rsidRPr="00425C4F" w:rsidRDefault="00425C4F" w:rsidP="00425C4F">
            <w:pPr>
              <w:autoSpaceDE w:val="0"/>
              <w:autoSpaceDN w:val="0"/>
              <w:adjustRightInd w:val="0"/>
              <w:spacing w:before="0" w:line="240" w:lineRule="auto"/>
              <w:jc w:val="left"/>
              <w:rPr>
                <w:rFonts w:ascii="Arial Narrow" w:hAnsi="Arial Narrow" w:cs="EUAlbertina"/>
                <w:color w:val="000000"/>
                <w:sz w:val="20"/>
                <w:lang w:val="ru-RU"/>
              </w:rPr>
            </w:pPr>
            <w:r w:rsidRPr="00425C4F">
              <w:rPr>
                <w:rFonts w:ascii="Arial Narrow" w:hAnsi="Arial Narrow" w:cs="EUAlbertina"/>
                <w:color w:val="000000"/>
                <w:sz w:val="20"/>
                <w:lang w:val="ru-RU"/>
              </w:rPr>
              <w:t>Производство и обработка цветных металлов:</w:t>
            </w:r>
          </w:p>
        </w:tc>
        <w:tc>
          <w:tcPr>
            <w:tcW w:w="2449" w:type="dxa"/>
          </w:tcPr>
          <w:p w:rsidR="00425C4F" w:rsidRPr="00425C4F" w:rsidRDefault="00425C4F" w:rsidP="00425C4F">
            <w:pPr>
              <w:spacing w:before="0" w:line="240" w:lineRule="auto"/>
              <w:rPr>
                <w:rFonts w:ascii="Arial Narrow" w:hAnsi="Arial Narrow"/>
                <w:sz w:val="20"/>
                <w:lang w:val="ru-RU"/>
              </w:rPr>
            </w:pPr>
          </w:p>
        </w:tc>
        <w:tc>
          <w:tcPr>
            <w:tcW w:w="2449" w:type="dxa"/>
          </w:tcPr>
          <w:p w:rsidR="00425C4F" w:rsidRPr="00425C4F" w:rsidRDefault="00425C4F" w:rsidP="00425C4F">
            <w:pPr>
              <w:spacing w:before="0" w:line="240" w:lineRule="auto"/>
              <w:rPr>
                <w:rFonts w:ascii="Arial Narrow" w:hAnsi="Arial Narrow"/>
                <w:sz w:val="20"/>
                <w:lang w:val="ru-RU"/>
              </w:rPr>
            </w:pPr>
          </w:p>
        </w:tc>
        <w:tc>
          <w:tcPr>
            <w:tcW w:w="2450" w:type="dxa"/>
          </w:tcPr>
          <w:p w:rsidR="00425C4F" w:rsidRPr="00425C4F" w:rsidRDefault="00425C4F" w:rsidP="00425C4F">
            <w:pPr>
              <w:spacing w:before="0" w:line="240" w:lineRule="auto"/>
              <w:rPr>
                <w:rFonts w:ascii="Arial Narrow" w:hAnsi="Arial Narrow"/>
                <w:sz w:val="20"/>
                <w:lang w:val="ru-RU"/>
              </w:rPr>
            </w:pPr>
          </w:p>
        </w:tc>
      </w:tr>
      <w:tr w:rsidR="00425C4F" w:rsidRPr="001263E7" w:rsidTr="000118FF">
        <w:tc>
          <w:tcPr>
            <w:tcW w:w="2682" w:type="dxa"/>
          </w:tcPr>
          <w:p w:rsidR="00425C4F" w:rsidRPr="00425C4F" w:rsidRDefault="00425C4F" w:rsidP="00425C4F">
            <w:pPr>
              <w:autoSpaceDE w:val="0"/>
              <w:autoSpaceDN w:val="0"/>
              <w:adjustRightInd w:val="0"/>
              <w:spacing w:before="0" w:line="240" w:lineRule="auto"/>
              <w:jc w:val="left"/>
              <w:rPr>
                <w:rFonts w:ascii="Arial Narrow" w:hAnsi="Arial Narrow" w:cs="Arial"/>
                <w:bCs/>
                <w:sz w:val="20"/>
                <w:lang w:val="ru-RU" w:eastAsia="ru-RU"/>
              </w:rPr>
            </w:pPr>
            <w:r w:rsidRPr="00425C4F">
              <w:rPr>
                <w:rFonts w:ascii="Arial Narrow" w:hAnsi="Arial Narrow" w:cs="Arial"/>
                <w:bCs/>
                <w:sz w:val="20"/>
                <w:lang w:val="ru-RU" w:eastAsia="ru-RU"/>
              </w:rPr>
              <w:t>Первичное производство цветных металлов из руды, концентратов или вторичного сырья с помощью металлургических, химических или электролитических процессов;</w:t>
            </w:r>
          </w:p>
        </w:tc>
        <w:tc>
          <w:tcPr>
            <w:tcW w:w="2449" w:type="dxa"/>
          </w:tcPr>
          <w:p w:rsidR="00425C4F" w:rsidRPr="00425C4F" w:rsidRDefault="00425C4F" w:rsidP="00425C4F">
            <w:pPr>
              <w:spacing w:before="0" w:line="240" w:lineRule="auto"/>
              <w:rPr>
                <w:rFonts w:ascii="Arial Narrow" w:hAnsi="Arial Narrow"/>
                <w:sz w:val="20"/>
                <w:lang w:val="ru-RU"/>
              </w:rPr>
            </w:pPr>
            <w:r w:rsidRPr="00425C4F">
              <w:rPr>
                <w:rFonts w:ascii="Arial Narrow" w:hAnsi="Arial Narrow"/>
                <w:sz w:val="20"/>
                <w:lang w:val="ru-RU"/>
              </w:rPr>
              <w:t xml:space="preserve">Класс </w:t>
            </w:r>
            <w:proofErr w:type="spellStart"/>
            <w:r w:rsidRPr="00425C4F">
              <w:rPr>
                <w:rFonts w:ascii="Arial Narrow" w:hAnsi="Arial Narrow"/>
                <w:sz w:val="20"/>
                <w:lang w:val="ru-RU"/>
              </w:rPr>
              <w:t>I</w:t>
            </w:r>
            <w:proofErr w:type="spellEnd"/>
            <w:r w:rsidRPr="00425C4F">
              <w:rPr>
                <w:rFonts w:ascii="Arial Narrow" w:hAnsi="Arial Narrow"/>
                <w:sz w:val="20"/>
                <w:lang w:val="ru-RU"/>
              </w:rPr>
              <w:t xml:space="preserve"> — санитарно-защитная зона 1000 м или класс </w:t>
            </w:r>
            <w:r w:rsidRPr="00425C4F">
              <w:rPr>
                <w:rFonts w:ascii="Arial Narrow" w:hAnsi="Arial Narrow"/>
                <w:sz w:val="20"/>
                <w:lang w:val="en-US"/>
              </w:rPr>
              <w:t>II</w:t>
            </w:r>
            <w:r w:rsidRPr="00425C4F">
              <w:rPr>
                <w:rFonts w:ascii="Arial Narrow" w:hAnsi="Arial Narrow"/>
                <w:sz w:val="20"/>
                <w:lang w:val="ru-RU"/>
              </w:rPr>
              <w:t xml:space="preserve"> — санитарно-защитная зона 500 м, или класс </w:t>
            </w:r>
            <w:r w:rsidRPr="00425C4F">
              <w:rPr>
                <w:rFonts w:ascii="Arial Narrow" w:hAnsi="Arial Narrow"/>
                <w:sz w:val="20"/>
                <w:lang w:val="en-US"/>
              </w:rPr>
              <w:t>III</w:t>
            </w:r>
            <w:r w:rsidRPr="00425C4F">
              <w:rPr>
                <w:rFonts w:ascii="Arial Narrow" w:hAnsi="Arial Narrow"/>
                <w:sz w:val="20"/>
                <w:lang w:val="ru-RU"/>
              </w:rPr>
              <w:t xml:space="preserve"> — СЗЗ 300 м (в зависимости от производительности)</w:t>
            </w:r>
          </w:p>
        </w:tc>
        <w:tc>
          <w:tcPr>
            <w:tcW w:w="2449" w:type="dxa"/>
          </w:tcPr>
          <w:p w:rsidR="00425C4F" w:rsidRPr="00425C4F" w:rsidRDefault="00425C4F" w:rsidP="00425C4F">
            <w:pPr>
              <w:spacing w:before="0" w:line="240" w:lineRule="auto"/>
              <w:rPr>
                <w:rFonts w:ascii="Arial Narrow" w:hAnsi="Arial Narrow"/>
                <w:sz w:val="20"/>
                <w:lang w:val="ru-RU"/>
              </w:rPr>
            </w:pPr>
            <w:r w:rsidRPr="00425C4F">
              <w:rPr>
                <w:rFonts w:ascii="Arial Narrow" w:hAnsi="Arial Narrow"/>
                <w:sz w:val="20"/>
                <w:lang w:val="ru-RU"/>
              </w:rPr>
              <w:t xml:space="preserve">Класс </w:t>
            </w:r>
            <w:proofErr w:type="spellStart"/>
            <w:r w:rsidRPr="00425C4F">
              <w:rPr>
                <w:rFonts w:ascii="Arial Narrow" w:hAnsi="Arial Narrow"/>
                <w:sz w:val="20"/>
                <w:lang w:val="ru-RU"/>
              </w:rPr>
              <w:t>I</w:t>
            </w:r>
            <w:proofErr w:type="spellEnd"/>
            <w:r w:rsidRPr="00425C4F">
              <w:rPr>
                <w:rFonts w:ascii="Arial Narrow" w:hAnsi="Arial Narrow"/>
                <w:sz w:val="20"/>
                <w:lang w:val="ru-RU"/>
              </w:rPr>
              <w:t xml:space="preserve"> — санитарно-защитная зона 1000 м или класс </w:t>
            </w:r>
            <w:r w:rsidRPr="00425C4F">
              <w:rPr>
                <w:rFonts w:ascii="Arial Narrow" w:hAnsi="Arial Narrow"/>
                <w:sz w:val="20"/>
                <w:lang w:val="en-US"/>
              </w:rPr>
              <w:t>II</w:t>
            </w:r>
            <w:r w:rsidRPr="00425C4F">
              <w:rPr>
                <w:rFonts w:ascii="Arial Narrow" w:hAnsi="Arial Narrow"/>
                <w:sz w:val="20"/>
                <w:lang w:val="ru-RU"/>
              </w:rPr>
              <w:t xml:space="preserve"> — санитарно-защитная зона 500 м, или класс </w:t>
            </w:r>
            <w:r w:rsidRPr="00425C4F">
              <w:rPr>
                <w:rFonts w:ascii="Arial Narrow" w:hAnsi="Arial Narrow"/>
                <w:sz w:val="20"/>
                <w:lang w:val="en-US"/>
              </w:rPr>
              <w:t>III</w:t>
            </w:r>
            <w:r w:rsidRPr="00425C4F">
              <w:rPr>
                <w:rFonts w:ascii="Arial Narrow" w:hAnsi="Arial Narrow"/>
                <w:sz w:val="20"/>
                <w:lang w:val="ru-RU"/>
              </w:rPr>
              <w:t xml:space="preserve"> — СЗЗ 300 м (в зависимости от производительности)</w:t>
            </w:r>
          </w:p>
        </w:tc>
        <w:tc>
          <w:tcPr>
            <w:tcW w:w="2450" w:type="dxa"/>
          </w:tcPr>
          <w:p w:rsidR="00425C4F" w:rsidRPr="00425C4F" w:rsidRDefault="00425C4F" w:rsidP="00425C4F">
            <w:pPr>
              <w:spacing w:before="0" w:line="240" w:lineRule="auto"/>
              <w:rPr>
                <w:rFonts w:ascii="Arial Narrow" w:hAnsi="Arial Narrow"/>
                <w:sz w:val="20"/>
                <w:lang w:val="ru-RU"/>
              </w:rPr>
            </w:pPr>
            <w:r w:rsidRPr="00425C4F">
              <w:rPr>
                <w:rFonts w:ascii="Arial Narrow" w:hAnsi="Arial Narrow"/>
                <w:sz w:val="20"/>
                <w:lang w:val="ru-RU"/>
              </w:rPr>
              <w:t>Санитарно-защитная зона 1000 м или 500 м, или 300 м (в зависимости от производительности)</w:t>
            </w:r>
          </w:p>
        </w:tc>
      </w:tr>
      <w:tr w:rsidR="00425C4F" w:rsidRPr="001263E7" w:rsidTr="000118FF">
        <w:tc>
          <w:tcPr>
            <w:tcW w:w="2682" w:type="dxa"/>
          </w:tcPr>
          <w:p w:rsidR="00425C4F" w:rsidRPr="00425C4F" w:rsidRDefault="00425C4F" w:rsidP="00425C4F">
            <w:pPr>
              <w:autoSpaceDE w:val="0"/>
              <w:autoSpaceDN w:val="0"/>
              <w:adjustRightInd w:val="0"/>
              <w:spacing w:before="0" w:line="240" w:lineRule="auto"/>
              <w:jc w:val="left"/>
              <w:rPr>
                <w:rFonts w:ascii="Arial Narrow" w:hAnsi="Arial Narrow" w:cs="EUAlbertina"/>
                <w:color w:val="000000"/>
                <w:sz w:val="20"/>
                <w:lang w:val="ru-RU"/>
              </w:rPr>
            </w:pPr>
            <w:r w:rsidRPr="00425C4F">
              <w:rPr>
                <w:rFonts w:ascii="Arial Narrow" w:hAnsi="Arial Narrow" w:cs="EUAlbertina"/>
                <w:color w:val="000000"/>
                <w:sz w:val="20"/>
                <w:lang w:val="ru-RU"/>
              </w:rPr>
              <w:t xml:space="preserve">плавка, в том числе, легирование, цветных металлов, включая продукты регенерации (рафинирование, </w:t>
            </w:r>
            <w:r w:rsidRPr="00425C4F">
              <w:rPr>
                <w:rFonts w:ascii="Arial Narrow" w:hAnsi="Arial Narrow" w:cs="EUAlbertina"/>
                <w:color w:val="000000"/>
                <w:sz w:val="20"/>
                <w:lang w:val="ru-RU"/>
              </w:rPr>
              <w:lastRenderedPageBreak/>
              <w:t>разливка и т.д.) с производительностью плавки, превышающей 4 тонны в сутки для свинца и кадмия или 20 тонн в сутки для всех остальных металлов</w:t>
            </w:r>
          </w:p>
        </w:tc>
        <w:tc>
          <w:tcPr>
            <w:tcW w:w="2449" w:type="dxa"/>
          </w:tcPr>
          <w:p w:rsidR="00425C4F" w:rsidRPr="00425C4F" w:rsidRDefault="00425C4F" w:rsidP="00425C4F">
            <w:pPr>
              <w:spacing w:before="0" w:line="240" w:lineRule="auto"/>
              <w:rPr>
                <w:rFonts w:ascii="Arial Narrow" w:hAnsi="Arial Narrow"/>
                <w:sz w:val="20"/>
                <w:lang w:val="ru-RU"/>
              </w:rPr>
            </w:pPr>
            <w:r w:rsidRPr="00425C4F">
              <w:rPr>
                <w:rFonts w:ascii="Arial Narrow" w:hAnsi="Arial Narrow"/>
                <w:sz w:val="20"/>
                <w:lang w:val="ru-RU"/>
              </w:rPr>
              <w:lastRenderedPageBreak/>
              <w:t xml:space="preserve">Класс </w:t>
            </w:r>
            <w:proofErr w:type="spellStart"/>
            <w:r w:rsidRPr="00425C4F">
              <w:rPr>
                <w:rFonts w:ascii="Arial Narrow" w:hAnsi="Arial Narrow"/>
                <w:sz w:val="20"/>
                <w:lang w:val="ru-RU"/>
              </w:rPr>
              <w:t>I</w:t>
            </w:r>
            <w:proofErr w:type="spellEnd"/>
            <w:r w:rsidRPr="00425C4F">
              <w:rPr>
                <w:rFonts w:ascii="Arial Narrow" w:hAnsi="Arial Narrow"/>
                <w:sz w:val="20"/>
                <w:lang w:val="ru-RU"/>
              </w:rPr>
              <w:t xml:space="preserve"> — санитарно-защитная зона 1000 м или класс </w:t>
            </w:r>
            <w:r w:rsidRPr="00425C4F">
              <w:rPr>
                <w:rFonts w:ascii="Arial Narrow" w:hAnsi="Arial Narrow"/>
                <w:sz w:val="20"/>
                <w:lang w:val="en-US"/>
              </w:rPr>
              <w:t>II</w:t>
            </w:r>
            <w:r w:rsidRPr="00425C4F">
              <w:rPr>
                <w:rFonts w:ascii="Arial Narrow" w:hAnsi="Arial Narrow"/>
                <w:sz w:val="20"/>
                <w:lang w:val="ru-RU"/>
              </w:rPr>
              <w:t xml:space="preserve"> — санитарно-защитная зона 500 м, или </w:t>
            </w:r>
            <w:r w:rsidRPr="00425C4F">
              <w:rPr>
                <w:rFonts w:ascii="Arial Narrow" w:hAnsi="Arial Narrow"/>
                <w:sz w:val="20"/>
                <w:lang w:val="ru-RU"/>
              </w:rPr>
              <w:lastRenderedPageBreak/>
              <w:t xml:space="preserve">класс </w:t>
            </w:r>
            <w:r w:rsidRPr="00425C4F">
              <w:rPr>
                <w:rFonts w:ascii="Arial Narrow" w:hAnsi="Arial Narrow"/>
                <w:sz w:val="20"/>
                <w:lang w:val="en-US"/>
              </w:rPr>
              <w:t>III</w:t>
            </w:r>
            <w:r w:rsidRPr="00425C4F">
              <w:rPr>
                <w:rFonts w:ascii="Arial Narrow" w:hAnsi="Arial Narrow"/>
                <w:sz w:val="20"/>
                <w:lang w:val="ru-RU"/>
              </w:rPr>
              <w:t xml:space="preserve"> — СЗЗ 300 м (в зависимости от производительности)</w:t>
            </w:r>
          </w:p>
        </w:tc>
        <w:tc>
          <w:tcPr>
            <w:tcW w:w="2449" w:type="dxa"/>
          </w:tcPr>
          <w:p w:rsidR="00425C4F" w:rsidRPr="00425C4F" w:rsidRDefault="00425C4F" w:rsidP="00425C4F">
            <w:pPr>
              <w:spacing w:before="0" w:line="240" w:lineRule="auto"/>
              <w:rPr>
                <w:rFonts w:ascii="Arial Narrow" w:hAnsi="Arial Narrow"/>
                <w:sz w:val="20"/>
                <w:lang w:val="ru-RU"/>
              </w:rPr>
            </w:pPr>
            <w:r w:rsidRPr="00425C4F">
              <w:rPr>
                <w:rFonts w:ascii="Arial Narrow" w:hAnsi="Arial Narrow"/>
                <w:sz w:val="20"/>
                <w:lang w:val="ru-RU"/>
              </w:rPr>
              <w:lastRenderedPageBreak/>
              <w:t xml:space="preserve">Класс </w:t>
            </w:r>
            <w:proofErr w:type="spellStart"/>
            <w:r w:rsidRPr="00425C4F">
              <w:rPr>
                <w:rFonts w:ascii="Arial Narrow" w:hAnsi="Arial Narrow"/>
                <w:sz w:val="20"/>
                <w:lang w:val="ru-RU"/>
              </w:rPr>
              <w:t>I</w:t>
            </w:r>
            <w:proofErr w:type="spellEnd"/>
            <w:r w:rsidRPr="00425C4F">
              <w:rPr>
                <w:rFonts w:ascii="Arial Narrow" w:hAnsi="Arial Narrow"/>
                <w:sz w:val="20"/>
                <w:lang w:val="ru-RU"/>
              </w:rPr>
              <w:t xml:space="preserve"> — санитарно-защитная зона 1000 м или класс </w:t>
            </w:r>
            <w:r w:rsidRPr="00425C4F">
              <w:rPr>
                <w:rFonts w:ascii="Arial Narrow" w:hAnsi="Arial Narrow"/>
                <w:sz w:val="20"/>
                <w:lang w:val="en-US"/>
              </w:rPr>
              <w:t>II</w:t>
            </w:r>
            <w:r w:rsidRPr="00425C4F">
              <w:rPr>
                <w:rFonts w:ascii="Arial Narrow" w:hAnsi="Arial Narrow"/>
                <w:sz w:val="20"/>
                <w:lang w:val="ru-RU"/>
              </w:rPr>
              <w:t xml:space="preserve"> — санитарно-защитная зона 500 м, или </w:t>
            </w:r>
            <w:r w:rsidRPr="00425C4F">
              <w:rPr>
                <w:rFonts w:ascii="Arial Narrow" w:hAnsi="Arial Narrow"/>
                <w:sz w:val="20"/>
                <w:lang w:val="ru-RU"/>
              </w:rPr>
              <w:lastRenderedPageBreak/>
              <w:t xml:space="preserve">класс </w:t>
            </w:r>
            <w:r w:rsidRPr="00425C4F">
              <w:rPr>
                <w:rFonts w:ascii="Arial Narrow" w:hAnsi="Arial Narrow"/>
                <w:sz w:val="20"/>
                <w:lang w:val="en-US"/>
              </w:rPr>
              <w:t>III</w:t>
            </w:r>
            <w:r w:rsidRPr="00425C4F">
              <w:rPr>
                <w:rFonts w:ascii="Arial Narrow" w:hAnsi="Arial Narrow"/>
                <w:sz w:val="20"/>
                <w:lang w:val="ru-RU"/>
              </w:rPr>
              <w:t xml:space="preserve"> — СЗЗ 300 м (в зависимости от производительности)</w:t>
            </w:r>
          </w:p>
        </w:tc>
        <w:tc>
          <w:tcPr>
            <w:tcW w:w="2450" w:type="dxa"/>
          </w:tcPr>
          <w:p w:rsidR="00425C4F" w:rsidRPr="00425C4F" w:rsidRDefault="00425C4F" w:rsidP="00425C4F">
            <w:pPr>
              <w:spacing w:before="0" w:line="240" w:lineRule="auto"/>
              <w:rPr>
                <w:rFonts w:ascii="Arial Narrow" w:hAnsi="Arial Narrow"/>
                <w:sz w:val="20"/>
                <w:lang w:val="ru-RU"/>
              </w:rPr>
            </w:pPr>
            <w:r w:rsidRPr="00425C4F">
              <w:rPr>
                <w:rFonts w:ascii="Arial Narrow" w:hAnsi="Arial Narrow"/>
                <w:sz w:val="20"/>
                <w:lang w:val="ru-RU"/>
              </w:rPr>
              <w:lastRenderedPageBreak/>
              <w:t>Санитарно-защитная зона 1000 м или 500 м, или 300 м (в зависимости от производительности)</w:t>
            </w:r>
          </w:p>
        </w:tc>
      </w:tr>
    </w:tbl>
    <w:p w:rsidR="00425C4F" w:rsidRDefault="00425C4F" w:rsidP="00726319">
      <w:pPr>
        <w:spacing w:before="0" w:after="120"/>
        <w:rPr>
          <w:lang w:val="ru-RU"/>
        </w:rPr>
      </w:pPr>
    </w:p>
    <w:p w:rsidR="00425C4F" w:rsidRDefault="00425C4F" w:rsidP="00726319">
      <w:pPr>
        <w:spacing w:before="0" w:after="120"/>
        <w:rPr>
          <w:lang w:val="ru-RU"/>
        </w:rPr>
      </w:pPr>
      <w:r w:rsidRPr="00425C4F">
        <w:rPr>
          <w:lang w:val="ru-RU"/>
        </w:rPr>
        <w:t>Таблица. — Строительная промышленность</w:t>
      </w:r>
    </w:p>
    <w:tbl>
      <w:tblPr>
        <w:tblStyle w:val="TableGrid"/>
        <w:tblW w:w="0" w:type="auto"/>
        <w:tblLook w:val="04A0"/>
      </w:tblPr>
      <w:tblGrid>
        <w:gridCol w:w="2682"/>
        <w:gridCol w:w="2302"/>
        <w:gridCol w:w="2289"/>
        <w:gridCol w:w="2298"/>
      </w:tblGrid>
      <w:tr w:rsidR="00425C4F" w:rsidRPr="00A54D50" w:rsidTr="000118FF">
        <w:tc>
          <w:tcPr>
            <w:tcW w:w="2682" w:type="dxa"/>
          </w:tcPr>
          <w:p w:rsidR="00425C4F" w:rsidRPr="00425C4F" w:rsidRDefault="00425C4F" w:rsidP="000118FF">
            <w:pPr>
              <w:autoSpaceDE w:val="0"/>
              <w:autoSpaceDN w:val="0"/>
              <w:adjustRightInd w:val="0"/>
              <w:rPr>
                <w:rFonts w:ascii="Arial Narrow" w:hAnsi="Arial Narrow" w:cs="Arial"/>
                <w:sz w:val="20"/>
                <w:lang w:val="ru-RU"/>
              </w:rPr>
            </w:pPr>
            <w:r w:rsidRPr="00425C4F">
              <w:rPr>
                <w:rFonts w:ascii="Arial Narrow" w:hAnsi="Arial Narrow"/>
                <w:b/>
                <w:sz w:val="20"/>
                <w:lang w:val="ru-RU"/>
              </w:rPr>
              <w:t>Виды деятельности по Директиве 2010/75/</w:t>
            </w:r>
            <w:r w:rsidRPr="00A54D50">
              <w:rPr>
                <w:rFonts w:ascii="Arial Narrow" w:hAnsi="Arial Narrow"/>
                <w:b/>
                <w:sz w:val="20"/>
              </w:rPr>
              <w:t>EU</w:t>
            </w:r>
            <w:r w:rsidRPr="00425C4F">
              <w:rPr>
                <w:rFonts w:ascii="Arial Narrow" w:hAnsi="Arial Narrow"/>
                <w:b/>
                <w:sz w:val="20"/>
                <w:lang w:val="ru-RU"/>
              </w:rPr>
              <w:t xml:space="preserve"> (</w:t>
            </w:r>
            <w:r w:rsidRPr="00A54D50">
              <w:rPr>
                <w:rFonts w:ascii="Arial Narrow" w:hAnsi="Arial Narrow"/>
                <w:b/>
                <w:sz w:val="20"/>
              </w:rPr>
              <w:t>IED</w:t>
            </w:r>
            <w:r w:rsidRPr="00425C4F">
              <w:rPr>
                <w:rFonts w:ascii="Arial Narrow" w:hAnsi="Arial Narrow"/>
                <w:b/>
                <w:sz w:val="20"/>
                <w:lang w:val="ru-RU"/>
              </w:rPr>
              <w:t>)</w:t>
            </w:r>
          </w:p>
        </w:tc>
        <w:tc>
          <w:tcPr>
            <w:tcW w:w="2302" w:type="dxa"/>
          </w:tcPr>
          <w:p w:rsidR="00425C4F" w:rsidRPr="00A54D50" w:rsidRDefault="00425C4F" w:rsidP="000118FF">
            <w:pPr>
              <w:rPr>
                <w:rFonts w:ascii="Arial Narrow" w:hAnsi="Arial Narrow"/>
                <w:b/>
                <w:sz w:val="20"/>
              </w:rPr>
            </w:pPr>
            <w:proofErr w:type="spellStart"/>
            <w:r w:rsidRPr="00A54D50">
              <w:rPr>
                <w:rFonts w:ascii="Arial Narrow" w:hAnsi="Arial Narrow"/>
                <w:b/>
                <w:sz w:val="20"/>
              </w:rPr>
              <w:t>Россия</w:t>
            </w:r>
            <w:proofErr w:type="spellEnd"/>
          </w:p>
        </w:tc>
        <w:tc>
          <w:tcPr>
            <w:tcW w:w="2289" w:type="dxa"/>
          </w:tcPr>
          <w:p w:rsidR="00425C4F" w:rsidRPr="00A54D50" w:rsidRDefault="00425C4F" w:rsidP="000118FF">
            <w:pPr>
              <w:rPr>
                <w:rFonts w:ascii="Arial Narrow" w:hAnsi="Arial Narrow"/>
                <w:b/>
                <w:sz w:val="20"/>
              </w:rPr>
            </w:pPr>
            <w:proofErr w:type="spellStart"/>
            <w:r w:rsidRPr="00A54D50">
              <w:rPr>
                <w:rFonts w:ascii="Arial Narrow" w:hAnsi="Arial Narrow"/>
                <w:b/>
                <w:sz w:val="20"/>
              </w:rPr>
              <w:t>Украина</w:t>
            </w:r>
            <w:proofErr w:type="spellEnd"/>
          </w:p>
        </w:tc>
        <w:tc>
          <w:tcPr>
            <w:tcW w:w="2298" w:type="dxa"/>
          </w:tcPr>
          <w:p w:rsidR="00425C4F" w:rsidRPr="00A54D50" w:rsidRDefault="00425C4F" w:rsidP="000118FF">
            <w:pPr>
              <w:rPr>
                <w:rFonts w:ascii="Arial Narrow" w:hAnsi="Arial Narrow"/>
                <w:b/>
                <w:sz w:val="20"/>
              </w:rPr>
            </w:pPr>
            <w:proofErr w:type="spellStart"/>
            <w:r w:rsidRPr="00A54D50">
              <w:rPr>
                <w:rFonts w:ascii="Arial Narrow" w:hAnsi="Arial Narrow"/>
                <w:b/>
                <w:sz w:val="20"/>
              </w:rPr>
              <w:t>Беларусь</w:t>
            </w:r>
            <w:proofErr w:type="spellEnd"/>
          </w:p>
        </w:tc>
      </w:tr>
      <w:tr w:rsidR="00425C4F" w:rsidRPr="00A54D50" w:rsidTr="000118FF">
        <w:tc>
          <w:tcPr>
            <w:tcW w:w="2682" w:type="dxa"/>
          </w:tcPr>
          <w:p w:rsidR="00425C4F" w:rsidRPr="00425C4F" w:rsidRDefault="00425C4F" w:rsidP="00425C4F">
            <w:pPr>
              <w:autoSpaceDE w:val="0"/>
              <w:autoSpaceDN w:val="0"/>
              <w:adjustRightInd w:val="0"/>
              <w:spacing w:line="240" w:lineRule="auto"/>
              <w:rPr>
                <w:rFonts w:ascii="Arial Narrow" w:hAnsi="Arial Narrow" w:cs="Arial"/>
                <w:sz w:val="20"/>
                <w:lang w:val="ru-RU"/>
              </w:rPr>
            </w:pPr>
            <w:r w:rsidRPr="00425C4F">
              <w:rPr>
                <w:rFonts w:ascii="Arial Narrow" w:hAnsi="Arial Narrow" w:cs="Arial"/>
                <w:sz w:val="20"/>
                <w:lang w:val="ru-RU"/>
              </w:rPr>
              <w:t>Производство цементного клинкера во вращающихся печах с производительностью, превышающей 500 тонн в сутки, или в других печах с производительностью, превышающей 50 тонн в сутки</w:t>
            </w:r>
            <w:proofErr w:type="gramStart"/>
            <w:r w:rsidRPr="00425C4F">
              <w:rPr>
                <w:rFonts w:ascii="Arial Narrow" w:hAnsi="Arial Narrow" w:cs="Arial"/>
                <w:sz w:val="20"/>
                <w:lang w:val="ru-RU"/>
              </w:rPr>
              <w:t>;.</w:t>
            </w:r>
            <w:proofErr w:type="gramEnd"/>
          </w:p>
        </w:tc>
        <w:tc>
          <w:tcPr>
            <w:tcW w:w="2302" w:type="dxa"/>
          </w:tcPr>
          <w:p w:rsidR="00425C4F" w:rsidRPr="00425C4F" w:rsidRDefault="00425C4F" w:rsidP="00425C4F">
            <w:pPr>
              <w:spacing w:line="240" w:lineRule="auto"/>
              <w:rPr>
                <w:rFonts w:ascii="Arial Narrow" w:hAnsi="Arial Narrow"/>
                <w:sz w:val="20"/>
                <w:lang w:val="ru-RU"/>
              </w:rPr>
            </w:pPr>
            <w:r w:rsidRPr="00425C4F">
              <w:rPr>
                <w:rFonts w:ascii="Arial Narrow" w:hAnsi="Arial Narrow"/>
                <w:sz w:val="20"/>
                <w:lang w:val="ru-RU"/>
              </w:rPr>
              <w:t xml:space="preserve">Класс </w:t>
            </w:r>
            <w:r>
              <w:rPr>
                <w:rFonts w:ascii="Arial Narrow" w:hAnsi="Arial Narrow"/>
                <w:sz w:val="20"/>
                <w:lang w:val="en-US"/>
              </w:rPr>
              <w:t>I</w:t>
            </w:r>
            <w:proofErr w:type="spellStart"/>
            <w:r w:rsidRPr="00A54D50">
              <w:rPr>
                <w:rFonts w:ascii="Arial Narrow" w:hAnsi="Arial Narrow"/>
                <w:sz w:val="20"/>
              </w:rPr>
              <w:t>I</w:t>
            </w:r>
            <w:proofErr w:type="spellEnd"/>
            <w:r w:rsidRPr="00425C4F">
              <w:rPr>
                <w:rFonts w:ascii="Arial Narrow" w:hAnsi="Arial Narrow"/>
                <w:sz w:val="20"/>
                <w:lang w:val="ru-RU"/>
              </w:rPr>
              <w:t xml:space="preserve"> — санитарно-защитная зона 500 м</w:t>
            </w:r>
          </w:p>
        </w:tc>
        <w:tc>
          <w:tcPr>
            <w:tcW w:w="2289" w:type="dxa"/>
          </w:tcPr>
          <w:p w:rsidR="00425C4F" w:rsidRPr="00425C4F" w:rsidRDefault="00425C4F" w:rsidP="00425C4F">
            <w:pPr>
              <w:spacing w:line="240" w:lineRule="auto"/>
              <w:rPr>
                <w:rFonts w:ascii="Arial Narrow" w:hAnsi="Arial Narrow"/>
                <w:sz w:val="20"/>
                <w:lang w:val="ru-RU"/>
              </w:rPr>
            </w:pPr>
            <w:r w:rsidRPr="00425C4F">
              <w:rPr>
                <w:rFonts w:ascii="Arial Narrow" w:hAnsi="Arial Narrow"/>
                <w:sz w:val="20"/>
                <w:lang w:val="ru-RU"/>
              </w:rPr>
              <w:t xml:space="preserve">Класс </w:t>
            </w:r>
            <w:r w:rsidRPr="00A54D50">
              <w:rPr>
                <w:rFonts w:ascii="Arial Narrow" w:hAnsi="Arial Narrow"/>
                <w:sz w:val="20"/>
              </w:rPr>
              <w:t>I</w:t>
            </w:r>
            <w:r w:rsidRPr="00425C4F">
              <w:rPr>
                <w:rFonts w:ascii="Arial Narrow" w:hAnsi="Arial Narrow"/>
                <w:sz w:val="20"/>
                <w:lang w:val="ru-RU"/>
              </w:rPr>
              <w:t xml:space="preserve"> — санитарно-защитная зона 1000 м или класс </w:t>
            </w:r>
            <w:r>
              <w:rPr>
                <w:rFonts w:ascii="Arial Narrow" w:hAnsi="Arial Narrow"/>
                <w:sz w:val="20"/>
                <w:lang w:val="en-US"/>
              </w:rPr>
              <w:t>II</w:t>
            </w:r>
            <w:r w:rsidRPr="00425C4F">
              <w:rPr>
                <w:rFonts w:ascii="Arial Narrow" w:hAnsi="Arial Narrow"/>
                <w:sz w:val="20"/>
                <w:lang w:val="ru-RU"/>
              </w:rPr>
              <w:t xml:space="preserve"> — санитарно-защитная зона 500 м, или класс </w:t>
            </w:r>
            <w:r>
              <w:rPr>
                <w:rFonts w:ascii="Arial Narrow" w:hAnsi="Arial Narrow"/>
                <w:sz w:val="20"/>
                <w:lang w:val="en-US"/>
              </w:rPr>
              <w:t>III</w:t>
            </w:r>
            <w:r w:rsidRPr="00425C4F">
              <w:rPr>
                <w:rFonts w:ascii="Arial Narrow" w:hAnsi="Arial Narrow"/>
                <w:sz w:val="20"/>
                <w:lang w:val="ru-RU"/>
              </w:rPr>
              <w:t xml:space="preserve"> — СЗЗ 300 м (в зависимости от производительности)</w:t>
            </w:r>
          </w:p>
        </w:tc>
        <w:tc>
          <w:tcPr>
            <w:tcW w:w="2298" w:type="dxa"/>
          </w:tcPr>
          <w:p w:rsidR="00425C4F" w:rsidRPr="00A54D50" w:rsidRDefault="00425C4F" w:rsidP="00425C4F">
            <w:pPr>
              <w:spacing w:line="240" w:lineRule="auto"/>
              <w:rPr>
                <w:rFonts w:ascii="Arial Narrow" w:hAnsi="Arial Narrow"/>
                <w:sz w:val="20"/>
              </w:rPr>
            </w:pPr>
            <w:proofErr w:type="spellStart"/>
            <w:r w:rsidRPr="005151FF">
              <w:rPr>
                <w:rFonts w:ascii="Arial Narrow" w:hAnsi="Arial Narrow"/>
                <w:sz w:val="20"/>
              </w:rPr>
              <w:t>Санитарно-защитная</w:t>
            </w:r>
            <w:proofErr w:type="spellEnd"/>
            <w:r w:rsidRPr="005151FF">
              <w:rPr>
                <w:rFonts w:ascii="Arial Narrow" w:hAnsi="Arial Narrow"/>
                <w:sz w:val="20"/>
              </w:rPr>
              <w:t xml:space="preserve"> </w:t>
            </w:r>
            <w:proofErr w:type="spellStart"/>
            <w:r w:rsidRPr="005151FF">
              <w:rPr>
                <w:rFonts w:ascii="Arial Narrow" w:hAnsi="Arial Narrow"/>
                <w:sz w:val="20"/>
              </w:rPr>
              <w:t>зона</w:t>
            </w:r>
            <w:proofErr w:type="spellEnd"/>
            <w:r w:rsidRPr="005151FF">
              <w:rPr>
                <w:rFonts w:ascii="Arial Narrow" w:hAnsi="Arial Narrow"/>
                <w:sz w:val="20"/>
              </w:rPr>
              <w:t xml:space="preserve"> </w:t>
            </w:r>
            <w:r>
              <w:rPr>
                <w:rFonts w:ascii="Arial Narrow" w:hAnsi="Arial Narrow"/>
                <w:sz w:val="20"/>
                <w:lang w:val="en-US"/>
              </w:rPr>
              <w:t>500</w:t>
            </w:r>
            <w:r w:rsidRPr="005151FF">
              <w:rPr>
                <w:rFonts w:ascii="Arial Narrow" w:hAnsi="Arial Narrow"/>
                <w:sz w:val="20"/>
              </w:rPr>
              <w:t xml:space="preserve"> м</w:t>
            </w:r>
          </w:p>
        </w:tc>
      </w:tr>
      <w:tr w:rsidR="00425C4F" w:rsidRPr="00A54D50" w:rsidTr="000118FF">
        <w:tc>
          <w:tcPr>
            <w:tcW w:w="2682" w:type="dxa"/>
          </w:tcPr>
          <w:p w:rsidR="00425C4F" w:rsidRPr="00425C4F" w:rsidRDefault="00425C4F" w:rsidP="00425C4F">
            <w:pPr>
              <w:pStyle w:val="2arial"/>
            </w:pPr>
            <w:r w:rsidRPr="00425C4F">
              <w:t>Производство извести в печах с производительностью, превышающей 50 тонн в сутки</w:t>
            </w:r>
          </w:p>
        </w:tc>
        <w:tc>
          <w:tcPr>
            <w:tcW w:w="2302" w:type="dxa"/>
          </w:tcPr>
          <w:p w:rsidR="00425C4F" w:rsidRPr="00425C4F" w:rsidRDefault="00425C4F" w:rsidP="00425C4F">
            <w:pPr>
              <w:spacing w:line="240" w:lineRule="auto"/>
              <w:rPr>
                <w:rFonts w:ascii="Arial Narrow" w:hAnsi="Arial Narrow"/>
                <w:sz w:val="20"/>
                <w:lang w:val="ru-RU"/>
              </w:rPr>
            </w:pPr>
            <w:r w:rsidRPr="00425C4F">
              <w:rPr>
                <w:rFonts w:ascii="Arial Narrow" w:hAnsi="Arial Narrow"/>
                <w:sz w:val="20"/>
                <w:lang w:val="ru-RU"/>
              </w:rPr>
              <w:t xml:space="preserve">Класс </w:t>
            </w:r>
            <w:r>
              <w:rPr>
                <w:rFonts w:ascii="Arial Narrow" w:hAnsi="Arial Narrow"/>
                <w:sz w:val="20"/>
                <w:lang w:val="en-US"/>
              </w:rPr>
              <w:t>II</w:t>
            </w:r>
            <w:r w:rsidRPr="00425C4F">
              <w:rPr>
                <w:rFonts w:ascii="Arial Narrow" w:hAnsi="Arial Narrow"/>
                <w:sz w:val="20"/>
                <w:lang w:val="ru-RU"/>
              </w:rPr>
              <w:t xml:space="preserve"> — санитарно-защитная зона 500 м</w:t>
            </w:r>
          </w:p>
        </w:tc>
        <w:tc>
          <w:tcPr>
            <w:tcW w:w="2289" w:type="dxa"/>
          </w:tcPr>
          <w:p w:rsidR="00425C4F" w:rsidRPr="00425C4F" w:rsidRDefault="00425C4F" w:rsidP="00425C4F">
            <w:pPr>
              <w:spacing w:line="240" w:lineRule="auto"/>
              <w:rPr>
                <w:rFonts w:ascii="Arial Narrow" w:hAnsi="Arial Narrow"/>
                <w:sz w:val="20"/>
                <w:lang w:val="ru-RU"/>
              </w:rPr>
            </w:pPr>
            <w:r w:rsidRPr="00425C4F">
              <w:rPr>
                <w:rFonts w:ascii="Arial Narrow" w:hAnsi="Arial Narrow"/>
                <w:sz w:val="20"/>
                <w:lang w:val="ru-RU"/>
              </w:rPr>
              <w:t xml:space="preserve">Класс </w:t>
            </w:r>
            <w:r>
              <w:rPr>
                <w:rFonts w:ascii="Arial Narrow" w:hAnsi="Arial Narrow"/>
                <w:sz w:val="20"/>
                <w:lang w:val="en-US"/>
              </w:rPr>
              <w:t>II</w:t>
            </w:r>
            <w:r w:rsidRPr="00425C4F">
              <w:rPr>
                <w:rFonts w:ascii="Arial Narrow" w:hAnsi="Arial Narrow"/>
                <w:sz w:val="20"/>
                <w:lang w:val="ru-RU"/>
              </w:rPr>
              <w:t xml:space="preserve"> — санитарно-защитная зона 500 м </w:t>
            </w:r>
          </w:p>
        </w:tc>
        <w:tc>
          <w:tcPr>
            <w:tcW w:w="2298" w:type="dxa"/>
          </w:tcPr>
          <w:p w:rsidR="00425C4F" w:rsidRPr="00A54D50" w:rsidRDefault="00425C4F" w:rsidP="00425C4F">
            <w:pPr>
              <w:spacing w:line="240" w:lineRule="auto"/>
              <w:rPr>
                <w:rFonts w:ascii="Arial Narrow" w:hAnsi="Arial Narrow"/>
                <w:sz w:val="20"/>
              </w:rPr>
            </w:pPr>
            <w:proofErr w:type="spellStart"/>
            <w:r w:rsidRPr="005151FF">
              <w:rPr>
                <w:rFonts w:ascii="Arial Narrow" w:hAnsi="Arial Narrow"/>
                <w:sz w:val="20"/>
              </w:rPr>
              <w:t>Санитарно-защитная</w:t>
            </w:r>
            <w:proofErr w:type="spellEnd"/>
            <w:r w:rsidRPr="005151FF">
              <w:rPr>
                <w:rFonts w:ascii="Arial Narrow" w:hAnsi="Arial Narrow"/>
                <w:sz w:val="20"/>
              </w:rPr>
              <w:t xml:space="preserve"> </w:t>
            </w:r>
            <w:proofErr w:type="spellStart"/>
            <w:r w:rsidRPr="005151FF">
              <w:rPr>
                <w:rFonts w:ascii="Arial Narrow" w:hAnsi="Arial Narrow"/>
                <w:sz w:val="20"/>
              </w:rPr>
              <w:t>зона</w:t>
            </w:r>
            <w:proofErr w:type="spellEnd"/>
            <w:r w:rsidRPr="005151FF">
              <w:rPr>
                <w:rFonts w:ascii="Arial Narrow" w:hAnsi="Arial Narrow"/>
                <w:sz w:val="20"/>
              </w:rPr>
              <w:t xml:space="preserve"> </w:t>
            </w:r>
            <w:r>
              <w:rPr>
                <w:rFonts w:ascii="Arial Narrow" w:hAnsi="Arial Narrow"/>
                <w:sz w:val="20"/>
              </w:rPr>
              <w:t xml:space="preserve">500 м </w:t>
            </w:r>
          </w:p>
        </w:tc>
      </w:tr>
      <w:tr w:rsidR="00425C4F" w:rsidRPr="00A54D50" w:rsidTr="000118FF">
        <w:tc>
          <w:tcPr>
            <w:tcW w:w="2682" w:type="dxa"/>
          </w:tcPr>
          <w:p w:rsidR="00425C4F" w:rsidRPr="00425C4F" w:rsidRDefault="00425C4F" w:rsidP="00425C4F">
            <w:pPr>
              <w:autoSpaceDE w:val="0"/>
              <w:autoSpaceDN w:val="0"/>
              <w:adjustRightInd w:val="0"/>
              <w:spacing w:line="240" w:lineRule="auto"/>
              <w:rPr>
                <w:lang w:val="ru-RU"/>
              </w:rPr>
            </w:pPr>
            <w:r w:rsidRPr="00425C4F">
              <w:rPr>
                <w:rFonts w:ascii="Arial Narrow" w:hAnsi="Arial Narrow" w:cs="Arial"/>
                <w:sz w:val="20"/>
                <w:lang w:val="ru-RU"/>
              </w:rPr>
              <w:t>Производство оксида магния в печах с производительностью, превышающей 50 тонн в сутки</w:t>
            </w:r>
          </w:p>
        </w:tc>
        <w:tc>
          <w:tcPr>
            <w:tcW w:w="2302" w:type="dxa"/>
          </w:tcPr>
          <w:p w:rsidR="00425C4F" w:rsidRPr="00425C4F" w:rsidRDefault="00425C4F" w:rsidP="00425C4F">
            <w:pPr>
              <w:spacing w:line="240" w:lineRule="auto"/>
              <w:rPr>
                <w:rFonts w:ascii="Arial Narrow" w:hAnsi="Arial Narrow"/>
                <w:sz w:val="20"/>
                <w:lang w:val="ru-RU"/>
              </w:rPr>
            </w:pPr>
            <w:r w:rsidRPr="00425C4F">
              <w:rPr>
                <w:rFonts w:ascii="Arial Narrow" w:hAnsi="Arial Narrow"/>
                <w:sz w:val="20"/>
                <w:lang w:val="ru-RU"/>
              </w:rPr>
              <w:t xml:space="preserve">Класс </w:t>
            </w:r>
            <w:r w:rsidRPr="00A54D50">
              <w:rPr>
                <w:rFonts w:ascii="Arial Narrow" w:hAnsi="Arial Narrow"/>
                <w:sz w:val="20"/>
              </w:rPr>
              <w:t>I</w:t>
            </w:r>
            <w:r w:rsidRPr="00425C4F">
              <w:rPr>
                <w:rFonts w:ascii="Arial Narrow" w:hAnsi="Arial Narrow"/>
                <w:sz w:val="20"/>
                <w:lang w:val="ru-RU"/>
              </w:rPr>
              <w:t xml:space="preserve"> — санитарно-защитная зона 1000 м</w:t>
            </w:r>
          </w:p>
        </w:tc>
        <w:tc>
          <w:tcPr>
            <w:tcW w:w="2289" w:type="dxa"/>
          </w:tcPr>
          <w:p w:rsidR="00425C4F" w:rsidRPr="00425C4F" w:rsidRDefault="00425C4F" w:rsidP="00425C4F">
            <w:pPr>
              <w:spacing w:line="240" w:lineRule="auto"/>
              <w:rPr>
                <w:rFonts w:ascii="Arial Narrow" w:hAnsi="Arial Narrow"/>
                <w:sz w:val="20"/>
                <w:lang w:val="ru-RU"/>
              </w:rPr>
            </w:pPr>
            <w:r w:rsidRPr="00425C4F">
              <w:rPr>
                <w:rFonts w:ascii="Arial Narrow" w:hAnsi="Arial Narrow"/>
                <w:sz w:val="20"/>
                <w:lang w:val="ru-RU"/>
              </w:rPr>
              <w:t xml:space="preserve">Класс </w:t>
            </w:r>
            <w:r w:rsidRPr="00A54D50">
              <w:rPr>
                <w:rFonts w:ascii="Arial Narrow" w:hAnsi="Arial Narrow"/>
                <w:sz w:val="20"/>
              </w:rPr>
              <w:t>I</w:t>
            </w:r>
            <w:r w:rsidRPr="00425C4F">
              <w:rPr>
                <w:rFonts w:ascii="Arial Narrow" w:hAnsi="Arial Narrow"/>
                <w:sz w:val="20"/>
                <w:lang w:val="ru-RU"/>
              </w:rPr>
              <w:t xml:space="preserve"> — санитарно-защитная зона 1000 м</w:t>
            </w:r>
          </w:p>
        </w:tc>
        <w:tc>
          <w:tcPr>
            <w:tcW w:w="2298" w:type="dxa"/>
          </w:tcPr>
          <w:p w:rsidR="00425C4F" w:rsidRPr="00A54D50" w:rsidRDefault="00425C4F" w:rsidP="00425C4F">
            <w:pPr>
              <w:spacing w:line="240" w:lineRule="auto"/>
              <w:rPr>
                <w:rFonts w:ascii="Arial Narrow" w:hAnsi="Arial Narrow"/>
                <w:sz w:val="20"/>
              </w:rPr>
            </w:pPr>
            <w:proofErr w:type="spellStart"/>
            <w:r w:rsidRPr="005151FF">
              <w:rPr>
                <w:rFonts w:ascii="Arial Narrow" w:hAnsi="Arial Narrow"/>
                <w:sz w:val="20"/>
              </w:rPr>
              <w:t>Санитарно-защитная</w:t>
            </w:r>
            <w:proofErr w:type="spellEnd"/>
            <w:r w:rsidRPr="005151FF">
              <w:rPr>
                <w:rFonts w:ascii="Arial Narrow" w:hAnsi="Arial Narrow"/>
                <w:sz w:val="20"/>
              </w:rPr>
              <w:t xml:space="preserve"> </w:t>
            </w:r>
            <w:proofErr w:type="spellStart"/>
            <w:r w:rsidRPr="005151FF">
              <w:rPr>
                <w:rFonts w:ascii="Arial Narrow" w:hAnsi="Arial Narrow"/>
                <w:sz w:val="20"/>
              </w:rPr>
              <w:t>зона</w:t>
            </w:r>
            <w:proofErr w:type="spellEnd"/>
            <w:r w:rsidRPr="005151FF">
              <w:rPr>
                <w:rFonts w:ascii="Arial Narrow" w:hAnsi="Arial Narrow"/>
                <w:sz w:val="20"/>
              </w:rPr>
              <w:t xml:space="preserve"> 1000 м</w:t>
            </w:r>
          </w:p>
        </w:tc>
      </w:tr>
      <w:tr w:rsidR="00425C4F" w:rsidRPr="00A54D50" w:rsidTr="000118FF">
        <w:tc>
          <w:tcPr>
            <w:tcW w:w="2682" w:type="dxa"/>
          </w:tcPr>
          <w:p w:rsidR="00425C4F" w:rsidRPr="00B361CB" w:rsidRDefault="00425C4F" w:rsidP="00425C4F">
            <w:pPr>
              <w:pStyle w:val="Default"/>
              <w:rPr>
                <w:rFonts w:ascii="Arial Narrow" w:hAnsi="Arial Narrow"/>
                <w:sz w:val="20"/>
                <w:szCs w:val="20"/>
              </w:rPr>
            </w:pPr>
            <w:r w:rsidRPr="007469E2">
              <w:rPr>
                <w:rFonts w:ascii="Arial Narrow" w:hAnsi="Arial Narrow"/>
                <w:sz w:val="20"/>
                <w:szCs w:val="20"/>
              </w:rPr>
              <w:t>Производство асбеста и изготовление асбестосодержащей продукции</w:t>
            </w:r>
          </w:p>
        </w:tc>
        <w:tc>
          <w:tcPr>
            <w:tcW w:w="2302" w:type="dxa"/>
          </w:tcPr>
          <w:p w:rsidR="00425C4F" w:rsidRPr="00425C4F" w:rsidRDefault="00425C4F" w:rsidP="00425C4F">
            <w:pPr>
              <w:spacing w:line="240" w:lineRule="auto"/>
              <w:rPr>
                <w:rFonts w:ascii="Arial Narrow" w:hAnsi="Arial Narrow"/>
                <w:sz w:val="20"/>
                <w:lang w:val="ru-RU"/>
              </w:rPr>
            </w:pPr>
            <w:r w:rsidRPr="00425C4F">
              <w:rPr>
                <w:rFonts w:ascii="Arial Narrow" w:hAnsi="Arial Narrow"/>
                <w:sz w:val="20"/>
                <w:lang w:val="ru-RU"/>
              </w:rPr>
              <w:t xml:space="preserve">Класс </w:t>
            </w:r>
            <w:r w:rsidRPr="00A54D50">
              <w:rPr>
                <w:rFonts w:ascii="Arial Narrow" w:hAnsi="Arial Narrow"/>
                <w:sz w:val="20"/>
              </w:rPr>
              <w:t>I</w:t>
            </w:r>
            <w:r w:rsidRPr="00425C4F">
              <w:rPr>
                <w:rFonts w:ascii="Arial Narrow" w:hAnsi="Arial Narrow"/>
                <w:sz w:val="20"/>
                <w:lang w:val="ru-RU"/>
              </w:rPr>
              <w:t xml:space="preserve"> — санитарно-защитная зона 1000 м </w:t>
            </w:r>
          </w:p>
        </w:tc>
        <w:tc>
          <w:tcPr>
            <w:tcW w:w="2289" w:type="dxa"/>
          </w:tcPr>
          <w:p w:rsidR="00425C4F" w:rsidRPr="00425C4F" w:rsidRDefault="00425C4F" w:rsidP="00425C4F">
            <w:pPr>
              <w:spacing w:line="240" w:lineRule="auto"/>
              <w:rPr>
                <w:rFonts w:ascii="Arial Narrow" w:hAnsi="Arial Narrow"/>
                <w:sz w:val="20"/>
                <w:lang w:val="ru-RU"/>
              </w:rPr>
            </w:pPr>
            <w:r w:rsidRPr="00425C4F">
              <w:rPr>
                <w:rFonts w:ascii="Arial Narrow" w:hAnsi="Arial Narrow"/>
                <w:sz w:val="20"/>
                <w:lang w:val="ru-RU"/>
              </w:rPr>
              <w:t xml:space="preserve">Класс </w:t>
            </w:r>
            <w:r>
              <w:rPr>
                <w:rFonts w:ascii="Arial Narrow" w:hAnsi="Arial Narrow"/>
                <w:sz w:val="20"/>
                <w:lang w:val="en-US"/>
              </w:rPr>
              <w:t>II</w:t>
            </w:r>
            <w:r w:rsidRPr="00425C4F">
              <w:rPr>
                <w:rFonts w:ascii="Arial Narrow" w:hAnsi="Arial Narrow"/>
                <w:sz w:val="20"/>
                <w:lang w:val="ru-RU"/>
              </w:rPr>
              <w:t xml:space="preserve"> — санитарно-защитная зона 500 м либо класс </w:t>
            </w:r>
            <w:r>
              <w:rPr>
                <w:rFonts w:ascii="Arial Narrow" w:hAnsi="Arial Narrow"/>
                <w:sz w:val="20"/>
                <w:lang w:val="en-US"/>
              </w:rPr>
              <w:t>IV</w:t>
            </w:r>
            <w:r w:rsidRPr="00425C4F">
              <w:rPr>
                <w:rFonts w:ascii="Arial Narrow" w:hAnsi="Arial Narrow"/>
                <w:sz w:val="20"/>
                <w:lang w:val="ru-RU"/>
              </w:rPr>
              <w:t xml:space="preserve"> — СЗЗ 100 м для асбестоцементных изделий.</w:t>
            </w:r>
          </w:p>
        </w:tc>
        <w:tc>
          <w:tcPr>
            <w:tcW w:w="2298" w:type="dxa"/>
          </w:tcPr>
          <w:p w:rsidR="00425C4F" w:rsidRPr="00A54D50" w:rsidRDefault="00425C4F" w:rsidP="00425C4F">
            <w:pPr>
              <w:spacing w:line="240" w:lineRule="auto"/>
              <w:rPr>
                <w:rFonts w:ascii="Arial Narrow" w:hAnsi="Arial Narrow"/>
                <w:sz w:val="20"/>
              </w:rPr>
            </w:pPr>
            <w:proofErr w:type="spellStart"/>
            <w:r w:rsidRPr="005151FF">
              <w:rPr>
                <w:rFonts w:ascii="Arial Narrow" w:hAnsi="Arial Narrow"/>
                <w:sz w:val="20"/>
              </w:rPr>
              <w:t>Санитарно-защитная</w:t>
            </w:r>
            <w:proofErr w:type="spellEnd"/>
            <w:r w:rsidRPr="005151FF">
              <w:rPr>
                <w:rFonts w:ascii="Arial Narrow" w:hAnsi="Arial Narrow"/>
                <w:sz w:val="20"/>
              </w:rPr>
              <w:t xml:space="preserve"> </w:t>
            </w:r>
            <w:proofErr w:type="spellStart"/>
            <w:r w:rsidRPr="005151FF">
              <w:rPr>
                <w:rFonts w:ascii="Arial Narrow" w:hAnsi="Arial Narrow"/>
                <w:sz w:val="20"/>
              </w:rPr>
              <w:t>зона</w:t>
            </w:r>
            <w:proofErr w:type="spellEnd"/>
            <w:r w:rsidRPr="005151FF">
              <w:rPr>
                <w:rFonts w:ascii="Arial Narrow" w:hAnsi="Arial Narrow"/>
                <w:sz w:val="20"/>
              </w:rPr>
              <w:t xml:space="preserve"> 1000 м</w:t>
            </w:r>
            <w:r>
              <w:rPr>
                <w:rFonts w:ascii="Arial Narrow" w:hAnsi="Arial Narrow"/>
                <w:sz w:val="20"/>
              </w:rPr>
              <w:t xml:space="preserve"> </w:t>
            </w:r>
          </w:p>
        </w:tc>
      </w:tr>
      <w:tr w:rsidR="00425C4F" w:rsidRPr="001263E7" w:rsidTr="000118FF">
        <w:tc>
          <w:tcPr>
            <w:tcW w:w="2682" w:type="dxa"/>
          </w:tcPr>
          <w:p w:rsidR="00425C4F" w:rsidRPr="00425C4F" w:rsidRDefault="00425C4F" w:rsidP="00425C4F">
            <w:pPr>
              <w:autoSpaceDE w:val="0"/>
              <w:autoSpaceDN w:val="0"/>
              <w:adjustRightInd w:val="0"/>
              <w:spacing w:line="240" w:lineRule="auto"/>
              <w:rPr>
                <w:rFonts w:ascii="Arial Narrow" w:hAnsi="Arial Narrow" w:cs="EUAlbertina"/>
                <w:color w:val="000000"/>
                <w:sz w:val="20"/>
                <w:lang w:val="ru-RU"/>
              </w:rPr>
            </w:pPr>
            <w:r w:rsidRPr="00425C4F">
              <w:rPr>
                <w:rFonts w:ascii="Arial Narrow" w:hAnsi="Arial Narrow" w:cs="Arial"/>
                <w:sz w:val="20"/>
                <w:lang w:val="ru-RU"/>
              </w:rPr>
              <w:t>Изготовление стекла, включая стекловолокно, с плавильной мощностью, превышающей 20 тонн в сутки.</w:t>
            </w:r>
          </w:p>
        </w:tc>
        <w:tc>
          <w:tcPr>
            <w:tcW w:w="2302" w:type="dxa"/>
          </w:tcPr>
          <w:p w:rsidR="00425C4F" w:rsidRPr="00425C4F" w:rsidRDefault="00425C4F" w:rsidP="00425C4F">
            <w:pPr>
              <w:spacing w:line="240" w:lineRule="auto"/>
              <w:rPr>
                <w:rFonts w:ascii="Arial Narrow" w:hAnsi="Arial Narrow"/>
                <w:sz w:val="20"/>
                <w:lang w:val="ru-RU"/>
              </w:rPr>
            </w:pPr>
            <w:r w:rsidRPr="00425C4F">
              <w:rPr>
                <w:rFonts w:ascii="Arial Narrow" w:hAnsi="Arial Narrow"/>
                <w:sz w:val="20"/>
                <w:lang w:val="ru-RU"/>
              </w:rPr>
              <w:t xml:space="preserve">Класс </w:t>
            </w:r>
            <w:r>
              <w:rPr>
                <w:rFonts w:ascii="Arial Narrow" w:hAnsi="Arial Narrow"/>
                <w:sz w:val="20"/>
                <w:lang w:val="en-US"/>
              </w:rPr>
              <w:t>III</w:t>
            </w:r>
            <w:r w:rsidRPr="00425C4F">
              <w:rPr>
                <w:rFonts w:ascii="Arial Narrow" w:hAnsi="Arial Narrow"/>
                <w:sz w:val="20"/>
                <w:lang w:val="ru-RU"/>
              </w:rPr>
              <w:t xml:space="preserve"> — СЗЗ 300 м (художественное стекло и стекловата), класс </w:t>
            </w:r>
            <w:r>
              <w:rPr>
                <w:rFonts w:ascii="Arial Narrow" w:hAnsi="Arial Narrow"/>
                <w:sz w:val="20"/>
                <w:lang w:val="en-US"/>
              </w:rPr>
              <w:t>IV</w:t>
            </w:r>
            <w:r w:rsidRPr="00425C4F">
              <w:rPr>
                <w:rFonts w:ascii="Arial Narrow" w:hAnsi="Arial Narrow"/>
                <w:sz w:val="20"/>
                <w:lang w:val="ru-RU"/>
              </w:rPr>
              <w:t xml:space="preserve"> — СЗЗ 100 м для стекловолокна, стеклодувного и зеркального производства</w:t>
            </w:r>
          </w:p>
        </w:tc>
        <w:tc>
          <w:tcPr>
            <w:tcW w:w="2289" w:type="dxa"/>
          </w:tcPr>
          <w:p w:rsidR="00425C4F" w:rsidRPr="00425C4F" w:rsidRDefault="00425C4F" w:rsidP="00425C4F">
            <w:pPr>
              <w:spacing w:line="240" w:lineRule="auto"/>
              <w:rPr>
                <w:rFonts w:ascii="Arial Narrow" w:hAnsi="Arial Narrow"/>
                <w:sz w:val="20"/>
                <w:lang w:val="ru-RU"/>
              </w:rPr>
            </w:pPr>
            <w:r w:rsidRPr="00425C4F">
              <w:rPr>
                <w:rFonts w:ascii="Arial Narrow" w:hAnsi="Arial Narrow"/>
                <w:sz w:val="20"/>
                <w:lang w:val="ru-RU"/>
              </w:rPr>
              <w:t xml:space="preserve">Класс </w:t>
            </w:r>
            <w:r>
              <w:rPr>
                <w:rFonts w:ascii="Arial Narrow" w:hAnsi="Arial Narrow"/>
                <w:sz w:val="20"/>
                <w:lang w:val="en-US"/>
              </w:rPr>
              <w:t>III</w:t>
            </w:r>
            <w:r w:rsidRPr="00425C4F">
              <w:rPr>
                <w:rFonts w:ascii="Arial Narrow" w:hAnsi="Arial Narrow"/>
                <w:sz w:val="20"/>
                <w:lang w:val="ru-RU"/>
              </w:rPr>
              <w:t xml:space="preserve"> — СЗЗ 300 м (стекловата), класс </w:t>
            </w:r>
            <w:r>
              <w:rPr>
                <w:rFonts w:ascii="Arial Narrow" w:hAnsi="Arial Narrow"/>
                <w:sz w:val="20"/>
                <w:lang w:val="en-US"/>
              </w:rPr>
              <w:t>IV</w:t>
            </w:r>
            <w:r w:rsidRPr="00425C4F">
              <w:rPr>
                <w:rFonts w:ascii="Arial Narrow" w:hAnsi="Arial Narrow"/>
                <w:sz w:val="20"/>
                <w:lang w:val="ru-RU"/>
              </w:rPr>
              <w:t xml:space="preserve"> — СЗЗ 100 м для производства стекла и стекловолокна</w:t>
            </w:r>
          </w:p>
        </w:tc>
        <w:tc>
          <w:tcPr>
            <w:tcW w:w="2298" w:type="dxa"/>
          </w:tcPr>
          <w:p w:rsidR="00425C4F" w:rsidRPr="00425C4F" w:rsidRDefault="00425C4F" w:rsidP="00425C4F">
            <w:pPr>
              <w:spacing w:line="240" w:lineRule="auto"/>
              <w:rPr>
                <w:rFonts w:ascii="Arial Narrow" w:hAnsi="Arial Narrow"/>
                <w:sz w:val="20"/>
                <w:lang w:val="ru-RU"/>
              </w:rPr>
            </w:pPr>
            <w:r w:rsidRPr="00425C4F">
              <w:rPr>
                <w:rFonts w:ascii="Arial Narrow" w:hAnsi="Arial Narrow"/>
                <w:sz w:val="20"/>
                <w:lang w:val="ru-RU"/>
              </w:rPr>
              <w:t xml:space="preserve">Санитарно-защитная зона 300 м или 100 м </w:t>
            </w:r>
          </w:p>
        </w:tc>
      </w:tr>
      <w:tr w:rsidR="00425C4F" w:rsidRPr="00A54D50" w:rsidTr="000118FF">
        <w:tc>
          <w:tcPr>
            <w:tcW w:w="2682" w:type="dxa"/>
          </w:tcPr>
          <w:p w:rsidR="00425C4F" w:rsidRPr="00107078" w:rsidRDefault="00425C4F" w:rsidP="00425C4F">
            <w:pPr>
              <w:pStyle w:val="Default"/>
              <w:rPr>
                <w:rFonts w:ascii="Arial Narrow" w:hAnsi="Arial Narrow"/>
                <w:sz w:val="20"/>
                <w:szCs w:val="20"/>
              </w:rPr>
            </w:pPr>
            <w:r w:rsidRPr="007469E2">
              <w:rPr>
                <w:rFonts w:ascii="Arial Narrow" w:hAnsi="Arial Narrow"/>
                <w:sz w:val="20"/>
                <w:szCs w:val="20"/>
              </w:rPr>
              <w:t>Изготовление керамических изделий путем обжига, в частности, кровельной черепицы, кирпичей, огнеупорных кирпичей, облицовочных плиток, керамических или фарфоровых изделий, с производительностью, превышающей 75 тонн в сутки, и/или с вместимостью печи, превышающей 4 м3, и с плотностью укладки в печь, превышающей 300 кг/м3.</w:t>
            </w:r>
          </w:p>
        </w:tc>
        <w:tc>
          <w:tcPr>
            <w:tcW w:w="2302" w:type="dxa"/>
          </w:tcPr>
          <w:p w:rsidR="00425C4F" w:rsidRPr="00425C4F" w:rsidRDefault="00425C4F" w:rsidP="00425C4F">
            <w:pPr>
              <w:spacing w:line="240" w:lineRule="auto"/>
              <w:rPr>
                <w:rFonts w:ascii="Arial Narrow" w:hAnsi="Arial Narrow"/>
                <w:sz w:val="20"/>
                <w:lang w:val="ru-RU"/>
              </w:rPr>
            </w:pPr>
            <w:r w:rsidRPr="00425C4F">
              <w:rPr>
                <w:rFonts w:ascii="Arial Narrow" w:hAnsi="Arial Narrow"/>
                <w:sz w:val="20"/>
                <w:lang w:val="ru-RU"/>
              </w:rPr>
              <w:t xml:space="preserve">Класс </w:t>
            </w:r>
            <w:r>
              <w:rPr>
                <w:rFonts w:ascii="Arial Narrow" w:hAnsi="Arial Narrow"/>
                <w:sz w:val="20"/>
                <w:lang w:val="en-US"/>
              </w:rPr>
              <w:t>III</w:t>
            </w:r>
            <w:r w:rsidRPr="00425C4F">
              <w:rPr>
                <w:rFonts w:ascii="Arial Narrow" w:hAnsi="Arial Narrow"/>
                <w:sz w:val="20"/>
                <w:lang w:val="ru-RU"/>
              </w:rPr>
              <w:t xml:space="preserve"> — СЗЗ 300 м Производство кирпича (красного, силикатного), строительных керамических и огнеупорных изделий.</w:t>
            </w:r>
          </w:p>
        </w:tc>
        <w:tc>
          <w:tcPr>
            <w:tcW w:w="2289" w:type="dxa"/>
          </w:tcPr>
          <w:p w:rsidR="00425C4F" w:rsidRPr="00425C4F" w:rsidRDefault="00425C4F" w:rsidP="00425C4F">
            <w:pPr>
              <w:spacing w:line="240" w:lineRule="auto"/>
              <w:rPr>
                <w:rFonts w:ascii="Arial Narrow" w:hAnsi="Arial Narrow"/>
                <w:sz w:val="20"/>
                <w:lang w:val="ru-RU"/>
              </w:rPr>
            </w:pPr>
            <w:r w:rsidRPr="00425C4F">
              <w:rPr>
                <w:rFonts w:ascii="Arial Narrow" w:hAnsi="Arial Narrow"/>
                <w:sz w:val="20"/>
                <w:lang w:val="ru-RU"/>
              </w:rPr>
              <w:t xml:space="preserve">Класс </w:t>
            </w:r>
            <w:r>
              <w:rPr>
                <w:rFonts w:ascii="Arial Narrow" w:hAnsi="Arial Narrow"/>
                <w:sz w:val="20"/>
                <w:lang w:val="en-US"/>
              </w:rPr>
              <w:t>III</w:t>
            </w:r>
            <w:r w:rsidRPr="00425C4F">
              <w:rPr>
                <w:rFonts w:ascii="Arial Narrow" w:hAnsi="Arial Narrow"/>
                <w:sz w:val="20"/>
                <w:lang w:val="ru-RU"/>
              </w:rPr>
              <w:t xml:space="preserve"> — СЗЗ 300 м Производство кирпича и керамзита. Класс </w:t>
            </w:r>
            <w:r>
              <w:rPr>
                <w:rFonts w:ascii="Arial Narrow" w:hAnsi="Arial Narrow"/>
                <w:sz w:val="20"/>
                <w:lang w:val="en-US"/>
              </w:rPr>
              <w:t>IV</w:t>
            </w:r>
            <w:r w:rsidRPr="00425C4F">
              <w:rPr>
                <w:rFonts w:ascii="Arial Narrow" w:hAnsi="Arial Narrow"/>
                <w:sz w:val="20"/>
                <w:lang w:val="ru-RU"/>
              </w:rPr>
              <w:t xml:space="preserve"> — СЗЗ 100 м (производство строительной керамики)</w:t>
            </w:r>
          </w:p>
        </w:tc>
        <w:tc>
          <w:tcPr>
            <w:tcW w:w="2298" w:type="dxa"/>
          </w:tcPr>
          <w:p w:rsidR="00425C4F" w:rsidRPr="007918FD" w:rsidRDefault="00425C4F" w:rsidP="00425C4F">
            <w:pPr>
              <w:spacing w:line="240" w:lineRule="auto"/>
              <w:rPr>
                <w:rFonts w:ascii="Arial Narrow" w:hAnsi="Arial Narrow"/>
                <w:sz w:val="20"/>
              </w:rPr>
            </w:pPr>
            <w:proofErr w:type="spellStart"/>
            <w:r w:rsidRPr="005151FF">
              <w:rPr>
                <w:rFonts w:ascii="Arial Narrow" w:hAnsi="Arial Narrow"/>
                <w:sz w:val="20"/>
              </w:rPr>
              <w:t>Санитарно-защитная</w:t>
            </w:r>
            <w:proofErr w:type="spellEnd"/>
            <w:r w:rsidRPr="005151FF">
              <w:rPr>
                <w:rFonts w:ascii="Arial Narrow" w:hAnsi="Arial Narrow"/>
                <w:sz w:val="20"/>
              </w:rPr>
              <w:t xml:space="preserve"> </w:t>
            </w:r>
            <w:proofErr w:type="spellStart"/>
            <w:r w:rsidRPr="005151FF">
              <w:rPr>
                <w:rFonts w:ascii="Arial Narrow" w:hAnsi="Arial Narrow"/>
                <w:sz w:val="20"/>
              </w:rPr>
              <w:t>зона</w:t>
            </w:r>
            <w:proofErr w:type="spellEnd"/>
            <w:r w:rsidRPr="005151FF">
              <w:rPr>
                <w:rFonts w:ascii="Arial Narrow" w:hAnsi="Arial Narrow"/>
                <w:sz w:val="20"/>
              </w:rPr>
              <w:t xml:space="preserve"> </w:t>
            </w:r>
            <w:r>
              <w:rPr>
                <w:rFonts w:ascii="Arial Narrow" w:hAnsi="Arial Narrow"/>
                <w:sz w:val="20"/>
              </w:rPr>
              <w:t>300</w:t>
            </w:r>
            <w:r w:rsidRPr="005151FF">
              <w:rPr>
                <w:rFonts w:ascii="Arial Narrow" w:hAnsi="Arial Narrow"/>
                <w:sz w:val="20"/>
              </w:rPr>
              <w:t xml:space="preserve"> м</w:t>
            </w:r>
          </w:p>
        </w:tc>
      </w:tr>
    </w:tbl>
    <w:p w:rsidR="00425C4F" w:rsidRDefault="00425C4F" w:rsidP="00726319">
      <w:pPr>
        <w:spacing w:before="0" w:after="120"/>
        <w:rPr>
          <w:lang w:val="ru-RU"/>
        </w:rPr>
      </w:pPr>
    </w:p>
    <w:p w:rsidR="00425C4F" w:rsidRPr="00425C4F" w:rsidRDefault="00425C4F" w:rsidP="00425C4F">
      <w:pPr>
        <w:spacing w:before="0" w:after="120"/>
        <w:rPr>
          <w:lang w:val="ru-RU"/>
        </w:rPr>
      </w:pPr>
      <w:r w:rsidRPr="00425C4F">
        <w:rPr>
          <w:lang w:val="ru-RU"/>
        </w:rPr>
        <w:t xml:space="preserve">Дальнейший анализ прочих производств и видов деятельности показывает, что большая часть производств первого, второго и третьего классов опасности попадает в список Приложения </w:t>
      </w:r>
      <w:r>
        <w:rPr>
          <w:lang w:val="en-US"/>
        </w:rPr>
        <w:t>I</w:t>
      </w:r>
      <w:r w:rsidRPr="00425C4F">
        <w:rPr>
          <w:lang w:val="ru-RU"/>
        </w:rPr>
        <w:t xml:space="preserve">, то есть может быть отнесена </w:t>
      </w:r>
      <w:proofErr w:type="gramStart"/>
      <w:r w:rsidRPr="00425C4F">
        <w:rPr>
          <w:lang w:val="ru-RU"/>
        </w:rPr>
        <w:t>к</w:t>
      </w:r>
      <w:proofErr w:type="gramEnd"/>
      <w:r w:rsidRPr="00425C4F">
        <w:rPr>
          <w:lang w:val="ru-RU"/>
        </w:rPr>
        <w:t xml:space="preserve"> опасным. Часть видов деятельности и объектов транспортной и коммунальной инфраструктуры не попадает под действие Директивы </w:t>
      </w:r>
      <w:r w:rsidR="00B53797" w:rsidRPr="005D18E8">
        <w:rPr>
          <w:lang w:val="ru-RU"/>
        </w:rPr>
        <w:t>№</w:t>
      </w:r>
      <w:r w:rsidRPr="00425C4F">
        <w:rPr>
          <w:lang w:val="ru-RU"/>
        </w:rPr>
        <w:t xml:space="preserve"> 2010/75/ЕС, но могут (по крайней мере, в России) стать объектами комплексных разрешительных процедур. В раздел мало загрязняющих производств определенно могут быть отнесены объекты </w:t>
      </w:r>
      <w:r>
        <w:rPr>
          <w:lang w:val="en-US"/>
        </w:rPr>
        <w:t>V</w:t>
      </w:r>
      <w:r w:rsidRPr="00425C4F">
        <w:rPr>
          <w:lang w:val="ru-RU"/>
        </w:rPr>
        <w:t xml:space="preserve"> класса опасности, СЗЗ </w:t>
      </w:r>
      <w:r w:rsidRPr="00425C4F">
        <w:rPr>
          <w:lang w:val="ru-RU"/>
        </w:rPr>
        <w:lastRenderedPageBreak/>
        <w:t xml:space="preserve">которых составляет 50 м. К ним могут быть добавлены многие производства </w:t>
      </w:r>
      <w:r>
        <w:rPr>
          <w:lang w:val="en-US"/>
        </w:rPr>
        <w:t>IV</w:t>
      </w:r>
      <w:r w:rsidRPr="00425C4F">
        <w:rPr>
          <w:lang w:val="ru-RU"/>
        </w:rPr>
        <w:t xml:space="preserve"> класса опасности с размером СЗЗ 100 м, а также некоторые производства </w:t>
      </w:r>
      <w:r>
        <w:rPr>
          <w:lang w:val="en-US"/>
        </w:rPr>
        <w:t>III</w:t>
      </w:r>
      <w:r w:rsidRPr="00425C4F">
        <w:rPr>
          <w:lang w:val="ru-RU"/>
        </w:rPr>
        <w:t xml:space="preserve"> класса опасности, не входящие в список </w:t>
      </w:r>
      <w:r w:rsidR="00914B2B">
        <w:rPr>
          <w:lang w:val="ru-RU"/>
        </w:rPr>
        <w:t>“</w:t>
      </w:r>
      <w:r w:rsidRPr="00425C4F">
        <w:rPr>
          <w:lang w:val="ru-RU"/>
        </w:rPr>
        <w:t>А</w:t>
      </w:r>
      <w:r w:rsidR="00914B2B">
        <w:rPr>
          <w:lang w:val="ru-RU"/>
        </w:rPr>
        <w:t>”</w:t>
      </w:r>
      <w:r w:rsidRPr="00425C4F">
        <w:rPr>
          <w:lang w:val="ru-RU"/>
        </w:rPr>
        <w:t>.</w:t>
      </w:r>
    </w:p>
    <w:p w:rsidR="00425C4F" w:rsidRPr="00425C4F" w:rsidRDefault="00425C4F" w:rsidP="00425C4F">
      <w:pPr>
        <w:spacing w:before="0" w:after="120"/>
        <w:rPr>
          <w:lang w:val="ru-RU"/>
        </w:rPr>
      </w:pPr>
      <w:r w:rsidRPr="00425C4F">
        <w:rPr>
          <w:lang w:val="ru-RU"/>
        </w:rPr>
        <w:t xml:space="preserve">Можно также отметить, что перечень российского </w:t>
      </w:r>
      <w:proofErr w:type="spellStart"/>
      <w:r w:rsidRPr="00425C4F">
        <w:rPr>
          <w:lang w:val="ru-RU"/>
        </w:rPr>
        <w:t>СанПиН</w:t>
      </w:r>
      <w:proofErr w:type="spellEnd"/>
      <w:r w:rsidRPr="00425C4F">
        <w:rPr>
          <w:lang w:val="ru-RU"/>
        </w:rPr>
        <w:t xml:space="preserve"> 2.2.1/2.1.1.1200-03 и Постановления Минздрава </w:t>
      </w:r>
      <w:proofErr w:type="spellStart"/>
      <w:r w:rsidRPr="00425C4F">
        <w:rPr>
          <w:lang w:val="ru-RU"/>
        </w:rPr>
        <w:t>РБ</w:t>
      </w:r>
      <w:proofErr w:type="spellEnd"/>
      <w:r w:rsidRPr="00425C4F">
        <w:rPr>
          <w:lang w:val="ru-RU"/>
        </w:rPr>
        <w:t xml:space="preserve"> №78 в значительной степени совпадают. </w:t>
      </w:r>
    </w:p>
    <w:p w:rsidR="00425C4F" w:rsidRPr="00425C4F" w:rsidRDefault="00425C4F" w:rsidP="00425C4F">
      <w:pPr>
        <w:spacing w:before="0" w:after="120"/>
        <w:rPr>
          <w:lang w:val="ru-RU"/>
        </w:rPr>
      </w:pPr>
      <w:r>
        <w:rPr>
          <w:lang w:val="ru-RU"/>
        </w:rPr>
        <w:t xml:space="preserve">В </w:t>
      </w:r>
      <w:proofErr w:type="gramStart"/>
      <w:r>
        <w:rPr>
          <w:lang w:val="ru-RU"/>
        </w:rPr>
        <w:t>Приложении</w:t>
      </w:r>
      <w:proofErr w:type="gramEnd"/>
      <w:r>
        <w:rPr>
          <w:lang w:val="ru-RU"/>
        </w:rPr>
        <w:t xml:space="preserve"> 2</w:t>
      </w:r>
      <w:r w:rsidRPr="00425C4F">
        <w:rPr>
          <w:lang w:val="ru-RU"/>
        </w:rPr>
        <w:t xml:space="preserve"> приводится таблица производств, составленная из объектов </w:t>
      </w:r>
      <w:r>
        <w:rPr>
          <w:lang w:val="en-US"/>
        </w:rPr>
        <w:t>IV</w:t>
      </w:r>
      <w:r w:rsidRPr="00425C4F">
        <w:rPr>
          <w:lang w:val="ru-RU"/>
        </w:rPr>
        <w:t xml:space="preserve"> и </w:t>
      </w:r>
      <w:r>
        <w:rPr>
          <w:lang w:val="en-US"/>
        </w:rPr>
        <w:t>V</w:t>
      </w:r>
      <w:r w:rsidRPr="00425C4F">
        <w:rPr>
          <w:lang w:val="ru-RU"/>
        </w:rPr>
        <w:t xml:space="preserve"> класса опасности и предложения авторов отчета по отнесению этих производств к различным категориям, указанным выше: </w:t>
      </w:r>
      <w:r w:rsidR="00914B2B">
        <w:rPr>
          <w:lang w:val="ru-RU"/>
        </w:rPr>
        <w:t>“</w:t>
      </w:r>
      <w:r w:rsidRPr="00425C4F">
        <w:rPr>
          <w:lang w:val="ru-RU"/>
        </w:rPr>
        <w:t>В</w:t>
      </w:r>
      <w:r w:rsidR="00914B2B">
        <w:rPr>
          <w:lang w:val="ru-RU"/>
        </w:rPr>
        <w:t>”</w:t>
      </w:r>
      <w:r w:rsidRPr="00425C4F">
        <w:rPr>
          <w:lang w:val="ru-RU"/>
        </w:rPr>
        <w:t xml:space="preserve"> (умеренный уровень экологической опасности), </w:t>
      </w:r>
      <w:r w:rsidR="00914B2B">
        <w:rPr>
          <w:lang w:val="ru-RU"/>
        </w:rPr>
        <w:t>“</w:t>
      </w:r>
      <w:r w:rsidRPr="00425C4F">
        <w:rPr>
          <w:lang w:val="ru-RU"/>
        </w:rPr>
        <w:t>С</w:t>
      </w:r>
      <w:r w:rsidR="00914B2B">
        <w:rPr>
          <w:lang w:val="ru-RU"/>
        </w:rPr>
        <w:t>”</w:t>
      </w:r>
      <w:r w:rsidRPr="00425C4F">
        <w:rPr>
          <w:lang w:val="ru-RU"/>
        </w:rPr>
        <w:t xml:space="preserve"> (незначительный уровень экологической опасности) и </w:t>
      </w:r>
      <w:r w:rsidR="00914B2B">
        <w:rPr>
          <w:lang w:val="ru-RU"/>
        </w:rPr>
        <w:t>“</w:t>
      </w:r>
      <w:r w:rsidRPr="001D290A">
        <w:t>D</w:t>
      </w:r>
      <w:r w:rsidR="00914B2B">
        <w:rPr>
          <w:lang w:val="ru-RU"/>
        </w:rPr>
        <w:t>”</w:t>
      </w:r>
      <w:r w:rsidRPr="00425C4F">
        <w:rPr>
          <w:lang w:val="ru-RU"/>
        </w:rPr>
        <w:t xml:space="preserve"> (минимальный уровень экологической опасности). Наименования производств (видов деятельности) </w:t>
      </w:r>
      <w:r w:rsidR="00914B2B">
        <w:rPr>
          <w:lang w:val="ru-RU"/>
        </w:rPr>
        <w:t>“</w:t>
      </w:r>
      <w:r w:rsidRPr="00425C4F">
        <w:rPr>
          <w:lang w:val="ru-RU"/>
        </w:rPr>
        <w:t>гармонизированы</w:t>
      </w:r>
      <w:r w:rsidR="00914B2B">
        <w:rPr>
          <w:lang w:val="ru-RU"/>
        </w:rPr>
        <w:t>”</w:t>
      </w:r>
      <w:r w:rsidRPr="00425C4F">
        <w:rPr>
          <w:lang w:val="ru-RU"/>
        </w:rPr>
        <w:t xml:space="preserve"> с Общероссийским классификатором видов экономической деятельности (</w:t>
      </w:r>
      <w:proofErr w:type="spellStart"/>
      <w:r w:rsidRPr="00425C4F">
        <w:rPr>
          <w:lang w:val="ru-RU"/>
        </w:rPr>
        <w:t>ОКВЭД</w:t>
      </w:r>
      <w:proofErr w:type="spellEnd"/>
      <w:r w:rsidRPr="00425C4F">
        <w:rPr>
          <w:lang w:val="ru-RU"/>
        </w:rPr>
        <w:t>)</w:t>
      </w:r>
      <w:r>
        <w:rPr>
          <w:rStyle w:val="FootnoteReference"/>
        </w:rPr>
        <w:footnoteReference w:id="9"/>
      </w:r>
      <w:r w:rsidRPr="00425C4F">
        <w:rPr>
          <w:lang w:val="ru-RU"/>
        </w:rPr>
        <w:t>, который продолжает действовать в настоящее время. Последнее необходимо, в частности, и для того, чтобы исключить встречающиеся в санитарном законодательстве названия давно потерявших актуальность производств.</w:t>
      </w:r>
    </w:p>
    <w:p w:rsidR="00425C4F" w:rsidRPr="00FE5AE8" w:rsidRDefault="00425C4F" w:rsidP="00726319">
      <w:pPr>
        <w:spacing w:before="0" w:after="120"/>
        <w:rPr>
          <w:lang w:val="ru-RU"/>
        </w:rPr>
      </w:pPr>
    </w:p>
    <w:p w:rsidR="00012378" w:rsidRPr="000118FF" w:rsidRDefault="00012378" w:rsidP="00593271">
      <w:pPr>
        <w:rPr>
          <w:rFonts w:cs="Arial"/>
          <w:lang w:val="ru-RU"/>
        </w:rPr>
        <w:sectPr w:rsidR="00012378" w:rsidRPr="000118FF" w:rsidSect="00FE5AE8">
          <w:headerReference w:type="even" r:id="rId167"/>
          <w:headerReference w:type="default" r:id="rId168"/>
          <w:footerReference w:type="even" r:id="rId169"/>
          <w:footerReference w:type="default" r:id="rId170"/>
          <w:headerReference w:type="first" r:id="rId171"/>
          <w:footerReference w:type="first" r:id="rId172"/>
          <w:pgSz w:w="11905" w:h="16837"/>
          <w:pgMar w:top="851" w:right="851" w:bottom="851" w:left="1134" w:header="720" w:footer="709" w:gutter="0"/>
          <w:cols w:space="720"/>
          <w:titlePg/>
          <w:docGrid w:linePitch="360"/>
        </w:sectPr>
      </w:pPr>
    </w:p>
    <w:p w:rsidR="008A3199" w:rsidRDefault="008A3199" w:rsidP="00751D11">
      <w:pPr>
        <w:pStyle w:val="Heading1"/>
        <w:spacing w:before="360" w:after="240"/>
        <w:jc w:val="left"/>
        <w:rPr>
          <w:rStyle w:val="Heading1Char"/>
          <w:bCs/>
          <w:lang w:val="ru-RU"/>
        </w:rPr>
      </w:pPr>
      <w:bookmarkStart w:id="23" w:name="_Toc353392735"/>
      <w:bookmarkStart w:id="24" w:name="_Toc355036002"/>
      <w:r>
        <w:rPr>
          <w:rStyle w:val="Heading1Char"/>
          <w:bCs/>
          <w:lang w:val="ru-RU"/>
        </w:rPr>
        <w:lastRenderedPageBreak/>
        <w:t>УКРАИНА</w:t>
      </w:r>
      <w:bookmarkEnd w:id="23"/>
      <w:bookmarkEnd w:id="24"/>
    </w:p>
    <w:p w:rsidR="003B7B41" w:rsidRPr="003B7B41" w:rsidRDefault="003B7B41" w:rsidP="003B7B41">
      <w:pPr>
        <w:spacing w:after="120"/>
        <w:jc w:val="center"/>
        <w:rPr>
          <w:szCs w:val="21"/>
          <w:lang w:val="ru-RU"/>
        </w:rPr>
      </w:pPr>
      <w:r w:rsidRPr="003B7B41">
        <w:rPr>
          <w:szCs w:val="21"/>
          <w:lang w:val="ru-RU"/>
        </w:rPr>
        <w:t>Основные производства – загрязнители предполагаемой системы комплексных разрешений</w:t>
      </w:r>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698"/>
        <w:gridCol w:w="5103"/>
        <w:gridCol w:w="1560"/>
        <w:gridCol w:w="2268"/>
      </w:tblGrid>
      <w:tr w:rsidR="00061D45" w:rsidRPr="00017F22" w:rsidTr="00443522">
        <w:tc>
          <w:tcPr>
            <w:tcW w:w="5698" w:type="dxa"/>
            <w:vAlign w:val="center"/>
          </w:tcPr>
          <w:p w:rsidR="00061D45" w:rsidRPr="00017F22" w:rsidRDefault="00061D45" w:rsidP="00443522">
            <w:pPr>
              <w:spacing w:before="0" w:line="240" w:lineRule="auto"/>
              <w:jc w:val="center"/>
              <w:rPr>
                <w:rFonts w:cs="Arial"/>
                <w:bCs/>
                <w:sz w:val="20"/>
                <w:lang w:val="ru-RU"/>
              </w:rPr>
            </w:pPr>
            <w:r w:rsidRPr="00017F22">
              <w:rPr>
                <w:rFonts w:cs="Arial"/>
                <w:bCs/>
                <w:sz w:val="20"/>
                <w:lang w:val="ru-RU"/>
              </w:rPr>
              <w:t>ДИРЕКТИВА № 2008/1/ЕС</w:t>
            </w:r>
          </w:p>
          <w:p w:rsidR="00061D45" w:rsidRPr="00017F22" w:rsidRDefault="00061D45" w:rsidP="00443522">
            <w:pPr>
              <w:spacing w:before="0" w:line="240" w:lineRule="auto"/>
              <w:jc w:val="center"/>
              <w:rPr>
                <w:rFonts w:cs="Arial"/>
                <w:bCs/>
                <w:sz w:val="20"/>
                <w:lang w:val="ru-RU"/>
              </w:rPr>
            </w:pPr>
            <w:r w:rsidRPr="00017F22">
              <w:rPr>
                <w:rFonts w:cs="Arial"/>
                <w:bCs/>
                <w:sz w:val="20"/>
                <w:lang w:val="ru-RU"/>
              </w:rPr>
              <w:t xml:space="preserve">Приложение </w:t>
            </w:r>
            <w:proofErr w:type="spellStart"/>
            <w:r w:rsidRPr="00017F22">
              <w:rPr>
                <w:rFonts w:cs="Arial"/>
                <w:bCs/>
                <w:sz w:val="20"/>
                <w:lang w:val="ru-RU"/>
              </w:rPr>
              <w:t>I</w:t>
            </w:r>
            <w:proofErr w:type="spellEnd"/>
          </w:p>
        </w:tc>
        <w:tc>
          <w:tcPr>
            <w:tcW w:w="5103" w:type="dxa"/>
            <w:vAlign w:val="center"/>
          </w:tcPr>
          <w:p w:rsidR="00061D45" w:rsidRPr="00017F22" w:rsidRDefault="00061D45" w:rsidP="00443522">
            <w:pPr>
              <w:spacing w:before="0" w:line="240" w:lineRule="auto"/>
              <w:jc w:val="center"/>
              <w:rPr>
                <w:rFonts w:cs="Arial"/>
                <w:bCs/>
                <w:sz w:val="20"/>
                <w:lang w:val="ru-RU"/>
              </w:rPr>
            </w:pPr>
            <w:r w:rsidRPr="00017F22">
              <w:rPr>
                <w:rFonts w:cs="Arial"/>
                <w:bCs/>
                <w:sz w:val="20"/>
                <w:lang w:val="ru-RU"/>
              </w:rPr>
              <w:t>Приказ Минприроды от 09.03.2006 г. № 108</w:t>
            </w:r>
          </w:p>
          <w:p w:rsidR="00061D45" w:rsidRPr="00017F22" w:rsidRDefault="00061D45" w:rsidP="00443522">
            <w:pPr>
              <w:spacing w:before="0" w:line="240" w:lineRule="auto"/>
              <w:jc w:val="center"/>
              <w:rPr>
                <w:rFonts w:cs="Arial"/>
                <w:bCs/>
                <w:sz w:val="20"/>
                <w:lang w:val="ru-RU"/>
              </w:rPr>
            </w:pPr>
            <w:r w:rsidRPr="00017F22">
              <w:rPr>
                <w:rFonts w:cs="Arial"/>
                <w:bCs/>
                <w:sz w:val="20"/>
                <w:lang w:val="ru-RU"/>
              </w:rPr>
              <w:t>Приложение 3</w:t>
            </w:r>
          </w:p>
        </w:tc>
        <w:tc>
          <w:tcPr>
            <w:tcW w:w="3828" w:type="dxa"/>
            <w:gridSpan w:val="2"/>
            <w:vAlign w:val="center"/>
          </w:tcPr>
          <w:p w:rsidR="00061D45" w:rsidRPr="00017F22" w:rsidRDefault="00061D45" w:rsidP="00443522">
            <w:pPr>
              <w:spacing w:before="0" w:line="240" w:lineRule="auto"/>
              <w:jc w:val="center"/>
              <w:rPr>
                <w:rFonts w:cs="Arial"/>
                <w:bCs/>
                <w:sz w:val="20"/>
                <w:lang w:val="ru-RU"/>
              </w:rPr>
            </w:pPr>
            <w:r w:rsidRPr="00017F22">
              <w:rPr>
                <w:rFonts w:cs="Arial"/>
                <w:bCs/>
                <w:sz w:val="20"/>
                <w:lang w:val="ru-RU"/>
              </w:rPr>
              <w:t>Подход к введению комплексных природоохранных разрешений на Украине.</w:t>
            </w:r>
          </w:p>
          <w:p w:rsidR="00061D45" w:rsidRPr="00017F22" w:rsidRDefault="00061D45" w:rsidP="00443522">
            <w:pPr>
              <w:spacing w:before="0" w:line="240" w:lineRule="auto"/>
              <w:jc w:val="center"/>
              <w:rPr>
                <w:rFonts w:cs="Arial"/>
                <w:bCs/>
                <w:sz w:val="20"/>
                <w:lang w:val="ru-RU"/>
              </w:rPr>
            </w:pPr>
            <w:r w:rsidRPr="00017F22">
              <w:rPr>
                <w:rFonts w:cs="Arial"/>
                <w:bCs/>
                <w:sz w:val="20"/>
                <w:lang w:val="ru-RU"/>
              </w:rPr>
              <w:t>Ситуационное исследование, 2005</w:t>
            </w:r>
            <w:r w:rsidR="00B241A4" w:rsidRPr="00017F22">
              <w:rPr>
                <w:rFonts w:cs="Arial"/>
                <w:bCs/>
                <w:sz w:val="20"/>
                <w:lang w:val="ru-RU"/>
              </w:rPr>
              <w:t xml:space="preserve"> г</w:t>
            </w:r>
            <w:r w:rsidRPr="00017F22">
              <w:rPr>
                <w:rFonts w:cs="Arial"/>
                <w:bCs/>
                <w:sz w:val="20"/>
                <w:lang w:val="ru-RU"/>
              </w:rPr>
              <w:t>.</w:t>
            </w:r>
          </w:p>
        </w:tc>
      </w:tr>
      <w:tr w:rsidR="00061D45" w:rsidRPr="00017F22" w:rsidTr="00443522">
        <w:tc>
          <w:tcPr>
            <w:tcW w:w="5698" w:type="dxa"/>
            <w:vAlign w:val="center"/>
          </w:tcPr>
          <w:p w:rsidR="00061D45" w:rsidRPr="00017F22" w:rsidRDefault="00061D45" w:rsidP="00443522">
            <w:pPr>
              <w:spacing w:before="0" w:line="240" w:lineRule="auto"/>
              <w:jc w:val="center"/>
              <w:rPr>
                <w:rFonts w:cs="Arial"/>
                <w:sz w:val="20"/>
                <w:lang w:val="ru-RU"/>
              </w:rPr>
            </w:pPr>
            <w:r w:rsidRPr="00017F22">
              <w:rPr>
                <w:rFonts w:cs="Arial"/>
                <w:sz w:val="20"/>
                <w:lang w:val="ru-RU"/>
              </w:rPr>
              <w:t>ВИДЫ</w:t>
            </w:r>
          </w:p>
          <w:p w:rsidR="00061D45" w:rsidRPr="00017F22" w:rsidRDefault="00061D45" w:rsidP="00443522">
            <w:pPr>
              <w:spacing w:before="0" w:line="240" w:lineRule="auto"/>
              <w:jc w:val="center"/>
              <w:rPr>
                <w:rFonts w:cs="Arial"/>
                <w:sz w:val="20"/>
                <w:lang w:val="ru-RU"/>
              </w:rPr>
            </w:pPr>
            <w:proofErr w:type="gramStart"/>
            <w:r w:rsidRPr="00017F22">
              <w:rPr>
                <w:rFonts w:cs="Arial"/>
                <w:sz w:val="20"/>
                <w:lang w:val="ru-RU"/>
              </w:rPr>
              <w:t>производственной деятельности, упоминаемые в статье 1</w:t>
            </w:r>
            <w:proofErr w:type="gramEnd"/>
          </w:p>
        </w:tc>
        <w:tc>
          <w:tcPr>
            <w:tcW w:w="5103" w:type="dxa"/>
            <w:vAlign w:val="center"/>
          </w:tcPr>
          <w:p w:rsidR="00061D45" w:rsidRPr="00017F22" w:rsidRDefault="00061D45" w:rsidP="00443522">
            <w:pPr>
              <w:spacing w:before="0" w:line="240" w:lineRule="auto"/>
              <w:jc w:val="center"/>
              <w:rPr>
                <w:rFonts w:cs="Arial"/>
                <w:sz w:val="20"/>
                <w:lang w:val="ru-RU"/>
              </w:rPr>
            </w:pPr>
            <w:r w:rsidRPr="00017F22">
              <w:rPr>
                <w:rFonts w:cs="Arial"/>
                <w:sz w:val="20"/>
                <w:lang w:val="ru-RU"/>
              </w:rPr>
              <w:t>ПЕРЕЧЕНЬ</w:t>
            </w:r>
          </w:p>
          <w:p w:rsidR="00061D45" w:rsidRPr="00017F22" w:rsidRDefault="00061D45" w:rsidP="00443522">
            <w:pPr>
              <w:spacing w:before="0" w:line="240" w:lineRule="auto"/>
              <w:jc w:val="center"/>
              <w:rPr>
                <w:rFonts w:cs="Arial"/>
                <w:sz w:val="20"/>
                <w:lang w:val="ru-RU"/>
              </w:rPr>
            </w:pPr>
            <w:r w:rsidRPr="00017F22">
              <w:rPr>
                <w:rFonts w:cs="Arial"/>
                <w:sz w:val="20"/>
                <w:lang w:val="ru-RU"/>
              </w:rPr>
              <w:t>производств и технологического оборудования, подлежащих к внедрению лучших доступных технологий и методов управления</w:t>
            </w:r>
          </w:p>
        </w:tc>
        <w:tc>
          <w:tcPr>
            <w:tcW w:w="1560" w:type="dxa"/>
            <w:vAlign w:val="center"/>
          </w:tcPr>
          <w:p w:rsidR="00061D45" w:rsidRPr="00017F22" w:rsidRDefault="00061D45" w:rsidP="00443522">
            <w:pPr>
              <w:spacing w:before="0" w:line="240" w:lineRule="auto"/>
              <w:jc w:val="center"/>
              <w:rPr>
                <w:rFonts w:cs="Arial"/>
                <w:sz w:val="20"/>
                <w:lang w:val="ru-RU"/>
              </w:rPr>
            </w:pPr>
            <w:r w:rsidRPr="00017F22">
              <w:rPr>
                <w:rFonts w:cs="Arial"/>
                <w:sz w:val="20"/>
                <w:lang w:val="ru-RU"/>
              </w:rPr>
              <w:t xml:space="preserve">Код </w:t>
            </w:r>
            <w:r w:rsidR="00017F22">
              <w:rPr>
                <w:rFonts w:cs="Arial"/>
                <w:sz w:val="20"/>
                <w:lang w:val="ru-RU"/>
              </w:rPr>
              <w:t>КВЭД (</w:t>
            </w:r>
            <w:r w:rsidRPr="00017F22">
              <w:rPr>
                <w:rFonts w:cs="Arial"/>
                <w:sz w:val="20"/>
                <w:lang w:val="ru-RU"/>
              </w:rPr>
              <w:t>NACE</w:t>
            </w:r>
            <w:r w:rsidR="00017F22">
              <w:rPr>
                <w:rFonts w:cs="Arial"/>
                <w:sz w:val="20"/>
                <w:lang w:val="ru-RU"/>
              </w:rPr>
              <w:t>)</w:t>
            </w:r>
          </w:p>
        </w:tc>
        <w:tc>
          <w:tcPr>
            <w:tcW w:w="2268" w:type="dxa"/>
            <w:vAlign w:val="center"/>
          </w:tcPr>
          <w:p w:rsidR="00061D45" w:rsidRPr="00017F22" w:rsidRDefault="00061D45" w:rsidP="00443522">
            <w:pPr>
              <w:spacing w:before="0" w:line="240" w:lineRule="auto"/>
              <w:jc w:val="center"/>
              <w:rPr>
                <w:rFonts w:cs="Arial"/>
                <w:sz w:val="20"/>
                <w:lang w:val="ru-RU"/>
              </w:rPr>
            </w:pPr>
            <w:r w:rsidRPr="00017F22">
              <w:rPr>
                <w:rFonts w:cs="Arial"/>
                <w:sz w:val="20"/>
                <w:lang w:val="ru-RU"/>
              </w:rPr>
              <w:t>Количество предприятий (экспертная оценка)</w:t>
            </w:r>
          </w:p>
        </w:tc>
      </w:tr>
      <w:tr w:rsidR="00061D45" w:rsidRPr="001263E7"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1. Настоящая Директива не применяется к объектам и частям объектов, используемым для научно-исследовательских работ, разработок и испытаний новых продуктов и процессов.</w:t>
            </w:r>
          </w:p>
          <w:p w:rsidR="00061D45" w:rsidRPr="00017F22" w:rsidRDefault="00061D45" w:rsidP="00443522">
            <w:pPr>
              <w:spacing w:before="0" w:line="240" w:lineRule="auto"/>
              <w:rPr>
                <w:rFonts w:cs="Arial"/>
                <w:sz w:val="20"/>
                <w:lang w:val="ru-RU"/>
              </w:rPr>
            </w:pPr>
            <w:r w:rsidRPr="00017F22">
              <w:rPr>
                <w:rFonts w:cs="Arial"/>
                <w:sz w:val="20"/>
                <w:lang w:val="ru-RU"/>
              </w:rPr>
              <w:t>2. Пороговые величины, приведенные ниже, в основном относятся к производственной мощности или объему производства. Там, где одним оператором осуществляется несколько видов производственной деятельности, относящихся к одному и тому же подразделу, на одном и том же объекте или площадке, мощности таких видов производственной деятельности суммируются.</w:t>
            </w:r>
          </w:p>
        </w:tc>
        <w:tc>
          <w:tcPr>
            <w:tcW w:w="5103" w:type="dxa"/>
          </w:tcPr>
          <w:p w:rsidR="00061D45" w:rsidRPr="00017F22" w:rsidRDefault="00061D45" w:rsidP="00443522">
            <w:pPr>
              <w:spacing w:before="0" w:line="240" w:lineRule="auto"/>
              <w:rPr>
                <w:rFonts w:cs="Arial"/>
                <w:sz w:val="20"/>
                <w:lang w:val="ru-RU"/>
              </w:rPr>
            </w:pP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r w:rsidR="00061D45" w:rsidRPr="00017F22"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1. Энергетическая промышленность</w:t>
            </w:r>
          </w:p>
        </w:tc>
        <w:tc>
          <w:tcPr>
            <w:tcW w:w="5103" w:type="dxa"/>
          </w:tcPr>
          <w:p w:rsidR="00061D45" w:rsidRPr="00017F22" w:rsidRDefault="00061D45" w:rsidP="00017F22">
            <w:pPr>
              <w:spacing w:before="0" w:line="240" w:lineRule="auto"/>
              <w:jc w:val="left"/>
              <w:rPr>
                <w:rFonts w:cs="Arial"/>
                <w:sz w:val="20"/>
                <w:lang w:val="ru-RU"/>
              </w:rPr>
            </w:pPr>
            <w:r w:rsidRPr="00017F22">
              <w:rPr>
                <w:rFonts w:cs="Arial"/>
                <w:sz w:val="20"/>
                <w:lang w:val="ru-RU"/>
              </w:rPr>
              <w:t>1. Энергетика и перерабатывающая промышленность:</w:t>
            </w: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r w:rsidR="00061D45" w:rsidRPr="00017F22" w:rsidTr="00443522">
        <w:tc>
          <w:tcPr>
            <w:tcW w:w="5698" w:type="dxa"/>
          </w:tcPr>
          <w:p w:rsidR="00061D45" w:rsidRPr="00017F22" w:rsidRDefault="00061D45" w:rsidP="00443522">
            <w:pPr>
              <w:spacing w:before="0" w:line="240" w:lineRule="auto"/>
              <w:rPr>
                <w:rFonts w:cs="Arial"/>
                <w:sz w:val="20"/>
                <w:lang w:val="ru-RU"/>
              </w:rPr>
            </w:pPr>
          </w:p>
        </w:tc>
        <w:tc>
          <w:tcPr>
            <w:tcW w:w="5103" w:type="dxa"/>
          </w:tcPr>
          <w:p w:rsidR="00061D45" w:rsidRPr="00017F22" w:rsidRDefault="00061D45" w:rsidP="003B7B41">
            <w:pPr>
              <w:spacing w:before="0" w:line="240" w:lineRule="auto"/>
              <w:jc w:val="left"/>
              <w:rPr>
                <w:rFonts w:cs="Arial"/>
                <w:sz w:val="20"/>
                <w:lang w:val="ru-RU"/>
              </w:rPr>
            </w:pPr>
            <w:r w:rsidRPr="00017F22">
              <w:rPr>
                <w:rFonts w:cs="Arial"/>
                <w:sz w:val="20"/>
                <w:lang w:val="ru-RU"/>
              </w:rPr>
              <w:t>теплосиловые установки, номинальная мощность которых превышает 50 МВт</w:t>
            </w:r>
          </w:p>
        </w:tc>
        <w:tc>
          <w:tcPr>
            <w:tcW w:w="1560"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11-40</w:t>
            </w:r>
          </w:p>
        </w:tc>
        <w:tc>
          <w:tcPr>
            <w:tcW w:w="2268"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66</w:t>
            </w:r>
          </w:p>
        </w:tc>
      </w:tr>
      <w:tr w:rsidR="00061D45" w:rsidRPr="001263E7"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 xml:space="preserve">1.1. </w:t>
            </w:r>
            <w:r w:rsidR="00B72625" w:rsidRPr="00017F22">
              <w:rPr>
                <w:rFonts w:cs="Arial"/>
                <w:sz w:val="20"/>
                <w:lang w:val="ru-RU"/>
              </w:rPr>
              <w:t>Топливосжигающие</w:t>
            </w:r>
            <w:r w:rsidRPr="00017F22">
              <w:rPr>
                <w:rFonts w:cs="Arial"/>
                <w:sz w:val="20"/>
                <w:lang w:val="ru-RU"/>
              </w:rPr>
              <w:t xml:space="preserve"> установки с номинальной потребляемой тепловой мощностью свыше 50 МВт</w:t>
            </w:r>
          </w:p>
        </w:tc>
        <w:tc>
          <w:tcPr>
            <w:tcW w:w="5103" w:type="dxa"/>
          </w:tcPr>
          <w:p w:rsidR="00061D45" w:rsidRPr="00017F22" w:rsidRDefault="00061D45" w:rsidP="00443522">
            <w:pPr>
              <w:spacing w:before="0" w:line="240" w:lineRule="auto"/>
              <w:rPr>
                <w:rFonts w:cs="Arial"/>
                <w:sz w:val="20"/>
                <w:lang w:val="ru-RU"/>
              </w:rPr>
            </w:pP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r w:rsidR="00061D45" w:rsidRPr="00017F22"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 xml:space="preserve">1.2. </w:t>
            </w:r>
            <w:proofErr w:type="spellStart"/>
            <w:r w:rsidRPr="00017F22">
              <w:rPr>
                <w:rFonts w:cs="Arial"/>
                <w:sz w:val="20"/>
                <w:lang w:val="ru-RU"/>
              </w:rPr>
              <w:t>Нефте</w:t>
            </w:r>
            <w:proofErr w:type="spellEnd"/>
            <w:r w:rsidRPr="00017F22">
              <w:rPr>
                <w:rFonts w:cs="Arial"/>
                <w:sz w:val="20"/>
                <w:lang w:val="ru-RU"/>
              </w:rPr>
              <w:t>- и газоперерабатывающие заводы.</w:t>
            </w:r>
          </w:p>
        </w:tc>
        <w:tc>
          <w:tcPr>
            <w:tcW w:w="5103" w:type="dxa"/>
          </w:tcPr>
          <w:p w:rsidR="00061D45" w:rsidRPr="00017F22" w:rsidRDefault="00061D45" w:rsidP="00443522">
            <w:pPr>
              <w:spacing w:before="0" w:line="240" w:lineRule="auto"/>
              <w:rPr>
                <w:rFonts w:cs="Arial"/>
                <w:sz w:val="20"/>
                <w:lang w:val="ru-RU"/>
              </w:rPr>
            </w:pPr>
            <w:proofErr w:type="gramStart"/>
            <w:r w:rsidRPr="00017F22">
              <w:rPr>
                <w:rFonts w:cs="Arial"/>
                <w:sz w:val="20"/>
                <w:lang w:val="ru-RU"/>
              </w:rPr>
              <w:t>н</w:t>
            </w:r>
            <w:proofErr w:type="gramEnd"/>
            <w:r w:rsidRPr="00017F22">
              <w:rPr>
                <w:rFonts w:cs="Arial"/>
                <w:sz w:val="20"/>
                <w:lang w:val="ru-RU"/>
              </w:rPr>
              <w:t>ефтеперерабатывающие и газоперерабатывающие оборудование</w:t>
            </w: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r w:rsidR="00061D45" w:rsidRPr="00017F22"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1.3. Коксовые печи</w:t>
            </w:r>
          </w:p>
        </w:tc>
        <w:tc>
          <w:tcPr>
            <w:tcW w:w="5103" w:type="dxa"/>
          </w:tcPr>
          <w:p w:rsidR="00061D45" w:rsidRPr="00017F22" w:rsidRDefault="00061D45" w:rsidP="00443522">
            <w:pPr>
              <w:spacing w:before="0" w:line="240" w:lineRule="auto"/>
              <w:rPr>
                <w:rFonts w:cs="Arial"/>
                <w:sz w:val="20"/>
                <w:lang w:val="ru-RU"/>
              </w:rPr>
            </w:pPr>
            <w:r w:rsidRPr="00017F22">
              <w:rPr>
                <w:rFonts w:cs="Arial"/>
                <w:sz w:val="20"/>
                <w:lang w:val="ru-RU"/>
              </w:rPr>
              <w:t>коксовые печи;</w:t>
            </w:r>
          </w:p>
        </w:tc>
        <w:tc>
          <w:tcPr>
            <w:tcW w:w="1560"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27</w:t>
            </w:r>
          </w:p>
        </w:tc>
        <w:tc>
          <w:tcPr>
            <w:tcW w:w="2268"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16</w:t>
            </w:r>
          </w:p>
        </w:tc>
      </w:tr>
      <w:tr w:rsidR="00061D45" w:rsidRPr="00017F22"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1.4. Установки для газификации угля и сжижения газа.</w:t>
            </w:r>
          </w:p>
        </w:tc>
        <w:tc>
          <w:tcPr>
            <w:tcW w:w="5103" w:type="dxa"/>
          </w:tcPr>
          <w:p w:rsidR="00061D45" w:rsidRPr="00017F22" w:rsidRDefault="00061D45" w:rsidP="003B7B41">
            <w:pPr>
              <w:spacing w:before="0" w:line="240" w:lineRule="auto"/>
              <w:jc w:val="left"/>
              <w:rPr>
                <w:rFonts w:cs="Arial"/>
                <w:sz w:val="20"/>
                <w:lang w:val="ru-RU"/>
              </w:rPr>
            </w:pPr>
            <w:proofErr w:type="gramStart"/>
            <w:r w:rsidRPr="00017F22">
              <w:rPr>
                <w:rFonts w:cs="Arial"/>
                <w:sz w:val="20"/>
                <w:lang w:val="ru-RU"/>
              </w:rPr>
              <w:t>о</w:t>
            </w:r>
            <w:proofErr w:type="gramEnd"/>
            <w:r w:rsidRPr="00017F22">
              <w:rPr>
                <w:rFonts w:cs="Arial"/>
                <w:sz w:val="20"/>
                <w:lang w:val="ru-RU"/>
              </w:rPr>
              <w:t>борудование (установки) для газификации и сжижения угля</w:t>
            </w:r>
          </w:p>
        </w:tc>
        <w:tc>
          <w:tcPr>
            <w:tcW w:w="1560" w:type="dxa"/>
            <w:tcBorders>
              <w:bottom w:val="single" w:sz="4" w:space="0" w:color="auto"/>
            </w:tcBorders>
          </w:tcPr>
          <w:p w:rsidR="00061D45" w:rsidRPr="00017F22" w:rsidRDefault="00061D45" w:rsidP="00443522">
            <w:pPr>
              <w:spacing w:before="0" w:line="240" w:lineRule="auto"/>
              <w:jc w:val="center"/>
              <w:rPr>
                <w:rFonts w:cs="Arial"/>
                <w:sz w:val="20"/>
                <w:lang w:val="ru-RU"/>
              </w:rPr>
            </w:pPr>
            <w:r w:rsidRPr="00017F22">
              <w:rPr>
                <w:rFonts w:cs="Arial"/>
                <w:sz w:val="20"/>
                <w:lang w:val="ru-RU"/>
              </w:rPr>
              <w:t>24, 40</w:t>
            </w:r>
          </w:p>
        </w:tc>
        <w:tc>
          <w:tcPr>
            <w:tcW w:w="2268" w:type="dxa"/>
            <w:tcBorders>
              <w:bottom w:val="single" w:sz="4" w:space="0" w:color="auto"/>
            </w:tcBorders>
          </w:tcPr>
          <w:p w:rsidR="00061D45" w:rsidRPr="00017F22" w:rsidRDefault="00061D45" w:rsidP="00443522">
            <w:pPr>
              <w:spacing w:before="0" w:line="240" w:lineRule="auto"/>
              <w:jc w:val="center"/>
              <w:rPr>
                <w:rFonts w:cs="Arial"/>
                <w:sz w:val="20"/>
                <w:lang w:val="ru-RU"/>
              </w:rPr>
            </w:pPr>
            <w:r w:rsidRPr="00017F22">
              <w:rPr>
                <w:rFonts w:cs="Arial"/>
                <w:sz w:val="20"/>
                <w:lang w:val="ru-RU"/>
              </w:rPr>
              <w:t>9</w:t>
            </w:r>
          </w:p>
        </w:tc>
      </w:tr>
      <w:tr w:rsidR="00061D45" w:rsidRPr="00017F22" w:rsidTr="00443522">
        <w:tc>
          <w:tcPr>
            <w:tcW w:w="5698" w:type="dxa"/>
          </w:tcPr>
          <w:p w:rsidR="00061D45" w:rsidRPr="00017F22" w:rsidRDefault="00061D45" w:rsidP="00443522">
            <w:pPr>
              <w:spacing w:before="0" w:line="240" w:lineRule="auto"/>
              <w:rPr>
                <w:rFonts w:cs="Arial"/>
                <w:sz w:val="20"/>
                <w:lang w:val="ru-RU"/>
              </w:rPr>
            </w:pPr>
          </w:p>
        </w:tc>
        <w:tc>
          <w:tcPr>
            <w:tcW w:w="5103" w:type="dxa"/>
          </w:tcPr>
          <w:p w:rsidR="00061D45" w:rsidRPr="00017F22" w:rsidRDefault="00061D45" w:rsidP="00443522">
            <w:pPr>
              <w:spacing w:before="0" w:line="240" w:lineRule="auto"/>
              <w:rPr>
                <w:rFonts w:cs="Arial"/>
                <w:sz w:val="20"/>
                <w:lang w:val="ru-RU"/>
              </w:rPr>
            </w:pPr>
            <w:r w:rsidRPr="00017F22">
              <w:rPr>
                <w:rFonts w:cs="Arial"/>
                <w:sz w:val="20"/>
                <w:lang w:val="ru-RU"/>
              </w:rPr>
              <w:t>котельные;</w:t>
            </w:r>
          </w:p>
        </w:tc>
        <w:tc>
          <w:tcPr>
            <w:tcW w:w="1560" w:type="dxa"/>
            <w:shd w:val="clear" w:color="auto" w:fill="FFFF00"/>
          </w:tcPr>
          <w:p w:rsidR="00061D45" w:rsidRPr="00017F22" w:rsidRDefault="00061D45" w:rsidP="00443522">
            <w:pPr>
              <w:spacing w:before="0" w:line="240" w:lineRule="auto"/>
              <w:jc w:val="center"/>
              <w:rPr>
                <w:rFonts w:cs="Arial"/>
                <w:sz w:val="20"/>
                <w:lang w:val="ru-RU"/>
              </w:rPr>
            </w:pPr>
          </w:p>
        </w:tc>
        <w:tc>
          <w:tcPr>
            <w:tcW w:w="2268" w:type="dxa"/>
            <w:shd w:val="clear" w:color="auto" w:fill="FFFF00"/>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
        </w:tc>
        <w:tc>
          <w:tcPr>
            <w:tcW w:w="5103" w:type="dxa"/>
          </w:tcPr>
          <w:p w:rsidR="00061D45" w:rsidRPr="00017F22" w:rsidRDefault="00061D45" w:rsidP="00443522">
            <w:pPr>
              <w:spacing w:before="0" w:line="240" w:lineRule="auto"/>
              <w:rPr>
                <w:rFonts w:cs="Arial"/>
                <w:sz w:val="20"/>
                <w:lang w:val="ru-RU"/>
              </w:rPr>
            </w:pPr>
            <w:r w:rsidRPr="00017F22">
              <w:rPr>
                <w:rFonts w:cs="Arial"/>
                <w:sz w:val="20"/>
                <w:lang w:val="ru-RU"/>
              </w:rPr>
              <w:t>оборудование (установки) для помола угля и установки для производства углехимической продуктов и твердого бездымного топлива.</w:t>
            </w:r>
          </w:p>
        </w:tc>
        <w:tc>
          <w:tcPr>
            <w:tcW w:w="1560" w:type="dxa"/>
            <w:shd w:val="clear" w:color="auto" w:fill="FFFF00"/>
          </w:tcPr>
          <w:p w:rsidR="00061D45" w:rsidRPr="00017F22" w:rsidRDefault="00061D45" w:rsidP="00443522">
            <w:pPr>
              <w:spacing w:before="0" w:line="240" w:lineRule="auto"/>
              <w:jc w:val="center"/>
              <w:rPr>
                <w:rFonts w:cs="Arial"/>
                <w:sz w:val="20"/>
                <w:lang w:val="ru-RU"/>
              </w:rPr>
            </w:pPr>
          </w:p>
        </w:tc>
        <w:tc>
          <w:tcPr>
            <w:tcW w:w="2268" w:type="dxa"/>
            <w:shd w:val="clear" w:color="auto" w:fill="FFFF00"/>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
        </w:tc>
        <w:tc>
          <w:tcPr>
            <w:tcW w:w="5103" w:type="dxa"/>
          </w:tcPr>
          <w:p w:rsidR="00061D45" w:rsidRPr="00017F22" w:rsidRDefault="00061D45" w:rsidP="00443522">
            <w:pPr>
              <w:spacing w:before="0" w:line="240" w:lineRule="auto"/>
              <w:rPr>
                <w:rFonts w:cs="Arial"/>
                <w:sz w:val="20"/>
                <w:lang w:val="ru-RU"/>
              </w:rPr>
            </w:pP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r w:rsidR="00061D45" w:rsidRPr="00017F22"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lastRenderedPageBreak/>
              <w:t>2. Производство и обработка металлов</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2. Виробництво та обробка металів:</w:t>
            </w:r>
          </w:p>
        </w:tc>
        <w:tc>
          <w:tcPr>
            <w:tcW w:w="1560" w:type="dxa"/>
          </w:tcPr>
          <w:p w:rsidR="00061D45" w:rsidRPr="00017F22" w:rsidRDefault="00061D45" w:rsidP="00443522">
            <w:pPr>
              <w:spacing w:before="0" w:line="240" w:lineRule="auto"/>
              <w:rPr>
                <w:rFonts w:cs="Arial"/>
                <w:sz w:val="20"/>
                <w:lang w:val="ru-RU"/>
              </w:rPr>
            </w:pPr>
          </w:p>
        </w:tc>
        <w:tc>
          <w:tcPr>
            <w:tcW w:w="2268" w:type="dxa"/>
          </w:tcPr>
          <w:p w:rsidR="00061D45" w:rsidRPr="00017F22" w:rsidRDefault="00061D45" w:rsidP="00443522">
            <w:pPr>
              <w:spacing w:before="0" w:line="240" w:lineRule="auto"/>
              <w:rPr>
                <w:rFonts w:cs="Arial"/>
                <w:sz w:val="20"/>
                <w:lang w:val="ru-RU"/>
              </w:rPr>
            </w:pPr>
          </w:p>
        </w:tc>
      </w:tr>
      <w:tr w:rsidR="00061D45" w:rsidRPr="00017F22"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2.1. Установки для обжига или спекания руд металлов (включая сульфидную руду).</w:t>
            </w:r>
          </w:p>
          <w:p w:rsidR="00061D45" w:rsidRPr="00017F22" w:rsidRDefault="00061D45" w:rsidP="00443522">
            <w:pPr>
              <w:spacing w:before="0" w:line="240" w:lineRule="auto"/>
              <w:rPr>
                <w:rFonts w:cs="Arial"/>
                <w:sz w:val="20"/>
                <w:lang w:val="ru-RU"/>
              </w:rPr>
            </w:pP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устаткування (установки) для випалювання та агломерації металевої руди, (включаючи сульфідну руду);</w:t>
            </w:r>
          </w:p>
        </w:tc>
        <w:tc>
          <w:tcPr>
            <w:tcW w:w="1560"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27</w:t>
            </w:r>
          </w:p>
        </w:tc>
        <w:tc>
          <w:tcPr>
            <w:tcW w:w="2268"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11</w:t>
            </w:r>
          </w:p>
        </w:tc>
      </w:tr>
      <w:tr w:rsidR="00061D45" w:rsidRPr="00017F22"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2.2. Установки для производства чугуна или стали (первичной или вторичной плавки), включая установки непрерывного литья с производительностью свыше 2.5 т/ч.</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устаткування (установки) для виробництва чушкового чавуну та сталі (первинна та вторинна плавка), включаючи безперервний розлив, продуктивність якого перевищує 2,5 тонн на годину;</w:t>
            </w:r>
          </w:p>
        </w:tc>
        <w:tc>
          <w:tcPr>
            <w:tcW w:w="1560"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27</w:t>
            </w:r>
          </w:p>
        </w:tc>
        <w:tc>
          <w:tcPr>
            <w:tcW w:w="2268"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16</w:t>
            </w:r>
          </w:p>
        </w:tc>
      </w:tr>
      <w:tr w:rsidR="00061D45" w:rsidRPr="001263E7"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2.3. Установки для обработки черных металлов:</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устаткування (установки) для обробки чорних металів:</w:t>
            </w: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r w:rsidR="00061D45" w:rsidRPr="00017F22" w:rsidTr="00443522">
        <w:tc>
          <w:tcPr>
            <w:tcW w:w="5698" w:type="dxa"/>
          </w:tcPr>
          <w:p w:rsidR="00061D45" w:rsidRPr="00017F22" w:rsidRDefault="00061D45" w:rsidP="00443522">
            <w:pPr>
              <w:spacing w:before="0" w:line="240" w:lineRule="auto"/>
              <w:rPr>
                <w:rFonts w:cs="Arial"/>
                <w:sz w:val="20"/>
                <w:lang w:val="ru-RU"/>
              </w:rPr>
            </w:pPr>
            <w:proofErr w:type="spellStart"/>
            <w:r w:rsidRPr="00017F22">
              <w:rPr>
                <w:rFonts w:cs="Arial"/>
                <w:sz w:val="20"/>
                <w:lang w:val="ru-RU"/>
              </w:rPr>
              <w:t>a</w:t>
            </w:r>
            <w:proofErr w:type="spellEnd"/>
            <w:r w:rsidRPr="00017F22">
              <w:rPr>
                <w:rFonts w:cs="Arial"/>
                <w:sz w:val="20"/>
                <w:lang w:val="ru-RU"/>
              </w:rPr>
              <w:t>) станы горячей прокатки с производительностью свыше 20 тонн нерафинированной стали в час;</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а) стани гарячої прокатки, потужність яких перевищує 20 тонн сталі на годину;</w:t>
            </w:r>
          </w:p>
        </w:tc>
        <w:tc>
          <w:tcPr>
            <w:tcW w:w="1560"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27, 28</w:t>
            </w:r>
          </w:p>
        </w:tc>
        <w:tc>
          <w:tcPr>
            <w:tcW w:w="2268"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17</w:t>
            </w:r>
          </w:p>
        </w:tc>
      </w:tr>
      <w:tr w:rsidR="00061D45" w:rsidRPr="00017F22" w:rsidTr="00443522">
        <w:tc>
          <w:tcPr>
            <w:tcW w:w="5698" w:type="dxa"/>
          </w:tcPr>
          <w:p w:rsidR="00061D45" w:rsidRPr="00017F22" w:rsidRDefault="00061D45" w:rsidP="00443522">
            <w:pPr>
              <w:spacing w:before="0" w:line="240" w:lineRule="auto"/>
              <w:rPr>
                <w:rFonts w:cs="Arial"/>
                <w:sz w:val="20"/>
                <w:lang w:val="ru-RU"/>
              </w:rPr>
            </w:pPr>
            <w:proofErr w:type="spellStart"/>
            <w:r w:rsidRPr="00017F22">
              <w:rPr>
                <w:rFonts w:cs="Arial"/>
                <w:sz w:val="20"/>
                <w:lang w:val="ru-RU"/>
              </w:rPr>
              <w:t>b</w:t>
            </w:r>
            <w:proofErr w:type="spellEnd"/>
            <w:r w:rsidRPr="00017F22">
              <w:rPr>
                <w:rFonts w:cs="Arial"/>
                <w:sz w:val="20"/>
                <w:lang w:val="ru-RU"/>
              </w:rPr>
              <w:t>) кузницы с молотами, энергия которых превышает 50 кДж на один молот, где используемая теплотворная способность превышает 20 МВт;</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б) ковальські молоти, енергія яких перевищує 50 кДж на молот, а теплова потужність - 20 МВт;</w:t>
            </w: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70</w:t>
            </w:r>
          </w:p>
        </w:tc>
      </w:tr>
      <w:tr w:rsidR="00061D45" w:rsidRPr="00017F22" w:rsidTr="00443522">
        <w:tc>
          <w:tcPr>
            <w:tcW w:w="5698" w:type="dxa"/>
          </w:tcPr>
          <w:p w:rsidR="00061D45" w:rsidRPr="00017F22" w:rsidRDefault="00061D45" w:rsidP="00443522">
            <w:pPr>
              <w:spacing w:before="0" w:line="240" w:lineRule="auto"/>
              <w:rPr>
                <w:rFonts w:cs="Arial"/>
                <w:sz w:val="20"/>
                <w:lang w:val="ru-RU"/>
              </w:rPr>
            </w:pPr>
            <w:proofErr w:type="spellStart"/>
            <w:r w:rsidRPr="00017F22">
              <w:rPr>
                <w:rFonts w:cs="Arial"/>
                <w:sz w:val="20"/>
                <w:lang w:val="ru-RU"/>
              </w:rPr>
              <w:t>c</w:t>
            </w:r>
            <w:proofErr w:type="spellEnd"/>
            <w:r w:rsidRPr="00017F22">
              <w:rPr>
                <w:rFonts w:cs="Arial"/>
                <w:sz w:val="20"/>
                <w:lang w:val="ru-RU"/>
              </w:rPr>
              <w:t>) нанесение защитных оплавленных металлических покрытий с производительностью свыше 2 тонн нерафинированной стали в час.</w:t>
            </w:r>
          </w:p>
        </w:tc>
        <w:tc>
          <w:tcPr>
            <w:tcW w:w="5103" w:type="dxa"/>
          </w:tcPr>
          <w:p w:rsidR="00061D45" w:rsidRPr="00017F22" w:rsidRDefault="00061D45" w:rsidP="00017F22">
            <w:pPr>
              <w:spacing w:before="0" w:line="240" w:lineRule="auto"/>
              <w:jc w:val="left"/>
              <w:rPr>
                <w:rFonts w:cs="Arial"/>
                <w:sz w:val="20"/>
                <w:lang w:val="uk-UA"/>
              </w:rPr>
            </w:pPr>
            <w:r w:rsidRPr="00017F22">
              <w:rPr>
                <w:rFonts w:cs="Arial"/>
                <w:sz w:val="20"/>
                <w:lang w:val="uk-UA"/>
              </w:rPr>
              <w:t>в) нанесення захисних розпилених металічних покриттів з подачею сирої сталі, що перевищує 2 тонни на годину;</w:t>
            </w: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17</w:t>
            </w:r>
          </w:p>
        </w:tc>
      </w:tr>
      <w:tr w:rsidR="00061D45" w:rsidRPr="00017F22" w:rsidTr="00443522">
        <w:tc>
          <w:tcPr>
            <w:tcW w:w="5698" w:type="dxa"/>
          </w:tcPr>
          <w:p w:rsidR="00061D45" w:rsidRPr="00017F22" w:rsidRDefault="00061D45" w:rsidP="00017F22">
            <w:pPr>
              <w:spacing w:before="0" w:line="240" w:lineRule="auto"/>
              <w:jc w:val="left"/>
              <w:rPr>
                <w:rFonts w:cs="Arial"/>
                <w:sz w:val="20"/>
                <w:lang w:val="ru-RU"/>
              </w:rPr>
            </w:pPr>
            <w:r w:rsidRPr="00017F22">
              <w:rPr>
                <w:rFonts w:cs="Arial"/>
                <w:sz w:val="20"/>
                <w:lang w:val="ru-RU"/>
              </w:rPr>
              <w:t>2.4. Цеха для отливки черных металлов с производительностью свыше 20 т</w:t>
            </w:r>
            <w:r w:rsidR="00AE3E79">
              <w:rPr>
                <w:rFonts w:cs="Arial"/>
                <w:sz w:val="20"/>
                <w:lang w:val="ru-RU"/>
              </w:rPr>
              <w:t>/сут</w:t>
            </w:r>
            <w:r w:rsidRPr="00017F22">
              <w:rPr>
                <w:rFonts w:cs="Arial"/>
                <w:sz w:val="20"/>
                <w:lang w:val="ru-RU"/>
              </w:rPr>
              <w:t>.</w:t>
            </w:r>
          </w:p>
        </w:tc>
        <w:tc>
          <w:tcPr>
            <w:tcW w:w="5103" w:type="dxa"/>
          </w:tcPr>
          <w:p w:rsidR="00061D45" w:rsidRPr="00017F22" w:rsidRDefault="00061D45" w:rsidP="00017F22">
            <w:pPr>
              <w:spacing w:before="0" w:line="240" w:lineRule="auto"/>
              <w:jc w:val="left"/>
              <w:rPr>
                <w:rFonts w:cs="Arial"/>
                <w:sz w:val="20"/>
                <w:lang w:val="uk-UA"/>
              </w:rPr>
            </w:pPr>
            <w:r w:rsidRPr="00017F22">
              <w:rPr>
                <w:rFonts w:cs="Arial"/>
                <w:sz w:val="20"/>
                <w:lang w:val="uk-UA"/>
              </w:rPr>
              <w:t>г) ливарні заводи для лиття чорних металів, виробнича потужність яких перевищує 20 тонн на день;</w:t>
            </w:r>
          </w:p>
        </w:tc>
        <w:tc>
          <w:tcPr>
            <w:tcW w:w="1560"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27</w:t>
            </w:r>
          </w:p>
        </w:tc>
        <w:tc>
          <w:tcPr>
            <w:tcW w:w="2268"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52</w:t>
            </w:r>
          </w:p>
        </w:tc>
      </w:tr>
      <w:tr w:rsidR="00061D45" w:rsidRPr="00017F22"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2.5. Установки:</w:t>
            </w:r>
          </w:p>
        </w:tc>
        <w:tc>
          <w:tcPr>
            <w:tcW w:w="5103" w:type="dxa"/>
          </w:tcPr>
          <w:p w:rsidR="00061D45" w:rsidRPr="00017F22" w:rsidRDefault="00061D45" w:rsidP="00443522">
            <w:pPr>
              <w:spacing w:before="0" w:line="240" w:lineRule="auto"/>
              <w:rPr>
                <w:rFonts w:cs="Arial"/>
                <w:sz w:val="20"/>
                <w:lang w:val="uk-UA"/>
              </w:rPr>
            </w:pPr>
          </w:p>
        </w:tc>
        <w:tc>
          <w:tcPr>
            <w:tcW w:w="1560" w:type="dxa"/>
            <w:tcBorders>
              <w:bottom w:val="single" w:sz="4" w:space="0" w:color="auto"/>
            </w:tcBorders>
          </w:tcPr>
          <w:p w:rsidR="00061D45" w:rsidRPr="00017F22" w:rsidRDefault="00061D45" w:rsidP="00443522">
            <w:pPr>
              <w:spacing w:before="0" w:line="240" w:lineRule="auto"/>
              <w:jc w:val="center"/>
              <w:rPr>
                <w:rFonts w:cs="Arial"/>
                <w:sz w:val="20"/>
                <w:lang w:val="ru-RU"/>
              </w:rPr>
            </w:pPr>
          </w:p>
        </w:tc>
        <w:tc>
          <w:tcPr>
            <w:tcW w:w="2268" w:type="dxa"/>
            <w:tcBorders>
              <w:bottom w:val="single" w:sz="4" w:space="0" w:color="auto"/>
            </w:tcBorders>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roofErr w:type="spellStart"/>
            <w:r w:rsidRPr="00017F22">
              <w:rPr>
                <w:rFonts w:cs="Arial"/>
                <w:sz w:val="20"/>
                <w:lang w:val="ru-RU"/>
              </w:rPr>
              <w:t>a</w:t>
            </w:r>
            <w:proofErr w:type="spellEnd"/>
            <w:r w:rsidRPr="00017F22">
              <w:rPr>
                <w:rFonts w:cs="Arial"/>
                <w:sz w:val="20"/>
                <w:lang w:val="ru-RU"/>
              </w:rPr>
              <w:t>) для производства черновых цветных металлов из руды, обогащенных продуктов или вторичного сырья на основе металлургического, химического или электролитического процессов;</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устаткування (установки) для виробництва кольорових металів із руди, концентратів або вторинної сировини з використанням металургійного, хімічного та електролітичного процесів;</w:t>
            </w:r>
          </w:p>
        </w:tc>
        <w:tc>
          <w:tcPr>
            <w:tcW w:w="1560" w:type="dxa"/>
            <w:shd w:val="clear" w:color="auto" w:fill="FFFF00"/>
          </w:tcPr>
          <w:p w:rsidR="00061D45" w:rsidRPr="00017F22" w:rsidRDefault="00061D45" w:rsidP="00443522">
            <w:pPr>
              <w:spacing w:before="0" w:line="240" w:lineRule="auto"/>
              <w:jc w:val="center"/>
              <w:rPr>
                <w:rFonts w:cs="Arial"/>
                <w:sz w:val="20"/>
                <w:lang w:val="ru-RU"/>
              </w:rPr>
            </w:pPr>
          </w:p>
        </w:tc>
        <w:tc>
          <w:tcPr>
            <w:tcW w:w="2268" w:type="dxa"/>
            <w:shd w:val="clear" w:color="auto" w:fill="FFFF00"/>
          </w:tcPr>
          <w:p w:rsidR="00061D45" w:rsidRPr="00017F22" w:rsidRDefault="00061D45" w:rsidP="00443522">
            <w:pPr>
              <w:spacing w:before="0" w:line="240" w:lineRule="auto"/>
              <w:jc w:val="center"/>
              <w:rPr>
                <w:rFonts w:cs="Arial"/>
                <w:sz w:val="20"/>
                <w:lang w:val="ru-RU"/>
              </w:rPr>
            </w:pPr>
          </w:p>
        </w:tc>
      </w:tr>
      <w:tr w:rsidR="00061D45" w:rsidRPr="00017F22" w:rsidTr="00443522">
        <w:tc>
          <w:tcPr>
            <w:tcW w:w="5698" w:type="dxa"/>
          </w:tcPr>
          <w:p w:rsidR="00061D45" w:rsidRPr="00017F22" w:rsidRDefault="00061D45" w:rsidP="00443522">
            <w:pPr>
              <w:spacing w:before="0" w:line="240" w:lineRule="auto"/>
              <w:rPr>
                <w:rFonts w:cs="Arial"/>
                <w:sz w:val="20"/>
                <w:lang w:val="ru-RU"/>
              </w:rPr>
            </w:pPr>
            <w:proofErr w:type="spellStart"/>
            <w:r w:rsidRPr="00017F22">
              <w:rPr>
                <w:rFonts w:cs="Arial"/>
                <w:sz w:val="20"/>
                <w:lang w:val="ru-RU"/>
              </w:rPr>
              <w:t>b</w:t>
            </w:r>
            <w:proofErr w:type="spellEnd"/>
            <w:r w:rsidRPr="00017F22">
              <w:rPr>
                <w:rFonts w:cs="Arial"/>
                <w:sz w:val="20"/>
                <w:lang w:val="ru-RU"/>
              </w:rPr>
              <w:t>) для плавки, включая легирование, цветных металлов, включая регенерированные продукты (очистку, отливку и т.д.) с производительностью свыше 4 т</w:t>
            </w:r>
            <w:r w:rsidR="00AE3E79">
              <w:rPr>
                <w:rFonts w:cs="Arial"/>
                <w:sz w:val="20"/>
                <w:lang w:val="ru-RU"/>
              </w:rPr>
              <w:t>/сут</w:t>
            </w:r>
            <w:r w:rsidRPr="00017F22">
              <w:rPr>
                <w:rFonts w:cs="Arial"/>
                <w:sz w:val="20"/>
                <w:lang w:val="ru-RU"/>
              </w:rPr>
              <w:t xml:space="preserve"> для свинца и кадмия или 20 т</w:t>
            </w:r>
            <w:r w:rsidR="00AE3E79">
              <w:rPr>
                <w:rFonts w:cs="Arial"/>
                <w:sz w:val="20"/>
                <w:lang w:val="ru-RU"/>
              </w:rPr>
              <w:t>/сут</w:t>
            </w:r>
            <w:r w:rsidRPr="00017F22">
              <w:rPr>
                <w:rFonts w:cs="Arial"/>
                <w:sz w:val="20"/>
                <w:lang w:val="ru-RU"/>
              </w:rPr>
              <w:t xml:space="preserve"> для всех прочих металлов.</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 xml:space="preserve">устаткування (установки) для плавки, включаючи легування кольорових металів, у тому числі </w:t>
            </w:r>
            <w:proofErr w:type="spellStart"/>
            <w:r w:rsidRPr="00017F22">
              <w:rPr>
                <w:rFonts w:cs="Arial"/>
                <w:sz w:val="20"/>
                <w:lang w:val="uk-UA"/>
              </w:rPr>
              <w:t>рекуперовані</w:t>
            </w:r>
            <w:proofErr w:type="spellEnd"/>
            <w:r w:rsidRPr="00017F22">
              <w:rPr>
                <w:rFonts w:cs="Arial"/>
                <w:sz w:val="20"/>
                <w:lang w:val="uk-UA"/>
              </w:rPr>
              <w:t xml:space="preserve"> матеріали (рафінування, лиття тощо), з плавильною потужністю, що перевищує 4 тонни на день для свинцю та кадмію або 20 тонн на день для усіх інших металів;</w:t>
            </w:r>
          </w:p>
        </w:tc>
        <w:tc>
          <w:tcPr>
            <w:tcW w:w="1560"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27</w:t>
            </w:r>
          </w:p>
        </w:tc>
        <w:tc>
          <w:tcPr>
            <w:tcW w:w="2268"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67</w:t>
            </w:r>
          </w:p>
        </w:tc>
      </w:tr>
      <w:tr w:rsidR="00061D45" w:rsidRPr="00017F22"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2.6. Установки, в которых объём ванн превышает 30 м</w:t>
            </w:r>
            <w:r w:rsidRPr="00017F22">
              <w:rPr>
                <w:rFonts w:cs="Arial"/>
                <w:sz w:val="20"/>
                <w:vertAlign w:val="superscript"/>
                <w:lang w:val="ru-RU"/>
              </w:rPr>
              <w:t>3</w:t>
            </w:r>
            <w:r w:rsidRPr="00017F22">
              <w:rPr>
                <w:rFonts w:cs="Arial"/>
                <w:sz w:val="20"/>
                <w:lang w:val="ru-RU"/>
              </w:rPr>
              <w:t>, для поверхностной обработки металлов и пластичных материалов на основе электролитического или химического процессов.</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устаткування (установки) для обробки поверхні металів та пластичних матеріалів із використанням електролітичного або хімічного процесів, для яких об'єм ванн для обробки складає понад 30 м</w:t>
            </w:r>
            <w:r w:rsidRPr="00017F22">
              <w:rPr>
                <w:rFonts w:cs="Arial"/>
                <w:sz w:val="20"/>
                <w:vertAlign w:val="superscript"/>
                <w:lang w:val="uk-UA"/>
              </w:rPr>
              <w:t>3</w:t>
            </w:r>
            <w:r w:rsidRPr="00017F22">
              <w:rPr>
                <w:rFonts w:cs="Arial"/>
                <w:sz w:val="20"/>
                <w:lang w:val="uk-UA"/>
              </w:rPr>
              <w:t>.</w:t>
            </w:r>
          </w:p>
        </w:tc>
        <w:tc>
          <w:tcPr>
            <w:tcW w:w="1560"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28</w:t>
            </w:r>
          </w:p>
        </w:tc>
        <w:tc>
          <w:tcPr>
            <w:tcW w:w="2268"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152</w:t>
            </w:r>
          </w:p>
        </w:tc>
      </w:tr>
      <w:tr w:rsidR="00061D45" w:rsidRPr="00017F22" w:rsidTr="00443522">
        <w:tc>
          <w:tcPr>
            <w:tcW w:w="5698" w:type="dxa"/>
          </w:tcPr>
          <w:p w:rsidR="00061D45" w:rsidRPr="00017F22" w:rsidRDefault="00061D45" w:rsidP="00443522">
            <w:pPr>
              <w:spacing w:before="0" w:line="240" w:lineRule="auto"/>
              <w:rPr>
                <w:rFonts w:cs="Arial"/>
                <w:sz w:val="20"/>
                <w:lang w:val="ru-RU"/>
              </w:rPr>
            </w:pPr>
          </w:p>
        </w:tc>
        <w:tc>
          <w:tcPr>
            <w:tcW w:w="5103" w:type="dxa"/>
          </w:tcPr>
          <w:p w:rsidR="00061D45" w:rsidRPr="00017F22" w:rsidRDefault="00061D45" w:rsidP="00443522">
            <w:pPr>
              <w:spacing w:before="0" w:line="240" w:lineRule="auto"/>
              <w:rPr>
                <w:rFonts w:cs="Arial"/>
                <w:sz w:val="20"/>
                <w:lang w:val="uk-UA"/>
              </w:rPr>
            </w:pP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3. Обработка минерального сырья</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3. Промисловість з переробки мінеральної сировини:</w:t>
            </w:r>
          </w:p>
        </w:tc>
        <w:tc>
          <w:tcPr>
            <w:tcW w:w="1560" w:type="dxa"/>
          </w:tcPr>
          <w:p w:rsidR="00061D45" w:rsidRPr="00017F22" w:rsidRDefault="00061D45" w:rsidP="00443522">
            <w:pPr>
              <w:spacing w:before="0" w:line="240" w:lineRule="auto"/>
              <w:rPr>
                <w:rFonts w:cs="Arial"/>
                <w:sz w:val="20"/>
                <w:lang w:val="ru-RU"/>
              </w:rPr>
            </w:pPr>
          </w:p>
        </w:tc>
        <w:tc>
          <w:tcPr>
            <w:tcW w:w="2268" w:type="dxa"/>
          </w:tcPr>
          <w:p w:rsidR="00061D45" w:rsidRPr="00017F22" w:rsidRDefault="00061D45" w:rsidP="00443522">
            <w:pPr>
              <w:spacing w:before="0" w:line="240" w:lineRule="auto"/>
              <w:rPr>
                <w:rFonts w:cs="Arial"/>
                <w:sz w:val="20"/>
                <w:lang w:val="ru-RU"/>
              </w:rPr>
            </w:pPr>
          </w:p>
        </w:tc>
      </w:tr>
      <w:tr w:rsidR="00061D45" w:rsidRPr="00017F22"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3.1. Установки для производства цементного клинкера в барабанных печах с производительностью свыше 500 т</w:t>
            </w:r>
            <w:r w:rsidR="00AE3E79">
              <w:rPr>
                <w:rFonts w:cs="Arial"/>
                <w:sz w:val="20"/>
                <w:lang w:val="ru-RU"/>
              </w:rPr>
              <w:t>/сут</w:t>
            </w:r>
            <w:r w:rsidRPr="00017F22">
              <w:rPr>
                <w:rFonts w:cs="Arial"/>
                <w:sz w:val="20"/>
                <w:lang w:val="ru-RU"/>
              </w:rPr>
              <w:t xml:space="preserve">, или извести в барабанных печах с производительностью </w:t>
            </w:r>
            <w:r w:rsidRPr="00017F22">
              <w:rPr>
                <w:rFonts w:cs="Arial"/>
                <w:sz w:val="20"/>
                <w:lang w:val="ru-RU"/>
              </w:rPr>
              <w:lastRenderedPageBreak/>
              <w:t>свыше 50 т</w:t>
            </w:r>
            <w:r w:rsidR="00AE3E79">
              <w:rPr>
                <w:rFonts w:cs="Arial"/>
                <w:sz w:val="20"/>
                <w:lang w:val="ru-RU"/>
              </w:rPr>
              <w:t>/сут</w:t>
            </w:r>
            <w:r w:rsidRPr="00017F22">
              <w:rPr>
                <w:rFonts w:cs="Arial"/>
                <w:sz w:val="20"/>
                <w:lang w:val="ru-RU"/>
              </w:rPr>
              <w:t>, или в иных печах с производительностью свыше 50 т</w:t>
            </w:r>
            <w:r w:rsidR="00AE3E79">
              <w:rPr>
                <w:rFonts w:cs="Arial"/>
                <w:sz w:val="20"/>
                <w:lang w:val="ru-RU"/>
              </w:rPr>
              <w:t>/сут</w:t>
            </w:r>
            <w:r w:rsidRPr="00017F22">
              <w:rPr>
                <w:rFonts w:cs="Arial"/>
                <w:sz w:val="20"/>
                <w:lang w:val="ru-RU"/>
              </w:rPr>
              <w:t>.</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lastRenderedPageBreak/>
              <w:t xml:space="preserve">устаткування (установки) для виробництва цементного клінкеру в обертових випалювальних печах, виробнича потужність яких перевищує 500 </w:t>
            </w:r>
            <w:r w:rsidRPr="00017F22">
              <w:rPr>
                <w:rFonts w:cs="Arial"/>
                <w:sz w:val="20"/>
                <w:lang w:val="uk-UA"/>
              </w:rPr>
              <w:lastRenderedPageBreak/>
              <w:t>тонн на день;</w:t>
            </w:r>
          </w:p>
        </w:tc>
        <w:tc>
          <w:tcPr>
            <w:tcW w:w="1560" w:type="dxa"/>
            <w:tcBorders>
              <w:bottom w:val="single" w:sz="4" w:space="0" w:color="auto"/>
            </w:tcBorders>
          </w:tcPr>
          <w:p w:rsidR="00061D45" w:rsidRPr="00017F22" w:rsidRDefault="00061D45" w:rsidP="00443522">
            <w:pPr>
              <w:spacing w:before="0" w:line="240" w:lineRule="auto"/>
              <w:jc w:val="center"/>
              <w:rPr>
                <w:rFonts w:cs="Arial"/>
                <w:sz w:val="20"/>
                <w:lang w:val="ru-RU"/>
              </w:rPr>
            </w:pPr>
            <w:r w:rsidRPr="00017F22">
              <w:rPr>
                <w:rFonts w:cs="Arial"/>
                <w:sz w:val="20"/>
                <w:lang w:val="ru-RU"/>
              </w:rPr>
              <w:lastRenderedPageBreak/>
              <w:t>26</w:t>
            </w:r>
          </w:p>
        </w:tc>
        <w:tc>
          <w:tcPr>
            <w:tcW w:w="2268" w:type="dxa"/>
            <w:tcBorders>
              <w:bottom w:val="single" w:sz="4" w:space="0" w:color="auto"/>
            </w:tcBorders>
          </w:tcPr>
          <w:p w:rsidR="00061D45" w:rsidRPr="00017F22" w:rsidRDefault="00061D45" w:rsidP="00443522">
            <w:pPr>
              <w:spacing w:before="0" w:line="240" w:lineRule="auto"/>
              <w:jc w:val="center"/>
              <w:rPr>
                <w:rFonts w:cs="Arial"/>
                <w:sz w:val="20"/>
                <w:lang w:val="ru-RU"/>
              </w:rPr>
            </w:pPr>
            <w:r w:rsidRPr="00017F22">
              <w:rPr>
                <w:rFonts w:cs="Arial"/>
                <w:sz w:val="20"/>
                <w:lang w:val="ru-RU"/>
              </w:rPr>
              <w:t>15</w:t>
            </w: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устаткування (установки) для виробництва вапна в обертових випалювальних печах, виробнича потужність яких перевищує 50 тонн на день, або в інших печах, виробнича потужність яких перевищує 50 тонн на день;</w:t>
            </w:r>
          </w:p>
        </w:tc>
        <w:tc>
          <w:tcPr>
            <w:tcW w:w="1560" w:type="dxa"/>
            <w:shd w:val="clear" w:color="auto" w:fill="FFFF00"/>
          </w:tcPr>
          <w:p w:rsidR="00061D45" w:rsidRPr="00017F22" w:rsidRDefault="00061D45" w:rsidP="00443522">
            <w:pPr>
              <w:spacing w:before="0" w:line="240" w:lineRule="auto"/>
              <w:jc w:val="center"/>
              <w:rPr>
                <w:rFonts w:cs="Arial"/>
                <w:sz w:val="20"/>
                <w:lang w:val="ru-RU"/>
              </w:rPr>
            </w:pPr>
          </w:p>
        </w:tc>
        <w:tc>
          <w:tcPr>
            <w:tcW w:w="2268" w:type="dxa"/>
            <w:shd w:val="clear" w:color="auto" w:fill="FFFF00"/>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підземні гірські роботи і зв'язані з ними операції, відкрите добування корисних копалин з поверхні ділянки, що перевищує 25 га;</w:t>
            </w:r>
          </w:p>
        </w:tc>
        <w:tc>
          <w:tcPr>
            <w:tcW w:w="1560" w:type="dxa"/>
            <w:shd w:val="clear" w:color="auto" w:fill="FFFF00"/>
          </w:tcPr>
          <w:p w:rsidR="00061D45" w:rsidRPr="00017F22" w:rsidRDefault="00061D45" w:rsidP="00443522">
            <w:pPr>
              <w:spacing w:before="0" w:line="240" w:lineRule="auto"/>
              <w:jc w:val="center"/>
              <w:rPr>
                <w:rFonts w:cs="Arial"/>
                <w:sz w:val="20"/>
                <w:lang w:val="ru-RU"/>
              </w:rPr>
            </w:pPr>
          </w:p>
        </w:tc>
        <w:tc>
          <w:tcPr>
            <w:tcW w:w="2268" w:type="dxa"/>
            <w:shd w:val="clear" w:color="auto" w:fill="FFFF00"/>
          </w:tcPr>
          <w:p w:rsidR="00061D45" w:rsidRPr="00017F22" w:rsidRDefault="00061D45" w:rsidP="00443522">
            <w:pPr>
              <w:spacing w:before="0" w:line="240" w:lineRule="auto"/>
              <w:jc w:val="center"/>
              <w:rPr>
                <w:rFonts w:cs="Arial"/>
                <w:sz w:val="20"/>
                <w:lang w:val="ru-RU"/>
              </w:rPr>
            </w:pPr>
          </w:p>
        </w:tc>
      </w:tr>
      <w:tr w:rsidR="00061D45" w:rsidRPr="00017F22"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3.2. Установки для производства асбеста и изготовления продуктов, основанных на асбесте.</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устаткування (установки) для виробництва азбесту та виготовлення продуктів, що містять азбест;</w:t>
            </w:r>
          </w:p>
        </w:tc>
        <w:tc>
          <w:tcPr>
            <w:tcW w:w="1560"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26</w:t>
            </w:r>
          </w:p>
        </w:tc>
        <w:tc>
          <w:tcPr>
            <w:tcW w:w="2268"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5</w:t>
            </w:r>
          </w:p>
        </w:tc>
      </w:tr>
      <w:tr w:rsidR="00061D45" w:rsidRPr="00017F22"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3.3. Установки для изготовления стекла, включая стекловолокно, с производительностью свыше 20 т</w:t>
            </w:r>
            <w:r w:rsidR="00AE3E79">
              <w:rPr>
                <w:rFonts w:cs="Arial"/>
                <w:sz w:val="20"/>
                <w:lang w:val="ru-RU"/>
              </w:rPr>
              <w:t>/сут</w:t>
            </w:r>
            <w:r w:rsidRPr="00017F22">
              <w:rPr>
                <w:rFonts w:cs="Arial"/>
                <w:sz w:val="20"/>
                <w:lang w:val="ru-RU"/>
              </w:rPr>
              <w:t>.</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устаткування (установки) для виготовлення скла, включаючи скловолокно, з плавильною потужністю, яка перевищує 20 тонн на день;</w:t>
            </w:r>
          </w:p>
        </w:tc>
        <w:tc>
          <w:tcPr>
            <w:tcW w:w="1560"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26</w:t>
            </w:r>
          </w:p>
        </w:tc>
        <w:tc>
          <w:tcPr>
            <w:tcW w:w="2268"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39</w:t>
            </w:r>
          </w:p>
        </w:tc>
      </w:tr>
      <w:tr w:rsidR="00061D45" w:rsidRPr="00017F22"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3.4. Установки для плавки минеральных веществ, включая производство минерального волокна, с производительностью свыше 20 т</w:t>
            </w:r>
            <w:r w:rsidR="00AE3E79">
              <w:rPr>
                <w:rFonts w:cs="Arial"/>
                <w:sz w:val="20"/>
                <w:lang w:val="ru-RU"/>
              </w:rPr>
              <w:t>/сут</w:t>
            </w:r>
            <w:r w:rsidRPr="00017F22">
              <w:rPr>
                <w:rFonts w:cs="Arial"/>
                <w:sz w:val="20"/>
                <w:lang w:val="ru-RU"/>
              </w:rPr>
              <w:t>.</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устаткування (установки) для плавлення мінеральних речовин, включаючи виробництво мінеральних волокон, з плавильною потужністю, яка перевищує 20 тонн на день;</w:t>
            </w:r>
          </w:p>
        </w:tc>
        <w:tc>
          <w:tcPr>
            <w:tcW w:w="1560"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26</w:t>
            </w:r>
          </w:p>
        </w:tc>
        <w:tc>
          <w:tcPr>
            <w:tcW w:w="2268"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15</w:t>
            </w:r>
          </w:p>
        </w:tc>
      </w:tr>
      <w:tr w:rsidR="00061D45" w:rsidRPr="00017F22"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3.5. Установки для изготовления керамических изделий путем обжига, в частности, кровельной черепицы, кирпичей, огнеупоров, изразцов, глиняных или фарфоровых изделий, с производительностью свыше 75 т</w:t>
            </w:r>
            <w:r w:rsidR="00AE3E79">
              <w:rPr>
                <w:rFonts w:cs="Arial"/>
                <w:sz w:val="20"/>
                <w:lang w:val="ru-RU"/>
              </w:rPr>
              <w:t>/сут</w:t>
            </w:r>
            <w:r w:rsidRPr="00017F22">
              <w:rPr>
                <w:rFonts w:cs="Arial"/>
                <w:sz w:val="20"/>
                <w:lang w:val="ru-RU"/>
              </w:rPr>
              <w:t xml:space="preserve"> и/или емкостью печей свыше 4 м</w:t>
            </w:r>
            <w:r w:rsidRPr="00017F22">
              <w:rPr>
                <w:rFonts w:cs="Arial"/>
                <w:sz w:val="20"/>
                <w:vertAlign w:val="superscript"/>
                <w:lang w:val="ru-RU"/>
              </w:rPr>
              <w:t>3</w:t>
            </w:r>
            <w:r w:rsidRPr="00017F22">
              <w:rPr>
                <w:rFonts w:cs="Arial"/>
                <w:sz w:val="20"/>
                <w:lang w:val="ru-RU"/>
              </w:rPr>
              <w:t xml:space="preserve"> и плотностью садки на одну печь свыше 300 кг/м</w:t>
            </w:r>
            <w:r w:rsidRPr="00017F22">
              <w:rPr>
                <w:rFonts w:cs="Arial"/>
                <w:sz w:val="20"/>
                <w:vertAlign w:val="superscript"/>
                <w:lang w:val="ru-RU"/>
              </w:rPr>
              <w:t>3</w:t>
            </w:r>
            <w:r w:rsidRPr="00017F22">
              <w:rPr>
                <w:rFonts w:cs="Arial"/>
                <w:sz w:val="20"/>
                <w:lang w:val="ru-RU"/>
              </w:rPr>
              <w:t>.</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устаткування (установки) для виробництва керамічних виробів шляхом випалювання, зокрема для виробництва черепиці для покрівлі, цегли, вогнетривкої цегли, керамічної плитки, кам'яної кераміки або порцелянових виробів, у якого (яких) виробнича потужність перевищує 75 тонн на добу та/або потужність випалювальних печей перевищує 4 м</w:t>
            </w:r>
            <w:r w:rsidRPr="00017F22">
              <w:rPr>
                <w:rFonts w:cs="Arial"/>
                <w:sz w:val="20"/>
                <w:vertAlign w:val="superscript"/>
                <w:lang w:val="uk-UA"/>
              </w:rPr>
              <w:t>3</w:t>
            </w:r>
            <w:r w:rsidRPr="00017F22">
              <w:rPr>
                <w:rFonts w:cs="Arial"/>
                <w:sz w:val="20"/>
                <w:lang w:val="uk-UA"/>
              </w:rPr>
              <w:t xml:space="preserve"> і щільність садки на випалювальну піч перевищує 300</w:t>
            </w:r>
            <w:r w:rsidR="00B72625" w:rsidRPr="00017F22">
              <w:rPr>
                <w:rFonts w:cs="Arial"/>
                <w:sz w:val="20"/>
                <w:lang w:val="uk-UA"/>
              </w:rPr>
              <w:t> </w:t>
            </w:r>
            <w:r w:rsidRPr="00017F22">
              <w:rPr>
                <w:rFonts w:cs="Arial"/>
                <w:sz w:val="20"/>
                <w:lang w:val="uk-UA"/>
              </w:rPr>
              <w:t>кг/м</w:t>
            </w:r>
            <w:r w:rsidRPr="00017F22">
              <w:rPr>
                <w:rFonts w:cs="Arial"/>
                <w:sz w:val="20"/>
                <w:vertAlign w:val="superscript"/>
                <w:lang w:val="uk-UA"/>
              </w:rPr>
              <w:t>3</w:t>
            </w:r>
            <w:r w:rsidRPr="00017F22">
              <w:rPr>
                <w:rFonts w:cs="Arial"/>
                <w:sz w:val="20"/>
                <w:lang w:val="uk-UA"/>
              </w:rPr>
              <w:t>.</w:t>
            </w:r>
          </w:p>
        </w:tc>
        <w:tc>
          <w:tcPr>
            <w:tcW w:w="1560"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26</w:t>
            </w:r>
          </w:p>
        </w:tc>
        <w:tc>
          <w:tcPr>
            <w:tcW w:w="2268"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40</w:t>
            </w:r>
          </w:p>
        </w:tc>
      </w:tr>
      <w:tr w:rsidR="00061D45" w:rsidRPr="00017F22" w:rsidTr="00443522">
        <w:tc>
          <w:tcPr>
            <w:tcW w:w="5698" w:type="dxa"/>
          </w:tcPr>
          <w:p w:rsidR="00061D45" w:rsidRPr="00017F22" w:rsidRDefault="00061D45" w:rsidP="00443522">
            <w:pPr>
              <w:spacing w:before="0" w:line="240" w:lineRule="auto"/>
              <w:rPr>
                <w:rFonts w:cs="Arial"/>
                <w:sz w:val="20"/>
                <w:lang w:val="ru-RU"/>
              </w:rPr>
            </w:pPr>
          </w:p>
        </w:tc>
        <w:tc>
          <w:tcPr>
            <w:tcW w:w="5103" w:type="dxa"/>
          </w:tcPr>
          <w:p w:rsidR="00061D45" w:rsidRPr="00017F22" w:rsidRDefault="00061D45" w:rsidP="00443522">
            <w:pPr>
              <w:spacing w:before="0" w:line="240" w:lineRule="auto"/>
              <w:rPr>
                <w:rFonts w:cs="Arial"/>
                <w:sz w:val="20"/>
                <w:lang w:val="uk-UA"/>
              </w:rPr>
            </w:pP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r w:rsidR="00061D45" w:rsidRPr="00017F22"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4. Химическая промышленность</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4. Хімічна промисловість:</w:t>
            </w:r>
          </w:p>
        </w:tc>
        <w:tc>
          <w:tcPr>
            <w:tcW w:w="1560" w:type="dxa"/>
          </w:tcPr>
          <w:p w:rsidR="00061D45" w:rsidRPr="00017F22" w:rsidRDefault="00061D45" w:rsidP="00443522">
            <w:pPr>
              <w:spacing w:before="0" w:line="240" w:lineRule="auto"/>
              <w:rPr>
                <w:rFonts w:cs="Arial"/>
                <w:sz w:val="20"/>
                <w:lang w:val="ru-RU"/>
              </w:rPr>
            </w:pPr>
          </w:p>
        </w:tc>
        <w:tc>
          <w:tcPr>
            <w:tcW w:w="2268" w:type="dxa"/>
          </w:tcPr>
          <w:p w:rsidR="00061D45" w:rsidRPr="00017F22" w:rsidRDefault="00061D45" w:rsidP="00443522">
            <w:pPr>
              <w:spacing w:before="0" w:line="240" w:lineRule="auto"/>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В терминологии видов производственной деятельности, охватываемых настоящим разделом, понятие "производство" означает производство на промышленном уровне путем химической обработки веществ или групп веществ, перечисленных в подразделах 4.1 - 4.6.</w:t>
            </w:r>
          </w:p>
        </w:tc>
        <w:tc>
          <w:tcPr>
            <w:tcW w:w="5103" w:type="dxa"/>
          </w:tcPr>
          <w:p w:rsidR="00061D45" w:rsidRPr="00017F22" w:rsidRDefault="00061D45" w:rsidP="00443522">
            <w:pPr>
              <w:spacing w:before="0" w:line="240" w:lineRule="auto"/>
              <w:rPr>
                <w:rFonts w:cs="Arial"/>
                <w:sz w:val="20"/>
                <w:lang w:val="uk-UA"/>
              </w:rPr>
            </w:pP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r w:rsidR="00061D45" w:rsidRPr="00017F22"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4.1. Химические установки для производства основных органических химических веществ, таких как:</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устаткування (установки) для виробництва основних органічних хімічних речовин:</w:t>
            </w:r>
          </w:p>
          <w:p w:rsidR="00061D45" w:rsidRPr="00017F22" w:rsidRDefault="00061D45" w:rsidP="00443522">
            <w:pPr>
              <w:spacing w:before="0" w:line="240" w:lineRule="auto"/>
              <w:rPr>
                <w:rFonts w:cs="Arial"/>
                <w:sz w:val="20"/>
                <w:lang w:val="uk-UA"/>
              </w:rPr>
            </w:pPr>
          </w:p>
        </w:tc>
        <w:tc>
          <w:tcPr>
            <w:tcW w:w="1560" w:type="dxa"/>
            <w:tcBorders>
              <w:bottom w:val="single" w:sz="4" w:space="0" w:color="auto"/>
            </w:tcBorders>
          </w:tcPr>
          <w:p w:rsidR="00061D45" w:rsidRPr="00017F22" w:rsidRDefault="00061D45" w:rsidP="00443522">
            <w:pPr>
              <w:spacing w:before="0" w:line="240" w:lineRule="auto"/>
              <w:jc w:val="center"/>
              <w:rPr>
                <w:rFonts w:cs="Arial"/>
                <w:sz w:val="20"/>
                <w:lang w:val="ru-RU"/>
              </w:rPr>
            </w:pPr>
            <w:r w:rsidRPr="00017F22">
              <w:rPr>
                <w:rFonts w:cs="Arial"/>
                <w:sz w:val="20"/>
                <w:lang w:val="ru-RU"/>
              </w:rPr>
              <w:t>24</w:t>
            </w:r>
          </w:p>
        </w:tc>
        <w:tc>
          <w:tcPr>
            <w:tcW w:w="2268" w:type="dxa"/>
            <w:tcBorders>
              <w:bottom w:val="single" w:sz="4" w:space="0" w:color="auto"/>
            </w:tcBorders>
          </w:tcPr>
          <w:p w:rsidR="00061D45" w:rsidRPr="00017F22" w:rsidRDefault="00061D45" w:rsidP="00443522">
            <w:pPr>
              <w:spacing w:before="0" w:line="240" w:lineRule="auto"/>
              <w:jc w:val="center"/>
              <w:rPr>
                <w:rFonts w:cs="Arial"/>
                <w:sz w:val="20"/>
                <w:lang w:val="ru-RU"/>
              </w:rPr>
            </w:pPr>
            <w:r w:rsidRPr="00017F22">
              <w:rPr>
                <w:rFonts w:cs="Arial"/>
                <w:sz w:val="20"/>
                <w:lang w:val="ru-RU"/>
              </w:rPr>
              <w:t>140</w:t>
            </w: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roofErr w:type="spellStart"/>
            <w:r w:rsidRPr="00017F22">
              <w:rPr>
                <w:rFonts w:cs="Arial"/>
                <w:sz w:val="20"/>
                <w:lang w:val="ru-RU"/>
              </w:rPr>
              <w:t>a</w:t>
            </w:r>
            <w:proofErr w:type="spellEnd"/>
            <w:r w:rsidRPr="00017F22">
              <w:rPr>
                <w:rFonts w:cs="Arial"/>
                <w:sz w:val="20"/>
                <w:lang w:val="ru-RU"/>
              </w:rPr>
              <w:t>) простые углеводороды (линейные или циклические, насыщенные или ненасыщенные, алифатические или ароматические);</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а) устаткування (установки) для виробництва простих вуглеводнів (лінійні та циклічні, насичені та ненасичені, аліфатичні та ароматичні);</w:t>
            </w:r>
          </w:p>
        </w:tc>
        <w:tc>
          <w:tcPr>
            <w:tcW w:w="1560" w:type="dxa"/>
            <w:shd w:val="clear" w:color="auto" w:fill="FFFF00"/>
          </w:tcPr>
          <w:p w:rsidR="00061D45" w:rsidRPr="00017F22" w:rsidRDefault="00061D45" w:rsidP="00443522">
            <w:pPr>
              <w:spacing w:before="0" w:line="240" w:lineRule="auto"/>
              <w:jc w:val="center"/>
              <w:rPr>
                <w:rFonts w:cs="Arial"/>
                <w:sz w:val="20"/>
                <w:lang w:val="ru-RU"/>
              </w:rPr>
            </w:pPr>
          </w:p>
        </w:tc>
        <w:tc>
          <w:tcPr>
            <w:tcW w:w="2268" w:type="dxa"/>
            <w:shd w:val="clear" w:color="auto" w:fill="FFFF00"/>
          </w:tcPr>
          <w:p w:rsidR="00061D45" w:rsidRPr="00017F22" w:rsidRDefault="00061D45" w:rsidP="00443522">
            <w:pPr>
              <w:spacing w:before="0" w:line="240" w:lineRule="auto"/>
              <w:jc w:val="center"/>
              <w:rPr>
                <w:rFonts w:cs="Arial"/>
                <w:sz w:val="20"/>
                <w:lang w:val="ru-RU"/>
              </w:rPr>
            </w:pPr>
          </w:p>
        </w:tc>
      </w:tr>
      <w:tr w:rsidR="00061D45" w:rsidRPr="00017F22" w:rsidTr="00443522">
        <w:tc>
          <w:tcPr>
            <w:tcW w:w="5698" w:type="dxa"/>
          </w:tcPr>
          <w:p w:rsidR="00061D45" w:rsidRPr="00017F22" w:rsidRDefault="00061D45" w:rsidP="00443522">
            <w:pPr>
              <w:spacing w:before="0" w:line="240" w:lineRule="auto"/>
              <w:rPr>
                <w:rFonts w:cs="Arial"/>
                <w:sz w:val="20"/>
                <w:lang w:val="ru-RU"/>
              </w:rPr>
            </w:pPr>
            <w:proofErr w:type="spellStart"/>
            <w:proofErr w:type="gramStart"/>
            <w:r w:rsidRPr="00017F22">
              <w:rPr>
                <w:rFonts w:cs="Arial"/>
                <w:sz w:val="20"/>
                <w:lang w:val="ru-RU"/>
              </w:rPr>
              <w:lastRenderedPageBreak/>
              <w:t>b</w:t>
            </w:r>
            <w:proofErr w:type="spellEnd"/>
            <w:r w:rsidRPr="00017F22">
              <w:rPr>
                <w:rFonts w:cs="Arial"/>
                <w:sz w:val="20"/>
                <w:lang w:val="ru-RU"/>
              </w:rPr>
              <w:t>) кислородосодержащие углеводороды, такие как спирты, альдегиды, кетоны, карбоновые кислоты, сложные эфиры, ацетаты, перекиси, эпоксидные смолы;</w:t>
            </w:r>
            <w:proofErr w:type="gramEnd"/>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б) устаткування (установки) для виробництва вуглеводнів, що містять кисень (спирти, альдегіди, кетони, карбонові кислоти, складні ефіри, ацетати, прості ефіри, перекиси, епоксидні смоли);</w:t>
            </w:r>
          </w:p>
        </w:tc>
        <w:tc>
          <w:tcPr>
            <w:tcW w:w="1560" w:type="dxa"/>
            <w:tcBorders>
              <w:bottom w:val="single" w:sz="4" w:space="0" w:color="auto"/>
            </w:tcBorders>
          </w:tcPr>
          <w:p w:rsidR="00061D45" w:rsidRPr="00017F22" w:rsidRDefault="00061D45" w:rsidP="00443522">
            <w:pPr>
              <w:spacing w:before="0" w:line="240" w:lineRule="auto"/>
              <w:jc w:val="center"/>
              <w:rPr>
                <w:rFonts w:cs="Arial"/>
                <w:sz w:val="20"/>
                <w:lang w:val="ru-RU"/>
              </w:rPr>
            </w:pPr>
            <w:r w:rsidRPr="00017F22">
              <w:rPr>
                <w:rFonts w:cs="Arial"/>
                <w:sz w:val="20"/>
                <w:lang w:val="ru-RU"/>
              </w:rPr>
              <w:t>23, 15, 41</w:t>
            </w:r>
          </w:p>
        </w:tc>
        <w:tc>
          <w:tcPr>
            <w:tcW w:w="2268" w:type="dxa"/>
            <w:tcBorders>
              <w:bottom w:val="single" w:sz="4" w:space="0" w:color="auto"/>
            </w:tcBorders>
          </w:tcPr>
          <w:p w:rsidR="00061D45" w:rsidRPr="00017F22" w:rsidRDefault="00061D45" w:rsidP="00443522">
            <w:pPr>
              <w:spacing w:before="0" w:line="240" w:lineRule="auto"/>
              <w:jc w:val="center"/>
              <w:rPr>
                <w:rFonts w:cs="Arial"/>
                <w:sz w:val="20"/>
                <w:lang w:val="ru-RU"/>
              </w:rPr>
            </w:pPr>
            <w:r w:rsidRPr="00017F22">
              <w:rPr>
                <w:rFonts w:cs="Arial"/>
                <w:sz w:val="20"/>
                <w:lang w:val="ru-RU"/>
              </w:rPr>
              <w:t>33</w:t>
            </w: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roofErr w:type="spellStart"/>
            <w:r w:rsidRPr="00017F22">
              <w:rPr>
                <w:rFonts w:cs="Arial"/>
                <w:sz w:val="20"/>
                <w:lang w:val="ru-RU"/>
              </w:rPr>
              <w:t>c</w:t>
            </w:r>
            <w:proofErr w:type="spellEnd"/>
            <w:r w:rsidRPr="00017F22">
              <w:rPr>
                <w:rFonts w:cs="Arial"/>
                <w:sz w:val="20"/>
                <w:lang w:val="ru-RU"/>
              </w:rPr>
              <w:t>) серные углеводороды;</w:t>
            </w:r>
          </w:p>
        </w:tc>
        <w:tc>
          <w:tcPr>
            <w:tcW w:w="5103" w:type="dxa"/>
          </w:tcPr>
          <w:p w:rsidR="00061D45" w:rsidRPr="00017F22" w:rsidRDefault="00061D45" w:rsidP="00B721F9">
            <w:pPr>
              <w:spacing w:before="0" w:line="240" w:lineRule="auto"/>
              <w:jc w:val="left"/>
              <w:rPr>
                <w:rFonts w:cs="Arial"/>
                <w:sz w:val="20"/>
                <w:lang w:val="uk-UA"/>
              </w:rPr>
            </w:pPr>
            <w:r w:rsidRPr="00017F22">
              <w:rPr>
                <w:rFonts w:cs="Arial"/>
                <w:sz w:val="20"/>
                <w:lang w:val="uk-UA"/>
              </w:rPr>
              <w:t>в) устаткування (установки) для виробництва вуглеводнів, що містять сірку;</w:t>
            </w:r>
          </w:p>
        </w:tc>
        <w:tc>
          <w:tcPr>
            <w:tcW w:w="1560" w:type="dxa"/>
            <w:shd w:val="clear" w:color="auto" w:fill="FFFF00"/>
          </w:tcPr>
          <w:p w:rsidR="00061D45" w:rsidRPr="00017F22" w:rsidRDefault="00061D45" w:rsidP="00443522">
            <w:pPr>
              <w:spacing w:before="0" w:line="240" w:lineRule="auto"/>
              <w:jc w:val="center"/>
              <w:rPr>
                <w:rFonts w:cs="Arial"/>
                <w:sz w:val="20"/>
                <w:lang w:val="ru-RU"/>
              </w:rPr>
            </w:pPr>
          </w:p>
        </w:tc>
        <w:tc>
          <w:tcPr>
            <w:tcW w:w="2268" w:type="dxa"/>
            <w:shd w:val="clear" w:color="auto" w:fill="FFFF00"/>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roofErr w:type="spellStart"/>
            <w:r w:rsidRPr="00017F22">
              <w:rPr>
                <w:rFonts w:cs="Arial"/>
                <w:sz w:val="20"/>
                <w:lang w:val="ru-RU"/>
              </w:rPr>
              <w:t>d</w:t>
            </w:r>
            <w:proofErr w:type="spellEnd"/>
            <w:r w:rsidRPr="00017F22">
              <w:rPr>
                <w:rFonts w:cs="Arial"/>
                <w:sz w:val="20"/>
                <w:lang w:val="ru-RU"/>
              </w:rPr>
              <w:t>) азотистые углеводороды, такие как амины, амиды, азотистые соединения, нитросоединения или нитратные соединения, нитрилы, цианаты, изоцианаты;</w:t>
            </w:r>
          </w:p>
        </w:tc>
        <w:tc>
          <w:tcPr>
            <w:tcW w:w="5103" w:type="dxa"/>
          </w:tcPr>
          <w:p w:rsidR="00061D45" w:rsidRPr="00017F22" w:rsidRDefault="00061D45" w:rsidP="00017F22">
            <w:pPr>
              <w:spacing w:before="0" w:line="240" w:lineRule="auto"/>
              <w:jc w:val="left"/>
              <w:rPr>
                <w:rFonts w:cs="Arial"/>
                <w:sz w:val="20"/>
                <w:lang w:val="uk-UA"/>
              </w:rPr>
            </w:pPr>
            <w:r w:rsidRPr="00017F22">
              <w:rPr>
                <w:rFonts w:cs="Arial"/>
                <w:sz w:val="20"/>
                <w:lang w:val="uk-UA"/>
              </w:rPr>
              <w:t xml:space="preserve">г) устаткування (установки) для виробництва вуглеводнів, що містять азот (аміни, аміди, сполуки азоту, нітросполуки та сполуки нітратів, нітрили, ціанати, </w:t>
            </w:r>
            <w:proofErr w:type="spellStart"/>
            <w:r w:rsidRPr="00017F22">
              <w:rPr>
                <w:rFonts w:cs="Arial"/>
                <w:sz w:val="20"/>
                <w:lang w:val="uk-UA"/>
              </w:rPr>
              <w:t>ізоціанати</w:t>
            </w:r>
            <w:proofErr w:type="spellEnd"/>
            <w:r w:rsidRPr="00017F22">
              <w:rPr>
                <w:rFonts w:cs="Arial"/>
                <w:sz w:val="20"/>
                <w:lang w:val="uk-UA"/>
              </w:rPr>
              <w:t>);</w:t>
            </w:r>
          </w:p>
        </w:tc>
        <w:tc>
          <w:tcPr>
            <w:tcW w:w="1560" w:type="dxa"/>
            <w:shd w:val="clear" w:color="auto" w:fill="FFFF00"/>
          </w:tcPr>
          <w:p w:rsidR="00061D45" w:rsidRPr="00017F22" w:rsidRDefault="00061D45" w:rsidP="00443522">
            <w:pPr>
              <w:spacing w:before="0" w:line="240" w:lineRule="auto"/>
              <w:jc w:val="center"/>
              <w:rPr>
                <w:rFonts w:cs="Arial"/>
                <w:sz w:val="20"/>
                <w:lang w:val="ru-RU"/>
              </w:rPr>
            </w:pPr>
          </w:p>
        </w:tc>
        <w:tc>
          <w:tcPr>
            <w:tcW w:w="2268" w:type="dxa"/>
            <w:shd w:val="clear" w:color="auto" w:fill="FFFF00"/>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roofErr w:type="spellStart"/>
            <w:r w:rsidRPr="00017F22">
              <w:rPr>
                <w:rFonts w:cs="Arial"/>
                <w:sz w:val="20"/>
                <w:lang w:val="ru-RU"/>
              </w:rPr>
              <w:t>e</w:t>
            </w:r>
            <w:proofErr w:type="spellEnd"/>
            <w:r w:rsidRPr="00017F22">
              <w:rPr>
                <w:rFonts w:cs="Arial"/>
                <w:sz w:val="20"/>
                <w:lang w:val="ru-RU"/>
              </w:rPr>
              <w:t>) фосфорсодержащие углеводороды;</w:t>
            </w:r>
          </w:p>
        </w:tc>
        <w:tc>
          <w:tcPr>
            <w:tcW w:w="5103" w:type="dxa"/>
          </w:tcPr>
          <w:p w:rsidR="00061D45" w:rsidRPr="00017F22" w:rsidRDefault="00061D45" w:rsidP="00017F22">
            <w:pPr>
              <w:spacing w:before="0" w:line="240" w:lineRule="auto"/>
              <w:jc w:val="left"/>
              <w:rPr>
                <w:rFonts w:cs="Arial"/>
                <w:sz w:val="20"/>
                <w:lang w:val="uk-UA"/>
              </w:rPr>
            </w:pPr>
            <w:r w:rsidRPr="00017F22">
              <w:rPr>
                <w:rFonts w:cs="Arial"/>
                <w:sz w:val="20"/>
                <w:lang w:val="uk-UA"/>
              </w:rPr>
              <w:t>ґ) устаткування (установки) для виробництва вуглеводнів, що містять фосфор;</w:t>
            </w:r>
          </w:p>
        </w:tc>
        <w:tc>
          <w:tcPr>
            <w:tcW w:w="1560" w:type="dxa"/>
            <w:shd w:val="clear" w:color="auto" w:fill="FFFF00"/>
          </w:tcPr>
          <w:p w:rsidR="00061D45" w:rsidRPr="00017F22" w:rsidRDefault="00061D45" w:rsidP="00443522">
            <w:pPr>
              <w:spacing w:before="0" w:line="240" w:lineRule="auto"/>
              <w:jc w:val="center"/>
              <w:rPr>
                <w:rFonts w:cs="Arial"/>
                <w:sz w:val="20"/>
                <w:lang w:val="ru-RU"/>
              </w:rPr>
            </w:pPr>
          </w:p>
        </w:tc>
        <w:tc>
          <w:tcPr>
            <w:tcW w:w="2268" w:type="dxa"/>
            <w:shd w:val="clear" w:color="auto" w:fill="FFFF00"/>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roofErr w:type="spellStart"/>
            <w:r w:rsidRPr="00017F22">
              <w:rPr>
                <w:rFonts w:cs="Arial"/>
                <w:sz w:val="20"/>
                <w:lang w:val="ru-RU"/>
              </w:rPr>
              <w:t>f</w:t>
            </w:r>
            <w:proofErr w:type="spellEnd"/>
            <w:r w:rsidRPr="00017F22">
              <w:rPr>
                <w:rFonts w:cs="Arial"/>
                <w:sz w:val="20"/>
                <w:lang w:val="ru-RU"/>
              </w:rPr>
              <w:t>) галогенные углеводороды;</w:t>
            </w:r>
          </w:p>
        </w:tc>
        <w:tc>
          <w:tcPr>
            <w:tcW w:w="5103" w:type="dxa"/>
          </w:tcPr>
          <w:p w:rsidR="00061D45" w:rsidRPr="00017F22" w:rsidRDefault="00061D45" w:rsidP="00017F22">
            <w:pPr>
              <w:spacing w:before="0" w:line="240" w:lineRule="auto"/>
              <w:jc w:val="left"/>
              <w:rPr>
                <w:rFonts w:cs="Arial"/>
                <w:sz w:val="20"/>
                <w:lang w:val="uk-UA"/>
              </w:rPr>
            </w:pPr>
            <w:r w:rsidRPr="00017F22">
              <w:rPr>
                <w:rFonts w:cs="Arial"/>
                <w:sz w:val="20"/>
                <w:lang w:val="uk-UA"/>
              </w:rPr>
              <w:t>д) устаткування (установки) для виробництва вуглеводнів із вмістом галогенів;</w:t>
            </w:r>
          </w:p>
        </w:tc>
        <w:tc>
          <w:tcPr>
            <w:tcW w:w="1560" w:type="dxa"/>
            <w:shd w:val="clear" w:color="auto" w:fill="FFFF00"/>
          </w:tcPr>
          <w:p w:rsidR="00061D45" w:rsidRPr="00017F22" w:rsidRDefault="00061D45" w:rsidP="00443522">
            <w:pPr>
              <w:spacing w:before="0" w:line="240" w:lineRule="auto"/>
              <w:jc w:val="center"/>
              <w:rPr>
                <w:rFonts w:cs="Arial"/>
                <w:sz w:val="20"/>
                <w:lang w:val="ru-RU"/>
              </w:rPr>
            </w:pPr>
          </w:p>
        </w:tc>
        <w:tc>
          <w:tcPr>
            <w:tcW w:w="2268" w:type="dxa"/>
            <w:shd w:val="clear" w:color="auto" w:fill="FFFF00"/>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roofErr w:type="spellStart"/>
            <w:r w:rsidRPr="00017F22">
              <w:rPr>
                <w:rFonts w:cs="Arial"/>
                <w:sz w:val="20"/>
                <w:lang w:val="ru-RU"/>
              </w:rPr>
              <w:t>g</w:t>
            </w:r>
            <w:proofErr w:type="spellEnd"/>
            <w:r w:rsidRPr="00017F22">
              <w:rPr>
                <w:rFonts w:cs="Arial"/>
                <w:sz w:val="20"/>
                <w:lang w:val="ru-RU"/>
              </w:rPr>
              <w:t>) металлоорганические соединения;</w:t>
            </w:r>
          </w:p>
        </w:tc>
        <w:tc>
          <w:tcPr>
            <w:tcW w:w="5103" w:type="dxa"/>
          </w:tcPr>
          <w:p w:rsidR="00061D45" w:rsidRPr="00017F22" w:rsidRDefault="00061D45" w:rsidP="00017F22">
            <w:pPr>
              <w:spacing w:before="0" w:line="240" w:lineRule="auto"/>
              <w:jc w:val="left"/>
              <w:rPr>
                <w:rFonts w:cs="Arial"/>
                <w:sz w:val="20"/>
                <w:lang w:val="uk-UA"/>
              </w:rPr>
            </w:pPr>
            <w:r w:rsidRPr="00017F22">
              <w:rPr>
                <w:rFonts w:cs="Arial"/>
                <w:sz w:val="20"/>
                <w:lang w:val="uk-UA"/>
              </w:rPr>
              <w:t xml:space="preserve">е) устаткування (установки) для виробництва </w:t>
            </w:r>
            <w:proofErr w:type="spellStart"/>
            <w:r w:rsidRPr="00017F22">
              <w:rPr>
                <w:rFonts w:cs="Arial"/>
                <w:sz w:val="20"/>
                <w:lang w:val="uk-UA"/>
              </w:rPr>
              <w:t>органометалічних</w:t>
            </w:r>
            <w:proofErr w:type="spellEnd"/>
            <w:r w:rsidRPr="00017F22">
              <w:rPr>
                <w:rFonts w:cs="Arial"/>
                <w:sz w:val="20"/>
                <w:lang w:val="uk-UA"/>
              </w:rPr>
              <w:t xml:space="preserve"> сполук;</w:t>
            </w:r>
          </w:p>
        </w:tc>
        <w:tc>
          <w:tcPr>
            <w:tcW w:w="1560" w:type="dxa"/>
            <w:shd w:val="clear" w:color="auto" w:fill="FFFF00"/>
          </w:tcPr>
          <w:p w:rsidR="00061D45" w:rsidRPr="00017F22" w:rsidRDefault="00061D45" w:rsidP="00443522">
            <w:pPr>
              <w:spacing w:before="0" w:line="240" w:lineRule="auto"/>
              <w:jc w:val="center"/>
              <w:rPr>
                <w:rFonts w:cs="Arial"/>
                <w:sz w:val="20"/>
                <w:lang w:val="ru-RU"/>
              </w:rPr>
            </w:pPr>
          </w:p>
        </w:tc>
        <w:tc>
          <w:tcPr>
            <w:tcW w:w="2268" w:type="dxa"/>
            <w:shd w:val="clear" w:color="auto" w:fill="FFFF00"/>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roofErr w:type="spellStart"/>
            <w:r w:rsidRPr="00017F22">
              <w:rPr>
                <w:rFonts w:cs="Arial"/>
                <w:sz w:val="20"/>
                <w:lang w:val="ru-RU"/>
              </w:rPr>
              <w:t>h</w:t>
            </w:r>
            <w:proofErr w:type="spellEnd"/>
            <w:r w:rsidRPr="00017F22">
              <w:rPr>
                <w:rFonts w:cs="Arial"/>
                <w:sz w:val="20"/>
                <w:lang w:val="ru-RU"/>
              </w:rPr>
              <w:t>) основные пластические материалы (полимеры, синтетические волокна и волокна на основе целлюлозы);</w:t>
            </w:r>
          </w:p>
        </w:tc>
        <w:tc>
          <w:tcPr>
            <w:tcW w:w="5103" w:type="dxa"/>
          </w:tcPr>
          <w:p w:rsidR="00061D45" w:rsidRPr="00017F22" w:rsidRDefault="00061D45" w:rsidP="00017F22">
            <w:pPr>
              <w:spacing w:before="0" w:line="240" w:lineRule="auto"/>
              <w:jc w:val="left"/>
              <w:rPr>
                <w:rFonts w:cs="Arial"/>
                <w:sz w:val="20"/>
                <w:lang w:val="uk-UA"/>
              </w:rPr>
            </w:pPr>
            <w:r w:rsidRPr="00017F22">
              <w:rPr>
                <w:rFonts w:cs="Arial"/>
                <w:sz w:val="20"/>
                <w:lang w:val="uk-UA"/>
              </w:rPr>
              <w:t>є) устаткування (установки) для виробництва основних пластичних матеріалів (полімери, синтетичні волокна та волокна на базі целюлози);</w:t>
            </w:r>
          </w:p>
        </w:tc>
        <w:tc>
          <w:tcPr>
            <w:tcW w:w="1560" w:type="dxa"/>
            <w:shd w:val="clear" w:color="auto" w:fill="FFFF00"/>
          </w:tcPr>
          <w:p w:rsidR="00061D45" w:rsidRPr="00017F22" w:rsidRDefault="00061D45" w:rsidP="00443522">
            <w:pPr>
              <w:spacing w:before="0" w:line="240" w:lineRule="auto"/>
              <w:jc w:val="center"/>
              <w:rPr>
                <w:rFonts w:cs="Arial"/>
                <w:sz w:val="20"/>
                <w:lang w:val="ru-RU"/>
              </w:rPr>
            </w:pPr>
          </w:p>
        </w:tc>
        <w:tc>
          <w:tcPr>
            <w:tcW w:w="2268" w:type="dxa"/>
            <w:shd w:val="clear" w:color="auto" w:fill="FFFF00"/>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roofErr w:type="spellStart"/>
            <w:r w:rsidRPr="00017F22">
              <w:rPr>
                <w:rFonts w:cs="Arial"/>
                <w:sz w:val="20"/>
                <w:lang w:val="ru-RU"/>
              </w:rPr>
              <w:t>i</w:t>
            </w:r>
            <w:proofErr w:type="spellEnd"/>
            <w:r w:rsidRPr="00017F22">
              <w:rPr>
                <w:rFonts w:cs="Arial"/>
                <w:sz w:val="20"/>
                <w:lang w:val="ru-RU"/>
              </w:rPr>
              <w:t>) синтетические каучуки;</w:t>
            </w:r>
          </w:p>
        </w:tc>
        <w:tc>
          <w:tcPr>
            <w:tcW w:w="5103" w:type="dxa"/>
          </w:tcPr>
          <w:p w:rsidR="00061D45" w:rsidRPr="00017F22" w:rsidRDefault="00061D45" w:rsidP="00017F22">
            <w:pPr>
              <w:spacing w:before="0" w:line="240" w:lineRule="auto"/>
              <w:jc w:val="left"/>
              <w:rPr>
                <w:rFonts w:cs="Arial"/>
                <w:sz w:val="20"/>
                <w:lang w:val="uk-UA"/>
              </w:rPr>
            </w:pPr>
            <w:r w:rsidRPr="00017F22">
              <w:rPr>
                <w:rFonts w:cs="Arial"/>
                <w:sz w:val="20"/>
                <w:lang w:val="uk-UA"/>
              </w:rPr>
              <w:t>ж) устаткування (установки) для виробництва синтетичного каучуку;</w:t>
            </w:r>
          </w:p>
        </w:tc>
        <w:tc>
          <w:tcPr>
            <w:tcW w:w="1560" w:type="dxa"/>
            <w:tcBorders>
              <w:bottom w:val="single" w:sz="4" w:space="0" w:color="auto"/>
            </w:tcBorders>
            <w:shd w:val="clear" w:color="auto" w:fill="FFFF00"/>
          </w:tcPr>
          <w:p w:rsidR="00061D45" w:rsidRPr="00017F22" w:rsidRDefault="00061D45" w:rsidP="00443522">
            <w:pPr>
              <w:spacing w:before="0" w:line="240" w:lineRule="auto"/>
              <w:jc w:val="center"/>
              <w:rPr>
                <w:rFonts w:cs="Arial"/>
                <w:sz w:val="20"/>
                <w:lang w:val="ru-RU"/>
              </w:rPr>
            </w:pPr>
          </w:p>
        </w:tc>
        <w:tc>
          <w:tcPr>
            <w:tcW w:w="2268" w:type="dxa"/>
            <w:tcBorders>
              <w:bottom w:val="single" w:sz="4" w:space="0" w:color="auto"/>
            </w:tcBorders>
            <w:shd w:val="clear" w:color="auto" w:fill="FFFF00"/>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roofErr w:type="spellStart"/>
            <w:r w:rsidRPr="00017F22">
              <w:rPr>
                <w:rFonts w:cs="Arial"/>
                <w:sz w:val="20"/>
                <w:lang w:val="ru-RU"/>
              </w:rPr>
              <w:t>j</w:t>
            </w:r>
            <w:proofErr w:type="spellEnd"/>
            <w:r w:rsidRPr="00017F22">
              <w:rPr>
                <w:rFonts w:cs="Arial"/>
                <w:sz w:val="20"/>
                <w:lang w:val="ru-RU"/>
              </w:rPr>
              <w:t>) красители и пигменты;</w:t>
            </w:r>
          </w:p>
          <w:p w:rsidR="00061D45" w:rsidRPr="00017F22" w:rsidRDefault="00061D45" w:rsidP="00443522">
            <w:pPr>
              <w:spacing w:before="0" w:line="240" w:lineRule="auto"/>
              <w:rPr>
                <w:rFonts w:cs="Arial"/>
                <w:sz w:val="20"/>
                <w:lang w:val="ru-RU"/>
              </w:rPr>
            </w:pPr>
          </w:p>
        </w:tc>
        <w:tc>
          <w:tcPr>
            <w:tcW w:w="5103" w:type="dxa"/>
          </w:tcPr>
          <w:p w:rsidR="00061D45" w:rsidRPr="00017F22" w:rsidRDefault="00061D45" w:rsidP="00017F22">
            <w:pPr>
              <w:spacing w:before="0" w:line="240" w:lineRule="auto"/>
              <w:jc w:val="left"/>
              <w:rPr>
                <w:rFonts w:cs="Arial"/>
                <w:sz w:val="20"/>
                <w:lang w:val="uk-UA"/>
              </w:rPr>
            </w:pPr>
            <w:r w:rsidRPr="00017F22">
              <w:rPr>
                <w:rFonts w:cs="Arial"/>
                <w:sz w:val="20"/>
                <w:lang w:val="uk-UA"/>
              </w:rPr>
              <w:t>з) устаткування (установки) для виробництва фарб та пігментів;</w:t>
            </w:r>
          </w:p>
        </w:tc>
        <w:tc>
          <w:tcPr>
            <w:tcW w:w="1560" w:type="dxa"/>
            <w:shd w:val="clear" w:color="auto" w:fill="FFFF00"/>
          </w:tcPr>
          <w:p w:rsidR="00061D45" w:rsidRPr="00017F22" w:rsidRDefault="00061D45" w:rsidP="00443522">
            <w:pPr>
              <w:spacing w:before="0" w:line="240" w:lineRule="auto"/>
              <w:jc w:val="center"/>
              <w:rPr>
                <w:rFonts w:cs="Arial"/>
                <w:sz w:val="20"/>
                <w:lang w:val="ru-RU"/>
              </w:rPr>
            </w:pPr>
          </w:p>
        </w:tc>
        <w:tc>
          <w:tcPr>
            <w:tcW w:w="2268" w:type="dxa"/>
            <w:shd w:val="clear" w:color="auto" w:fill="FFFF00"/>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roofErr w:type="spellStart"/>
            <w:r w:rsidRPr="00017F22">
              <w:rPr>
                <w:rFonts w:cs="Arial"/>
                <w:sz w:val="20"/>
                <w:lang w:val="ru-RU"/>
              </w:rPr>
              <w:t>k</w:t>
            </w:r>
            <w:proofErr w:type="spellEnd"/>
            <w:r w:rsidRPr="00017F22">
              <w:rPr>
                <w:rFonts w:cs="Arial"/>
                <w:sz w:val="20"/>
                <w:lang w:val="ru-RU"/>
              </w:rPr>
              <w:t xml:space="preserve">) поверхностно-активные вещества и </w:t>
            </w:r>
            <w:proofErr w:type="spellStart"/>
            <w:r w:rsidRPr="00017F22">
              <w:rPr>
                <w:rFonts w:cs="Arial"/>
                <w:sz w:val="20"/>
                <w:lang w:val="ru-RU"/>
              </w:rPr>
              <w:t>сурфактанты</w:t>
            </w:r>
            <w:proofErr w:type="spellEnd"/>
            <w:r w:rsidRPr="00017F22">
              <w:rPr>
                <w:rFonts w:cs="Arial"/>
                <w:sz w:val="20"/>
                <w:lang w:val="ru-RU"/>
              </w:rPr>
              <w:t>.</w:t>
            </w:r>
          </w:p>
        </w:tc>
        <w:tc>
          <w:tcPr>
            <w:tcW w:w="5103" w:type="dxa"/>
          </w:tcPr>
          <w:p w:rsidR="00061D45" w:rsidRPr="00017F22" w:rsidRDefault="00061D45" w:rsidP="00017F22">
            <w:pPr>
              <w:spacing w:before="0" w:line="240" w:lineRule="auto"/>
              <w:jc w:val="left"/>
              <w:rPr>
                <w:rFonts w:cs="Arial"/>
                <w:sz w:val="20"/>
                <w:lang w:val="uk-UA"/>
              </w:rPr>
            </w:pPr>
            <w:r w:rsidRPr="00017F22">
              <w:rPr>
                <w:rFonts w:cs="Arial"/>
                <w:sz w:val="20"/>
                <w:lang w:val="uk-UA"/>
              </w:rPr>
              <w:t>и) устаткування (установки) для виробництва поверхнево-активних речовин;</w:t>
            </w:r>
          </w:p>
        </w:tc>
        <w:tc>
          <w:tcPr>
            <w:tcW w:w="1560" w:type="dxa"/>
            <w:shd w:val="clear" w:color="auto" w:fill="FFFF00"/>
          </w:tcPr>
          <w:p w:rsidR="00061D45" w:rsidRPr="00017F22" w:rsidRDefault="00061D45" w:rsidP="00443522">
            <w:pPr>
              <w:spacing w:before="0" w:line="240" w:lineRule="auto"/>
              <w:jc w:val="center"/>
              <w:rPr>
                <w:rFonts w:cs="Arial"/>
                <w:sz w:val="20"/>
                <w:lang w:val="ru-RU"/>
              </w:rPr>
            </w:pPr>
          </w:p>
        </w:tc>
        <w:tc>
          <w:tcPr>
            <w:tcW w:w="2268" w:type="dxa"/>
            <w:shd w:val="clear" w:color="auto" w:fill="FFFF00"/>
          </w:tcPr>
          <w:p w:rsidR="00061D45" w:rsidRPr="00017F22" w:rsidRDefault="00061D45" w:rsidP="00443522">
            <w:pPr>
              <w:spacing w:before="0" w:line="240" w:lineRule="auto"/>
              <w:jc w:val="center"/>
              <w:rPr>
                <w:rFonts w:cs="Arial"/>
                <w:sz w:val="20"/>
                <w:lang w:val="ru-RU"/>
              </w:rPr>
            </w:pPr>
          </w:p>
        </w:tc>
      </w:tr>
      <w:tr w:rsidR="00061D45" w:rsidRPr="00017F22"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4.2. Химические установки для производства основных неорганических химических веществ, таких как:</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хімічне устаткування (установки) для виробництва основних неорганічних хімічних продуктів:</w:t>
            </w:r>
          </w:p>
        </w:tc>
        <w:tc>
          <w:tcPr>
            <w:tcW w:w="1560" w:type="dxa"/>
            <w:tcBorders>
              <w:bottom w:val="single" w:sz="4" w:space="0" w:color="auto"/>
            </w:tcBorders>
          </w:tcPr>
          <w:p w:rsidR="00061D45" w:rsidRPr="00017F22" w:rsidRDefault="00061D45" w:rsidP="00443522">
            <w:pPr>
              <w:spacing w:before="0" w:line="240" w:lineRule="auto"/>
              <w:jc w:val="center"/>
              <w:rPr>
                <w:rFonts w:cs="Arial"/>
                <w:sz w:val="20"/>
                <w:lang w:val="ru-RU"/>
              </w:rPr>
            </w:pPr>
            <w:r w:rsidRPr="00017F22">
              <w:rPr>
                <w:rFonts w:cs="Arial"/>
                <w:sz w:val="20"/>
                <w:lang w:val="ru-RU"/>
              </w:rPr>
              <w:t>24</w:t>
            </w:r>
          </w:p>
        </w:tc>
        <w:tc>
          <w:tcPr>
            <w:tcW w:w="2268" w:type="dxa"/>
            <w:tcBorders>
              <w:bottom w:val="single" w:sz="4" w:space="0" w:color="auto"/>
            </w:tcBorders>
          </w:tcPr>
          <w:p w:rsidR="00061D45" w:rsidRPr="00017F22" w:rsidRDefault="00061D45" w:rsidP="00443522">
            <w:pPr>
              <w:spacing w:before="0" w:line="240" w:lineRule="auto"/>
              <w:jc w:val="center"/>
              <w:rPr>
                <w:rFonts w:cs="Arial"/>
                <w:sz w:val="20"/>
                <w:lang w:val="ru-RU"/>
              </w:rPr>
            </w:pPr>
            <w:r w:rsidRPr="00017F22">
              <w:rPr>
                <w:rFonts w:cs="Arial"/>
                <w:sz w:val="20"/>
                <w:lang w:val="ru-RU"/>
              </w:rPr>
              <w:t>140</w:t>
            </w: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roofErr w:type="spellStart"/>
            <w:r w:rsidRPr="00017F22">
              <w:rPr>
                <w:rFonts w:cs="Arial"/>
                <w:sz w:val="20"/>
                <w:lang w:val="ru-RU"/>
              </w:rPr>
              <w:t>a</w:t>
            </w:r>
            <w:proofErr w:type="spellEnd"/>
            <w:r w:rsidRPr="00017F22">
              <w:rPr>
                <w:rFonts w:cs="Arial"/>
                <w:sz w:val="20"/>
                <w:lang w:val="ru-RU"/>
              </w:rPr>
              <w:t>) газы, такие как аммиак, хлор или хлористый водород, фтор или фтористый водород, окислы углерода, серные соединения, окислы азота, водород, сернистый газ, хлорокись углерода;</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 xml:space="preserve">а) устаткування (установки) для виробництва газів (аміак, хлор та хлористий водень, фтор або фтористий водень, оксиди вуглецю, сполуки сірки, оксиди азоту, водень, </w:t>
            </w:r>
            <w:proofErr w:type="spellStart"/>
            <w:r w:rsidRPr="00017F22">
              <w:rPr>
                <w:rFonts w:cs="Arial"/>
                <w:sz w:val="20"/>
                <w:lang w:val="uk-UA"/>
              </w:rPr>
              <w:t>діоксид</w:t>
            </w:r>
            <w:proofErr w:type="spellEnd"/>
            <w:r w:rsidRPr="00017F22">
              <w:rPr>
                <w:rFonts w:cs="Arial"/>
                <w:sz w:val="20"/>
                <w:lang w:val="uk-UA"/>
              </w:rPr>
              <w:t xml:space="preserve"> сірки, </w:t>
            </w:r>
            <w:proofErr w:type="spellStart"/>
            <w:r w:rsidRPr="00017F22">
              <w:rPr>
                <w:rFonts w:cs="Arial"/>
                <w:sz w:val="20"/>
                <w:lang w:val="uk-UA"/>
              </w:rPr>
              <w:t>хлорокис</w:t>
            </w:r>
            <w:proofErr w:type="spellEnd"/>
            <w:r w:rsidRPr="00017F22">
              <w:rPr>
                <w:rFonts w:cs="Arial"/>
                <w:sz w:val="20"/>
                <w:lang w:val="uk-UA"/>
              </w:rPr>
              <w:t xml:space="preserve"> вуглецю);</w:t>
            </w:r>
          </w:p>
        </w:tc>
        <w:tc>
          <w:tcPr>
            <w:tcW w:w="1560" w:type="dxa"/>
            <w:shd w:val="clear" w:color="auto" w:fill="FFFF00"/>
          </w:tcPr>
          <w:p w:rsidR="00061D45" w:rsidRPr="00017F22" w:rsidRDefault="00061D45" w:rsidP="00443522">
            <w:pPr>
              <w:spacing w:before="0" w:line="240" w:lineRule="auto"/>
              <w:jc w:val="center"/>
              <w:rPr>
                <w:rFonts w:cs="Arial"/>
                <w:sz w:val="20"/>
                <w:lang w:val="ru-RU"/>
              </w:rPr>
            </w:pPr>
          </w:p>
        </w:tc>
        <w:tc>
          <w:tcPr>
            <w:tcW w:w="2268" w:type="dxa"/>
            <w:shd w:val="clear" w:color="auto" w:fill="FFFF00"/>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B472D0">
            <w:pPr>
              <w:spacing w:before="0" w:line="240" w:lineRule="auto"/>
              <w:jc w:val="left"/>
              <w:rPr>
                <w:rFonts w:cs="Arial"/>
                <w:sz w:val="20"/>
                <w:lang w:val="ru-RU"/>
              </w:rPr>
            </w:pPr>
            <w:proofErr w:type="spellStart"/>
            <w:proofErr w:type="gramStart"/>
            <w:r w:rsidRPr="00017F22">
              <w:rPr>
                <w:rFonts w:cs="Arial"/>
                <w:sz w:val="20"/>
                <w:lang w:val="ru-RU"/>
              </w:rPr>
              <w:t>b</w:t>
            </w:r>
            <w:proofErr w:type="spellEnd"/>
            <w:r w:rsidRPr="00017F22">
              <w:rPr>
                <w:rFonts w:cs="Arial"/>
                <w:sz w:val="20"/>
                <w:lang w:val="ru-RU"/>
              </w:rPr>
              <w:t>) кислоты, такие как хромовая кислота, фтористоводородная кислота, фосфорная кислота, азотная кислота, соляная кислота, серная кислота, олеум, сернистые кислоты;</w:t>
            </w:r>
            <w:proofErr w:type="gramEnd"/>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б) устаткування (установки) для виробництва кислот (хромова кислота, фтористоводнева кислота, фосфорна кислота, азотна кислота, хлористоводнева кислота, сірчана кислота, олеум, сірчиста кислота);</w:t>
            </w:r>
          </w:p>
        </w:tc>
        <w:tc>
          <w:tcPr>
            <w:tcW w:w="1560" w:type="dxa"/>
            <w:shd w:val="clear" w:color="auto" w:fill="FFFF00"/>
          </w:tcPr>
          <w:p w:rsidR="00061D45" w:rsidRPr="00017F22" w:rsidRDefault="00061D45" w:rsidP="00443522">
            <w:pPr>
              <w:spacing w:before="0" w:line="240" w:lineRule="auto"/>
              <w:jc w:val="center"/>
              <w:rPr>
                <w:rFonts w:cs="Arial"/>
                <w:sz w:val="20"/>
                <w:lang w:val="ru-RU"/>
              </w:rPr>
            </w:pPr>
          </w:p>
        </w:tc>
        <w:tc>
          <w:tcPr>
            <w:tcW w:w="2268" w:type="dxa"/>
            <w:shd w:val="clear" w:color="auto" w:fill="FFFF00"/>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roofErr w:type="spellStart"/>
            <w:r w:rsidRPr="00017F22">
              <w:rPr>
                <w:rFonts w:cs="Arial"/>
                <w:sz w:val="20"/>
                <w:lang w:val="ru-RU"/>
              </w:rPr>
              <w:t>c</w:t>
            </w:r>
            <w:proofErr w:type="spellEnd"/>
            <w:r w:rsidRPr="00017F22">
              <w:rPr>
                <w:rFonts w:cs="Arial"/>
                <w:sz w:val="20"/>
                <w:lang w:val="ru-RU"/>
              </w:rPr>
              <w:t>) щелочи, такие как едкий аммиак, гидроксид калия, гидроксид натрия;</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в) устаткування (установки) для виробництва гідроокису амонію, гідроокису калію, гідроокису натрію;</w:t>
            </w:r>
          </w:p>
        </w:tc>
        <w:tc>
          <w:tcPr>
            <w:tcW w:w="1560" w:type="dxa"/>
            <w:shd w:val="clear" w:color="auto" w:fill="FFFF00"/>
          </w:tcPr>
          <w:p w:rsidR="00061D45" w:rsidRPr="00017F22" w:rsidRDefault="00061D45" w:rsidP="00443522">
            <w:pPr>
              <w:spacing w:before="0" w:line="240" w:lineRule="auto"/>
              <w:jc w:val="center"/>
              <w:rPr>
                <w:rFonts w:cs="Arial"/>
                <w:sz w:val="20"/>
                <w:lang w:val="ru-RU"/>
              </w:rPr>
            </w:pPr>
          </w:p>
        </w:tc>
        <w:tc>
          <w:tcPr>
            <w:tcW w:w="2268" w:type="dxa"/>
            <w:shd w:val="clear" w:color="auto" w:fill="FFFF00"/>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roofErr w:type="spellStart"/>
            <w:r w:rsidRPr="00017F22">
              <w:rPr>
                <w:rFonts w:cs="Arial"/>
                <w:sz w:val="20"/>
                <w:lang w:val="ru-RU"/>
              </w:rPr>
              <w:t>d</w:t>
            </w:r>
            <w:proofErr w:type="spellEnd"/>
            <w:r w:rsidRPr="00017F22">
              <w:rPr>
                <w:rFonts w:cs="Arial"/>
                <w:sz w:val="20"/>
                <w:lang w:val="ru-RU"/>
              </w:rPr>
              <w:t>) соли, такие как нашатырь, хлористый калий, карбонат калия, углекислый натрий, перборат, ляпис;</w:t>
            </w:r>
          </w:p>
        </w:tc>
        <w:tc>
          <w:tcPr>
            <w:tcW w:w="5103" w:type="dxa"/>
            <w:vMerge w:val="restart"/>
          </w:tcPr>
          <w:p w:rsidR="00061D45" w:rsidRPr="00017F22" w:rsidRDefault="00061D45" w:rsidP="00443522">
            <w:pPr>
              <w:spacing w:before="0" w:line="240" w:lineRule="auto"/>
              <w:rPr>
                <w:rFonts w:cs="Arial"/>
                <w:sz w:val="20"/>
                <w:lang w:val="uk-UA"/>
              </w:rPr>
            </w:pPr>
            <w:r w:rsidRPr="00017F22">
              <w:rPr>
                <w:rFonts w:cs="Arial"/>
                <w:sz w:val="20"/>
                <w:lang w:val="uk-UA"/>
              </w:rPr>
              <w:t>г) устаткування (установки) для виробництва карбіду кальцію, кремнію, карбіду кремнію;</w:t>
            </w:r>
          </w:p>
        </w:tc>
        <w:tc>
          <w:tcPr>
            <w:tcW w:w="1560" w:type="dxa"/>
            <w:shd w:val="clear" w:color="auto" w:fill="FFFF00"/>
          </w:tcPr>
          <w:p w:rsidR="00061D45" w:rsidRPr="00017F22" w:rsidRDefault="00061D45" w:rsidP="00443522">
            <w:pPr>
              <w:spacing w:before="0" w:line="240" w:lineRule="auto"/>
              <w:jc w:val="center"/>
              <w:rPr>
                <w:rFonts w:cs="Arial"/>
                <w:sz w:val="20"/>
                <w:lang w:val="ru-RU"/>
              </w:rPr>
            </w:pPr>
          </w:p>
        </w:tc>
        <w:tc>
          <w:tcPr>
            <w:tcW w:w="2268" w:type="dxa"/>
            <w:shd w:val="clear" w:color="auto" w:fill="FFFF00"/>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roofErr w:type="spellStart"/>
            <w:r w:rsidRPr="00017F22">
              <w:rPr>
                <w:rFonts w:cs="Arial"/>
                <w:sz w:val="20"/>
                <w:lang w:val="ru-RU"/>
              </w:rPr>
              <w:lastRenderedPageBreak/>
              <w:t>e</w:t>
            </w:r>
            <w:proofErr w:type="spellEnd"/>
            <w:r w:rsidRPr="00017F22">
              <w:rPr>
                <w:rFonts w:cs="Arial"/>
                <w:sz w:val="20"/>
                <w:lang w:val="ru-RU"/>
              </w:rPr>
              <w:t>) металлоиды, окислы металлов или иные неорганические соединения, такие как карбид кальция, кремний, карбид кремния.</w:t>
            </w:r>
          </w:p>
        </w:tc>
        <w:tc>
          <w:tcPr>
            <w:tcW w:w="5103" w:type="dxa"/>
            <w:vMerge/>
          </w:tcPr>
          <w:p w:rsidR="00061D45" w:rsidRPr="00017F22" w:rsidRDefault="00061D45" w:rsidP="00443522">
            <w:pPr>
              <w:spacing w:before="0" w:line="240" w:lineRule="auto"/>
              <w:rPr>
                <w:rFonts w:cs="Arial"/>
                <w:sz w:val="20"/>
                <w:lang w:val="uk-UA"/>
              </w:rPr>
            </w:pPr>
          </w:p>
        </w:tc>
        <w:tc>
          <w:tcPr>
            <w:tcW w:w="1560" w:type="dxa"/>
            <w:tcBorders>
              <w:bottom w:val="single" w:sz="4" w:space="0" w:color="auto"/>
            </w:tcBorders>
            <w:shd w:val="clear" w:color="auto" w:fill="FFFF00"/>
          </w:tcPr>
          <w:p w:rsidR="00061D45" w:rsidRPr="00017F22" w:rsidRDefault="00061D45" w:rsidP="00443522">
            <w:pPr>
              <w:spacing w:before="0" w:line="240" w:lineRule="auto"/>
              <w:jc w:val="center"/>
              <w:rPr>
                <w:rFonts w:cs="Arial"/>
                <w:sz w:val="20"/>
                <w:lang w:val="ru-RU"/>
              </w:rPr>
            </w:pPr>
          </w:p>
        </w:tc>
        <w:tc>
          <w:tcPr>
            <w:tcW w:w="2268" w:type="dxa"/>
            <w:tcBorders>
              <w:bottom w:val="single" w:sz="4" w:space="0" w:color="auto"/>
            </w:tcBorders>
            <w:shd w:val="clear" w:color="auto" w:fill="FFFF00"/>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 xml:space="preserve">ґ) устаткування (установки) для виробництва хлористого амонію, </w:t>
            </w:r>
            <w:proofErr w:type="spellStart"/>
            <w:r w:rsidRPr="00017F22">
              <w:rPr>
                <w:rFonts w:cs="Arial"/>
                <w:sz w:val="20"/>
                <w:lang w:val="uk-UA"/>
              </w:rPr>
              <w:t>хлорноватокислого</w:t>
            </w:r>
            <w:proofErr w:type="spellEnd"/>
            <w:r w:rsidRPr="00017F22">
              <w:rPr>
                <w:rFonts w:cs="Arial"/>
                <w:sz w:val="20"/>
                <w:lang w:val="uk-UA"/>
              </w:rPr>
              <w:t xml:space="preserve"> калію, вуглекислого калію, вуглекислого натрію, </w:t>
            </w:r>
            <w:proofErr w:type="spellStart"/>
            <w:r w:rsidRPr="00017F22">
              <w:rPr>
                <w:rFonts w:cs="Arial"/>
                <w:sz w:val="20"/>
                <w:lang w:val="uk-UA"/>
              </w:rPr>
              <w:t>перборату</w:t>
            </w:r>
            <w:proofErr w:type="spellEnd"/>
            <w:r w:rsidRPr="00017F22">
              <w:rPr>
                <w:rFonts w:cs="Arial"/>
                <w:sz w:val="20"/>
                <w:lang w:val="uk-UA"/>
              </w:rPr>
              <w:t>, азотнокислого срібла;</w:t>
            </w:r>
          </w:p>
        </w:tc>
        <w:tc>
          <w:tcPr>
            <w:tcW w:w="1560" w:type="dxa"/>
            <w:shd w:val="clear" w:color="auto" w:fill="FFFF00"/>
          </w:tcPr>
          <w:p w:rsidR="00061D45" w:rsidRPr="00017F22" w:rsidRDefault="00061D45" w:rsidP="00443522">
            <w:pPr>
              <w:spacing w:before="0" w:line="240" w:lineRule="auto"/>
              <w:jc w:val="center"/>
              <w:rPr>
                <w:rFonts w:cs="Arial"/>
                <w:sz w:val="20"/>
                <w:lang w:val="ru-RU"/>
              </w:rPr>
            </w:pPr>
          </w:p>
        </w:tc>
        <w:tc>
          <w:tcPr>
            <w:tcW w:w="2268" w:type="dxa"/>
            <w:shd w:val="clear" w:color="auto" w:fill="FFFF00"/>
          </w:tcPr>
          <w:p w:rsidR="00061D45" w:rsidRPr="00017F22" w:rsidRDefault="00061D45" w:rsidP="00443522">
            <w:pPr>
              <w:spacing w:before="0" w:line="240" w:lineRule="auto"/>
              <w:jc w:val="center"/>
              <w:rPr>
                <w:rFonts w:cs="Arial"/>
                <w:sz w:val="20"/>
                <w:lang w:val="ru-RU"/>
              </w:rPr>
            </w:pPr>
          </w:p>
        </w:tc>
      </w:tr>
      <w:tr w:rsidR="00061D45" w:rsidRPr="00017F22"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4.3. Химические установки для производства удобрений на основе фосфора, азота или калия (простых или сложных минеральных удобрений).</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д) устаткування (установки) для виробництва фосфорних, азотних та калійних мінеральних добрив (простих та складних добрив);</w:t>
            </w:r>
          </w:p>
        </w:tc>
        <w:tc>
          <w:tcPr>
            <w:tcW w:w="1560"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24</w:t>
            </w:r>
          </w:p>
        </w:tc>
        <w:tc>
          <w:tcPr>
            <w:tcW w:w="2268"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12</w:t>
            </w:r>
          </w:p>
        </w:tc>
      </w:tr>
      <w:tr w:rsidR="00061D45" w:rsidRPr="00017F22"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4.4. Химические установки для производства основных препаратов для защиты растений и биоцидов.</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е) устаткування (установки) для виробництва основних продуктів для рослинництва та біоцидів;</w:t>
            </w:r>
          </w:p>
        </w:tc>
        <w:tc>
          <w:tcPr>
            <w:tcW w:w="1560"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24</w:t>
            </w:r>
          </w:p>
        </w:tc>
        <w:tc>
          <w:tcPr>
            <w:tcW w:w="2268"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2</w:t>
            </w:r>
          </w:p>
        </w:tc>
      </w:tr>
      <w:tr w:rsidR="00061D45" w:rsidRPr="00017F22"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4.5. Установки, в которых используются химические или биологические процессы для производства основных фармацевтических продуктов</w:t>
            </w:r>
            <w:proofErr w:type="gramStart"/>
            <w:r w:rsidRPr="00017F22">
              <w:rPr>
                <w:rFonts w:cs="Arial"/>
                <w:sz w:val="20"/>
                <w:lang w:val="ru-RU"/>
              </w:rPr>
              <w:t>.</w:t>
            </w:r>
            <w:proofErr w:type="gramEnd"/>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є) устаткування (установки) для виробництва основних фармацевтичних продуктів.</w:t>
            </w:r>
          </w:p>
        </w:tc>
        <w:tc>
          <w:tcPr>
            <w:tcW w:w="1560"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24</w:t>
            </w:r>
          </w:p>
        </w:tc>
        <w:tc>
          <w:tcPr>
            <w:tcW w:w="2268"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32</w:t>
            </w:r>
          </w:p>
        </w:tc>
      </w:tr>
      <w:tr w:rsidR="00061D45" w:rsidRPr="001263E7"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4.6. Химические установки для производства взрывчатых веществ.</w:t>
            </w:r>
          </w:p>
        </w:tc>
        <w:tc>
          <w:tcPr>
            <w:tcW w:w="5103" w:type="dxa"/>
          </w:tcPr>
          <w:p w:rsidR="00061D45" w:rsidRPr="00017F22" w:rsidRDefault="00061D45" w:rsidP="00443522">
            <w:pPr>
              <w:spacing w:before="0" w:line="240" w:lineRule="auto"/>
              <w:rPr>
                <w:rFonts w:cs="Arial"/>
                <w:sz w:val="20"/>
                <w:lang w:val="uk-UA"/>
              </w:rPr>
            </w:pP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r w:rsidR="00061D45" w:rsidRPr="00017F22"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6. Иные виды производственной деятельности</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5. Виробництво і обробка деревини:</w:t>
            </w: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r w:rsidR="00061D45" w:rsidRPr="00017F22"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6.1. Промышленные предприятия для производства:</w:t>
            </w:r>
          </w:p>
        </w:tc>
        <w:tc>
          <w:tcPr>
            <w:tcW w:w="5103" w:type="dxa"/>
          </w:tcPr>
          <w:p w:rsidR="00061D45" w:rsidRPr="00017F22" w:rsidRDefault="00061D45" w:rsidP="00443522">
            <w:pPr>
              <w:spacing w:before="0" w:line="240" w:lineRule="auto"/>
              <w:rPr>
                <w:rFonts w:cs="Arial"/>
                <w:sz w:val="20"/>
                <w:lang w:val="uk-UA"/>
              </w:rPr>
            </w:pP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r w:rsidR="00061D45" w:rsidRPr="00017F22"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 xml:space="preserve"> </w:t>
            </w:r>
            <w:proofErr w:type="spellStart"/>
            <w:r w:rsidRPr="00017F22">
              <w:rPr>
                <w:rFonts w:cs="Arial"/>
                <w:sz w:val="20"/>
                <w:lang w:val="ru-RU"/>
              </w:rPr>
              <w:t>a</w:t>
            </w:r>
            <w:proofErr w:type="spellEnd"/>
            <w:r w:rsidRPr="00017F22">
              <w:rPr>
                <w:rFonts w:cs="Arial"/>
                <w:sz w:val="20"/>
                <w:lang w:val="ru-RU"/>
              </w:rPr>
              <w:t>) целлюлозы из древесины или иных волокнистых материалов;</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устаткування (установки) для виробництва целюлози із деревини або аналогічних волокнистих матеріалів;</w:t>
            </w:r>
          </w:p>
        </w:tc>
        <w:tc>
          <w:tcPr>
            <w:tcW w:w="1560" w:type="dxa"/>
            <w:vMerge w:val="restart"/>
          </w:tcPr>
          <w:p w:rsidR="00061D45" w:rsidRPr="00017F22" w:rsidRDefault="00061D45" w:rsidP="00443522">
            <w:pPr>
              <w:spacing w:before="0" w:line="240" w:lineRule="auto"/>
              <w:jc w:val="center"/>
              <w:rPr>
                <w:rFonts w:cs="Arial"/>
                <w:sz w:val="20"/>
                <w:lang w:val="ru-RU"/>
              </w:rPr>
            </w:pPr>
            <w:r w:rsidRPr="00017F22">
              <w:rPr>
                <w:rFonts w:cs="Arial"/>
                <w:sz w:val="20"/>
                <w:lang w:val="ru-RU"/>
              </w:rPr>
              <w:t>21</w:t>
            </w:r>
          </w:p>
        </w:tc>
        <w:tc>
          <w:tcPr>
            <w:tcW w:w="2268" w:type="dxa"/>
            <w:vMerge w:val="restart"/>
          </w:tcPr>
          <w:p w:rsidR="00061D45" w:rsidRPr="00017F22" w:rsidRDefault="00061D45" w:rsidP="00443522">
            <w:pPr>
              <w:spacing w:before="0" w:line="240" w:lineRule="auto"/>
              <w:jc w:val="center"/>
              <w:rPr>
                <w:rFonts w:cs="Arial"/>
                <w:sz w:val="20"/>
                <w:lang w:val="ru-RU"/>
              </w:rPr>
            </w:pPr>
            <w:r w:rsidRPr="00017F22">
              <w:rPr>
                <w:rFonts w:cs="Arial"/>
                <w:sz w:val="20"/>
                <w:lang w:val="ru-RU"/>
              </w:rPr>
              <w:t>13</w:t>
            </w: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roofErr w:type="spellStart"/>
            <w:r w:rsidRPr="00017F22">
              <w:rPr>
                <w:rFonts w:cs="Arial"/>
                <w:sz w:val="20"/>
                <w:lang w:val="ru-RU"/>
              </w:rPr>
              <w:t>b</w:t>
            </w:r>
            <w:proofErr w:type="spellEnd"/>
            <w:r w:rsidRPr="00017F22">
              <w:rPr>
                <w:rFonts w:cs="Arial"/>
                <w:sz w:val="20"/>
                <w:lang w:val="ru-RU"/>
              </w:rPr>
              <w:t>) бумаги и картона с производительностью свыше 20 т</w:t>
            </w:r>
            <w:r w:rsidR="00AE3E79">
              <w:rPr>
                <w:rFonts w:cs="Arial"/>
                <w:sz w:val="20"/>
                <w:lang w:val="ru-RU"/>
              </w:rPr>
              <w:t>/сут</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устаткування (установки) для виробництва паперу та картону і інших продуктів із деревини (картон, волокно із деревини і фанера) з виробничою потужністю, яка перевищує 20 тонн на день;</w:t>
            </w:r>
          </w:p>
        </w:tc>
        <w:tc>
          <w:tcPr>
            <w:tcW w:w="1560" w:type="dxa"/>
            <w:vMerge/>
            <w:tcBorders>
              <w:bottom w:val="single" w:sz="4" w:space="0" w:color="auto"/>
            </w:tcBorders>
          </w:tcPr>
          <w:p w:rsidR="00061D45" w:rsidRPr="00017F22" w:rsidRDefault="00061D45" w:rsidP="00443522">
            <w:pPr>
              <w:spacing w:before="0" w:line="240" w:lineRule="auto"/>
              <w:jc w:val="center"/>
              <w:rPr>
                <w:rFonts w:cs="Arial"/>
                <w:sz w:val="20"/>
                <w:lang w:val="ru-RU"/>
              </w:rPr>
            </w:pPr>
          </w:p>
        </w:tc>
        <w:tc>
          <w:tcPr>
            <w:tcW w:w="2268" w:type="dxa"/>
            <w:vMerge/>
            <w:tcBorders>
              <w:bottom w:val="single" w:sz="4" w:space="0" w:color="auto"/>
            </w:tcBorders>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устаткування (установки) для обробка деревини і виробів із деревини хімікатами.</w:t>
            </w:r>
          </w:p>
        </w:tc>
        <w:tc>
          <w:tcPr>
            <w:tcW w:w="1560" w:type="dxa"/>
            <w:shd w:val="clear" w:color="auto" w:fill="FFFF00"/>
          </w:tcPr>
          <w:p w:rsidR="00061D45" w:rsidRPr="00017F22" w:rsidRDefault="00061D45" w:rsidP="00443522">
            <w:pPr>
              <w:spacing w:before="0" w:line="240" w:lineRule="auto"/>
              <w:jc w:val="center"/>
              <w:rPr>
                <w:rFonts w:cs="Arial"/>
                <w:sz w:val="20"/>
                <w:lang w:val="ru-RU"/>
              </w:rPr>
            </w:pPr>
          </w:p>
        </w:tc>
        <w:tc>
          <w:tcPr>
            <w:tcW w:w="2268" w:type="dxa"/>
            <w:shd w:val="clear" w:color="auto" w:fill="FFFF00"/>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B472D0">
            <w:pPr>
              <w:spacing w:before="0" w:line="240" w:lineRule="auto"/>
              <w:jc w:val="left"/>
              <w:rPr>
                <w:rFonts w:cs="Arial"/>
                <w:sz w:val="20"/>
                <w:lang w:val="ru-RU"/>
              </w:rPr>
            </w:pPr>
            <w:r w:rsidRPr="00017F22">
              <w:rPr>
                <w:rFonts w:cs="Arial"/>
                <w:sz w:val="20"/>
                <w:lang w:val="ru-RU"/>
              </w:rPr>
              <w:t>6.2. Заводы для первичной обработки (включающей такие процессы, как промывка, беление, мерсеризация) или крашения волокон или тканей с производительностью свыше 10 т</w:t>
            </w:r>
            <w:r w:rsidR="00AE3E79">
              <w:rPr>
                <w:rFonts w:cs="Arial"/>
                <w:sz w:val="20"/>
                <w:lang w:val="ru-RU"/>
              </w:rPr>
              <w:t>/сут</w:t>
            </w:r>
          </w:p>
        </w:tc>
        <w:tc>
          <w:tcPr>
            <w:tcW w:w="5103" w:type="dxa"/>
          </w:tcPr>
          <w:p w:rsidR="00061D45" w:rsidRPr="00017F22" w:rsidRDefault="00061D45" w:rsidP="00443522">
            <w:pPr>
              <w:spacing w:before="0" w:line="240" w:lineRule="auto"/>
              <w:rPr>
                <w:rFonts w:cs="Arial"/>
                <w:sz w:val="20"/>
                <w:lang w:val="uk-UA"/>
              </w:rPr>
            </w:pP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r w:rsidR="00061D45" w:rsidRPr="00017F22" w:rsidTr="00443522">
        <w:tc>
          <w:tcPr>
            <w:tcW w:w="5698" w:type="dxa"/>
          </w:tcPr>
          <w:p w:rsidR="00061D45" w:rsidRPr="00017F22" w:rsidRDefault="00061D45" w:rsidP="00443522">
            <w:pPr>
              <w:spacing w:before="0" w:line="240" w:lineRule="auto"/>
              <w:rPr>
                <w:rFonts w:cs="Arial"/>
                <w:sz w:val="20"/>
                <w:lang w:val="ru-RU"/>
              </w:rPr>
            </w:pP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6. Інші види діяльності:</w:t>
            </w:r>
          </w:p>
        </w:tc>
        <w:tc>
          <w:tcPr>
            <w:tcW w:w="1560" w:type="dxa"/>
            <w:tcBorders>
              <w:bottom w:val="single" w:sz="4" w:space="0" w:color="auto"/>
            </w:tcBorders>
          </w:tcPr>
          <w:p w:rsidR="00061D45" w:rsidRPr="00017F22" w:rsidRDefault="00061D45" w:rsidP="00443522">
            <w:pPr>
              <w:spacing w:before="0" w:line="240" w:lineRule="auto"/>
              <w:jc w:val="center"/>
              <w:rPr>
                <w:rFonts w:cs="Arial"/>
                <w:sz w:val="20"/>
                <w:lang w:val="ru-RU"/>
              </w:rPr>
            </w:pPr>
          </w:p>
        </w:tc>
        <w:tc>
          <w:tcPr>
            <w:tcW w:w="2268" w:type="dxa"/>
            <w:tcBorders>
              <w:bottom w:val="single" w:sz="4" w:space="0" w:color="auto"/>
            </w:tcBorders>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B472D0">
            <w:pPr>
              <w:spacing w:before="0" w:line="240" w:lineRule="auto"/>
              <w:jc w:val="left"/>
              <w:rPr>
                <w:rFonts w:cs="Arial"/>
                <w:sz w:val="20"/>
                <w:lang w:val="ru-RU"/>
              </w:rPr>
            </w:pPr>
            <w:r w:rsidRPr="00017F22">
              <w:rPr>
                <w:rFonts w:cs="Arial"/>
                <w:sz w:val="20"/>
                <w:lang w:val="ru-RU"/>
              </w:rPr>
              <w:t xml:space="preserve">6.7. Установки для поверхностной обработки веществ, предметов или продуктов с использованием органических растворителей, в частности для шлифовки, печати, нанесения покрытий, обезжиривания, </w:t>
            </w:r>
            <w:proofErr w:type="spellStart"/>
            <w:r w:rsidRPr="00017F22">
              <w:rPr>
                <w:rFonts w:cs="Arial"/>
                <w:sz w:val="20"/>
                <w:lang w:val="ru-RU"/>
              </w:rPr>
              <w:t>влагоизоляции</w:t>
            </w:r>
            <w:proofErr w:type="spellEnd"/>
            <w:r w:rsidRPr="00017F22">
              <w:rPr>
                <w:rFonts w:cs="Arial"/>
                <w:sz w:val="20"/>
                <w:lang w:val="ru-RU"/>
              </w:rPr>
              <w:t xml:space="preserve">, </w:t>
            </w:r>
            <w:proofErr w:type="spellStart"/>
            <w:r w:rsidRPr="00017F22">
              <w:rPr>
                <w:rFonts w:cs="Arial"/>
                <w:sz w:val="20"/>
                <w:lang w:val="ru-RU"/>
              </w:rPr>
              <w:t>проклеивания</w:t>
            </w:r>
            <w:proofErr w:type="spellEnd"/>
            <w:r w:rsidRPr="00017F22">
              <w:rPr>
                <w:rFonts w:cs="Arial"/>
                <w:sz w:val="20"/>
                <w:lang w:val="ru-RU"/>
              </w:rPr>
              <w:t xml:space="preserve">, покраски, смывки или пропитки, с объемом потребления свыше 150 кг в час или 200 </w:t>
            </w:r>
            <w:r w:rsidR="00010F84" w:rsidRPr="00017F22">
              <w:rPr>
                <w:rFonts w:cs="Arial"/>
                <w:sz w:val="20"/>
                <w:lang w:val="ru-RU"/>
              </w:rPr>
              <w:t>т/год</w:t>
            </w:r>
            <w:r w:rsidRPr="00017F22">
              <w:rPr>
                <w:rFonts w:cs="Arial"/>
                <w:sz w:val="20"/>
                <w:lang w:val="ru-RU"/>
              </w:rPr>
              <w:t>.</w:t>
            </w:r>
          </w:p>
          <w:p w:rsidR="00061D45" w:rsidRPr="00017F22" w:rsidRDefault="00061D45" w:rsidP="00443522">
            <w:pPr>
              <w:spacing w:before="0" w:line="240" w:lineRule="auto"/>
              <w:rPr>
                <w:rFonts w:cs="Arial"/>
                <w:sz w:val="20"/>
                <w:lang w:val="ru-RU"/>
              </w:rPr>
            </w:pP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 xml:space="preserve"> устаткування (установки) для поверхневої обробки речовин, предметів та продуктів із застосуванням органічних розчинників, зокрема для апретування, друку, нанесення покриття, знежирення, надання водонепроникності, ґрунтовки, фарбування, очистки або просочення, виробничою потужністю більше 150 кг на годину або 200 тонн на рік;</w:t>
            </w:r>
          </w:p>
          <w:p w:rsidR="00061D45" w:rsidRPr="00017F22" w:rsidRDefault="00061D45" w:rsidP="00443522">
            <w:pPr>
              <w:spacing w:before="0" w:line="240" w:lineRule="auto"/>
              <w:rPr>
                <w:rFonts w:cs="Arial"/>
                <w:sz w:val="20"/>
                <w:lang w:val="uk-UA"/>
              </w:rPr>
            </w:pPr>
          </w:p>
        </w:tc>
        <w:tc>
          <w:tcPr>
            <w:tcW w:w="1560" w:type="dxa"/>
            <w:shd w:val="clear" w:color="auto" w:fill="FFFF00"/>
          </w:tcPr>
          <w:p w:rsidR="00061D45" w:rsidRPr="00017F22" w:rsidRDefault="00061D45" w:rsidP="00443522">
            <w:pPr>
              <w:spacing w:before="0" w:line="240" w:lineRule="auto"/>
              <w:jc w:val="center"/>
              <w:rPr>
                <w:rFonts w:cs="Arial"/>
                <w:sz w:val="20"/>
                <w:lang w:val="uk-UA"/>
              </w:rPr>
            </w:pPr>
          </w:p>
        </w:tc>
        <w:tc>
          <w:tcPr>
            <w:tcW w:w="2268" w:type="dxa"/>
            <w:shd w:val="clear" w:color="auto" w:fill="FFFF00"/>
          </w:tcPr>
          <w:p w:rsidR="00061D45" w:rsidRPr="00017F22" w:rsidRDefault="00061D45" w:rsidP="00443522">
            <w:pPr>
              <w:spacing w:before="0" w:line="240" w:lineRule="auto"/>
              <w:jc w:val="center"/>
              <w:rPr>
                <w:rFonts w:cs="Arial"/>
                <w:sz w:val="20"/>
                <w:lang w:val="uk-UA"/>
              </w:rPr>
            </w:pPr>
          </w:p>
        </w:tc>
      </w:tr>
      <w:tr w:rsidR="00061D45" w:rsidRPr="00017F22" w:rsidTr="00443522">
        <w:tc>
          <w:tcPr>
            <w:tcW w:w="5698" w:type="dxa"/>
          </w:tcPr>
          <w:p w:rsidR="00061D45" w:rsidRPr="00017F22" w:rsidRDefault="00061D45" w:rsidP="00B472D0">
            <w:pPr>
              <w:spacing w:before="0" w:line="240" w:lineRule="auto"/>
              <w:jc w:val="left"/>
              <w:rPr>
                <w:rFonts w:cs="Arial"/>
                <w:sz w:val="20"/>
                <w:lang w:val="ru-RU"/>
              </w:rPr>
            </w:pPr>
            <w:r w:rsidRPr="00017F22">
              <w:rPr>
                <w:rFonts w:cs="Arial"/>
                <w:sz w:val="20"/>
                <w:lang w:val="ru-RU"/>
              </w:rPr>
              <w:t xml:space="preserve">6.3. Заводы для дубления кожевенного сырья с </w:t>
            </w:r>
            <w:r w:rsidRPr="00017F22">
              <w:rPr>
                <w:rFonts w:cs="Arial"/>
                <w:sz w:val="20"/>
                <w:lang w:val="ru-RU"/>
              </w:rPr>
              <w:lastRenderedPageBreak/>
              <w:t>производительностью свыше 12 тонн готовой продукции в сутки.</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lastRenderedPageBreak/>
              <w:t xml:space="preserve"> устаткування (установки) для дублення шкіри та </w:t>
            </w:r>
            <w:r w:rsidRPr="00017F22">
              <w:rPr>
                <w:rFonts w:cs="Arial"/>
                <w:sz w:val="20"/>
                <w:lang w:val="uk-UA"/>
              </w:rPr>
              <w:lastRenderedPageBreak/>
              <w:t>хутра, на яких об'єм переробки перевищує 12 тонн оброблених виробів на день;</w:t>
            </w:r>
          </w:p>
          <w:p w:rsidR="00061D45" w:rsidRPr="00017F22" w:rsidRDefault="00061D45" w:rsidP="00443522">
            <w:pPr>
              <w:spacing w:before="0" w:line="240" w:lineRule="auto"/>
              <w:rPr>
                <w:rFonts w:cs="Arial"/>
                <w:sz w:val="20"/>
                <w:lang w:val="uk-UA"/>
              </w:rPr>
            </w:pPr>
          </w:p>
        </w:tc>
        <w:tc>
          <w:tcPr>
            <w:tcW w:w="1560"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lastRenderedPageBreak/>
              <w:t>19</w:t>
            </w:r>
          </w:p>
        </w:tc>
        <w:tc>
          <w:tcPr>
            <w:tcW w:w="2268"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12</w:t>
            </w: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roofErr w:type="gramStart"/>
            <w:r w:rsidRPr="00017F22">
              <w:rPr>
                <w:rFonts w:cs="Arial"/>
                <w:sz w:val="20"/>
                <w:lang w:val="ru-RU"/>
              </w:rPr>
              <w:lastRenderedPageBreak/>
              <w:t xml:space="preserve">6.4. </w:t>
            </w:r>
            <w:proofErr w:type="spellStart"/>
            <w:r w:rsidRPr="00017F22">
              <w:rPr>
                <w:rFonts w:cs="Arial"/>
                <w:sz w:val="20"/>
                <w:lang w:val="ru-RU"/>
              </w:rPr>
              <w:t>a</w:t>
            </w:r>
            <w:proofErr w:type="spellEnd"/>
            <w:r w:rsidRPr="00017F22">
              <w:rPr>
                <w:rFonts w:cs="Arial"/>
                <w:sz w:val="20"/>
                <w:lang w:val="ru-RU"/>
              </w:rPr>
              <w:t>) Скотобойни с производительностью свыше 50 тонн мяса в сутки;</w:t>
            </w:r>
            <w:proofErr w:type="gramEnd"/>
          </w:p>
        </w:tc>
        <w:tc>
          <w:tcPr>
            <w:tcW w:w="5103" w:type="dxa"/>
          </w:tcPr>
          <w:p w:rsidR="00061D45" w:rsidRPr="00017F22" w:rsidRDefault="00061D45" w:rsidP="00443522">
            <w:pPr>
              <w:spacing w:before="0" w:line="240" w:lineRule="auto"/>
              <w:rPr>
                <w:rFonts w:cs="Arial"/>
                <w:sz w:val="20"/>
                <w:lang w:val="ru-RU"/>
              </w:rPr>
            </w:pP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roofErr w:type="spellStart"/>
            <w:r w:rsidRPr="00017F22">
              <w:rPr>
                <w:rFonts w:cs="Arial"/>
                <w:sz w:val="20"/>
                <w:lang w:val="ru-RU"/>
              </w:rPr>
              <w:t>b</w:t>
            </w:r>
            <w:proofErr w:type="spellEnd"/>
            <w:r w:rsidRPr="00017F22">
              <w:rPr>
                <w:rFonts w:cs="Arial"/>
                <w:sz w:val="20"/>
                <w:lang w:val="ru-RU"/>
              </w:rPr>
              <w:t xml:space="preserve">) Обработка сырья, предназначенная для изготовления продуктов питания </w:t>
            </w:r>
            <w:proofErr w:type="gramStart"/>
            <w:r w:rsidRPr="00017F22">
              <w:rPr>
                <w:rFonts w:cs="Arial"/>
                <w:sz w:val="20"/>
                <w:lang w:val="ru-RU"/>
              </w:rPr>
              <w:t>из</w:t>
            </w:r>
            <w:proofErr w:type="gramEnd"/>
            <w:r w:rsidRPr="00017F22">
              <w:rPr>
                <w:rFonts w:cs="Arial"/>
                <w:sz w:val="20"/>
                <w:lang w:val="ru-RU"/>
              </w:rPr>
              <w:t>:</w:t>
            </w:r>
          </w:p>
        </w:tc>
        <w:tc>
          <w:tcPr>
            <w:tcW w:w="5103" w:type="dxa"/>
          </w:tcPr>
          <w:p w:rsidR="00061D45" w:rsidRPr="00017F22" w:rsidRDefault="00061D45" w:rsidP="00443522">
            <w:pPr>
              <w:spacing w:before="0" w:line="240" w:lineRule="auto"/>
              <w:rPr>
                <w:rFonts w:cs="Arial"/>
                <w:sz w:val="20"/>
                <w:lang w:val="ru-RU"/>
              </w:rPr>
            </w:pP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 сырья животного происхождения (кроме молока) с производительностью свыше 75 тонн готовой продукции в сутки,</w:t>
            </w:r>
          </w:p>
        </w:tc>
        <w:tc>
          <w:tcPr>
            <w:tcW w:w="5103" w:type="dxa"/>
          </w:tcPr>
          <w:p w:rsidR="00061D45" w:rsidRPr="00017F22" w:rsidRDefault="00061D45" w:rsidP="00443522">
            <w:pPr>
              <w:spacing w:before="0" w:line="240" w:lineRule="auto"/>
              <w:rPr>
                <w:rFonts w:cs="Arial"/>
                <w:sz w:val="20"/>
                <w:lang w:val="ru-RU"/>
              </w:rPr>
            </w:pP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 сырья растительного происхождения с производительностью свыше 300 тонн готовой продукции в сутки (среднее значение на квартальной основе).</w:t>
            </w:r>
          </w:p>
        </w:tc>
        <w:tc>
          <w:tcPr>
            <w:tcW w:w="5103" w:type="dxa"/>
          </w:tcPr>
          <w:p w:rsidR="00061D45" w:rsidRPr="00017F22" w:rsidRDefault="00061D45" w:rsidP="00443522">
            <w:pPr>
              <w:spacing w:before="0" w:line="240" w:lineRule="auto"/>
              <w:rPr>
                <w:rFonts w:cs="Arial"/>
                <w:sz w:val="20"/>
                <w:lang w:val="ru-RU"/>
              </w:rPr>
            </w:pP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roofErr w:type="spellStart"/>
            <w:r w:rsidRPr="00017F22">
              <w:rPr>
                <w:rFonts w:cs="Arial"/>
                <w:sz w:val="20"/>
                <w:lang w:val="ru-RU"/>
              </w:rPr>
              <w:t>c</w:t>
            </w:r>
            <w:proofErr w:type="spellEnd"/>
            <w:r w:rsidRPr="00017F22">
              <w:rPr>
                <w:rFonts w:cs="Arial"/>
                <w:sz w:val="20"/>
                <w:lang w:val="ru-RU"/>
              </w:rPr>
              <w:t>) Переработка молока, при количестве принимаемого молока свыше 200 т</w:t>
            </w:r>
            <w:r w:rsidR="00AE3E79">
              <w:rPr>
                <w:rFonts w:cs="Arial"/>
                <w:sz w:val="20"/>
                <w:lang w:val="ru-RU"/>
              </w:rPr>
              <w:t>/сут</w:t>
            </w:r>
            <w:r w:rsidRPr="00017F22">
              <w:rPr>
                <w:rFonts w:cs="Arial"/>
                <w:sz w:val="20"/>
                <w:lang w:val="ru-RU"/>
              </w:rPr>
              <w:t xml:space="preserve"> (среднее значение </w:t>
            </w:r>
            <w:r w:rsidR="00B72625" w:rsidRPr="00017F22">
              <w:rPr>
                <w:rFonts w:cs="Arial"/>
                <w:sz w:val="20"/>
                <w:lang w:val="ru-RU"/>
              </w:rPr>
              <w:t>з</w:t>
            </w:r>
            <w:r w:rsidRPr="00017F22">
              <w:rPr>
                <w:rFonts w:cs="Arial"/>
                <w:sz w:val="20"/>
                <w:lang w:val="ru-RU"/>
              </w:rPr>
              <w:t>а год).</w:t>
            </w:r>
          </w:p>
        </w:tc>
        <w:tc>
          <w:tcPr>
            <w:tcW w:w="5103" w:type="dxa"/>
          </w:tcPr>
          <w:p w:rsidR="00061D45" w:rsidRPr="00017F22" w:rsidRDefault="00061D45" w:rsidP="00443522">
            <w:pPr>
              <w:spacing w:before="0" w:line="240" w:lineRule="auto"/>
              <w:rPr>
                <w:rFonts w:cs="Arial"/>
                <w:sz w:val="20"/>
                <w:lang w:val="ru-RU"/>
              </w:rPr>
            </w:pP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6.5. Установки для утилизации или переработки туш животных и отходов животного происхождения с производительностью свыше 10 т</w:t>
            </w:r>
            <w:r w:rsidR="00AE3E79">
              <w:rPr>
                <w:rFonts w:cs="Arial"/>
                <w:sz w:val="20"/>
                <w:lang w:val="ru-RU"/>
              </w:rPr>
              <w:t>/сут</w:t>
            </w:r>
          </w:p>
        </w:tc>
        <w:tc>
          <w:tcPr>
            <w:tcW w:w="5103" w:type="dxa"/>
          </w:tcPr>
          <w:p w:rsidR="00061D45" w:rsidRPr="00017F22" w:rsidRDefault="00061D45" w:rsidP="00443522">
            <w:pPr>
              <w:spacing w:before="0" w:line="240" w:lineRule="auto"/>
              <w:rPr>
                <w:rFonts w:cs="Arial"/>
                <w:sz w:val="20"/>
                <w:lang w:val="ru-RU"/>
              </w:rPr>
            </w:pP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 xml:space="preserve">6.6. Установки для интенсивного выращивания домашней птицы или свиней с </w:t>
            </w:r>
            <w:r w:rsidR="00E503D9">
              <w:rPr>
                <w:rFonts w:cs="Arial"/>
                <w:sz w:val="20"/>
                <w:lang w:val="ru-RU"/>
              </w:rPr>
              <w:t>менее</w:t>
            </w:r>
            <w:r w:rsidRPr="00017F22">
              <w:rPr>
                <w:rFonts w:cs="Arial"/>
                <w:sz w:val="20"/>
                <w:lang w:val="ru-RU"/>
              </w:rPr>
              <w:t xml:space="preserve"> чем:</w:t>
            </w:r>
          </w:p>
        </w:tc>
        <w:tc>
          <w:tcPr>
            <w:tcW w:w="5103" w:type="dxa"/>
          </w:tcPr>
          <w:p w:rsidR="00061D45" w:rsidRPr="00017F22" w:rsidRDefault="00061D45" w:rsidP="00443522">
            <w:pPr>
              <w:spacing w:before="0" w:line="240" w:lineRule="auto"/>
              <w:rPr>
                <w:rFonts w:cs="Arial"/>
                <w:sz w:val="20"/>
                <w:lang w:val="ru-RU"/>
              </w:rPr>
            </w:pP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roofErr w:type="spellStart"/>
            <w:r w:rsidRPr="00017F22">
              <w:rPr>
                <w:rFonts w:cs="Arial"/>
                <w:sz w:val="20"/>
                <w:lang w:val="ru-RU"/>
              </w:rPr>
              <w:t>a</w:t>
            </w:r>
            <w:proofErr w:type="spellEnd"/>
            <w:r w:rsidRPr="00017F22">
              <w:rPr>
                <w:rFonts w:cs="Arial"/>
                <w:sz w:val="20"/>
                <w:lang w:val="ru-RU"/>
              </w:rPr>
              <w:t>) 40000 мест для домашней птицы;</w:t>
            </w:r>
          </w:p>
          <w:p w:rsidR="00061D45" w:rsidRPr="00017F22" w:rsidRDefault="00061D45" w:rsidP="00443522">
            <w:pPr>
              <w:spacing w:before="0" w:line="240" w:lineRule="auto"/>
              <w:rPr>
                <w:rFonts w:cs="Arial"/>
                <w:sz w:val="20"/>
                <w:lang w:val="ru-RU"/>
              </w:rPr>
            </w:pPr>
          </w:p>
        </w:tc>
        <w:tc>
          <w:tcPr>
            <w:tcW w:w="5103" w:type="dxa"/>
          </w:tcPr>
          <w:p w:rsidR="00061D45" w:rsidRPr="00017F22" w:rsidRDefault="00061D45" w:rsidP="00443522">
            <w:pPr>
              <w:spacing w:before="0" w:line="240" w:lineRule="auto"/>
              <w:rPr>
                <w:rFonts w:cs="Arial"/>
                <w:sz w:val="20"/>
                <w:lang w:val="ru-RU"/>
              </w:rPr>
            </w:pP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roofErr w:type="spellStart"/>
            <w:r w:rsidRPr="00017F22">
              <w:rPr>
                <w:rFonts w:cs="Arial"/>
                <w:sz w:val="20"/>
                <w:lang w:val="ru-RU"/>
              </w:rPr>
              <w:t>b</w:t>
            </w:r>
            <w:proofErr w:type="spellEnd"/>
            <w:r w:rsidRPr="00017F22">
              <w:rPr>
                <w:rFonts w:cs="Arial"/>
                <w:sz w:val="20"/>
                <w:lang w:val="ru-RU"/>
              </w:rPr>
              <w:t>) 2000 мест для мясных свиней (свыше 30 кг), или</w:t>
            </w:r>
          </w:p>
        </w:tc>
        <w:tc>
          <w:tcPr>
            <w:tcW w:w="5103" w:type="dxa"/>
          </w:tcPr>
          <w:p w:rsidR="00061D45" w:rsidRPr="00017F22" w:rsidRDefault="00061D45" w:rsidP="00443522">
            <w:pPr>
              <w:spacing w:before="0" w:line="240" w:lineRule="auto"/>
              <w:rPr>
                <w:rFonts w:cs="Arial"/>
                <w:sz w:val="20"/>
                <w:lang w:val="ru-RU"/>
              </w:rPr>
            </w:pP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r w:rsidR="00061D45" w:rsidRPr="00017F22" w:rsidTr="00443522">
        <w:tc>
          <w:tcPr>
            <w:tcW w:w="5698" w:type="dxa"/>
          </w:tcPr>
          <w:p w:rsidR="00061D45" w:rsidRPr="00017F22" w:rsidRDefault="00061D45" w:rsidP="00443522">
            <w:pPr>
              <w:spacing w:before="0" w:line="240" w:lineRule="auto"/>
              <w:rPr>
                <w:rFonts w:cs="Arial"/>
                <w:sz w:val="20"/>
                <w:lang w:val="ru-RU"/>
              </w:rPr>
            </w:pPr>
            <w:proofErr w:type="spellStart"/>
            <w:r w:rsidRPr="00017F22">
              <w:rPr>
                <w:rFonts w:cs="Arial"/>
                <w:sz w:val="20"/>
                <w:lang w:val="ru-RU"/>
              </w:rPr>
              <w:t>c</w:t>
            </w:r>
            <w:proofErr w:type="spellEnd"/>
            <w:r w:rsidRPr="00017F22">
              <w:rPr>
                <w:rFonts w:cs="Arial"/>
                <w:sz w:val="20"/>
                <w:lang w:val="ru-RU"/>
              </w:rPr>
              <w:t>) 750 мест для свиноматок.</w:t>
            </w:r>
          </w:p>
        </w:tc>
        <w:tc>
          <w:tcPr>
            <w:tcW w:w="5103" w:type="dxa"/>
          </w:tcPr>
          <w:p w:rsidR="00061D45" w:rsidRPr="00017F22" w:rsidRDefault="00061D45" w:rsidP="00443522">
            <w:pPr>
              <w:spacing w:before="0" w:line="240" w:lineRule="auto"/>
              <w:rPr>
                <w:rFonts w:cs="Arial"/>
                <w:sz w:val="20"/>
                <w:lang w:val="ru-RU"/>
              </w:rPr>
            </w:pP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r w:rsidR="00061D45" w:rsidRPr="00017F22"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 xml:space="preserve">6.8. Установки для производства углерода (антрацита) или </w:t>
            </w:r>
            <w:proofErr w:type="spellStart"/>
            <w:r w:rsidRPr="00017F22">
              <w:rPr>
                <w:rFonts w:cs="Arial"/>
                <w:sz w:val="20"/>
                <w:lang w:val="ru-RU"/>
              </w:rPr>
              <w:t>углеграфита</w:t>
            </w:r>
            <w:proofErr w:type="spellEnd"/>
            <w:r w:rsidRPr="00017F22">
              <w:rPr>
                <w:rFonts w:cs="Arial"/>
                <w:sz w:val="20"/>
                <w:lang w:val="ru-RU"/>
              </w:rPr>
              <w:t xml:space="preserve"> путем сжигания или графитизации.</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 xml:space="preserve">устаткування (установки) для виробництва вуглецю (з коксу) або </w:t>
            </w:r>
            <w:proofErr w:type="spellStart"/>
            <w:r w:rsidRPr="00017F22">
              <w:rPr>
                <w:rFonts w:cs="Arial"/>
                <w:sz w:val="20"/>
                <w:lang w:val="uk-UA"/>
              </w:rPr>
              <w:t>електрографіту</w:t>
            </w:r>
            <w:proofErr w:type="spellEnd"/>
            <w:r w:rsidRPr="00017F22">
              <w:rPr>
                <w:rFonts w:cs="Arial"/>
                <w:sz w:val="20"/>
                <w:lang w:val="uk-UA"/>
              </w:rPr>
              <w:t xml:space="preserve"> шляхом спалювання та графітизації.</w:t>
            </w:r>
          </w:p>
        </w:tc>
        <w:tc>
          <w:tcPr>
            <w:tcW w:w="1560"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24</w:t>
            </w:r>
          </w:p>
        </w:tc>
        <w:tc>
          <w:tcPr>
            <w:tcW w:w="2268"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5</w:t>
            </w:r>
          </w:p>
        </w:tc>
      </w:tr>
      <w:tr w:rsidR="00061D45" w:rsidRPr="001263E7"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6.9. Поглощение потоков CO</w:t>
            </w:r>
            <w:r w:rsidRPr="00017F22">
              <w:rPr>
                <w:rFonts w:cs="Arial"/>
                <w:sz w:val="20"/>
                <w:vertAlign w:val="subscript"/>
                <w:lang w:val="ru-RU"/>
              </w:rPr>
              <w:t>2</w:t>
            </w:r>
            <w:r w:rsidRPr="00017F22">
              <w:rPr>
                <w:rFonts w:cs="Arial"/>
                <w:sz w:val="20"/>
                <w:lang w:val="ru-RU"/>
              </w:rPr>
              <w:t xml:space="preserve"> от установок, подпадающих под действие настоящей Директивы, для целей геологических хранилищ</w:t>
            </w:r>
            <w:r w:rsidRPr="00017F22">
              <w:rPr>
                <w:rStyle w:val="FootnoteReference"/>
                <w:sz w:val="20"/>
                <w:szCs w:val="20"/>
                <w:lang w:val="ru-RU"/>
              </w:rPr>
              <w:footnoteReference w:id="10"/>
            </w:r>
            <w:r w:rsidRPr="00017F22">
              <w:rPr>
                <w:rFonts w:cs="Arial"/>
                <w:sz w:val="20"/>
                <w:lang w:val="ru-RU"/>
              </w:rPr>
              <w:t>, в соответствии с Директивой 2009/31/ЕС Европейского парламента и Совета ЕС от 23 апреля 2009 г. о геологических хранилищах диоксида углерода.</w:t>
            </w:r>
          </w:p>
        </w:tc>
        <w:tc>
          <w:tcPr>
            <w:tcW w:w="5103" w:type="dxa"/>
          </w:tcPr>
          <w:p w:rsidR="00061D45" w:rsidRPr="00017F22" w:rsidRDefault="00061D45" w:rsidP="00443522">
            <w:pPr>
              <w:spacing w:before="0" w:line="240" w:lineRule="auto"/>
              <w:rPr>
                <w:rFonts w:cs="Arial"/>
                <w:sz w:val="20"/>
                <w:lang w:val="uk-UA"/>
              </w:rPr>
            </w:pP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p>
        </w:tc>
        <w:tc>
          <w:tcPr>
            <w:tcW w:w="5103" w:type="dxa"/>
          </w:tcPr>
          <w:p w:rsidR="00061D45" w:rsidRPr="00017F22" w:rsidRDefault="00061D45" w:rsidP="00443522">
            <w:pPr>
              <w:spacing w:before="0" w:line="240" w:lineRule="auto"/>
              <w:rPr>
                <w:rFonts w:cs="Arial"/>
                <w:sz w:val="20"/>
                <w:lang w:val="uk-UA"/>
              </w:rPr>
            </w:pP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r w:rsidR="00061D45" w:rsidRPr="00017F22"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5. Управление отходами</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7. Обробка та видалення відходів:</w:t>
            </w: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r w:rsidR="00061D45" w:rsidRPr="001263E7"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Без ущерба положениям статьи 11 Директивы 75/442/ЕЭС или статье 3 Директивы Совета 91/689/ЕЭС от 12 декабря 1991 г. о вредных отходах</w:t>
            </w:r>
          </w:p>
        </w:tc>
        <w:tc>
          <w:tcPr>
            <w:tcW w:w="5103" w:type="dxa"/>
          </w:tcPr>
          <w:p w:rsidR="00061D45" w:rsidRPr="00017F22" w:rsidRDefault="00061D45" w:rsidP="00443522">
            <w:pPr>
              <w:spacing w:before="0" w:line="240" w:lineRule="auto"/>
              <w:rPr>
                <w:rFonts w:cs="Arial"/>
                <w:sz w:val="20"/>
                <w:lang w:val="uk-UA"/>
              </w:rPr>
            </w:pP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r w:rsidR="00061D45" w:rsidRPr="00017F22"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lastRenderedPageBreak/>
              <w:t xml:space="preserve">5.1. </w:t>
            </w:r>
            <w:proofErr w:type="gramStart"/>
            <w:r w:rsidRPr="00017F22">
              <w:rPr>
                <w:rFonts w:cs="Arial"/>
                <w:sz w:val="20"/>
                <w:lang w:val="ru-RU"/>
              </w:rPr>
              <w:t xml:space="preserve">Установки для удаления или утилизации вредных отходов, как они определены в перечне, о котором говорится в статье 1 (4) Директивы 91/689/ЕЭС, а также в Приложениях </w:t>
            </w:r>
            <w:proofErr w:type="spellStart"/>
            <w:r w:rsidRPr="00017F22">
              <w:rPr>
                <w:rFonts w:cs="Arial"/>
                <w:sz w:val="20"/>
                <w:lang w:val="ru-RU"/>
              </w:rPr>
              <w:t>II</w:t>
            </w:r>
            <w:proofErr w:type="spellEnd"/>
            <w:r w:rsidRPr="00017F22">
              <w:rPr>
                <w:rFonts w:cs="Arial"/>
                <w:sz w:val="20"/>
                <w:lang w:val="ru-RU"/>
              </w:rPr>
              <w:t xml:space="preserve"> A и </w:t>
            </w:r>
            <w:proofErr w:type="spellStart"/>
            <w:r w:rsidRPr="00017F22">
              <w:rPr>
                <w:rFonts w:cs="Arial"/>
                <w:sz w:val="20"/>
                <w:lang w:val="ru-RU"/>
              </w:rPr>
              <w:t>II</w:t>
            </w:r>
            <w:proofErr w:type="spellEnd"/>
            <w:r w:rsidRPr="00017F22">
              <w:rPr>
                <w:rFonts w:cs="Arial"/>
                <w:sz w:val="20"/>
                <w:lang w:val="ru-RU"/>
              </w:rPr>
              <w:t xml:space="preserve"> B (производства </w:t>
            </w:r>
            <w:proofErr w:type="spellStart"/>
            <w:r w:rsidRPr="00017F22">
              <w:rPr>
                <w:rFonts w:cs="Arial"/>
                <w:sz w:val="20"/>
                <w:lang w:val="ru-RU"/>
              </w:rPr>
              <w:t>R1</w:t>
            </w:r>
            <w:proofErr w:type="spellEnd"/>
            <w:r w:rsidRPr="00017F22">
              <w:rPr>
                <w:rFonts w:cs="Arial"/>
                <w:sz w:val="20"/>
                <w:lang w:val="ru-RU"/>
              </w:rPr>
              <w:t xml:space="preserve">, </w:t>
            </w:r>
            <w:proofErr w:type="spellStart"/>
            <w:r w:rsidRPr="00017F22">
              <w:rPr>
                <w:rFonts w:cs="Arial"/>
                <w:sz w:val="20"/>
                <w:lang w:val="ru-RU"/>
              </w:rPr>
              <w:t>R5</w:t>
            </w:r>
            <w:proofErr w:type="spellEnd"/>
            <w:r w:rsidRPr="00017F22">
              <w:rPr>
                <w:rFonts w:cs="Arial"/>
                <w:sz w:val="20"/>
                <w:lang w:val="ru-RU"/>
              </w:rPr>
              <w:t xml:space="preserve">, </w:t>
            </w:r>
            <w:proofErr w:type="spellStart"/>
            <w:r w:rsidRPr="00017F22">
              <w:rPr>
                <w:rFonts w:cs="Arial"/>
                <w:sz w:val="20"/>
                <w:lang w:val="ru-RU"/>
              </w:rPr>
              <w:t>R6</w:t>
            </w:r>
            <w:proofErr w:type="spellEnd"/>
            <w:r w:rsidRPr="00017F22">
              <w:rPr>
                <w:rFonts w:cs="Arial"/>
                <w:sz w:val="20"/>
                <w:lang w:val="ru-RU"/>
              </w:rPr>
              <w:t xml:space="preserve">, </w:t>
            </w:r>
            <w:proofErr w:type="spellStart"/>
            <w:r w:rsidRPr="00017F22">
              <w:rPr>
                <w:rFonts w:cs="Arial"/>
                <w:sz w:val="20"/>
                <w:lang w:val="ru-RU"/>
              </w:rPr>
              <w:t>R8</w:t>
            </w:r>
            <w:proofErr w:type="spellEnd"/>
            <w:r w:rsidRPr="00017F22">
              <w:rPr>
                <w:rFonts w:cs="Arial"/>
                <w:sz w:val="20"/>
                <w:lang w:val="ru-RU"/>
              </w:rPr>
              <w:t xml:space="preserve"> и </w:t>
            </w:r>
            <w:proofErr w:type="spellStart"/>
            <w:r w:rsidRPr="00017F22">
              <w:rPr>
                <w:rFonts w:cs="Arial"/>
                <w:sz w:val="20"/>
                <w:lang w:val="ru-RU"/>
              </w:rPr>
              <w:t>R9</w:t>
            </w:r>
            <w:proofErr w:type="spellEnd"/>
            <w:r w:rsidRPr="00017F22">
              <w:rPr>
                <w:rFonts w:cs="Arial"/>
                <w:sz w:val="20"/>
                <w:lang w:val="ru-RU"/>
              </w:rPr>
              <w:t>) к Директиве 75/442/ЕЭС и в Директиве Совета 75/439/ЕЭС от 16 июня 1975 г. об устранении отработанных масел</w:t>
            </w:r>
            <w:proofErr w:type="gramEnd"/>
            <w:r w:rsidRPr="00017F22">
              <w:rPr>
                <w:rFonts w:cs="Arial"/>
                <w:sz w:val="20"/>
                <w:lang w:val="ru-RU"/>
              </w:rPr>
              <w:t>, с производительностью свыше 10 т</w:t>
            </w:r>
            <w:r w:rsidR="00AE3E79">
              <w:rPr>
                <w:rFonts w:cs="Arial"/>
                <w:sz w:val="20"/>
                <w:lang w:val="ru-RU"/>
              </w:rPr>
              <w:t>/сут</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 xml:space="preserve">устаткування (установки) для спалювання, </w:t>
            </w:r>
            <w:proofErr w:type="spellStart"/>
            <w:r w:rsidRPr="00017F22">
              <w:rPr>
                <w:rFonts w:cs="Arial"/>
                <w:sz w:val="20"/>
                <w:lang w:val="uk-UA"/>
              </w:rPr>
              <w:t>піролізації</w:t>
            </w:r>
            <w:proofErr w:type="spellEnd"/>
            <w:r w:rsidRPr="00017F22">
              <w:rPr>
                <w:rFonts w:cs="Arial"/>
                <w:sz w:val="20"/>
                <w:lang w:val="uk-UA"/>
              </w:rPr>
              <w:t>, рекуперації, хімічної обробки або захоронення небезпечних відходів, потужністю більше ніж 10 тонн на добу;</w:t>
            </w:r>
          </w:p>
          <w:p w:rsidR="00061D45" w:rsidRPr="00017F22" w:rsidRDefault="00061D45" w:rsidP="00443522">
            <w:pPr>
              <w:spacing w:before="0" w:line="240" w:lineRule="auto"/>
              <w:rPr>
                <w:rFonts w:cs="Arial"/>
                <w:sz w:val="20"/>
                <w:lang w:val="uk-UA"/>
              </w:rPr>
            </w:pPr>
          </w:p>
        </w:tc>
        <w:tc>
          <w:tcPr>
            <w:tcW w:w="1560"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90</w:t>
            </w:r>
          </w:p>
        </w:tc>
        <w:tc>
          <w:tcPr>
            <w:tcW w:w="2268"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7</w:t>
            </w:r>
          </w:p>
        </w:tc>
      </w:tr>
      <w:tr w:rsidR="00061D45" w:rsidRPr="00017F22"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 xml:space="preserve">5.2. </w:t>
            </w:r>
            <w:proofErr w:type="gramStart"/>
            <w:r w:rsidRPr="00017F22">
              <w:rPr>
                <w:rFonts w:cs="Arial"/>
                <w:sz w:val="20"/>
                <w:lang w:val="ru-RU"/>
              </w:rPr>
              <w:t>Установки для сжигания бытовых отходов, как они определены в Директиве Совета 89/369/ЕЭС от 8 июня 1989 г. о предупреждении загрязнения воздуха объектами сжигания бытового мусора и Директиве Совета 89/429/ЕЭС от 21 июня 1989 г. о предупреждении загрязнения воздуха от существующих объектов сжигания бытового мусора, с производительностью свыше 3 т/ч</w:t>
            </w:r>
            <w:proofErr w:type="gramEnd"/>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устаткування (установки) для спалювання комунально-побутових відходів з продуктивністю, що перевищує 3 тонн за годину;</w:t>
            </w:r>
          </w:p>
        </w:tc>
        <w:tc>
          <w:tcPr>
            <w:tcW w:w="1560"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90</w:t>
            </w:r>
          </w:p>
        </w:tc>
        <w:tc>
          <w:tcPr>
            <w:tcW w:w="2268"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3</w:t>
            </w:r>
          </w:p>
        </w:tc>
      </w:tr>
      <w:tr w:rsidR="00061D45" w:rsidRPr="00017F22" w:rsidTr="00443522">
        <w:tc>
          <w:tcPr>
            <w:tcW w:w="5698" w:type="dxa"/>
          </w:tcPr>
          <w:p w:rsidR="00061D45" w:rsidRPr="00017F22" w:rsidRDefault="00061D45" w:rsidP="00B472D0">
            <w:pPr>
              <w:spacing w:before="0" w:line="240" w:lineRule="auto"/>
              <w:jc w:val="left"/>
              <w:rPr>
                <w:rFonts w:cs="Arial"/>
                <w:sz w:val="20"/>
                <w:lang w:val="ru-RU"/>
              </w:rPr>
            </w:pPr>
            <w:r w:rsidRPr="00017F22">
              <w:rPr>
                <w:rFonts w:cs="Arial"/>
                <w:sz w:val="20"/>
                <w:lang w:val="ru-RU"/>
              </w:rPr>
              <w:t xml:space="preserve">5.3. Полигоны для удаления неопасных отходов, определенных в приложении </w:t>
            </w:r>
            <w:proofErr w:type="spellStart"/>
            <w:r w:rsidRPr="00017F22">
              <w:rPr>
                <w:rFonts w:cs="Arial"/>
                <w:sz w:val="20"/>
                <w:lang w:val="ru-RU"/>
              </w:rPr>
              <w:t>II</w:t>
            </w:r>
            <w:proofErr w:type="spellEnd"/>
            <w:r w:rsidRPr="00017F22">
              <w:rPr>
                <w:rFonts w:cs="Arial"/>
                <w:sz w:val="20"/>
                <w:lang w:val="ru-RU"/>
              </w:rPr>
              <w:t xml:space="preserve"> A к Директиве 75/442/ЕЭС под заголовками </w:t>
            </w:r>
            <w:proofErr w:type="spellStart"/>
            <w:r w:rsidRPr="00017F22">
              <w:rPr>
                <w:rFonts w:cs="Arial"/>
                <w:sz w:val="20"/>
                <w:lang w:val="ru-RU"/>
              </w:rPr>
              <w:t>D8</w:t>
            </w:r>
            <w:proofErr w:type="spellEnd"/>
            <w:r w:rsidRPr="00017F22">
              <w:rPr>
                <w:rFonts w:cs="Arial"/>
                <w:sz w:val="20"/>
                <w:lang w:val="ru-RU"/>
              </w:rPr>
              <w:t xml:space="preserve"> и </w:t>
            </w:r>
            <w:proofErr w:type="spellStart"/>
            <w:r w:rsidRPr="00017F22">
              <w:rPr>
                <w:rFonts w:cs="Arial"/>
                <w:sz w:val="20"/>
                <w:lang w:val="ru-RU"/>
              </w:rPr>
              <w:t>D9</w:t>
            </w:r>
            <w:proofErr w:type="spellEnd"/>
            <w:r w:rsidRPr="00017F22">
              <w:rPr>
                <w:rFonts w:cs="Arial"/>
                <w:sz w:val="20"/>
                <w:lang w:val="ru-RU"/>
              </w:rPr>
              <w:t>, с производительностью свыше 50 т</w:t>
            </w:r>
            <w:r w:rsidR="00AE3E79">
              <w:rPr>
                <w:rFonts w:cs="Arial"/>
                <w:sz w:val="20"/>
                <w:lang w:val="ru-RU"/>
              </w:rPr>
              <w:t>/сут</w:t>
            </w:r>
          </w:p>
        </w:tc>
        <w:tc>
          <w:tcPr>
            <w:tcW w:w="5103" w:type="dxa"/>
          </w:tcPr>
          <w:p w:rsidR="00061D45" w:rsidRPr="00017F22" w:rsidRDefault="00061D45" w:rsidP="00443522">
            <w:pPr>
              <w:spacing w:before="0" w:line="240" w:lineRule="auto"/>
              <w:rPr>
                <w:rFonts w:cs="Arial"/>
                <w:sz w:val="20"/>
                <w:lang w:val="uk-UA"/>
              </w:rPr>
            </w:pPr>
            <w:r w:rsidRPr="00017F22">
              <w:rPr>
                <w:rFonts w:cs="Arial"/>
                <w:sz w:val="20"/>
                <w:lang w:val="uk-UA"/>
              </w:rPr>
              <w:t>устаткування (установки) для видалення безпечних відходів з продуктивністю, що перевищує 50 тонн на добу.</w:t>
            </w:r>
          </w:p>
        </w:tc>
        <w:tc>
          <w:tcPr>
            <w:tcW w:w="1560"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90</w:t>
            </w:r>
          </w:p>
        </w:tc>
        <w:tc>
          <w:tcPr>
            <w:tcW w:w="2268" w:type="dxa"/>
          </w:tcPr>
          <w:p w:rsidR="00061D45" w:rsidRPr="00017F22" w:rsidRDefault="00061D45" w:rsidP="00443522">
            <w:pPr>
              <w:spacing w:before="0" w:line="240" w:lineRule="auto"/>
              <w:jc w:val="center"/>
              <w:rPr>
                <w:rFonts w:cs="Arial"/>
                <w:sz w:val="20"/>
                <w:lang w:val="ru-RU"/>
              </w:rPr>
            </w:pPr>
            <w:r w:rsidRPr="00017F22">
              <w:rPr>
                <w:rFonts w:cs="Arial"/>
                <w:sz w:val="20"/>
                <w:lang w:val="ru-RU"/>
              </w:rPr>
              <w:t>483</w:t>
            </w:r>
          </w:p>
        </w:tc>
      </w:tr>
      <w:tr w:rsidR="00061D45" w:rsidRPr="001263E7" w:rsidTr="00443522">
        <w:tc>
          <w:tcPr>
            <w:tcW w:w="5698" w:type="dxa"/>
          </w:tcPr>
          <w:p w:rsidR="00061D45" w:rsidRPr="00017F22" w:rsidRDefault="00061D45" w:rsidP="00443522">
            <w:pPr>
              <w:spacing w:before="0" w:line="240" w:lineRule="auto"/>
              <w:rPr>
                <w:rFonts w:cs="Arial"/>
                <w:sz w:val="20"/>
                <w:lang w:val="ru-RU"/>
              </w:rPr>
            </w:pPr>
            <w:r w:rsidRPr="00017F22">
              <w:rPr>
                <w:rFonts w:cs="Arial"/>
                <w:sz w:val="20"/>
                <w:lang w:val="ru-RU"/>
              </w:rPr>
              <w:t xml:space="preserve"> 5.4. Полигоны отходов, принимающие </w:t>
            </w:r>
            <w:r w:rsidR="00E503D9">
              <w:rPr>
                <w:rFonts w:cs="Arial"/>
                <w:sz w:val="20"/>
                <w:lang w:val="ru-RU"/>
              </w:rPr>
              <w:t>менее</w:t>
            </w:r>
            <w:r w:rsidRPr="00017F22">
              <w:rPr>
                <w:rFonts w:cs="Arial"/>
                <w:sz w:val="20"/>
                <w:lang w:val="ru-RU"/>
              </w:rPr>
              <w:t xml:space="preserve"> 10 т</w:t>
            </w:r>
            <w:r w:rsidR="00AE3E79">
              <w:rPr>
                <w:rFonts w:cs="Arial"/>
                <w:sz w:val="20"/>
                <w:lang w:val="ru-RU"/>
              </w:rPr>
              <w:t>/сут</w:t>
            </w:r>
            <w:r w:rsidRPr="00017F22">
              <w:rPr>
                <w:rFonts w:cs="Arial"/>
                <w:sz w:val="20"/>
                <w:lang w:val="ru-RU"/>
              </w:rPr>
              <w:t>, или с общей вместимостью свыше 25 тыс. т, исключая отвалы инертных отходов.</w:t>
            </w:r>
          </w:p>
        </w:tc>
        <w:tc>
          <w:tcPr>
            <w:tcW w:w="5103" w:type="dxa"/>
          </w:tcPr>
          <w:p w:rsidR="00061D45" w:rsidRPr="00017F22" w:rsidRDefault="00061D45" w:rsidP="00443522">
            <w:pPr>
              <w:spacing w:before="0" w:line="240" w:lineRule="auto"/>
              <w:rPr>
                <w:rFonts w:cs="Arial"/>
                <w:sz w:val="20"/>
                <w:lang w:val="uk-UA"/>
              </w:rPr>
            </w:pPr>
          </w:p>
        </w:tc>
        <w:tc>
          <w:tcPr>
            <w:tcW w:w="1560" w:type="dxa"/>
          </w:tcPr>
          <w:p w:rsidR="00061D45" w:rsidRPr="00017F22" w:rsidRDefault="00061D45" w:rsidP="00443522">
            <w:pPr>
              <w:spacing w:before="0" w:line="240" w:lineRule="auto"/>
              <w:jc w:val="center"/>
              <w:rPr>
                <w:rFonts w:cs="Arial"/>
                <w:sz w:val="20"/>
                <w:lang w:val="ru-RU"/>
              </w:rPr>
            </w:pPr>
          </w:p>
        </w:tc>
        <w:tc>
          <w:tcPr>
            <w:tcW w:w="2268" w:type="dxa"/>
          </w:tcPr>
          <w:p w:rsidR="00061D45" w:rsidRPr="00017F22" w:rsidRDefault="00061D45" w:rsidP="00443522">
            <w:pPr>
              <w:spacing w:before="0" w:line="240" w:lineRule="auto"/>
              <w:jc w:val="center"/>
              <w:rPr>
                <w:rFonts w:cs="Arial"/>
                <w:sz w:val="20"/>
                <w:lang w:val="ru-RU"/>
              </w:rPr>
            </w:pPr>
          </w:p>
        </w:tc>
      </w:tr>
    </w:tbl>
    <w:p w:rsidR="008A3199" w:rsidRDefault="008A3199" w:rsidP="008A3199">
      <w:pPr>
        <w:spacing w:after="120"/>
        <w:rPr>
          <w:color w:val="000000"/>
          <w:lang w:val="ru-RU"/>
        </w:rPr>
      </w:pPr>
    </w:p>
    <w:p w:rsidR="008A3199" w:rsidRPr="00D11BA6" w:rsidRDefault="008A3199" w:rsidP="008A3199">
      <w:pPr>
        <w:spacing w:after="120"/>
        <w:rPr>
          <w:color w:val="000000"/>
          <w:lang w:val="ru-RU"/>
        </w:rPr>
        <w:sectPr w:rsidR="008A3199" w:rsidRPr="00D11BA6" w:rsidSect="00804404">
          <w:headerReference w:type="even" r:id="rId173"/>
          <w:headerReference w:type="default" r:id="rId174"/>
          <w:footerReference w:type="even" r:id="rId175"/>
          <w:footerReference w:type="default" r:id="rId176"/>
          <w:headerReference w:type="first" r:id="rId177"/>
          <w:footerReference w:type="first" r:id="rId178"/>
          <w:pgSz w:w="16837" w:h="11905" w:orient="landscape"/>
          <w:pgMar w:top="1134" w:right="1134" w:bottom="1134" w:left="1134" w:header="720" w:footer="709" w:gutter="0"/>
          <w:cols w:space="720"/>
          <w:titlePg/>
          <w:docGrid w:linePitch="360"/>
        </w:sectPr>
      </w:pPr>
    </w:p>
    <w:p w:rsidR="003874E4" w:rsidRPr="00286F2D" w:rsidRDefault="003874E4" w:rsidP="003874E4">
      <w:pPr>
        <w:widowControl w:val="0"/>
        <w:rPr>
          <w:b/>
          <w:i/>
          <w:lang w:val="ru-RU"/>
        </w:rPr>
      </w:pPr>
      <w:bookmarkStart w:id="25" w:name="_Toc46218512"/>
      <w:r w:rsidRPr="00286F2D">
        <w:rPr>
          <w:b/>
          <w:i/>
          <w:lang w:val="ru-RU"/>
        </w:rPr>
        <w:lastRenderedPageBreak/>
        <w:t xml:space="preserve">Получение разрешений на выбросы </w:t>
      </w:r>
      <w:r>
        <w:rPr>
          <w:b/>
          <w:i/>
          <w:lang w:val="ru-RU"/>
        </w:rPr>
        <w:t>загрязняющих веществ</w:t>
      </w:r>
    </w:p>
    <w:p w:rsidR="003874E4" w:rsidRDefault="003874E4" w:rsidP="00EA2A2C">
      <w:pPr>
        <w:widowControl w:val="0"/>
        <w:rPr>
          <w:lang w:val="ru-RU"/>
        </w:rPr>
      </w:pPr>
      <w:r>
        <w:rPr>
          <w:snapToGrid w:val="0"/>
          <w:lang w:val="ru-RU"/>
        </w:rPr>
        <w:t xml:space="preserve">Закон Украины </w:t>
      </w:r>
      <w:r w:rsidR="00E03101">
        <w:rPr>
          <w:snapToGrid w:val="0"/>
          <w:lang w:val="ru-RU"/>
        </w:rPr>
        <w:t>“</w:t>
      </w:r>
      <w:r w:rsidRPr="00B47BEA">
        <w:rPr>
          <w:i/>
          <w:iCs/>
          <w:lang w:val="ru-RU" w:eastAsia="ru-RU"/>
        </w:rPr>
        <w:t>Об охране атмосферного воздуха</w:t>
      </w:r>
      <w:r w:rsidR="00E03101">
        <w:rPr>
          <w:snapToGrid w:val="0"/>
          <w:lang w:val="ru-RU"/>
        </w:rPr>
        <w:t>”</w:t>
      </w:r>
      <w:r>
        <w:rPr>
          <w:snapToGrid w:val="0"/>
          <w:lang w:val="ru-RU"/>
        </w:rPr>
        <w:t xml:space="preserve"> предусматривает </w:t>
      </w:r>
      <w:r w:rsidRPr="000E753F">
        <w:rPr>
          <w:lang w:val="ru-RU"/>
        </w:rPr>
        <w:t>получени</w:t>
      </w:r>
      <w:r>
        <w:rPr>
          <w:lang w:val="ru-RU"/>
        </w:rPr>
        <w:t>е</w:t>
      </w:r>
      <w:r w:rsidRPr="000E753F">
        <w:rPr>
          <w:lang w:val="ru-RU"/>
        </w:rPr>
        <w:t xml:space="preserve"> разрешений на</w:t>
      </w:r>
      <w:r w:rsidR="00EA2A2C">
        <w:rPr>
          <w:lang w:val="ru-RU"/>
        </w:rPr>
        <w:t> </w:t>
      </w:r>
      <w:r w:rsidRPr="000E753F">
        <w:rPr>
          <w:lang w:val="ru-RU"/>
        </w:rPr>
        <w:t>выбросы загрязняющих веществ в атмосферный воздух.</w:t>
      </w:r>
      <w:r>
        <w:rPr>
          <w:lang w:val="ru-RU"/>
        </w:rPr>
        <w:t xml:space="preserve"> </w:t>
      </w:r>
    </w:p>
    <w:p w:rsidR="003874E4" w:rsidRPr="00940E27" w:rsidRDefault="003874E4" w:rsidP="00EA2A2C">
      <w:pPr>
        <w:widowControl w:val="0"/>
        <w:rPr>
          <w:lang w:val="ru-RU"/>
        </w:rPr>
      </w:pPr>
      <w:r w:rsidRPr="00940E27">
        <w:rPr>
          <w:lang w:val="ru-RU"/>
        </w:rPr>
        <w:t xml:space="preserve">Процедура получения разрешения на выбросы определена </w:t>
      </w:r>
      <w:r w:rsidR="00EA2A2C">
        <w:rPr>
          <w:lang w:val="ru-RU"/>
        </w:rPr>
        <w:t>п</w:t>
      </w:r>
      <w:r w:rsidRPr="00940E27">
        <w:rPr>
          <w:lang w:val="ru-RU"/>
        </w:rPr>
        <w:t>остановлением КМУ от 13.03.</w:t>
      </w:r>
      <w:r w:rsidR="00B47BEA" w:rsidRPr="00B47BEA">
        <w:rPr>
          <w:lang w:val="ru-RU"/>
        </w:rPr>
        <w:t>20</w:t>
      </w:r>
      <w:r w:rsidRPr="00940E27">
        <w:rPr>
          <w:lang w:val="ru-RU"/>
        </w:rPr>
        <w:t>02</w:t>
      </w:r>
      <w:r w:rsidR="00B47BEA">
        <w:rPr>
          <w:lang w:val="en-US"/>
        </w:rPr>
        <w:t> </w:t>
      </w:r>
      <w:r w:rsidR="00B47BEA">
        <w:rPr>
          <w:lang w:val="ru-RU"/>
        </w:rPr>
        <w:t xml:space="preserve">г. </w:t>
      </w:r>
      <w:r w:rsidRPr="00940E27">
        <w:rPr>
          <w:lang w:val="ru-RU"/>
        </w:rPr>
        <w:t>№</w:t>
      </w:r>
      <w:r w:rsidR="00EA2A2C">
        <w:rPr>
          <w:lang w:val="ru-RU"/>
        </w:rPr>
        <w:t> </w:t>
      </w:r>
      <w:r w:rsidRPr="00940E27">
        <w:rPr>
          <w:lang w:val="ru-RU"/>
        </w:rPr>
        <w:t>302</w:t>
      </w:r>
      <w:bookmarkStart w:id="26" w:name="_Toc87168975"/>
      <w:bookmarkStart w:id="27" w:name="_Toc87169251"/>
      <w:bookmarkStart w:id="28" w:name="_Toc87169617"/>
      <w:bookmarkStart w:id="29" w:name="_Toc87244452"/>
      <w:bookmarkStart w:id="30" w:name="_Toc87246064"/>
      <w:r>
        <w:rPr>
          <w:lang w:val="ru-RU"/>
        </w:rPr>
        <w:t xml:space="preserve"> </w:t>
      </w:r>
      <w:r w:rsidR="00E03101">
        <w:rPr>
          <w:lang w:val="ru-RU"/>
        </w:rPr>
        <w:t>“</w:t>
      </w:r>
      <w:r w:rsidRPr="00B47BEA">
        <w:rPr>
          <w:i/>
          <w:iCs/>
          <w:lang w:val="ru-RU"/>
        </w:rPr>
        <w:t xml:space="preserve">Об утверждении порядка проведения и оплаты работ, связанных с выдачей разрешений на выбросы загрязняющих веществ в атмосферный воздух стационарными источниками, учёта предприятий, учреждений, организаций и граждан – субъектов предпринимательской деятельности, получивших такие </w:t>
      </w:r>
      <w:bookmarkEnd w:id="26"/>
      <w:bookmarkEnd w:id="27"/>
      <w:bookmarkEnd w:id="28"/>
      <w:bookmarkEnd w:id="29"/>
      <w:bookmarkEnd w:id="30"/>
      <w:r w:rsidRPr="00B47BEA">
        <w:rPr>
          <w:i/>
          <w:iCs/>
          <w:lang w:val="ru-RU"/>
        </w:rPr>
        <w:t>разрешения</w:t>
      </w:r>
      <w:r w:rsidR="00E03101">
        <w:rPr>
          <w:lang w:val="ru-RU"/>
        </w:rPr>
        <w:t>”</w:t>
      </w:r>
      <w:r w:rsidRPr="00940E27">
        <w:rPr>
          <w:lang w:val="ru-RU"/>
        </w:rPr>
        <w:t>.</w:t>
      </w:r>
    </w:p>
    <w:p w:rsidR="003874E4" w:rsidRPr="00940E27" w:rsidRDefault="003874E4" w:rsidP="003874E4">
      <w:pPr>
        <w:widowControl w:val="0"/>
        <w:rPr>
          <w:lang w:val="uk-UA"/>
        </w:rPr>
      </w:pPr>
      <w:r w:rsidRPr="00940E27">
        <w:rPr>
          <w:lang w:val="ru-RU"/>
        </w:rPr>
        <w:t xml:space="preserve">Основанием для выдачи разрешения на выбросы служат документы, в которых обосновываются </w:t>
      </w:r>
      <w:r w:rsidR="00593E21">
        <w:rPr>
          <w:lang w:val="ru-RU"/>
        </w:rPr>
        <w:t>объём</w:t>
      </w:r>
      <w:r w:rsidRPr="00940E27">
        <w:rPr>
          <w:lang w:val="ru-RU"/>
        </w:rPr>
        <w:t xml:space="preserve">ы выбросов. Инструкция </w:t>
      </w:r>
      <w:r w:rsidR="00E03101">
        <w:rPr>
          <w:lang w:val="ru-RU"/>
        </w:rPr>
        <w:t>“</w:t>
      </w:r>
      <w:r w:rsidRPr="00940E27">
        <w:rPr>
          <w:lang w:val="ru-RU"/>
        </w:rPr>
        <w:t xml:space="preserve">Об общих требованиях к оформлению документов, в которых обосновываются </w:t>
      </w:r>
      <w:r w:rsidR="00593E21">
        <w:rPr>
          <w:lang w:val="ru-RU"/>
        </w:rPr>
        <w:t>объём</w:t>
      </w:r>
      <w:r w:rsidRPr="00940E27">
        <w:rPr>
          <w:lang w:val="ru-RU"/>
        </w:rPr>
        <w:t>ы выбросов, для получения разрешения на выбросы загрязняющих веществ в атмосферный воздух стационарными источниками для предприятий, учреждений, организаций и граждан-предпринимателей</w:t>
      </w:r>
      <w:r w:rsidR="00E03101">
        <w:rPr>
          <w:lang w:val="ru-RU"/>
        </w:rPr>
        <w:t>”</w:t>
      </w:r>
      <w:r w:rsidRPr="00940E27">
        <w:rPr>
          <w:lang w:val="ru-RU"/>
        </w:rPr>
        <w:t xml:space="preserve"> утверждена приказом Минприроды от </w:t>
      </w:r>
      <w:r w:rsidRPr="00940E27">
        <w:rPr>
          <w:lang w:val="uk-UA"/>
        </w:rPr>
        <w:t>09.03.2006</w:t>
      </w:r>
      <w:r w:rsidR="00EA2A2C">
        <w:rPr>
          <w:lang w:val="uk-UA"/>
        </w:rPr>
        <w:t xml:space="preserve"> г.</w:t>
      </w:r>
      <w:r w:rsidRPr="00940E27">
        <w:rPr>
          <w:lang w:val="uk-UA"/>
        </w:rPr>
        <w:t xml:space="preserve"> № 108.</w:t>
      </w:r>
    </w:p>
    <w:p w:rsidR="003874E4" w:rsidRPr="00940E27" w:rsidRDefault="003874E4" w:rsidP="003874E4">
      <w:pPr>
        <w:widowControl w:val="0"/>
        <w:rPr>
          <w:lang w:val="ru-RU"/>
        </w:rPr>
      </w:pPr>
      <w:r w:rsidRPr="00940E27">
        <w:rPr>
          <w:lang w:val="ru-RU"/>
        </w:rPr>
        <w:t>Согласно инструкции объекты разделяют на три группы:</w:t>
      </w:r>
    </w:p>
    <w:p w:rsidR="003874E4" w:rsidRPr="00940E27" w:rsidRDefault="003874E4" w:rsidP="00A10AAB">
      <w:pPr>
        <w:widowControl w:val="0"/>
        <w:spacing w:before="120"/>
        <w:rPr>
          <w:lang w:val="ru-RU" w:eastAsia="ru-RU"/>
        </w:rPr>
      </w:pPr>
      <w:r w:rsidRPr="00940E27">
        <w:rPr>
          <w:lang w:val="ru-RU" w:eastAsia="ru-RU"/>
        </w:rPr>
        <w:t>а) первая группа - объекты, которые взяты на государственный</w:t>
      </w:r>
      <w:r w:rsidR="00D766F0">
        <w:rPr>
          <w:lang w:val="ru-RU" w:eastAsia="ru-RU"/>
        </w:rPr>
        <w:t xml:space="preserve"> учёт </w:t>
      </w:r>
      <w:r w:rsidRPr="00940E27">
        <w:rPr>
          <w:lang w:val="ru-RU" w:eastAsia="ru-RU"/>
        </w:rPr>
        <w:t xml:space="preserve">и имеют производства или технологическое оборудование, на которых должны внедряться наилучшие доступные технологии и методы управления; </w:t>
      </w:r>
    </w:p>
    <w:p w:rsidR="003874E4" w:rsidRPr="00940E27" w:rsidRDefault="003874E4" w:rsidP="00A10AAB">
      <w:pPr>
        <w:widowControl w:val="0"/>
        <w:spacing w:before="120"/>
        <w:rPr>
          <w:lang w:val="ru-RU" w:eastAsia="ru-RU"/>
        </w:rPr>
      </w:pPr>
      <w:r w:rsidRPr="00940E27">
        <w:rPr>
          <w:lang w:val="ru-RU" w:eastAsia="ru-RU"/>
        </w:rPr>
        <w:t>б) вторая группа - объекты, которые взяты на государственный</w:t>
      </w:r>
      <w:r w:rsidR="00D766F0">
        <w:rPr>
          <w:lang w:val="ru-RU" w:eastAsia="ru-RU"/>
        </w:rPr>
        <w:t xml:space="preserve"> учёт </w:t>
      </w:r>
      <w:r w:rsidRPr="00940E27">
        <w:rPr>
          <w:lang w:val="ru-RU" w:eastAsia="ru-RU"/>
        </w:rPr>
        <w:t>и не имеют производств или технологического оборудования, на которых должны внедряться наилучшие доступные технологии и методы управления;</w:t>
      </w:r>
    </w:p>
    <w:p w:rsidR="003874E4" w:rsidRPr="00940E27" w:rsidRDefault="003874E4" w:rsidP="00A10AAB">
      <w:pPr>
        <w:widowControl w:val="0"/>
        <w:spacing w:before="120"/>
        <w:rPr>
          <w:lang w:val="ru-RU" w:eastAsia="ru-RU"/>
        </w:rPr>
      </w:pPr>
      <w:r w:rsidRPr="00940E27">
        <w:rPr>
          <w:lang w:val="ru-RU" w:eastAsia="ru-RU"/>
        </w:rPr>
        <w:t>в) третья группа – прочие объекты.</w:t>
      </w:r>
    </w:p>
    <w:p w:rsidR="003874E4" w:rsidRPr="00940E27" w:rsidRDefault="003874E4" w:rsidP="003874E4">
      <w:pPr>
        <w:widowControl w:val="0"/>
        <w:rPr>
          <w:lang w:val="ru-RU" w:eastAsia="ru-RU"/>
        </w:rPr>
      </w:pPr>
      <w:r w:rsidRPr="00940E27">
        <w:rPr>
          <w:lang w:val="ru-RU" w:eastAsia="ru-RU"/>
        </w:rPr>
        <w:t xml:space="preserve">В Инструкции приведен перечень технологий и оборудования, которые входят в первую группу. Этот перечень близок к перечню приложения 1 Директивы ЕС </w:t>
      </w:r>
      <w:r w:rsidR="00E03101">
        <w:rPr>
          <w:lang w:val="ru-RU" w:eastAsia="ru-RU"/>
        </w:rPr>
        <w:t>“</w:t>
      </w:r>
      <w:r w:rsidRPr="00940E27">
        <w:rPr>
          <w:lang w:val="ru-RU"/>
        </w:rPr>
        <w:t>О комплексном предотвращении и контроле загрязнений</w:t>
      </w:r>
      <w:r w:rsidR="00E03101">
        <w:rPr>
          <w:lang w:val="ru-RU" w:eastAsia="ru-RU"/>
        </w:rPr>
        <w:t>”</w:t>
      </w:r>
      <w:r w:rsidRPr="00940E27">
        <w:rPr>
          <w:lang w:val="ru-RU" w:eastAsia="ru-RU"/>
        </w:rPr>
        <w:t>.</w:t>
      </w:r>
    </w:p>
    <w:p w:rsidR="003874E4" w:rsidRPr="003755DE" w:rsidRDefault="003874E4" w:rsidP="003874E4">
      <w:pPr>
        <w:widowControl w:val="0"/>
        <w:rPr>
          <w:lang w:val="ru-RU"/>
        </w:rPr>
      </w:pPr>
      <w:r w:rsidRPr="00940E27">
        <w:rPr>
          <w:lang w:val="ru-RU" w:eastAsia="ru-RU"/>
        </w:rPr>
        <w:t xml:space="preserve">Отнесение установок ко второй группе также методически определено. </w:t>
      </w:r>
      <w:r w:rsidRPr="00940E27">
        <w:rPr>
          <w:lang w:val="ru-RU"/>
        </w:rPr>
        <w:t>Постановлением КМУ от</w:t>
      </w:r>
      <w:r w:rsidR="00FA2965">
        <w:rPr>
          <w:lang w:val="ru-RU"/>
        </w:rPr>
        <w:t> </w:t>
      </w:r>
      <w:r w:rsidRPr="00940E27">
        <w:rPr>
          <w:lang w:val="ru-RU"/>
        </w:rPr>
        <w:t>13.12.2001 №1655</w:t>
      </w:r>
      <w:bookmarkStart w:id="31" w:name="_Toc87168968"/>
      <w:bookmarkStart w:id="32" w:name="_Toc87169244"/>
      <w:bookmarkStart w:id="33" w:name="_Toc87169610"/>
      <w:bookmarkStart w:id="34" w:name="_Toc87244445"/>
      <w:bookmarkStart w:id="35" w:name="_Toc87246057"/>
      <w:r w:rsidRPr="00940E27">
        <w:rPr>
          <w:lang w:val="ru-RU"/>
        </w:rPr>
        <w:t xml:space="preserve"> </w:t>
      </w:r>
      <w:r w:rsidR="00E03101">
        <w:rPr>
          <w:lang w:val="ru-RU"/>
        </w:rPr>
        <w:t>“</w:t>
      </w:r>
      <w:r w:rsidRPr="00290F20">
        <w:rPr>
          <w:i/>
          <w:lang w:val="ru-RU"/>
        </w:rPr>
        <w:t>Об утверждении порядка ведения государственного учёта в области охраны атмосферного в</w:t>
      </w:r>
      <w:bookmarkEnd w:id="31"/>
      <w:bookmarkEnd w:id="32"/>
      <w:bookmarkEnd w:id="33"/>
      <w:bookmarkEnd w:id="34"/>
      <w:bookmarkEnd w:id="35"/>
      <w:r w:rsidRPr="00290F20">
        <w:rPr>
          <w:i/>
          <w:lang w:val="ru-RU"/>
        </w:rPr>
        <w:t>оздуха</w:t>
      </w:r>
      <w:r w:rsidR="00E03101">
        <w:rPr>
          <w:lang w:val="ru-RU"/>
        </w:rPr>
        <w:t>”</w:t>
      </w:r>
      <w:r w:rsidRPr="00940E27">
        <w:rPr>
          <w:lang w:val="ru-RU"/>
        </w:rPr>
        <w:t xml:space="preserve"> и соответствующей инструкции, утверждённой приказом Минприроды от 10.05.2002 №177 на государственный учёт ставятся те предприятия, объём потенциальных </w:t>
      </w:r>
      <w:proofErr w:type="gramStart"/>
      <w:r w:rsidRPr="00940E27">
        <w:rPr>
          <w:lang w:val="ru-RU"/>
        </w:rPr>
        <w:t>выбросов</w:t>
      </w:r>
      <w:proofErr w:type="gramEnd"/>
      <w:r w:rsidRPr="00940E27">
        <w:rPr>
          <w:lang w:val="ru-RU"/>
        </w:rPr>
        <w:t xml:space="preserve"> которых превышает пороговые значения по отдельным веществам. При проведении кампании постановки на </w:t>
      </w:r>
      <w:r w:rsidR="00A10AAB" w:rsidRPr="00940E27">
        <w:rPr>
          <w:lang w:val="ru-RU"/>
        </w:rPr>
        <w:t>гос</w:t>
      </w:r>
      <w:r w:rsidR="00A10AAB">
        <w:rPr>
          <w:lang w:val="ru-RU"/>
        </w:rPr>
        <w:t xml:space="preserve">ударственный </w:t>
      </w:r>
      <w:r w:rsidRPr="00940E27">
        <w:rPr>
          <w:lang w:val="ru-RU"/>
        </w:rPr>
        <w:t xml:space="preserve">учёт были введены требования указания географических координат, уточнены перечни загрязняющих веществ, разработано специальное программное обеспечение. Однако следует отметить, что поскольку пороговые значения установлены на минимальном уровне, заметного сокращения </w:t>
      </w:r>
      <w:r w:rsidRPr="003755DE">
        <w:rPr>
          <w:lang w:val="ru-RU"/>
        </w:rPr>
        <w:t>числа предприятий, получающих разрешительные документы, не произошло.</w:t>
      </w:r>
    </w:p>
    <w:p w:rsidR="003874E4" w:rsidRDefault="003874E4" w:rsidP="003874E4">
      <w:pPr>
        <w:widowControl w:val="0"/>
        <w:rPr>
          <w:lang w:val="ru-RU" w:eastAsia="ru-RU"/>
        </w:rPr>
      </w:pPr>
      <w:r w:rsidRPr="003755DE">
        <w:rPr>
          <w:lang w:val="ru-RU" w:eastAsia="ru-RU"/>
        </w:rPr>
        <w:t>Процедуры нормирования выбросов отличаются для каждой из групп объектов. Ключевым требованием, предъявляемым к предприятиям первой группы, является обязательное планирование внедрения наилучших доступных технологий и методов управления, которые не требуют чрезмерных затрат.</w:t>
      </w:r>
      <w:r>
        <w:rPr>
          <w:lang w:val="ru-RU" w:eastAsia="ru-RU"/>
        </w:rPr>
        <w:t xml:space="preserve"> Это, прежде всего методы предупреждения выбросов загрязняющих веществ.</w:t>
      </w:r>
      <w:bookmarkEnd w:id="25"/>
    </w:p>
    <w:p w:rsidR="00593271" w:rsidRDefault="00593271">
      <w:pPr>
        <w:spacing w:before="0" w:line="240" w:lineRule="auto"/>
        <w:jc w:val="left"/>
        <w:rPr>
          <w:lang w:val="ru-RU" w:eastAsia="ru-RU"/>
        </w:rPr>
      </w:pPr>
      <w:r>
        <w:rPr>
          <w:lang w:val="ru-RU" w:eastAsia="ru-RU"/>
        </w:rPr>
        <w:br w:type="page"/>
      </w:r>
    </w:p>
    <w:p w:rsidR="00593271" w:rsidRPr="00593271" w:rsidRDefault="00593271" w:rsidP="003C743B">
      <w:pPr>
        <w:pStyle w:val="Heading1"/>
        <w:jc w:val="left"/>
        <w:rPr>
          <w:b w:val="0"/>
          <w:lang w:val="ru-RU"/>
        </w:rPr>
      </w:pPr>
      <w:bookmarkStart w:id="36" w:name="_Toc355036003"/>
      <w:r w:rsidRPr="00593271">
        <w:rPr>
          <w:b w:val="0"/>
          <w:lang w:val="ru-RU"/>
        </w:rPr>
        <w:lastRenderedPageBreak/>
        <w:t>Опыт Эстонии в определении экологически опасных и мало загрязняющих производств</w:t>
      </w:r>
      <w:bookmarkEnd w:id="36"/>
    </w:p>
    <w:p w:rsidR="00593271" w:rsidRPr="00593271" w:rsidRDefault="00593271" w:rsidP="00593271">
      <w:pPr>
        <w:spacing w:before="0" w:after="120"/>
        <w:rPr>
          <w:rFonts w:eastAsia="Calibri" w:cs="Arial"/>
          <w:szCs w:val="21"/>
          <w:lang w:val="ru-RU"/>
        </w:rPr>
      </w:pPr>
      <w:r w:rsidRPr="00593271">
        <w:rPr>
          <w:rFonts w:eastAsia="Calibri" w:cs="Arial"/>
          <w:szCs w:val="21"/>
          <w:lang w:val="ru-RU"/>
        </w:rPr>
        <w:t xml:space="preserve">Эстония, как и другие страны Европейского Союза, имплементирует Директиву </w:t>
      </w:r>
      <w:r w:rsidR="00B53797">
        <w:rPr>
          <w:rFonts w:eastAsia="Calibri" w:cs="Arial"/>
          <w:szCs w:val="21"/>
          <w:lang w:val="ru-RU"/>
        </w:rPr>
        <w:t>№</w:t>
      </w:r>
      <w:r w:rsidRPr="00593271">
        <w:rPr>
          <w:rFonts w:eastAsia="Calibri" w:cs="Arial"/>
          <w:szCs w:val="21"/>
          <w:lang w:val="ru-RU"/>
        </w:rPr>
        <w:t xml:space="preserve"> 2010/75/ЕС в свое природоохранное законодательство. Одновременно идет процесс кодификации законодательства. Общая часть Экологического кодекса была опубликована в феврале 2011 года, принятие специальной части ожидается в 2013 году.</w:t>
      </w:r>
    </w:p>
    <w:p w:rsidR="00593271" w:rsidRPr="00593271" w:rsidRDefault="00593271" w:rsidP="00593271">
      <w:pPr>
        <w:spacing w:before="0" w:after="120"/>
        <w:rPr>
          <w:rFonts w:eastAsia="Calibri" w:cs="Arial"/>
          <w:szCs w:val="21"/>
          <w:lang w:val="ru-RU"/>
        </w:rPr>
      </w:pPr>
      <w:r w:rsidRPr="00593271">
        <w:rPr>
          <w:rFonts w:eastAsia="Calibri" w:cs="Arial"/>
          <w:szCs w:val="21"/>
          <w:lang w:val="ru-RU"/>
        </w:rPr>
        <w:t xml:space="preserve">Что касается экологически опасных производств, то Приложение </w:t>
      </w:r>
      <w:r w:rsidRPr="00593271">
        <w:rPr>
          <w:rFonts w:eastAsia="Calibri" w:cs="Arial"/>
          <w:szCs w:val="21"/>
          <w:lang w:val="en-US"/>
        </w:rPr>
        <w:t>I</w:t>
      </w:r>
      <w:r w:rsidRPr="00593271">
        <w:rPr>
          <w:rFonts w:eastAsia="Calibri" w:cs="Arial"/>
          <w:szCs w:val="21"/>
          <w:lang w:val="ru-RU"/>
        </w:rPr>
        <w:t xml:space="preserve"> Директивы </w:t>
      </w:r>
      <w:r w:rsidR="00B53797">
        <w:rPr>
          <w:rFonts w:eastAsia="Calibri" w:cs="Arial"/>
          <w:szCs w:val="21"/>
          <w:lang w:val="ru-RU"/>
        </w:rPr>
        <w:t>№</w:t>
      </w:r>
      <w:r w:rsidRPr="00593271">
        <w:rPr>
          <w:rFonts w:eastAsia="Calibri" w:cs="Arial"/>
          <w:szCs w:val="21"/>
          <w:lang w:val="ru-RU"/>
        </w:rPr>
        <w:t xml:space="preserve"> 2010/75/ЕС принято с рядом исключений:</w:t>
      </w:r>
    </w:p>
    <w:p w:rsidR="00593271" w:rsidRPr="00593271" w:rsidRDefault="00593271" w:rsidP="00B472D0">
      <w:pPr>
        <w:numPr>
          <w:ilvl w:val="0"/>
          <w:numId w:val="91"/>
        </w:numPr>
        <w:spacing w:before="0" w:after="120"/>
        <w:contextualSpacing/>
        <w:jc w:val="left"/>
        <w:rPr>
          <w:rFonts w:eastAsia="Calibri" w:cs="Arial"/>
          <w:szCs w:val="21"/>
          <w:lang w:val="ru-RU"/>
        </w:rPr>
      </w:pPr>
      <w:r w:rsidRPr="00593271">
        <w:rPr>
          <w:rFonts w:eastAsia="Calibri" w:cs="Arial"/>
          <w:szCs w:val="21"/>
          <w:lang w:val="ru-RU"/>
        </w:rPr>
        <w:t>Промышленное производство одного или нескольких видов следующих плит на древесной основе: ориентированно-стружечных, древесностружечных (ДСП) или древесноволокнистых (ДВП) в эстонском законодательстве не имеет порога (В</w:t>
      </w:r>
      <w:r w:rsidR="00B472D0">
        <w:rPr>
          <w:rFonts w:eastAsia="Calibri" w:cs="Arial"/>
          <w:szCs w:val="21"/>
          <w:lang w:val="ru-RU"/>
        </w:rPr>
        <w:t> </w:t>
      </w:r>
      <w:r w:rsidRPr="00593271">
        <w:rPr>
          <w:rFonts w:eastAsia="Calibri" w:cs="Arial"/>
          <w:szCs w:val="21"/>
          <w:lang w:val="ru-RU"/>
        </w:rPr>
        <w:t>Директиве</w:t>
      </w:r>
      <w:r w:rsidR="00B472D0">
        <w:rPr>
          <w:rFonts w:eastAsia="Calibri" w:cs="Arial"/>
          <w:szCs w:val="21"/>
          <w:lang w:val="ru-RU"/>
        </w:rPr>
        <w:t> </w:t>
      </w:r>
      <w:r w:rsidRPr="00593271">
        <w:rPr>
          <w:rFonts w:eastAsia="Calibri" w:cs="Arial"/>
          <w:szCs w:val="21"/>
          <w:lang w:val="en-US"/>
        </w:rPr>
        <w:t>IED</w:t>
      </w:r>
      <w:r w:rsidRPr="00593271">
        <w:rPr>
          <w:rFonts w:eastAsia="Calibri" w:cs="Arial"/>
          <w:szCs w:val="21"/>
          <w:lang w:val="ru-RU"/>
        </w:rPr>
        <w:t xml:space="preserve"> порог по производительности — 600 м</w:t>
      </w:r>
      <w:r w:rsidRPr="00B472D0">
        <w:rPr>
          <w:rFonts w:eastAsia="Calibri" w:cs="Arial"/>
          <w:szCs w:val="21"/>
          <w:vertAlign w:val="superscript"/>
          <w:lang w:val="ru-RU"/>
        </w:rPr>
        <w:t>3</w:t>
      </w:r>
      <w:r w:rsidR="00AE3E79">
        <w:rPr>
          <w:rFonts w:eastAsia="Calibri" w:cs="Arial"/>
          <w:szCs w:val="21"/>
          <w:lang w:val="ru-RU"/>
        </w:rPr>
        <w:t>/сут</w:t>
      </w:r>
      <w:r w:rsidRPr="00593271">
        <w:rPr>
          <w:rFonts w:eastAsia="Calibri" w:cs="Arial"/>
          <w:szCs w:val="21"/>
          <w:lang w:val="ru-RU"/>
        </w:rPr>
        <w:t>)</w:t>
      </w:r>
    </w:p>
    <w:p w:rsidR="00593271" w:rsidRPr="00593271" w:rsidRDefault="00593271" w:rsidP="0055032D">
      <w:pPr>
        <w:numPr>
          <w:ilvl w:val="0"/>
          <w:numId w:val="91"/>
        </w:numPr>
        <w:spacing w:before="0" w:after="120"/>
        <w:contextualSpacing/>
        <w:jc w:val="left"/>
        <w:rPr>
          <w:rFonts w:eastAsia="Calibri" w:cs="Arial"/>
          <w:szCs w:val="21"/>
          <w:lang w:val="ru-RU"/>
        </w:rPr>
      </w:pPr>
      <w:r w:rsidRPr="00593271">
        <w:rPr>
          <w:rFonts w:eastAsia="Calibri" w:cs="Arial"/>
          <w:szCs w:val="21"/>
          <w:lang w:val="ru-RU"/>
        </w:rPr>
        <w:t xml:space="preserve">Добавлено </w:t>
      </w:r>
      <w:r w:rsidR="00914B2B">
        <w:rPr>
          <w:rFonts w:eastAsia="Calibri" w:cs="Arial"/>
          <w:szCs w:val="21"/>
          <w:lang w:val="ru-RU"/>
        </w:rPr>
        <w:t>“</w:t>
      </w:r>
      <w:r w:rsidRPr="00593271">
        <w:rPr>
          <w:rFonts w:eastAsia="Calibri" w:cs="Arial"/>
          <w:szCs w:val="21"/>
          <w:lang w:val="ru-RU"/>
        </w:rPr>
        <w:t>Интенсивное выращивание крупного рогатого скота. Фермы с более чем 300 молочных коров или более чем 400 телят, или более чем 600 бычков</w:t>
      </w:r>
      <w:r w:rsidR="00914B2B">
        <w:rPr>
          <w:rFonts w:eastAsia="Calibri" w:cs="Arial"/>
          <w:szCs w:val="21"/>
          <w:lang w:val="ru-RU"/>
        </w:rPr>
        <w:t>”</w:t>
      </w:r>
      <w:r w:rsidRPr="00593271">
        <w:rPr>
          <w:rFonts w:eastAsia="Calibri" w:cs="Arial"/>
          <w:szCs w:val="21"/>
          <w:lang w:val="ru-RU"/>
        </w:rPr>
        <w:t>.</w:t>
      </w:r>
    </w:p>
    <w:p w:rsidR="00593271" w:rsidRPr="00593271" w:rsidRDefault="00593271" w:rsidP="0055032D">
      <w:pPr>
        <w:numPr>
          <w:ilvl w:val="0"/>
          <w:numId w:val="91"/>
        </w:numPr>
        <w:spacing w:before="0" w:after="120"/>
        <w:ind w:left="714" w:hanging="357"/>
        <w:contextualSpacing/>
        <w:jc w:val="left"/>
        <w:rPr>
          <w:rFonts w:eastAsia="Calibri" w:cs="Arial"/>
          <w:szCs w:val="21"/>
          <w:lang w:val="ru-RU"/>
        </w:rPr>
      </w:pPr>
      <w:r w:rsidRPr="00593271">
        <w:rPr>
          <w:rFonts w:eastAsia="Calibri" w:cs="Arial"/>
          <w:szCs w:val="21"/>
          <w:lang w:val="ru-RU"/>
        </w:rPr>
        <w:t xml:space="preserve">В позиции Директивы </w:t>
      </w:r>
      <w:r w:rsidR="00914B2B">
        <w:rPr>
          <w:rFonts w:eastAsia="Calibri" w:cs="Arial"/>
          <w:szCs w:val="21"/>
          <w:lang w:val="ru-RU"/>
        </w:rPr>
        <w:t>“</w:t>
      </w:r>
      <w:r w:rsidRPr="00593271">
        <w:rPr>
          <w:rFonts w:eastAsia="Calibri" w:cs="Arial"/>
          <w:szCs w:val="21"/>
          <w:lang w:val="ru-RU"/>
        </w:rPr>
        <w:t>Поверхностная обработка материалов, объектов или продукции с использованием органических растворителей, в частности для отделки, печати, нанесения покрытий, обезжиривания, гидроизоляции, калибровки, окраски, очистки или пропитки с потреблением органических растворителей более 150 кг/ч или более 200 т/год</w:t>
      </w:r>
      <w:r w:rsidR="00914B2B">
        <w:rPr>
          <w:rFonts w:eastAsia="Calibri" w:cs="Arial"/>
          <w:szCs w:val="21"/>
          <w:lang w:val="ru-RU"/>
        </w:rPr>
        <w:t>”</w:t>
      </w:r>
      <w:r w:rsidRPr="00593271">
        <w:rPr>
          <w:rFonts w:eastAsia="Calibri" w:cs="Arial"/>
          <w:szCs w:val="21"/>
          <w:lang w:val="ru-RU"/>
        </w:rPr>
        <w:t xml:space="preserve"> изменен порог – более 50 т/год.</w:t>
      </w:r>
    </w:p>
    <w:p w:rsidR="00593271" w:rsidRPr="00593271" w:rsidRDefault="00593271" w:rsidP="00593271">
      <w:pPr>
        <w:spacing w:before="120" w:after="120"/>
        <w:rPr>
          <w:rFonts w:eastAsia="Calibri" w:cs="Arial"/>
          <w:szCs w:val="21"/>
          <w:lang w:val="ru-RU"/>
        </w:rPr>
      </w:pPr>
      <w:r w:rsidRPr="00593271">
        <w:rPr>
          <w:rFonts w:eastAsia="Calibri" w:cs="Arial"/>
          <w:szCs w:val="21"/>
          <w:lang w:val="ru-RU"/>
        </w:rPr>
        <w:t xml:space="preserve">Что касается мало загрязняющих производств, то, в соответствии с законом Эстонской республики </w:t>
      </w:r>
      <w:r w:rsidR="00914B2B">
        <w:rPr>
          <w:rFonts w:eastAsia="Calibri" w:cs="Arial"/>
          <w:szCs w:val="21"/>
          <w:lang w:val="ru-RU"/>
        </w:rPr>
        <w:t>“</w:t>
      </w:r>
      <w:r w:rsidRPr="00593271">
        <w:rPr>
          <w:rFonts w:eastAsia="Calibri" w:cs="Arial"/>
          <w:szCs w:val="21"/>
          <w:lang w:val="ru-RU"/>
        </w:rPr>
        <w:t>Об охране атмосферного воздуха</w:t>
      </w:r>
      <w:r w:rsidR="00914B2B">
        <w:rPr>
          <w:rFonts w:eastAsia="Calibri" w:cs="Arial"/>
          <w:szCs w:val="21"/>
          <w:lang w:val="ru-RU"/>
        </w:rPr>
        <w:t>”</w:t>
      </w:r>
      <w:r w:rsidRPr="00593271">
        <w:rPr>
          <w:rFonts w:eastAsia="Calibri" w:cs="Arial"/>
          <w:szCs w:val="21"/>
          <w:lang w:val="ru-RU"/>
        </w:rPr>
        <w:t>, установлены следующие пороговые значения по мощности либо производительности равенство, либо превышение которых требует получения отдельного разрешения на выбросы в атмосферный воздух:</w:t>
      </w:r>
    </w:p>
    <w:p w:rsidR="00593271" w:rsidRPr="00593271" w:rsidRDefault="00593271" w:rsidP="00964079">
      <w:pPr>
        <w:numPr>
          <w:ilvl w:val="0"/>
          <w:numId w:val="92"/>
        </w:numPr>
        <w:spacing w:before="0" w:after="120"/>
        <w:ind w:left="714" w:hanging="357"/>
        <w:jc w:val="left"/>
        <w:rPr>
          <w:rFonts w:eastAsia="Calibri" w:cs="Arial"/>
          <w:szCs w:val="21"/>
          <w:lang w:val="ru-RU"/>
        </w:rPr>
      </w:pPr>
      <w:r w:rsidRPr="00593271">
        <w:rPr>
          <w:rFonts w:eastAsia="Calibri" w:cs="Arial"/>
          <w:szCs w:val="21"/>
          <w:lang w:val="ru-RU"/>
        </w:rPr>
        <w:t>Установки для сжигания тв</w:t>
      </w:r>
      <w:r w:rsidR="00B472D0">
        <w:rPr>
          <w:rFonts w:eastAsia="Calibri" w:cs="Arial"/>
          <w:szCs w:val="21"/>
          <w:lang w:val="ru-RU"/>
        </w:rPr>
        <w:t>ё</w:t>
      </w:r>
      <w:r w:rsidRPr="00593271">
        <w:rPr>
          <w:rFonts w:eastAsia="Calibri" w:cs="Arial"/>
          <w:szCs w:val="21"/>
          <w:lang w:val="ru-RU"/>
        </w:rPr>
        <w:t>рдого, жидкого или газообразного топлива: суммарная тепловая мощность (по потребленному топливу) не менее 0,3 МВт на установку (в том случае, если на предприятии имеются 3 установки по 0</w:t>
      </w:r>
      <w:r w:rsidR="00B472D0">
        <w:rPr>
          <w:rFonts w:eastAsia="Calibri" w:cs="Arial"/>
          <w:szCs w:val="21"/>
          <w:lang w:val="ru-RU"/>
        </w:rPr>
        <w:t>.</w:t>
      </w:r>
      <w:r w:rsidRPr="00593271">
        <w:rPr>
          <w:rFonts w:eastAsia="Calibri" w:cs="Arial"/>
          <w:szCs w:val="21"/>
          <w:lang w:val="ru-RU"/>
        </w:rPr>
        <w:t>1 МВт, то требуется получения разрешения на выбросы).</w:t>
      </w:r>
    </w:p>
    <w:p w:rsidR="00593271" w:rsidRPr="00593271" w:rsidRDefault="00593271" w:rsidP="00964079">
      <w:pPr>
        <w:numPr>
          <w:ilvl w:val="0"/>
          <w:numId w:val="92"/>
        </w:numPr>
        <w:spacing w:before="0" w:after="120"/>
        <w:ind w:left="714" w:hanging="357"/>
        <w:jc w:val="left"/>
        <w:rPr>
          <w:rFonts w:eastAsia="Calibri" w:cs="Arial"/>
          <w:szCs w:val="21"/>
          <w:lang w:val="ru-RU"/>
        </w:rPr>
      </w:pPr>
      <w:r w:rsidRPr="00593271">
        <w:rPr>
          <w:rFonts w:eastAsia="Calibri" w:cs="Arial"/>
          <w:szCs w:val="21"/>
          <w:lang w:val="ru-RU"/>
        </w:rPr>
        <w:t xml:space="preserve">Годовой оборот нефтепродуктов составляет 2000 куб. </w:t>
      </w:r>
      <w:proofErr w:type="gramStart"/>
      <w:r w:rsidRPr="00593271">
        <w:rPr>
          <w:rFonts w:eastAsia="Calibri" w:cs="Arial"/>
          <w:szCs w:val="21"/>
          <w:lang w:val="ru-RU"/>
        </w:rPr>
        <w:t>м</w:t>
      </w:r>
      <w:proofErr w:type="gramEnd"/>
      <w:r w:rsidRPr="00593271">
        <w:rPr>
          <w:rFonts w:eastAsia="Calibri" w:cs="Arial"/>
          <w:szCs w:val="21"/>
          <w:lang w:val="ru-RU"/>
        </w:rPr>
        <w:t xml:space="preserve"> и более.</w:t>
      </w:r>
    </w:p>
    <w:p w:rsidR="00593271" w:rsidRPr="00593271" w:rsidRDefault="00593271" w:rsidP="00964079">
      <w:pPr>
        <w:numPr>
          <w:ilvl w:val="0"/>
          <w:numId w:val="92"/>
        </w:numPr>
        <w:spacing w:before="0" w:after="120"/>
        <w:ind w:left="714" w:hanging="357"/>
        <w:jc w:val="left"/>
        <w:rPr>
          <w:rFonts w:eastAsia="Calibri" w:cs="Arial"/>
          <w:szCs w:val="21"/>
          <w:lang w:val="ru-RU"/>
        </w:rPr>
      </w:pPr>
      <w:r w:rsidRPr="00593271">
        <w:rPr>
          <w:rFonts w:eastAsia="Calibri" w:cs="Arial"/>
          <w:szCs w:val="21"/>
          <w:lang w:val="ru-RU"/>
        </w:rPr>
        <w:t>Обработка металлов и пластиков, в которых используются электролитические или химические процессы и в которых объём чанов для обработки превышает 10 м3.</w:t>
      </w:r>
    </w:p>
    <w:p w:rsidR="00593271" w:rsidRPr="00593271" w:rsidRDefault="00593271" w:rsidP="00964079">
      <w:pPr>
        <w:numPr>
          <w:ilvl w:val="0"/>
          <w:numId w:val="92"/>
        </w:numPr>
        <w:spacing w:before="0" w:after="120"/>
        <w:ind w:left="714" w:hanging="357"/>
        <w:jc w:val="left"/>
        <w:rPr>
          <w:rFonts w:eastAsia="Calibri" w:cs="Arial"/>
          <w:szCs w:val="21"/>
          <w:lang w:val="ru-RU"/>
        </w:rPr>
      </w:pPr>
      <w:r w:rsidRPr="00593271">
        <w:rPr>
          <w:rFonts w:eastAsia="Calibri" w:cs="Arial"/>
          <w:szCs w:val="21"/>
          <w:lang w:val="ru-RU"/>
        </w:rPr>
        <w:t>Производство бумаги или картона производительностью более 10 тонн в сутки.</w:t>
      </w:r>
    </w:p>
    <w:p w:rsidR="00593271" w:rsidRPr="00593271" w:rsidRDefault="00593271" w:rsidP="00964079">
      <w:pPr>
        <w:numPr>
          <w:ilvl w:val="0"/>
          <w:numId w:val="92"/>
        </w:numPr>
        <w:spacing w:before="0" w:after="120"/>
        <w:ind w:left="714" w:hanging="357"/>
        <w:jc w:val="left"/>
        <w:rPr>
          <w:rFonts w:eastAsia="Calibri" w:cs="Arial"/>
          <w:szCs w:val="21"/>
          <w:lang w:val="ru-RU"/>
        </w:rPr>
      </w:pPr>
      <w:r w:rsidRPr="00593271">
        <w:rPr>
          <w:rFonts w:eastAsia="Calibri" w:cs="Arial"/>
          <w:szCs w:val="21"/>
          <w:lang w:val="ru-RU"/>
        </w:rPr>
        <w:t xml:space="preserve"> Дубление кож и шкур производительностью более 2 т</w:t>
      </w:r>
      <w:r w:rsidR="00AE3E79">
        <w:rPr>
          <w:rFonts w:eastAsia="Calibri" w:cs="Arial"/>
          <w:szCs w:val="21"/>
          <w:lang w:val="ru-RU"/>
        </w:rPr>
        <w:t>/сут</w:t>
      </w:r>
      <w:r w:rsidRPr="00593271">
        <w:rPr>
          <w:rFonts w:eastAsia="Calibri" w:cs="Arial"/>
          <w:szCs w:val="21"/>
          <w:lang w:val="ru-RU"/>
        </w:rPr>
        <w:t xml:space="preserve"> готовой продукции.</w:t>
      </w:r>
    </w:p>
    <w:p w:rsidR="00593271" w:rsidRPr="00593271" w:rsidRDefault="00593271" w:rsidP="00964079">
      <w:pPr>
        <w:numPr>
          <w:ilvl w:val="0"/>
          <w:numId w:val="92"/>
        </w:numPr>
        <w:spacing w:before="0" w:after="120"/>
        <w:ind w:left="714" w:hanging="357"/>
        <w:jc w:val="left"/>
        <w:rPr>
          <w:rFonts w:eastAsia="Calibri" w:cs="Arial"/>
          <w:szCs w:val="21"/>
          <w:lang w:val="ru-RU"/>
        </w:rPr>
      </w:pPr>
      <w:r w:rsidRPr="00593271">
        <w:rPr>
          <w:rFonts w:eastAsia="Calibri" w:cs="Arial"/>
          <w:szCs w:val="21"/>
          <w:lang w:val="ru-RU"/>
        </w:rPr>
        <w:t>Поверхностная обработка материалов, объектов или продукции с использованием органических растворителей, в частности для отделки, печати, нанесения покрытий, гидроизоляции, калибровки, окраски, или пропитки с потреблением органических растворителей более 5 тонн в год или обезжиривания и очистки с потреблением органических растворителей более 1 т/год.</w:t>
      </w:r>
    </w:p>
    <w:p w:rsidR="00593271" w:rsidRPr="00593271" w:rsidRDefault="00593271" w:rsidP="00964079">
      <w:pPr>
        <w:spacing w:before="120" w:after="120"/>
        <w:rPr>
          <w:rFonts w:eastAsia="Calibri" w:cs="Arial"/>
          <w:szCs w:val="21"/>
          <w:lang w:val="ru-RU"/>
        </w:rPr>
      </w:pPr>
      <w:r w:rsidRPr="00593271">
        <w:rPr>
          <w:rFonts w:eastAsia="Calibri" w:cs="Arial"/>
          <w:szCs w:val="21"/>
          <w:lang w:val="ru-RU"/>
        </w:rPr>
        <w:t>Получения разрешения на выбросы в атмосферный воздух требуют любые виды деятельности в</w:t>
      </w:r>
      <w:r w:rsidR="00964079">
        <w:rPr>
          <w:rFonts w:eastAsia="Calibri" w:cs="Arial"/>
          <w:szCs w:val="21"/>
          <w:lang w:val="ru-RU"/>
        </w:rPr>
        <w:t> </w:t>
      </w:r>
      <w:r w:rsidRPr="00593271">
        <w:rPr>
          <w:rFonts w:eastAsia="Calibri" w:cs="Arial"/>
          <w:szCs w:val="21"/>
          <w:lang w:val="ru-RU"/>
        </w:rPr>
        <w:t>том случае, если выбросы любого из указанных ниже загрязняющих веще</w:t>
      </w:r>
      <w:proofErr w:type="gramStart"/>
      <w:r w:rsidRPr="00593271">
        <w:rPr>
          <w:rFonts w:eastAsia="Calibri" w:cs="Arial"/>
          <w:szCs w:val="21"/>
          <w:lang w:val="ru-RU"/>
        </w:rPr>
        <w:t>ств пр</w:t>
      </w:r>
      <w:proofErr w:type="gramEnd"/>
      <w:r w:rsidRPr="00593271">
        <w:rPr>
          <w:rFonts w:eastAsia="Calibri" w:cs="Arial"/>
          <w:szCs w:val="21"/>
          <w:lang w:val="ru-RU"/>
        </w:rPr>
        <w:t>евышают следующие пороги:</w:t>
      </w:r>
    </w:p>
    <w:p w:rsidR="00593271" w:rsidRPr="00964079" w:rsidRDefault="00593271" w:rsidP="00964079">
      <w:pPr>
        <w:numPr>
          <w:ilvl w:val="0"/>
          <w:numId w:val="96"/>
        </w:numPr>
        <w:spacing w:before="0" w:after="120"/>
        <w:ind w:left="714" w:hanging="357"/>
        <w:jc w:val="left"/>
        <w:rPr>
          <w:rFonts w:eastAsia="Calibri" w:cs="Arial"/>
          <w:szCs w:val="21"/>
          <w:lang w:val="ru-RU"/>
        </w:rPr>
      </w:pPr>
      <w:r w:rsidRPr="00964079">
        <w:rPr>
          <w:rFonts w:eastAsia="Calibri" w:cs="Arial"/>
          <w:szCs w:val="21"/>
          <w:lang w:val="ru-RU"/>
        </w:rPr>
        <w:t>Порог по выбросам не превышает 0,01 тонны в год для следующих веществ и соединений:</w:t>
      </w:r>
    </w:p>
    <w:p w:rsidR="00593271" w:rsidRPr="00964079" w:rsidRDefault="00593271" w:rsidP="00964079">
      <w:pPr>
        <w:numPr>
          <w:ilvl w:val="0"/>
          <w:numId w:val="93"/>
        </w:numPr>
        <w:spacing w:before="0" w:after="120"/>
        <w:ind w:left="714" w:hanging="357"/>
        <w:jc w:val="left"/>
        <w:rPr>
          <w:rFonts w:eastAsia="Calibri" w:cs="Arial"/>
          <w:szCs w:val="21"/>
          <w:lang w:val="ru-RU"/>
        </w:rPr>
      </w:pPr>
      <w:r w:rsidRPr="00964079">
        <w:rPr>
          <w:rFonts w:eastAsia="Calibri" w:cs="Arial"/>
          <w:szCs w:val="21"/>
          <w:lang w:val="ru-RU"/>
        </w:rPr>
        <w:t>алюминий, свинец и их соединения;</w:t>
      </w:r>
    </w:p>
    <w:p w:rsidR="00593271" w:rsidRPr="00964079" w:rsidRDefault="00593271" w:rsidP="00964079">
      <w:pPr>
        <w:numPr>
          <w:ilvl w:val="0"/>
          <w:numId w:val="93"/>
        </w:numPr>
        <w:spacing w:before="0" w:after="120"/>
        <w:ind w:left="714" w:hanging="357"/>
        <w:jc w:val="left"/>
        <w:rPr>
          <w:rFonts w:eastAsia="Calibri" w:cs="Arial"/>
          <w:szCs w:val="21"/>
          <w:lang w:val="ru-RU"/>
        </w:rPr>
      </w:pPr>
      <w:r w:rsidRPr="00964079">
        <w:rPr>
          <w:rFonts w:eastAsia="Calibri" w:cs="Arial"/>
          <w:szCs w:val="21"/>
          <w:lang w:val="ru-RU"/>
        </w:rPr>
        <w:lastRenderedPageBreak/>
        <w:t>фтор и фториды (по фтору);</w:t>
      </w:r>
    </w:p>
    <w:p w:rsidR="00593271" w:rsidRPr="00964079" w:rsidRDefault="00593271" w:rsidP="00964079">
      <w:pPr>
        <w:numPr>
          <w:ilvl w:val="0"/>
          <w:numId w:val="93"/>
        </w:numPr>
        <w:spacing w:before="0" w:after="120"/>
        <w:ind w:left="714" w:hanging="357"/>
        <w:jc w:val="left"/>
        <w:rPr>
          <w:rFonts w:eastAsia="Calibri" w:cs="Arial"/>
          <w:szCs w:val="21"/>
          <w:lang w:val="ru-RU"/>
        </w:rPr>
      </w:pPr>
      <w:r w:rsidRPr="00964079">
        <w:rPr>
          <w:rFonts w:eastAsia="Calibri" w:cs="Arial"/>
          <w:szCs w:val="21"/>
          <w:lang w:val="ru-RU"/>
        </w:rPr>
        <w:t>ортофосфорная кислота;</w:t>
      </w:r>
    </w:p>
    <w:p w:rsidR="00593271" w:rsidRPr="00964079" w:rsidRDefault="00593271" w:rsidP="00964079">
      <w:pPr>
        <w:numPr>
          <w:ilvl w:val="0"/>
          <w:numId w:val="93"/>
        </w:numPr>
        <w:spacing w:before="0" w:after="120"/>
        <w:ind w:left="714" w:hanging="357"/>
        <w:jc w:val="left"/>
        <w:rPr>
          <w:rFonts w:eastAsia="Calibri" w:cs="Arial"/>
          <w:szCs w:val="21"/>
          <w:lang w:val="ru-RU"/>
        </w:rPr>
      </w:pPr>
      <w:proofErr w:type="spellStart"/>
      <w:r w:rsidRPr="00964079">
        <w:rPr>
          <w:rFonts w:eastAsia="Calibri" w:cs="Arial"/>
          <w:szCs w:val="21"/>
          <w:lang w:val="ru-RU"/>
        </w:rPr>
        <w:t>Cl</w:t>
      </w:r>
      <w:r w:rsidRPr="00964079">
        <w:rPr>
          <w:rFonts w:eastAsia="Calibri" w:cs="Arial"/>
          <w:szCs w:val="21"/>
          <w:vertAlign w:val="subscript"/>
          <w:lang w:val="ru-RU"/>
        </w:rPr>
        <w:t>2</w:t>
      </w:r>
      <w:proofErr w:type="spellEnd"/>
      <w:r w:rsidRPr="00964079">
        <w:rPr>
          <w:rFonts w:eastAsia="Calibri" w:cs="Arial"/>
          <w:szCs w:val="21"/>
          <w:lang w:val="ru-RU"/>
        </w:rPr>
        <w:t xml:space="preserve">, </w:t>
      </w:r>
      <w:proofErr w:type="spellStart"/>
      <w:r w:rsidRPr="00964079">
        <w:rPr>
          <w:rFonts w:eastAsia="Calibri" w:cs="Arial"/>
          <w:szCs w:val="21"/>
          <w:lang w:val="ru-RU"/>
        </w:rPr>
        <w:t>HCl</w:t>
      </w:r>
      <w:proofErr w:type="spellEnd"/>
      <w:r w:rsidRPr="00964079">
        <w:rPr>
          <w:rFonts w:eastAsia="Calibri" w:cs="Arial"/>
          <w:szCs w:val="21"/>
          <w:lang w:val="ru-RU"/>
        </w:rPr>
        <w:t>, цианиды;</w:t>
      </w:r>
    </w:p>
    <w:p w:rsidR="00593271" w:rsidRPr="00964079" w:rsidRDefault="00593271" w:rsidP="00964079">
      <w:pPr>
        <w:numPr>
          <w:ilvl w:val="0"/>
          <w:numId w:val="93"/>
        </w:numPr>
        <w:spacing w:before="0" w:after="120"/>
        <w:ind w:left="714" w:hanging="357"/>
        <w:jc w:val="left"/>
        <w:rPr>
          <w:rFonts w:eastAsia="Calibri" w:cs="Arial"/>
          <w:szCs w:val="21"/>
          <w:lang w:val="ru-RU"/>
        </w:rPr>
      </w:pPr>
      <w:proofErr w:type="spellStart"/>
      <w:r w:rsidRPr="00964079">
        <w:rPr>
          <w:rFonts w:eastAsia="Calibri" w:cs="Arial"/>
          <w:szCs w:val="21"/>
          <w:lang w:val="ru-RU"/>
        </w:rPr>
        <w:t>NaOH</w:t>
      </w:r>
      <w:proofErr w:type="spellEnd"/>
      <w:r w:rsidRPr="00964079">
        <w:rPr>
          <w:rFonts w:eastAsia="Calibri" w:cs="Arial"/>
          <w:szCs w:val="21"/>
          <w:lang w:val="ru-RU"/>
        </w:rPr>
        <w:t xml:space="preserve"> и другие щелочи;</w:t>
      </w:r>
    </w:p>
    <w:p w:rsidR="00593271" w:rsidRPr="00964079" w:rsidRDefault="00593271" w:rsidP="00964079">
      <w:pPr>
        <w:numPr>
          <w:ilvl w:val="0"/>
          <w:numId w:val="93"/>
        </w:numPr>
        <w:spacing w:before="0" w:after="120"/>
        <w:ind w:left="714" w:hanging="357"/>
        <w:jc w:val="left"/>
        <w:rPr>
          <w:rFonts w:eastAsia="Calibri" w:cs="Arial"/>
          <w:szCs w:val="21"/>
          <w:lang w:val="ru-RU"/>
        </w:rPr>
      </w:pPr>
      <w:r w:rsidRPr="00964079">
        <w:rPr>
          <w:rFonts w:eastAsia="Calibri" w:cs="Arial"/>
          <w:szCs w:val="21"/>
          <w:lang w:val="ru-RU"/>
        </w:rPr>
        <w:t>пыль детергентов;</w:t>
      </w:r>
    </w:p>
    <w:p w:rsidR="00593271" w:rsidRPr="00964079" w:rsidRDefault="00593271" w:rsidP="0055032D">
      <w:pPr>
        <w:numPr>
          <w:ilvl w:val="0"/>
          <w:numId w:val="93"/>
        </w:numPr>
        <w:spacing w:before="0" w:after="120"/>
        <w:jc w:val="left"/>
        <w:rPr>
          <w:rFonts w:eastAsia="Calibri" w:cs="Arial"/>
          <w:szCs w:val="21"/>
          <w:lang w:val="ru-RU"/>
        </w:rPr>
      </w:pPr>
      <w:r w:rsidRPr="00964079">
        <w:rPr>
          <w:rFonts w:eastAsia="Calibri" w:cs="Arial"/>
          <w:szCs w:val="21"/>
          <w:lang w:val="ru-RU"/>
        </w:rPr>
        <w:t>тв</w:t>
      </w:r>
      <w:r w:rsidR="002256DB">
        <w:rPr>
          <w:rFonts w:eastAsia="Calibri" w:cs="Arial"/>
          <w:szCs w:val="21"/>
          <w:lang w:val="ru-RU"/>
        </w:rPr>
        <w:t>ё</w:t>
      </w:r>
      <w:r w:rsidRPr="00964079">
        <w:rPr>
          <w:rFonts w:eastAsia="Calibri" w:cs="Arial"/>
          <w:szCs w:val="21"/>
          <w:lang w:val="ru-RU"/>
        </w:rPr>
        <w:t>рдые частицы PM10</w:t>
      </w:r>
    </w:p>
    <w:p w:rsidR="00593271" w:rsidRPr="00964079" w:rsidRDefault="00593271" w:rsidP="0055032D">
      <w:pPr>
        <w:numPr>
          <w:ilvl w:val="0"/>
          <w:numId w:val="96"/>
        </w:numPr>
        <w:spacing w:before="0" w:after="120"/>
        <w:jc w:val="left"/>
        <w:rPr>
          <w:rFonts w:eastAsia="Calibri" w:cs="Arial"/>
          <w:szCs w:val="21"/>
          <w:lang w:val="ru-RU"/>
        </w:rPr>
      </w:pPr>
      <w:r w:rsidRPr="00964079">
        <w:rPr>
          <w:rFonts w:eastAsia="Calibri" w:cs="Arial"/>
          <w:szCs w:val="21"/>
          <w:lang w:val="ru-RU"/>
        </w:rPr>
        <w:t>Порог по выбросам не превышает 0,001 тонны в год для следующих веществ и соединений:</w:t>
      </w:r>
    </w:p>
    <w:p w:rsidR="00593271" w:rsidRPr="00964079" w:rsidRDefault="00593271" w:rsidP="0055032D">
      <w:pPr>
        <w:numPr>
          <w:ilvl w:val="0"/>
          <w:numId w:val="94"/>
        </w:numPr>
        <w:spacing w:before="0" w:after="120"/>
        <w:jc w:val="left"/>
        <w:rPr>
          <w:rFonts w:eastAsia="Calibri" w:cs="Arial"/>
          <w:szCs w:val="21"/>
          <w:lang w:val="ru-RU"/>
        </w:rPr>
      </w:pPr>
      <w:r w:rsidRPr="00964079">
        <w:rPr>
          <w:rFonts w:eastAsia="Calibri" w:cs="Arial"/>
          <w:szCs w:val="21"/>
          <w:lang w:val="ru-RU"/>
        </w:rPr>
        <w:t>меркаптаны;</w:t>
      </w:r>
    </w:p>
    <w:p w:rsidR="00593271" w:rsidRPr="00964079" w:rsidRDefault="00593271" w:rsidP="0055032D">
      <w:pPr>
        <w:numPr>
          <w:ilvl w:val="0"/>
          <w:numId w:val="94"/>
        </w:numPr>
        <w:spacing w:before="0" w:after="120"/>
        <w:jc w:val="left"/>
        <w:rPr>
          <w:rFonts w:eastAsia="Calibri" w:cs="Arial"/>
          <w:szCs w:val="21"/>
          <w:lang w:val="ru-RU"/>
        </w:rPr>
      </w:pPr>
      <w:r w:rsidRPr="00964079">
        <w:rPr>
          <w:rFonts w:eastAsia="Calibri" w:cs="Arial"/>
          <w:szCs w:val="21"/>
          <w:lang w:val="ru-RU"/>
        </w:rPr>
        <w:t>озон</w:t>
      </w:r>
    </w:p>
    <w:p w:rsidR="00593271" w:rsidRPr="00964079" w:rsidRDefault="00593271" w:rsidP="0055032D">
      <w:pPr>
        <w:numPr>
          <w:ilvl w:val="0"/>
          <w:numId w:val="96"/>
        </w:numPr>
        <w:spacing w:before="0" w:after="120"/>
        <w:jc w:val="left"/>
        <w:rPr>
          <w:rFonts w:eastAsia="Calibri" w:cs="Arial"/>
          <w:szCs w:val="21"/>
          <w:lang w:val="ru-RU"/>
        </w:rPr>
      </w:pPr>
      <w:r w:rsidRPr="00964079">
        <w:rPr>
          <w:rFonts w:eastAsia="Calibri" w:cs="Arial"/>
          <w:szCs w:val="21"/>
          <w:lang w:val="ru-RU"/>
        </w:rPr>
        <w:t>Порог по выбросам не превышает 0,1 тонны в год для следующих веществ и соединений:</w:t>
      </w:r>
    </w:p>
    <w:p w:rsidR="00593271" w:rsidRPr="00964079" w:rsidRDefault="00593271" w:rsidP="0055032D">
      <w:pPr>
        <w:numPr>
          <w:ilvl w:val="0"/>
          <w:numId w:val="95"/>
        </w:numPr>
        <w:spacing w:before="0" w:after="120"/>
        <w:jc w:val="left"/>
        <w:rPr>
          <w:rFonts w:eastAsia="Calibri" w:cs="Arial"/>
          <w:szCs w:val="21"/>
          <w:lang w:val="ru-RU"/>
        </w:rPr>
      </w:pPr>
      <w:proofErr w:type="spellStart"/>
      <w:r w:rsidRPr="00964079">
        <w:rPr>
          <w:rFonts w:eastAsia="Calibri" w:cs="Arial"/>
          <w:szCs w:val="21"/>
          <w:lang w:val="ru-RU"/>
        </w:rPr>
        <w:t>CaO</w:t>
      </w:r>
      <w:proofErr w:type="spellEnd"/>
      <w:r w:rsidRPr="00964079">
        <w:rPr>
          <w:rFonts w:eastAsia="Calibri" w:cs="Arial"/>
          <w:szCs w:val="21"/>
          <w:lang w:val="ru-RU"/>
        </w:rPr>
        <w:t xml:space="preserve">, </w:t>
      </w:r>
      <w:proofErr w:type="spellStart"/>
      <w:r w:rsidRPr="00964079">
        <w:rPr>
          <w:rFonts w:eastAsia="Calibri" w:cs="Arial"/>
          <w:szCs w:val="21"/>
          <w:lang w:val="ru-RU"/>
        </w:rPr>
        <w:t>Mg</w:t>
      </w:r>
      <w:proofErr w:type="spellEnd"/>
      <w:r w:rsidRPr="00964079">
        <w:rPr>
          <w:rFonts w:eastAsia="Calibri" w:cs="Arial"/>
          <w:szCs w:val="21"/>
          <w:lang w:val="ru-RU"/>
        </w:rPr>
        <w:t xml:space="preserve">, </w:t>
      </w:r>
      <w:proofErr w:type="spellStart"/>
      <w:r w:rsidRPr="00964079">
        <w:rPr>
          <w:rFonts w:eastAsia="Calibri" w:cs="Arial"/>
          <w:szCs w:val="21"/>
          <w:lang w:val="ru-RU"/>
        </w:rPr>
        <w:t>Mn</w:t>
      </w:r>
      <w:proofErr w:type="spellEnd"/>
      <w:r w:rsidRPr="00964079">
        <w:rPr>
          <w:rFonts w:eastAsia="Calibri" w:cs="Arial"/>
          <w:szCs w:val="21"/>
          <w:lang w:val="ru-RU"/>
        </w:rPr>
        <w:t xml:space="preserve">, Fe, </w:t>
      </w:r>
      <w:proofErr w:type="spellStart"/>
      <w:r w:rsidRPr="00964079">
        <w:rPr>
          <w:rFonts w:eastAsia="Calibri" w:cs="Arial"/>
          <w:szCs w:val="21"/>
          <w:lang w:val="ru-RU"/>
        </w:rPr>
        <w:t>Sn</w:t>
      </w:r>
      <w:proofErr w:type="spellEnd"/>
      <w:r w:rsidRPr="00964079">
        <w:rPr>
          <w:rFonts w:eastAsia="Calibri" w:cs="Arial"/>
          <w:szCs w:val="21"/>
          <w:lang w:val="ru-RU"/>
        </w:rPr>
        <w:t xml:space="preserve"> и их соединений;</w:t>
      </w:r>
    </w:p>
    <w:p w:rsidR="00593271" w:rsidRPr="00964079" w:rsidRDefault="00593271" w:rsidP="0055032D">
      <w:pPr>
        <w:numPr>
          <w:ilvl w:val="0"/>
          <w:numId w:val="95"/>
        </w:numPr>
        <w:spacing w:before="0" w:after="120"/>
        <w:jc w:val="left"/>
        <w:rPr>
          <w:rFonts w:eastAsia="Calibri" w:cs="Arial"/>
          <w:szCs w:val="21"/>
          <w:lang w:val="ru-RU"/>
        </w:rPr>
      </w:pPr>
      <w:r w:rsidRPr="00964079">
        <w:rPr>
          <w:rFonts w:eastAsia="Calibri" w:cs="Arial"/>
          <w:szCs w:val="21"/>
          <w:lang w:val="ru-RU"/>
        </w:rPr>
        <w:t>ЛОС, исключая метан и меркаптаны</w:t>
      </w:r>
    </w:p>
    <w:p w:rsidR="00593271" w:rsidRPr="00964079" w:rsidRDefault="00593271" w:rsidP="0055032D">
      <w:pPr>
        <w:numPr>
          <w:ilvl w:val="0"/>
          <w:numId w:val="96"/>
        </w:numPr>
        <w:spacing w:before="0" w:after="120"/>
        <w:jc w:val="left"/>
        <w:rPr>
          <w:rFonts w:eastAsia="Calibri" w:cs="Arial"/>
          <w:szCs w:val="21"/>
          <w:lang w:val="ru-RU"/>
        </w:rPr>
      </w:pPr>
      <w:r w:rsidRPr="00964079">
        <w:rPr>
          <w:rFonts w:eastAsia="Calibri" w:cs="Arial"/>
          <w:szCs w:val="21"/>
          <w:lang w:val="ru-RU"/>
        </w:rPr>
        <w:t>Общая сумма выбросов оксидов азота и других неорганических соединений азота не превышает 0,2 тонны в год.</w:t>
      </w:r>
    </w:p>
    <w:p w:rsidR="00593271" w:rsidRPr="00964079" w:rsidRDefault="00593271" w:rsidP="0055032D">
      <w:pPr>
        <w:numPr>
          <w:ilvl w:val="0"/>
          <w:numId w:val="96"/>
        </w:numPr>
        <w:spacing w:before="0" w:after="120"/>
        <w:jc w:val="left"/>
        <w:rPr>
          <w:rFonts w:eastAsia="Calibri" w:cs="Arial"/>
          <w:szCs w:val="21"/>
          <w:lang w:val="ru-RU"/>
        </w:rPr>
      </w:pPr>
      <w:r w:rsidRPr="00964079">
        <w:rPr>
          <w:rFonts w:eastAsia="Calibri" w:cs="Arial"/>
          <w:szCs w:val="21"/>
          <w:lang w:val="ru-RU"/>
        </w:rPr>
        <w:t>Общая сумма выбросов метана не превышает 0,1 тонну в год.</w:t>
      </w:r>
    </w:p>
    <w:p w:rsidR="00593271" w:rsidRPr="00964079" w:rsidRDefault="00593271" w:rsidP="0055032D">
      <w:pPr>
        <w:numPr>
          <w:ilvl w:val="0"/>
          <w:numId w:val="96"/>
        </w:numPr>
        <w:spacing w:before="0" w:after="120"/>
        <w:jc w:val="left"/>
        <w:rPr>
          <w:rFonts w:eastAsia="Calibri" w:cs="Arial"/>
          <w:szCs w:val="21"/>
          <w:lang w:val="ru-RU"/>
        </w:rPr>
      </w:pPr>
      <w:r w:rsidRPr="00964079">
        <w:rPr>
          <w:rFonts w:eastAsia="Calibri" w:cs="Arial"/>
          <w:szCs w:val="21"/>
          <w:lang w:val="ru-RU"/>
        </w:rPr>
        <w:t>Выбросы тяжелых металлов и их соединений (по содержанию металла) не превышают 0,005 тонны в год (по каждому металлу отдельно, без суммирования).</w:t>
      </w:r>
    </w:p>
    <w:p w:rsidR="00593271" w:rsidRPr="00964079" w:rsidRDefault="00593271" w:rsidP="0055032D">
      <w:pPr>
        <w:numPr>
          <w:ilvl w:val="0"/>
          <w:numId w:val="96"/>
        </w:numPr>
        <w:spacing w:before="0" w:after="120"/>
        <w:jc w:val="left"/>
        <w:rPr>
          <w:rFonts w:eastAsia="Calibri" w:cs="Arial"/>
          <w:szCs w:val="21"/>
          <w:lang w:val="ru-RU"/>
        </w:rPr>
      </w:pPr>
      <w:r w:rsidRPr="00964079">
        <w:rPr>
          <w:rFonts w:eastAsia="Calibri" w:cs="Arial"/>
          <w:szCs w:val="21"/>
          <w:lang w:val="ru-RU"/>
        </w:rPr>
        <w:t>Порог по выбросам не превышает 1 тонны в год для следующих веществ и соединений:</w:t>
      </w:r>
    </w:p>
    <w:p w:rsidR="00593271" w:rsidRPr="00964079" w:rsidRDefault="00593271" w:rsidP="00964079">
      <w:pPr>
        <w:numPr>
          <w:ilvl w:val="0"/>
          <w:numId w:val="97"/>
        </w:numPr>
        <w:spacing w:before="0" w:after="120"/>
        <w:jc w:val="left"/>
        <w:rPr>
          <w:rFonts w:eastAsia="Calibri" w:cs="Arial"/>
          <w:szCs w:val="21"/>
          <w:lang w:val="ru-RU"/>
        </w:rPr>
      </w:pPr>
      <w:r w:rsidRPr="00964079">
        <w:rPr>
          <w:rFonts w:eastAsia="Calibri" w:cs="Arial"/>
          <w:szCs w:val="21"/>
          <w:lang w:val="ru-RU"/>
        </w:rPr>
        <w:t>тв</w:t>
      </w:r>
      <w:r w:rsidR="00964079">
        <w:rPr>
          <w:rFonts w:eastAsia="Calibri" w:cs="Arial"/>
          <w:szCs w:val="21"/>
          <w:lang w:val="ru-RU"/>
        </w:rPr>
        <w:t>ё</w:t>
      </w:r>
      <w:r w:rsidRPr="00964079">
        <w:rPr>
          <w:rFonts w:eastAsia="Calibri" w:cs="Arial"/>
          <w:szCs w:val="21"/>
          <w:lang w:val="ru-RU"/>
        </w:rPr>
        <w:t>рдые частицы (всего);</w:t>
      </w:r>
    </w:p>
    <w:p w:rsidR="00593271" w:rsidRPr="00964079" w:rsidRDefault="00593271" w:rsidP="0055032D">
      <w:pPr>
        <w:numPr>
          <w:ilvl w:val="0"/>
          <w:numId w:val="97"/>
        </w:numPr>
        <w:spacing w:before="0" w:after="120"/>
        <w:jc w:val="left"/>
        <w:rPr>
          <w:rFonts w:eastAsia="Calibri" w:cs="Arial"/>
          <w:szCs w:val="21"/>
          <w:lang w:val="ru-RU"/>
        </w:rPr>
      </w:pPr>
      <w:proofErr w:type="spellStart"/>
      <w:r w:rsidRPr="00964079">
        <w:rPr>
          <w:rFonts w:eastAsia="Calibri" w:cs="Arial"/>
          <w:szCs w:val="21"/>
          <w:lang w:val="ru-RU"/>
        </w:rPr>
        <w:t>SO</w:t>
      </w:r>
      <w:r w:rsidRPr="00964079">
        <w:rPr>
          <w:rFonts w:eastAsia="Calibri" w:cs="Arial"/>
          <w:szCs w:val="21"/>
          <w:vertAlign w:val="subscript"/>
          <w:lang w:val="ru-RU"/>
        </w:rPr>
        <w:t>2</w:t>
      </w:r>
      <w:proofErr w:type="spellEnd"/>
      <w:r w:rsidRPr="00964079">
        <w:rPr>
          <w:rFonts w:eastAsia="Calibri" w:cs="Arial"/>
          <w:szCs w:val="21"/>
          <w:lang w:val="ru-RU"/>
        </w:rPr>
        <w:t xml:space="preserve"> и другие соединения серы.</w:t>
      </w:r>
    </w:p>
    <w:p w:rsidR="00593271" w:rsidRPr="00964079" w:rsidRDefault="00593271" w:rsidP="0055032D">
      <w:pPr>
        <w:numPr>
          <w:ilvl w:val="0"/>
          <w:numId w:val="96"/>
        </w:numPr>
        <w:spacing w:before="0" w:after="120"/>
        <w:jc w:val="left"/>
        <w:rPr>
          <w:rFonts w:eastAsia="Calibri" w:cs="Arial"/>
          <w:szCs w:val="21"/>
          <w:lang w:val="ru-RU"/>
        </w:rPr>
      </w:pPr>
      <w:r w:rsidRPr="00964079">
        <w:rPr>
          <w:rFonts w:eastAsia="Calibri" w:cs="Arial"/>
          <w:szCs w:val="21"/>
          <w:lang w:val="ru-RU"/>
        </w:rPr>
        <w:t xml:space="preserve">Выбросы </w:t>
      </w:r>
      <w:proofErr w:type="spellStart"/>
      <w:r w:rsidRPr="00964079">
        <w:rPr>
          <w:rFonts w:eastAsia="Calibri" w:cs="Arial"/>
          <w:szCs w:val="21"/>
          <w:lang w:val="ru-RU"/>
        </w:rPr>
        <w:t>моноокисида</w:t>
      </w:r>
      <w:proofErr w:type="spellEnd"/>
      <w:r w:rsidRPr="00964079">
        <w:rPr>
          <w:rFonts w:eastAsia="Calibri" w:cs="Arial"/>
          <w:szCs w:val="21"/>
          <w:lang w:val="ru-RU"/>
        </w:rPr>
        <w:t xml:space="preserve"> углерода (</w:t>
      </w:r>
      <w:proofErr w:type="spellStart"/>
      <w:r w:rsidRPr="00964079">
        <w:rPr>
          <w:rFonts w:eastAsia="Calibri" w:cs="Arial"/>
          <w:szCs w:val="21"/>
          <w:lang w:val="ru-RU"/>
        </w:rPr>
        <w:t>CO</w:t>
      </w:r>
      <w:proofErr w:type="spellEnd"/>
      <w:r w:rsidRPr="00964079">
        <w:rPr>
          <w:rFonts w:eastAsia="Calibri" w:cs="Arial"/>
          <w:szCs w:val="21"/>
          <w:lang w:val="ru-RU"/>
        </w:rPr>
        <w:t>) не превышают 10 тонн в год.</w:t>
      </w:r>
    </w:p>
    <w:p w:rsidR="00593271" w:rsidRPr="00964079" w:rsidRDefault="00593271" w:rsidP="0055032D">
      <w:pPr>
        <w:numPr>
          <w:ilvl w:val="0"/>
          <w:numId w:val="96"/>
        </w:numPr>
        <w:spacing w:before="0" w:after="120"/>
        <w:jc w:val="left"/>
        <w:rPr>
          <w:rFonts w:eastAsia="Calibri" w:cs="Arial"/>
          <w:szCs w:val="21"/>
          <w:lang w:val="ru-RU"/>
        </w:rPr>
      </w:pPr>
      <w:r w:rsidRPr="00964079">
        <w:rPr>
          <w:rFonts w:eastAsia="Calibri" w:cs="Arial"/>
          <w:szCs w:val="21"/>
          <w:lang w:val="ru-RU"/>
        </w:rPr>
        <w:t>Выбросы углекислого газа не превышают 100 тонн в год.</w:t>
      </w:r>
    </w:p>
    <w:p w:rsidR="00593271" w:rsidRPr="00964079" w:rsidRDefault="00593271" w:rsidP="00964079">
      <w:pPr>
        <w:spacing w:before="0" w:after="120"/>
        <w:rPr>
          <w:rFonts w:eastAsia="Calibri" w:cs="Arial"/>
          <w:szCs w:val="21"/>
          <w:lang w:val="ru-RU"/>
        </w:rPr>
      </w:pPr>
      <w:r w:rsidRPr="00964079">
        <w:rPr>
          <w:rFonts w:eastAsia="Calibri" w:cs="Arial"/>
          <w:szCs w:val="21"/>
          <w:lang w:val="ru-RU"/>
        </w:rPr>
        <w:t>При оформлении заявки на разрешение необходимо указать все вещества, выброс которых превышает 0</w:t>
      </w:r>
      <w:r w:rsidR="00964079" w:rsidRPr="00964079">
        <w:rPr>
          <w:rFonts w:eastAsia="Calibri" w:cs="Arial"/>
          <w:szCs w:val="21"/>
          <w:lang w:val="ru-RU"/>
        </w:rPr>
        <w:t>.</w:t>
      </w:r>
      <w:r w:rsidRPr="00964079">
        <w:rPr>
          <w:rFonts w:eastAsia="Calibri" w:cs="Arial"/>
          <w:szCs w:val="21"/>
          <w:lang w:val="ru-RU"/>
        </w:rPr>
        <w:t>001 тонну в год. Но эта информация носит лишь справочный характер, если не</w:t>
      </w:r>
      <w:r w:rsidR="00964079" w:rsidRPr="00964079">
        <w:rPr>
          <w:rFonts w:eastAsia="Calibri" w:cs="Arial"/>
          <w:szCs w:val="21"/>
          <w:lang w:val="ru-RU"/>
        </w:rPr>
        <w:t> </w:t>
      </w:r>
      <w:r w:rsidRPr="00964079">
        <w:rPr>
          <w:rFonts w:eastAsia="Calibri" w:cs="Arial"/>
          <w:szCs w:val="21"/>
          <w:lang w:val="ru-RU"/>
        </w:rPr>
        <w:t>относится к веществам и порогам, привед</w:t>
      </w:r>
      <w:r w:rsidR="00964079">
        <w:rPr>
          <w:rFonts w:eastAsia="Calibri" w:cs="Arial"/>
          <w:szCs w:val="21"/>
          <w:lang w:val="ru-RU"/>
        </w:rPr>
        <w:t>ё</w:t>
      </w:r>
      <w:r w:rsidRPr="00964079">
        <w:rPr>
          <w:rFonts w:eastAsia="Calibri" w:cs="Arial"/>
          <w:szCs w:val="21"/>
          <w:lang w:val="ru-RU"/>
        </w:rPr>
        <w:t>нным выше.</w:t>
      </w:r>
    </w:p>
    <w:p w:rsidR="00593271" w:rsidRDefault="00593271" w:rsidP="003874E4">
      <w:pPr>
        <w:widowControl w:val="0"/>
        <w:rPr>
          <w:lang w:val="ru-RU" w:eastAsia="ru-RU"/>
        </w:rPr>
      </w:pPr>
    </w:p>
    <w:p w:rsidR="007C31E6" w:rsidRDefault="007C31E6" w:rsidP="003874E4">
      <w:pPr>
        <w:widowControl w:val="0"/>
        <w:rPr>
          <w:lang w:val="ru-RU" w:eastAsia="ru-RU"/>
        </w:rPr>
        <w:sectPr w:rsidR="007C31E6" w:rsidSect="008A3199">
          <w:headerReference w:type="even" r:id="rId179"/>
          <w:headerReference w:type="default" r:id="rId180"/>
          <w:footerReference w:type="even" r:id="rId181"/>
          <w:footerReference w:type="default" r:id="rId182"/>
          <w:headerReference w:type="first" r:id="rId183"/>
          <w:footerReference w:type="first" r:id="rId184"/>
          <w:pgSz w:w="11906" w:h="16838" w:code="9"/>
          <w:pgMar w:top="1134" w:right="1134" w:bottom="1134" w:left="1134" w:header="709" w:footer="709" w:gutter="0"/>
          <w:cols w:space="708"/>
          <w:titlePg/>
          <w:docGrid w:linePitch="360"/>
        </w:sectPr>
      </w:pPr>
    </w:p>
    <w:p w:rsidR="00A978A5" w:rsidRDefault="00111758" w:rsidP="00111758">
      <w:pPr>
        <w:pStyle w:val="Heading1"/>
        <w:numPr>
          <w:ilvl w:val="0"/>
          <w:numId w:val="0"/>
        </w:numPr>
        <w:spacing w:before="360" w:after="240"/>
        <w:ind w:left="425"/>
        <w:jc w:val="left"/>
        <w:rPr>
          <w:rStyle w:val="Heading1Char"/>
          <w:bCs/>
          <w:lang w:val="ru-RU"/>
        </w:rPr>
      </w:pPr>
      <w:bookmarkStart w:id="37" w:name="_Toc355036004"/>
      <w:r w:rsidRPr="00111758">
        <w:rPr>
          <w:rStyle w:val="Heading1Char"/>
          <w:bCs/>
          <w:lang w:val="ru-RU"/>
        </w:rPr>
        <w:lastRenderedPageBreak/>
        <w:t>Приложение 1.</w:t>
      </w:r>
      <w:bookmarkEnd w:id="37"/>
    </w:p>
    <w:p w:rsidR="00A978A5" w:rsidRPr="00794F62" w:rsidRDefault="00A978A5" w:rsidP="00A978A5">
      <w:pPr>
        <w:rPr>
          <w:lang w:val="ru-RU"/>
        </w:rPr>
      </w:pPr>
      <w:r w:rsidRPr="00794F62">
        <w:rPr>
          <w:lang w:val="ru-RU"/>
        </w:rPr>
        <w:t>Таблица. — Анкета для определения количества предприятий различных категорий на территории Российской Федерации. Рассылается по Департаментам Росприроднадзора РФ или по природоохранным органам других государств</w:t>
      </w:r>
    </w:p>
    <w:tbl>
      <w:tblPr>
        <w:tblStyle w:val="TableGrid"/>
        <w:tblW w:w="9950" w:type="dxa"/>
        <w:tblLayout w:type="fixed"/>
        <w:tblCellMar>
          <w:left w:w="28" w:type="dxa"/>
          <w:right w:w="28" w:type="dxa"/>
        </w:tblCellMar>
        <w:tblLook w:val="04A0"/>
      </w:tblPr>
      <w:tblGrid>
        <w:gridCol w:w="595"/>
        <w:gridCol w:w="4868"/>
        <w:gridCol w:w="1511"/>
        <w:gridCol w:w="1417"/>
        <w:gridCol w:w="1559"/>
      </w:tblGrid>
      <w:tr w:rsidR="00A978A5" w:rsidRPr="001263E7" w:rsidTr="00A978A5">
        <w:trPr>
          <w:tblHeader/>
        </w:trPr>
        <w:tc>
          <w:tcPr>
            <w:tcW w:w="595" w:type="dxa"/>
            <w:vMerge w:val="restart"/>
            <w:shd w:val="clear" w:color="auto" w:fill="FBD4B4" w:themeFill="accent6" w:themeFillTint="66"/>
            <w:vAlign w:val="center"/>
          </w:tcPr>
          <w:p w:rsidR="00A978A5" w:rsidRPr="00FF200D" w:rsidRDefault="00FF200D" w:rsidP="00FF200D">
            <w:pPr>
              <w:spacing w:before="0" w:line="240" w:lineRule="auto"/>
              <w:jc w:val="center"/>
              <w:rPr>
                <w:rFonts w:ascii="Arial Narrow" w:hAnsi="Arial Narrow"/>
                <w:b/>
                <w:sz w:val="20"/>
                <w:szCs w:val="18"/>
                <w:lang w:val="ru-RU"/>
              </w:rPr>
            </w:pPr>
            <w:r w:rsidRPr="00FF200D">
              <w:rPr>
                <w:rFonts w:ascii="Arial Narrow" w:hAnsi="Arial Narrow"/>
                <w:b/>
                <w:sz w:val="20"/>
                <w:szCs w:val="18"/>
                <w:lang w:val="ru-RU"/>
              </w:rPr>
              <w:t>№№</w:t>
            </w:r>
          </w:p>
          <w:p w:rsidR="00FF200D" w:rsidRPr="00FF200D" w:rsidRDefault="00FF200D" w:rsidP="00FF200D">
            <w:pPr>
              <w:spacing w:before="0" w:line="240" w:lineRule="auto"/>
              <w:jc w:val="center"/>
              <w:rPr>
                <w:rFonts w:ascii="Arial Narrow" w:hAnsi="Arial Narrow"/>
                <w:b/>
                <w:sz w:val="20"/>
                <w:szCs w:val="18"/>
                <w:lang w:val="ru-RU"/>
              </w:rPr>
            </w:pPr>
            <w:proofErr w:type="spellStart"/>
            <w:proofErr w:type="gramStart"/>
            <w:r w:rsidRPr="00FF200D">
              <w:rPr>
                <w:rFonts w:ascii="Arial Narrow" w:hAnsi="Arial Narrow"/>
                <w:b/>
                <w:sz w:val="20"/>
                <w:szCs w:val="18"/>
                <w:lang w:val="ru-RU"/>
              </w:rPr>
              <w:t>п</w:t>
            </w:r>
            <w:proofErr w:type="spellEnd"/>
            <w:proofErr w:type="gramEnd"/>
            <w:r w:rsidRPr="00FF200D">
              <w:rPr>
                <w:rFonts w:ascii="Arial Narrow" w:hAnsi="Arial Narrow"/>
                <w:b/>
                <w:sz w:val="20"/>
                <w:szCs w:val="18"/>
                <w:lang w:val="ru-RU"/>
              </w:rPr>
              <w:t>/</w:t>
            </w:r>
            <w:proofErr w:type="spellStart"/>
            <w:r w:rsidRPr="00FF200D">
              <w:rPr>
                <w:rFonts w:ascii="Arial Narrow" w:hAnsi="Arial Narrow"/>
                <w:b/>
                <w:sz w:val="20"/>
                <w:szCs w:val="18"/>
                <w:lang w:val="ru-RU"/>
              </w:rPr>
              <w:t>п</w:t>
            </w:r>
            <w:proofErr w:type="spellEnd"/>
          </w:p>
        </w:tc>
        <w:tc>
          <w:tcPr>
            <w:tcW w:w="4868" w:type="dxa"/>
            <w:vMerge w:val="restart"/>
            <w:shd w:val="clear" w:color="auto" w:fill="FBD4B4" w:themeFill="accent6" w:themeFillTint="66"/>
            <w:vAlign w:val="center"/>
          </w:tcPr>
          <w:p w:rsidR="00A978A5" w:rsidRPr="00FF200D" w:rsidRDefault="00A978A5" w:rsidP="00FF200D">
            <w:pPr>
              <w:spacing w:before="0" w:line="240" w:lineRule="auto"/>
              <w:jc w:val="center"/>
              <w:rPr>
                <w:rFonts w:ascii="Arial Narrow" w:hAnsi="Arial Narrow"/>
                <w:b/>
                <w:sz w:val="20"/>
                <w:szCs w:val="18"/>
                <w:lang w:val="ru-RU"/>
              </w:rPr>
            </w:pPr>
            <w:r w:rsidRPr="00FF200D">
              <w:rPr>
                <w:rFonts w:ascii="Arial Narrow" w:hAnsi="Arial Narrow"/>
                <w:b/>
                <w:sz w:val="20"/>
                <w:szCs w:val="18"/>
                <w:lang w:val="ru-RU"/>
              </w:rPr>
              <w:t>Виды деятельности</w:t>
            </w:r>
          </w:p>
        </w:tc>
        <w:tc>
          <w:tcPr>
            <w:tcW w:w="1511" w:type="dxa"/>
            <w:shd w:val="clear" w:color="auto" w:fill="FBD4B4" w:themeFill="accent6" w:themeFillTint="66"/>
            <w:vAlign w:val="center"/>
          </w:tcPr>
          <w:p w:rsidR="00A978A5" w:rsidRPr="000118FF" w:rsidRDefault="00A978A5" w:rsidP="00FF200D">
            <w:pPr>
              <w:spacing w:before="0" w:line="240" w:lineRule="auto"/>
              <w:jc w:val="center"/>
              <w:rPr>
                <w:rFonts w:ascii="Arial Narrow" w:hAnsi="Arial Narrow"/>
                <w:b/>
                <w:sz w:val="20"/>
                <w:lang w:val="ru-RU"/>
              </w:rPr>
            </w:pPr>
            <w:r w:rsidRPr="000118FF">
              <w:rPr>
                <w:rFonts w:ascii="Arial Narrow" w:hAnsi="Arial Narrow"/>
                <w:b/>
                <w:sz w:val="20"/>
                <w:lang w:val="ru-RU"/>
              </w:rPr>
              <w:t>Порог</w:t>
            </w:r>
            <w:r w:rsidR="00FF200D">
              <w:rPr>
                <w:rFonts w:ascii="Arial Narrow" w:hAnsi="Arial Narrow"/>
                <w:b/>
                <w:sz w:val="20"/>
                <w:lang w:val="ru-RU"/>
              </w:rPr>
              <w:t>овые значения</w:t>
            </w:r>
            <w:r w:rsidRPr="000118FF">
              <w:rPr>
                <w:rFonts w:ascii="Arial Narrow" w:hAnsi="Arial Narrow"/>
                <w:b/>
                <w:sz w:val="20"/>
                <w:lang w:val="ru-RU"/>
              </w:rPr>
              <w:t xml:space="preserve"> по</w:t>
            </w:r>
            <w:r w:rsidR="00FF200D">
              <w:rPr>
                <w:rFonts w:ascii="Arial Narrow" w:hAnsi="Arial Narrow"/>
                <w:b/>
                <w:sz w:val="20"/>
                <w:lang w:val="ru-RU"/>
              </w:rPr>
              <w:t xml:space="preserve"> </w:t>
            </w:r>
            <w:r w:rsidRPr="000118FF">
              <w:rPr>
                <w:rFonts w:ascii="Arial Narrow" w:hAnsi="Arial Narrow"/>
                <w:b/>
                <w:sz w:val="20"/>
                <w:lang w:val="ru-RU"/>
              </w:rPr>
              <w:t xml:space="preserve">мощности или </w:t>
            </w:r>
            <w:proofErr w:type="spellStart"/>
            <w:proofErr w:type="gramStart"/>
            <w:r w:rsidRPr="000118FF">
              <w:rPr>
                <w:rFonts w:ascii="Arial Narrow" w:hAnsi="Arial Narrow"/>
                <w:b/>
                <w:sz w:val="20"/>
                <w:lang w:val="ru-RU"/>
              </w:rPr>
              <w:t>производитель</w:t>
            </w:r>
            <w:r w:rsidR="00FF200D">
              <w:rPr>
                <w:rFonts w:ascii="Arial Narrow" w:hAnsi="Arial Narrow"/>
                <w:b/>
                <w:sz w:val="20"/>
                <w:lang w:val="ru-RU"/>
              </w:rPr>
              <w:t>-</w:t>
            </w:r>
            <w:r w:rsidRPr="000118FF">
              <w:rPr>
                <w:rFonts w:ascii="Arial Narrow" w:hAnsi="Arial Narrow"/>
                <w:b/>
                <w:sz w:val="20"/>
                <w:lang w:val="ru-RU"/>
              </w:rPr>
              <w:t>ности</w:t>
            </w:r>
            <w:proofErr w:type="spellEnd"/>
            <w:proofErr w:type="gramEnd"/>
          </w:p>
        </w:tc>
        <w:tc>
          <w:tcPr>
            <w:tcW w:w="1417" w:type="dxa"/>
            <w:shd w:val="clear" w:color="auto" w:fill="FBD4B4" w:themeFill="accent6" w:themeFillTint="66"/>
            <w:vAlign w:val="center"/>
          </w:tcPr>
          <w:p w:rsidR="00A978A5" w:rsidRPr="000118FF" w:rsidRDefault="00FF200D" w:rsidP="00FF200D">
            <w:pPr>
              <w:spacing w:before="0" w:line="240" w:lineRule="auto"/>
              <w:jc w:val="center"/>
              <w:rPr>
                <w:rFonts w:ascii="Arial Narrow" w:hAnsi="Arial Narrow"/>
                <w:b/>
                <w:sz w:val="20"/>
                <w:lang w:val="ru-RU"/>
              </w:rPr>
            </w:pPr>
            <w:r w:rsidRPr="000118FF">
              <w:rPr>
                <w:rFonts w:ascii="Arial Narrow" w:hAnsi="Arial Narrow"/>
                <w:b/>
                <w:sz w:val="20"/>
                <w:lang w:val="ru-RU"/>
              </w:rPr>
              <w:t>Порог</w:t>
            </w:r>
            <w:r>
              <w:rPr>
                <w:rFonts w:ascii="Arial Narrow" w:hAnsi="Arial Narrow"/>
                <w:b/>
                <w:sz w:val="20"/>
                <w:lang w:val="ru-RU"/>
              </w:rPr>
              <w:t>овые значения</w:t>
            </w:r>
            <w:r w:rsidRPr="000118FF">
              <w:rPr>
                <w:rFonts w:ascii="Arial Narrow" w:hAnsi="Arial Narrow"/>
                <w:b/>
                <w:sz w:val="20"/>
                <w:lang w:val="ru-RU"/>
              </w:rPr>
              <w:t xml:space="preserve"> по</w:t>
            </w:r>
            <w:r>
              <w:rPr>
                <w:rFonts w:ascii="Arial Narrow" w:hAnsi="Arial Narrow"/>
                <w:b/>
                <w:sz w:val="20"/>
                <w:lang w:val="ru-RU"/>
              </w:rPr>
              <w:t xml:space="preserve"> </w:t>
            </w:r>
            <w:r w:rsidRPr="000118FF">
              <w:rPr>
                <w:rFonts w:ascii="Arial Narrow" w:hAnsi="Arial Narrow"/>
                <w:b/>
                <w:sz w:val="20"/>
                <w:lang w:val="ru-RU"/>
              </w:rPr>
              <w:t xml:space="preserve">мощности или </w:t>
            </w:r>
            <w:proofErr w:type="spellStart"/>
            <w:proofErr w:type="gramStart"/>
            <w:r w:rsidRPr="000118FF">
              <w:rPr>
                <w:rFonts w:ascii="Arial Narrow" w:hAnsi="Arial Narrow"/>
                <w:b/>
                <w:sz w:val="20"/>
                <w:lang w:val="ru-RU"/>
              </w:rPr>
              <w:t>производитель</w:t>
            </w:r>
            <w:r>
              <w:rPr>
                <w:rFonts w:ascii="Arial Narrow" w:hAnsi="Arial Narrow"/>
                <w:b/>
                <w:sz w:val="20"/>
                <w:lang w:val="ru-RU"/>
              </w:rPr>
              <w:t>-</w:t>
            </w:r>
            <w:r w:rsidRPr="000118FF">
              <w:rPr>
                <w:rFonts w:ascii="Arial Narrow" w:hAnsi="Arial Narrow"/>
                <w:b/>
                <w:sz w:val="20"/>
                <w:lang w:val="ru-RU"/>
              </w:rPr>
              <w:t>ности</w:t>
            </w:r>
            <w:proofErr w:type="spellEnd"/>
            <w:proofErr w:type="gramEnd"/>
          </w:p>
        </w:tc>
        <w:tc>
          <w:tcPr>
            <w:tcW w:w="1559" w:type="dxa"/>
            <w:shd w:val="clear" w:color="auto" w:fill="FBD4B4" w:themeFill="accent6" w:themeFillTint="66"/>
            <w:vAlign w:val="center"/>
          </w:tcPr>
          <w:p w:rsidR="00A978A5" w:rsidRPr="000118FF" w:rsidRDefault="00FF200D" w:rsidP="00FF200D">
            <w:pPr>
              <w:spacing w:before="0" w:line="240" w:lineRule="auto"/>
              <w:jc w:val="center"/>
              <w:rPr>
                <w:rFonts w:ascii="Arial Narrow" w:hAnsi="Arial Narrow"/>
                <w:b/>
                <w:sz w:val="20"/>
                <w:lang w:val="ru-RU"/>
              </w:rPr>
            </w:pPr>
            <w:r w:rsidRPr="000118FF">
              <w:rPr>
                <w:rFonts w:ascii="Arial Narrow" w:hAnsi="Arial Narrow"/>
                <w:b/>
                <w:sz w:val="20"/>
                <w:lang w:val="ru-RU"/>
              </w:rPr>
              <w:t>Порог</w:t>
            </w:r>
            <w:r>
              <w:rPr>
                <w:rFonts w:ascii="Arial Narrow" w:hAnsi="Arial Narrow"/>
                <w:b/>
                <w:sz w:val="20"/>
                <w:lang w:val="ru-RU"/>
              </w:rPr>
              <w:t>овые значения</w:t>
            </w:r>
            <w:r w:rsidRPr="000118FF">
              <w:rPr>
                <w:rFonts w:ascii="Arial Narrow" w:hAnsi="Arial Narrow"/>
                <w:b/>
                <w:sz w:val="20"/>
                <w:lang w:val="ru-RU"/>
              </w:rPr>
              <w:t xml:space="preserve"> по</w:t>
            </w:r>
            <w:r>
              <w:rPr>
                <w:rFonts w:ascii="Arial Narrow" w:hAnsi="Arial Narrow"/>
                <w:b/>
                <w:sz w:val="20"/>
                <w:lang w:val="ru-RU"/>
              </w:rPr>
              <w:t xml:space="preserve"> </w:t>
            </w:r>
            <w:r w:rsidRPr="000118FF">
              <w:rPr>
                <w:rFonts w:ascii="Arial Narrow" w:hAnsi="Arial Narrow"/>
                <w:b/>
                <w:sz w:val="20"/>
                <w:lang w:val="ru-RU"/>
              </w:rPr>
              <w:t xml:space="preserve">мощности или </w:t>
            </w:r>
            <w:proofErr w:type="spellStart"/>
            <w:proofErr w:type="gramStart"/>
            <w:r w:rsidRPr="000118FF">
              <w:rPr>
                <w:rFonts w:ascii="Arial Narrow" w:hAnsi="Arial Narrow"/>
                <w:b/>
                <w:sz w:val="20"/>
                <w:lang w:val="ru-RU"/>
              </w:rPr>
              <w:t>производитель</w:t>
            </w:r>
            <w:r>
              <w:rPr>
                <w:rFonts w:ascii="Arial Narrow" w:hAnsi="Arial Narrow"/>
                <w:b/>
                <w:sz w:val="20"/>
                <w:lang w:val="ru-RU"/>
              </w:rPr>
              <w:t>-</w:t>
            </w:r>
            <w:r w:rsidRPr="000118FF">
              <w:rPr>
                <w:rFonts w:ascii="Arial Narrow" w:hAnsi="Arial Narrow"/>
                <w:b/>
                <w:sz w:val="20"/>
                <w:lang w:val="ru-RU"/>
              </w:rPr>
              <w:t>ности</w:t>
            </w:r>
            <w:proofErr w:type="spellEnd"/>
            <w:proofErr w:type="gramEnd"/>
          </w:p>
        </w:tc>
      </w:tr>
      <w:tr w:rsidR="00A978A5" w:rsidRPr="00210CA9" w:rsidTr="00A978A5">
        <w:trPr>
          <w:tblHeader/>
        </w:trPr>
        <w:tc>
          <w:tcPr>
            <w:tcW w:w="595" w:type="dxa"/>
            <w:vMerge/>
            <w:shd w:val="clear" w:color="auto" w:fill="FBD4B4" w:themeFill="accent6" w:themeFillTint="66"/>
            <w:vAlign w:val="center"/>
          </w:tcPr>
          <w:p w:rsidR="00A978A5" w:rsidRPr="00FE5AE8" w:rsidRDefault="00A978A5" w:rsidP="00FF200D">
            <w:pPr>
              <w:spacing w:before="0" w:line="240" w:lineRule="auto"/>
              <w:jc w:val="center"/>
              <w:rPr>
                <w:b/>
                <w:lang w:val="ru-RU"/>
              </w:rPr>
            </w:pPr>
          </w:p>
        </w:tc>
        <w:tc>
          <w:tcPr>
            <w:tcW w:w="4868" w:type="dxa"/>
            <w:vMerge/>
            <w:shd w:val="clear" w:color="auto" w:fill="FBD4B4" w:themeFill="accent6" w:themeFillTint="66"/>
            <w:vAlign w:val="center"/>
          </w:tcPr>
          <w:p w:rsidR="00A978A5" w:rsidRPr="000118FF" w:rsidRDefault="00A978A5" w:rsidP="00FF200D">
            <w:pPr>
              <w:spacing w:before="0" w:line="240" w:lineRule="auto"/>
              <w:jc w:val="center"/>
              <w:rPr>
                <w:b/>
                <w:lang w:val="ru-RU"/>
              </w:rPr>
            </w:pPr>
          </w:p>
        </w:tc>
        <w:tc>
          <w:tcPr>
            <w:tcW w:w="1511" w:type="dxa"/>
            <w:tcBorders>
              <w:bottom w:val="single" w:sz="4" w:space="0" w:color="auto"/>
            </w:tcBorders>
            <w:shd w:val="clear" w:color="auto" w:fill="FBD4B4" w:themeFill="accent6" w:themeFillTint="66"/>
            <w:vAlign w:val="center"/>
          </w:tcPr>
          <w:p w:rsidR="00A978A5" w:rsidRPr="000118FF" w:rsidRDefault="00A978A5" w:rsidP="00FF200D">
            <w:pPr>
              <w:spacing w:before="0" w:line="240" w:lineRule="auto"/>
              <w:jc w:val="center"/>
              <w:rPr>
                <w:rFonts w:ascii="Arial Narrow" w:hAnsi="Arial Narrow"/>
                <w:b/>
                <w:sz w:val="20"/>
                <w:lang w:val="ru-RU"/>
              </w:rPr>
            </w:pPr>
            <w:r w:rsidRPr="000118FF">
              <w:rPr>
                <w:rFonts w:ascii="Arial Narrow" w:hAnsi="Arial Narrow"/>
                <w:b/>
                <w:sz w:val="20"/>
                <w:lang w:val="ru-RU"/>
              </w:rPr>
              <w:t>Количество</w:t>
            </w:r>
          </w:p>
        </w:tc>
        <w:tc>
          <w:tcPr>
            <w:tcW w:w="1417" w:type="dxa"/>
            <w:tcBorders>
              <w:bottom w:val="single" w:sz="4" w:space="0" w:color="auto"/>
            </w:tcBorders>
            <w:shd w:val="clear" w:color="auto" w:fill="FBD4B4" w:themeFill="accent6" w:themeFillTint="66"/>
            <w:vAlign w:val="center"/>
          </w:tcPr>
          <w:p w:rsidR="00A978A5" w:rsidRPr="000118FF" w:rsidRDefault="00A978A5" w:rsidP="00FF200D">
            <w:pPr>
              <w:spacing w:before="0" w:line="240" w:lineRule="auto"/>
              <w:jc w:val="center"/>
              <w:rPr>
                <w:rFonts w:ascii="Arial Narrow" w:hAnsi="Arial Narrow"/>
                <w:b/>
                <w:sz w:val="20"/>
                <w:lang w:val="ru-RU"/>
              </w:rPr>
            </w:pPr>
            <w:r w:rsidRPr="000118FF">
              <w:rPr>
                <w:rFonts w:ascii="Arial Narrow" w:hAnsi="Arial Narrow"/>
                <w:b/>
                <w:sz w:val="20"/>
                <w:lang w:val="ru-RU"/>
              </w:rPr>
              <w:t>Количество</w:t>
            </w:r>
          </w:p>
        </w:tc>
        <w:tc>
          <w:tcPr>
            <w:tcW w:w="1559" w:type="dxa"/>
            <w:tcBorders>
              <w:bottom w:val="single" w:sz="4" w:space="0" w:color="auto"/>
            </w:tcBorders>
            <w:shd w:val="clear" w:color="auto" w:fill="FBD4B4" w:themeFill="accent6" w:themeFillTint="66"/>
            <w:vAlign w:val="center"/>
          </w:tcPr>
          <w:p w:rsidR="00A978A5" w:rsidRPr="000118FF" w:rsidRDefault="00A978A5" w:rsidP="00FF200D">
            <w:pPr>
              <w:spacing w:before="0" w:line="240" w:lineRule="auto"/>
              <w:jc w:val="center"/>
              <w:rPr>
                <w:rFonts w:ascii="Arial Narrow" w:hAnsi="Arial Narrow"/>
                <w:b/>
                <w:sz w:val="20"/>
                <w:lang w:val="ru-RU"/>
              </w:rPr>
            </w:pPr>
            <w:r w:rsidRPr="000118FF">
              <w:rPr>
                <w:rFonts w:ascii="Arial Narrow" w:hAnsi="Arial Narrow"/>
                <w:b/>
                <w:sz w:val="20"/>
                <w:lang w:val="ru-RU"/>
              </w:rPr>
              <w:t>Количество</w:t>
            </w:r>
          </w:p>
        </w:tc>
      </w:tr>
      <w:tr w:rsidR="00A978A5" w:rsidRPr="001263E7" w:rsidTr="00A978A5">
        <w:trPr>
          <w:trHeight w:val="513"/>
        </w:trPr>
        <w:tc>
          <w:tcPr>
            <w:tcW w:w="9950" w:type="dxa"/>
            <w:gridSpan w:val="5"/>
            <w:vAlign w:val="center"/>
          </w:tcPr>
          <w:p w:rsidR="00A978A5" w:rsidRPr="00FE5AE8" w:rsidRDefault="00A978A5" w:rsidP="00A978A5">
            <w:pPr>
              <w:jc w:val="center"/>
              <w:rPr>
                <w:rFonts w:ascii="Arial Narrow" w:hAnsi="Arial Narrow"/>
                <w:b/>
                <w:sz w:val="20"/>
                <w:lang w:val="ru-RU"/>
              </w:rPr>
            </w:pPr>
            <w:r w:rsidRPr="00FE5AE8">
              <w:rPr>
                <w:rFonts w:ascii="Arial Narrow" w:hAnsi="Arial Narrow"/>
                <w:b/>
                <w:sz w:val="20"/>
                <w:lang w:val="ru-RU"/>
              </w:rPr>
              <w:t>Объекты, относящиеся к областям применения наилучших доступных технологий</w:t>
            </w:r>
          </w:p>
        </w:tc>
      </w:tr>
      <w:tr w:rsidR="00A978A5" w:rsidRPr="001263E7" w:rsidTr="00A978A5">
        <w:trPr>
          <w:trHeight w:val="513"/>
        </w:trPr>
        <w:tc>
          <w:tcPr>
            <w:tcW w:w="595" w:type="dxa"/>
            <w:vMerge w:val="restart"/>
          </w:tcPr>
          <w:p w:rsidR="00A978A5" w:rsidRPr="00425C4F" w:rsidRDefault="00A978A5" w:rsidP="00A978A5">
            <w:pPr>
              <w:rPr>
                <w:rFonts w:ascii="Arial Narrow" w:hAnsi="Arial Narrow"/>
                <w:sz w:val="20"/>
                <w:lang w:val="en-US"/>
              </w:rPr>
            </w:pPr>
            <w:r w:rsidRPr="00425C4F">
              <w:rPr>
                <w:rFonts w:ascii="Arial Narrow" w:hAnsi="Arial Narrow"/>
                <w:sz w:val="20"/>
                <w:lang w:val="en-US"/>
              </w:rPr>
              <w:t>1</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 xml:space="preserve">Объекты, на которых эксплуатируется оборудование для сжигания топлива </w:t>
            </w:r>
          </w:p>
        </w:tc>
        <w:tc>
          <w:tcPr>
            <w:tcW w:w="1511" w:type="dxa"/>
            <w:tcBorders>
              <w:bottom w:val="single" w:sz="4" w:space="0" w:color="auto"/>
            </w:tcBorders>
            <w:shd w:val="clear" w:color="auto" w:fill="D6E3BC" w:themeFill="accent3" w:themeFillTint="66"/>
          </w:tcPr>
          <w:p w:rsidR="00A978A5" w:rsidRPr="000118FF" w:rsidRDefault="00A978A5" w:rsidP="00A978A5">
            <w:pPr>
              <w:rPr>
                <w:rFonts w:ascii="Arial Narrow" w:hAnsi="Arial Narrow"/>
                <w:sz w:val="20"/>
                <w:lang w:val="ru-RU"/>
              </w:rPr>
            </w:pPr>
            <w:r w:rsidRPr="000118FF">
              <w:rPr>
                <w:rFonts w:ascii="Arial Narrow" w:hAnsi="Arial Narrow"/>
                <w:sz w:val="20"/>
                <w:lang w:val="ru-RU"/>
              </w:rPr>
              <w:t>С номинальной проектной мощностью 50 МВт и более;</w:t>
            </w:r>
          </w:p>
        </w:tc>
        <w:tc>
          <w:tcPr>
            <w:tcW w:w="1417" w:type="dxa"/>
            <w:tcBorders>
              <w:bottom w:val="single" w:sz="4" w:space="0" w:color="auto"/>
            </w:tcBorders>
            <w:shd w:val="clear" w:color="auto" w:fill="D6E3BC" w:themeFill="accent3" w:themeFillTint="66"/>
          </w:tcPr>
          <w:p w:rsidR="00A978A5" w:rsidRPr="000118FF" w:rsidRDefault="00A978A5" w:rsidP="00A978A5">
            <w:pPr>
              <w:rPr>
                <w:rFonts w:ascii="Arial Narrow" w:hAnsi="Arial Narrow"/>
                <w:sz w:val="20"/>
                <w:lang w:val="ru-RU"/>
              </w:rPr>
            </w:pPr>
            <w:r w:rsidRPr="000118FF">
              <w:rPr>
                <w:rFonts w:ascii="Arial Narrow" w:hAnsi="Arial Narrow"/>
                <w:sz w:val="20"/>
                <w:lang w:val="ru-RU"/>
              </w:rPr>
              <w:t>С номинальной проектной мощностью от 20 МВт и менее 50 МВт</w:t>
            </w:r>
          </w:p>
        </w:tc>
        <w:tc>
          <w:tcPr>
            <w:tcW w:w="1559" w:type="dxa"/>
            <w:tcBorders>
              <w:bottom w:val="single" w:sz="4" w:space="0" w:color="auto"/>
            </w:tcBorders>
            <w:shd w:val="clear" w:color="auto" w:fill="D6E3BC" w:themeFill="accent3" w:themeFillTint="66"/>
          </w:tcPr>
          <w:p w:rsidR="00A978A5" w:rsidRPr="00FE5AE8" w:rsidRDefault="00A978A5" w:rsidP="00A978A5">
            <w:pPr>
              <w:rPr>
                <w:rFonts w:ascii="Arial Narrow" w:hAnsi="Arial Narrow"/>
                <w:sz w:val="20"/>
                <w:lang w:val="ru-RU"/>
              </w:rPr>
            </w:pPr>
            <w:r w:rsidRPr="00FE5AE8">
              <w:rPr>
                <w:rFonts w:ascii="Arial Narrow" w:hAnsi="Arial Narrow"/>
                <w:sz w:val="20"/>
                <w:lang w:val="ru-RU"/>
              </w:rPr>
              <w:t xml:space="preserve">С номинальной проектной мощностью менее 20 МВт </w:t>
            </w:r>
          </w:p>
        </w:tc>
      </w:tr>
      <w:tr w:rsidR="00A978A5" w:rsidRPr="001263E7" w:rsidTr="00A978A5">
        <w:trPr>
          <w:trHeight w:val="854"/>
        </w:trPr>
        <w:tc>
          <w:tcPr>
            <w:tcW w:w="595" w:type="dxa"/>
            <w:vMerge/>
          </w:tcPr>
          <w:p w:rsidR="00A978A5" w:rsidRPr="00425C4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1511" w:type="dxa"/>
            <w:tcBorders>
              <w:bottom w:val="single" w:sz="4" w:space="0" w:color="auto"/>
            </w:tcBorders>
            <w:shd w:val="clear" w:color="auto" w:fill="auto"/>
          </w:tcPr>
          <w:p w:rsidR="00A978A5" w:rsidRPr="000118FF" w:rsidRDefault="00A978A5" w:rsidP="00A978A5">
            <w:pPr>
              <w:jc w:val="center"/>
              <w:rPr>
                <w:rFonts w:ascii="Arial Narrow" w:hAnsi="Arial Narrow"/>
                <w:sz w:val="20"/>
                <w:lang w:val="ru-RU"/>
              </w:rPr>
            </w:pPr>
          </w:p>
        </w:tc>
        <w:tc>
          <w:tcPr>
            <w:tcW w:w="1417" w:type="dxa"/>
            <w:tcBorders>
              <w:bottom w:val="single" w:sz="4" w:space="0" w:color="auto"/>
            </w:tcBorders>
            <w:shd w:val="clear" w:color="auto" w:fill="auto"/>
          </w:tcPr>
          <w:p w:rsidR="00A978A5" w:rsidRPr="000118FF" w:rsidRDefault="00A978A5" w:rsidP="00A978A5">
            <w:pPr>
              <w:jc w:val="center"/>
              <w:rPr>
                <w:rFonts w:ascii="Arial Narrow" w:hAnsi="Arial Narrow"/>
                <w:sz w:val="20"/>
                <w:lang w:val="ru-RU"/>
              </w:rPr>
            </w:pPr>
          </w:p>
        </w:tc>
        <w:tc>
          <w:tcPr>
            <w:tcW w:w="1559" w:type="dxa"/>
            <w:tcBorders>
              <w:bottom w:val="single" w:sz="4" w:space="0" w:color="auto"/>
            </w:tcBorders>
            <w:shd w:val="clear" w:color="auto" w:fill="auto"/>
          </w:tcPr>
          <w:p w:rsidR="00A978A5" w:rsidRPr="00FE5AE8" w:rsidRDefault="00A978A5" w:rsidP="00A978A5">
            <w:pPr>
              <w:jc w:val="center"/>
              <w:rPr>
                <w:rFonts w:ascii="Arial Narrow" w:hAnsi="Arial Narrow"/>
                <w:sz w:val="20"/>
                <w:lang w:val="ru-RU"/>
              </w:rPr>
            </w:pPr>
          </w:p>
        </w:tc>
      </w:tr>
      <w:tr w:rsidR="00A978A5" w:rsidRPr="00210CA9" w:rsidTr="00A978A5">
        <w:trPr>
          <w:trHeight w:val="413"/>
        </w:trPr>
        <w:tc>
          <w:tcPr>
            <w:tcW w:w="595" w:type="dxa"/>
            <w:vMerge w:val="restart"/>
          </w:tcPr>
          <w:p w:rsidR="00A978A5" w:rsidRPr="00425C4F" w:rsidRDefault="00A978A5" w:rsidP="00A978A5">
            <w:pPr>
              <w:rPr>
                <w:rFonts w:ascii="Arial Narrow" w:hAnsi="Arial Narrow"/>
                <w:sz w:val="20"/>
                <w:lang w:val="en-US"/>
              </w:rPr>
            </w:pPr>
            <w:r w:rsidRPr="00425C4F">
              <w:rPr>
                <w:rFonts w:ascii="Arial Narrow" w:hAnsi="Arial Narrow"/>
                <w:sz w:val="20"/>
                <w:lang w:val="en-US"/>
              </w:rPr>
              <w:t>2</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Производственные объекты, на которых используются коксовальные печи</w:t>
            </w:r>
          </w:p>
        </w:tc>
        <w:tc>
          <w:tcPr>
            <w:tcW w:w="4487" w:type="dxa"/>
            <w:gridSpan w:val="3"/>
            <w:tcBorders>
              <w:bottom w:val="single" w:sz="4" w:space="0" w:color="auto"/>
            </w:tcBorders>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Все объекты</w:t>
            </w:r>
          </w:p>
        </w:tc>
      </w:tr>
      <w:tr w:rsidR="00A978A5" w:rsidRPr="00210CA9" w:rsidTr="00A978A5">
        <w:trPr>
          <w:trHeight w:val="397"/>
        </w:trPr>
        <w:tc>
          <w:tcPr>
            <w:tcW w:w="595" w:type="dxa"/>
            <w:vMerge/>
          </w:tcPr>
          <w:p w:rsidR="00A978A5" w:rsidRPr="00425C4F" w:rsidRDefault="00A978A5" w:rsidP="00A978A5">
            <w:pPr>
              <w:rPr>
                <w:rFonts w:ascii="Arial Narrow" w:hAnsi="Arial Narrow"/>
                <w:sz w:val="20"/>
              </w:rPr>
            </w:pPr>
          </w:p>
        </w:tc>
        <w:tc>
          <w:tcPr>
            <w:tcW w:w="4868" w:type="dxa"/>
            <w:vMerge/>
          </w:tcPr>
          <w:p w:rsidR="00A978A5" w:rsidRPr="000118FF" w:rsidRDefault="00A978A5" w:rsidP="00A978A5">
            <w:pPr>
              <w:rPr>
                <w:rFonts w:ascii="Arial Narrow" w:hAnsi="Arial Narrow"/>
                <w:sz w:val="20"/>
                <w:lang w:val="ru-RU"/>
              </w:rPr>
            </w:pPr>
          </w:p>
        </w:tc>
        <w:tc>
          <w:tcPr>
            <w:tcW w:w="4487" w:type="dxa"/>
            <w:gridSpan w:val="3"/>
            <w:tcBorders>
              <w:bottom w:val="single" w:sz="4" w:space="0" w:color="auto"/>
            </w:tcBorders>
            <w:shd w:val="clear" w:color="auto" w:fill="auto"/>
          </w:tcPr>
          <w:p w:rsidR="00A978A5" w:rsidRPr="000118FF" w:rsidRDefault="00A978A5" w:rsidP="00A978A5">
            <w:pPr>
              <w:jc w:val="center"/>
              <w:rPr>
                <w:rFonts w:ascii="Arial Narrow" w:hAnsi="Arial Narrow"/>
                <w:sz w:val="20"/>
                <w:lang w:val="ru-RU"/>
              </w:rPr>
            </w:pPr>
          </w:p>
        </w:tc>
      </w:tr>
      <w:tr w:rsidR="00A978A5" w:rsidRPr="00210CA9" w:rsidTr="00A978A5">
        <w:trPr>
          <w:trHeight w:val="425"/>
        </w:trPr>
        <w:tc>
          <w:tcPr>
            <w:tcW w:w="595" w:type="dxa"/>
            <w:vMerge w:val="restart"/>
          </w:tcPr>
          <w:p w:rsidR="00A978A5" w:rsidRPr="00425C4F" w:rsidRDefault="00A978A5" w:rsidP="00A978A5">
            <w:pPr>
              <w:rPr>
                <w:rFonts w:ascii="Arial Narrow" w:hAnsi="Arial Narrow"/>
                <w:sz w:val="20"/>
                <w:lang w:val="en-US"/>
              </w:rPr>
            </w:pPr>
            <w:r w:rsidRPr="00425C4F">
              <w:rPr>
                <w:rFonts w:ascii="Arial Narrow" w:hAnsi="Arial Narrow"/>
                <w:sz w:val="20"/>
                <w:lang w:val="en-US"/>
              </w:rPr>
              <w:t>3</w:t>
            </w:r>
          </w:p>
        </w:tc>
        <w:tc>
          <w:tcPr>
            <w:tcW w:w="4868" w:type="dxa"/>
            <w:vMerge w:val="restart"/>
          </w:tcPr>
          <w:p w:rsidR="00A978A5" w:rsidRPr="000118FF" w:rsidRDefault="00A978A5" w:rsidP="00A978A5">
            <w:pPr>
              <w:rPr>
                <w:rFonts w:ascii="Arial Narrow" w:hAnsi="Arial Narrow"/>
                <w:sz w:val="20"/>
                <w:lang w:val="ru-RU"/>
              </w:rPr>
            </w:pPr>
            <w:proofErr w:type="spellStart"/>
            <w:r w:rsidRPr="000118FF">
              <w:rPr>
                <w:rFonts w:ascii="Arial Narrow" w:hAnsi="Arial Narrow"/>
                <w:sz w:val="20"/>
                <w:lang w:val="ru-RU"/>
              </w:rPr>
              <w:t>Нефте</w:t>
            </w:r>
            <w:proofErr w:type="spellEnd"/>
            <w:r w:rsidRPr="000118FF">
              <w:rPr>
                <w:rFonts w:ascii="Arial Narrow" w:hAnsi="Arial Narrow"/>
                <w:sz w:val="20"/>
                <w:lang w:val="ru-RU"/>
              </w:rPr>
              <w:t>- и газоперерабатывающие предприятия</w:t>
            </w:r>
          </w:p>
        </w:tc>
        <w:tc>
          <w:tcPr>
            <w:tcW w:w="4487" w:type="dxa"/>
            <w:gridSpan w:val="3"/>
            <w:tcBorders>
              <w:bottom w:val="single" w:sz="4" w:space="0" w:color="auto"/>
            </w:tcBorders>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Все предприятия</w:t>
            </w:r>
          </w:p>
        </w:tc>
      </w:tr>
      <w:tr w:rsidR="00A978A5" w:rsidRPr="00210CA9" w:rsidTr="00A978A5">
        <w:trPr>
          <w:trHeight w:val="585"/>
        </w:trPr>
        <w:tc>
          <w:tcPr>
            <w:tcW w:w="595" w:type="dxa"/>
            <w:vMerge/>
          </w:tcPr>
          <w:p w:rsidR="00A978A5" w:rsidRPr="00425C4F" w:rsidRDefault="00A978A5" w:rsidP="00A978A5">
            <w:pPr>
              <w:rPr>
                <w:rFonts w:ascii="Arial Narrow" w:hAnsi="Arial Narrow"/>
                <w:sz w:val="20"/>
              </w:rPr>
            </w:pPr>
          </w:p>
        </w:tc>
        <w:tc>
          <w:tcPr>
            <w:tcW w:w="4868" w:type="dxa"/>
            <w:vMerge/>
          </w:tcPr>
          <w:p w:rsidR="00A978A5" w:rsidRPr="000118FF" w:rsidRDefault="00A978A5" w:rsidP="00A978A5">
            <w:pPr>
              <w:rPr>
                <w:lang w:val="ru-RU"/>
              </w:rPr>
            </w:pPr>
          </w:p>
        </w:tc>
        <w:tc>
          <w:tcPr>
            <w:tcW w:w="4487" w:type="dxa"/>
            <w:gridSpan w:val="3"/>
            <w:tcBorders>
              <w:bottom w:val="single" w:sz="4" w:space="0" w:color="auto"/>
            </w:tcBorders>
            <w:shd w:val="clear" w:color="auto" w:fill="auto"/>
          </w:tcPr>
          <w:p w:rsidR="00A978A5" w:rsidRPr="000118FF" w:rsidRDefault="00A978A5" w:rsidP="00A978A5">
            <w:pPr>
              <w:jc w:val="center"/>
              <w:rPr>
                <w:rFonts w:ascii="Arial Narrow" w:hAnsi="Arial Narrow"/>
                <w:sz w:val="20"/>
                <w:lang w:val="ru-RU"/>
              </w:rPr>
            </w:pPr>
          </w:p>
        </w:tc>
      </w:tr>
      <w:tr w:rsidR="00A978A5" w:rsidRPr="00210CA9" w:rsidTr="00A978A5">
        <w:trPr>
          <w:trHeight w:val="539"/>
        </w:trPr>
        <w:tc>
          <w:tcPr>
            <w:tcW w:w="595" w:type="dxa"/>
            <w:vMerge w:val="restart"/>
          </w:tcPr>
          <w:p w:rsidR="00A978A5" w:rsidRPr="00425C4F" w:rsidRDefault="00A978A5" w:rsidP="00425C4F">
            <w:pPr>
              <w:pStyle w:val="2arial"/>
            </w:pPr>
            <w:r w:rsidRPr="00425C4F">
              <w:t>4</w:t>
            </w:r>
          </w:p>
        </w:tc>
        <w:tc>
          <w:tcPr>
            <w:tcW w:w="4868" w:type="dxa"/>
            <w:vMerge w:val="restart"/>
          </w:tcPr>
          <w:p w:rsidR="00A978A5" w:rsidRPr="000118FF" w:rsidRDefault="00A978A5" w:rsidP="00425C4F">
            <w:pPr>
              <w:pStyle w:val="2arial"/>
            </w:pPr>
            <w:r w:rsidRPr="000118FF">
              <w:t>Производственные объекты, на которых используется оборудование для графитизации или производства искусственного графита</w:t>
            </w:r>
          </w:p>
        </w:tc>
        <w:tc>
          <w:tcPr>
            <w:tcW w:w="4487" w:type="dxa"/>
            <w:gridSpan w:val="3"/>
            <w:tcBorders>
              <w:bottom w:val="single" w:sz="4" w:space="0" w:color="auto"/>
            </w:tcBorders>
            <w:shd w:val="clear" w:color="auto" w:fill="D6E3BC" w:themeFill="accent3" w:themeFillTint="66"/>
          </w:tcPr>
          <w:p w:rsidR="00A978A5" w:rsidRPr="000118FF" w:rsidRDefault="00A978A5" w:rsidP="00425C4F">
            <w:pPr>
              <w:pStyle w:val="2arial"/>
            </w:pPr>
            <w:r w:rsidRPr="000118FF">
              <w:t>Все объекты</w:t>
            </w:r>
          </w:p>
        </w:tc>
      </w:tr>
      <w:tr w:rsidR="00A978A5" w:rsidRPr="00210CA9" w:rsidTr="00A978A5">
        <w:trPr>
          <w:trHeight w:val="407"/>
        </w:trPr>
        <w:tc>
          <w:tcPr>
            <w:tcW w:w="595" w:type="dxa"/>
            <w:vMerge/>
          </w:tcPr>
          <w:p w:rsidR="00A978A5" w:rsidRPr="00425C4F" w:rsidRDefault="00A978A5" w:rsidP="00425C4F">
            <w:pPr>
              <w:pStyle w:val="2arial"/>
            </w:pPr>
          </w:p>
        </w:tc>
        <w:tc>
          <w:tcPr>
            <w:tcW w:w="4868" w:type="dxa"/>
            <w:vMerge/>
          </w:tcPr>
          <w:p w:rsidR="00A978A5" w:rsidRPr="000118FF" w:rsidRDefault="00A978A5" w:rsidP="00425C4F">
            <w:pPr>
              <w:pStyle w:val="2arial"/>
            </w:pPr>
          </w:p>
        </w:tc>
        <w:tc>
          <w:tcPr>
            <w:tcW w:w="4487" w:type="dxa"/>
            <w:gridSpan w:val="3"/>
            <w:tcBorders>
              <w:bottom w:val="single" w:sz="4" w:space="0" w:color="auto"/>
            </w:tcBorders>
            <w:shd w:val="clear" w:color="auto" w:fill="auto"/>
          </w:tcPr>
          <w:p w:rsidR="00A978A5" w:rsidRPr="000118FF" w:rsidRDefault="00A978A5" w:rsidP="00425C4F">
            <w:pPr>
              <w:pStyle w:val="2arial"/>
            </w:pPr>
          </w:p>
        </w:tc>
      </w:tr>
      <w:tr w:rsidR="00A978A5" w:rsidRPr="001263E7" w:rsidTr="00A978A5">
        <w:tc>
          <w:tcPr>
            <w:tcW w:w="595" w:type="dxa"/>
            <w:vMerge w:val="restart"/>
          </w:tcPr>
          <w:p w:rsidR="00A978A5" w:rsidRPr="00425C4F" w:rsidRDefault="00425C4F" w:rsidP="00425C4F">
            <w:pPr>
              <w:pStyle w:val="2arial"/>
            </w:pPr>
            <w:r>
              <w:t>5</w:t>
            </w:r>
          </w:p>
        </w:tc>
        <w:tc>
          <w:tcPr>
            <w:tcW w:w="4868" w:type="dxa"/>
            <w:vMerge w:val="restart"/>
          </w:tcPr>
          <w:p w:rsidR="00A978A5" w:rsidRPr="000118FF" w:rsidRDefault="00A978A5" w:rsidP="00425C4F">
            <w:pPr>
              <w:pStyle w:val="2arial"/>
            </w:pPr>
            <w:r w:rsidRPr="000118FF">
              <w:t>Производственные объекты, на которых используется оборудование для газификации и сжижения угля, битуминозных сланцев, других твердых топлив</w:t>
            </w:r>
          </w:p>
        </w:tc>
        <w:tc>
          <w:tcPr>
            <w:tcW w:w="1511" w:type="dxa"/>
            <w:tcBorders>
              <w:bottom w:val="single" w:sz="4" w:space="0" w:color="auto"/>
            </w:tcBorders>
            <w:shd w:val="clear" w:color="auto" w:fill="D6E3BC" w:themeFill="accent3" w:themeFillTint="66"/>
          </w:tcPr>
          <w:p w:rsidR="00A978A5" w:rsidRPr="000118FF" w:rsidRDefault="00A978A5" w:rsidP="00425C4F">
            <w:pPr>
              <w:pStyle w:val="2arial"/>
            </w:pPr>
            <w:r w:rsidRPr="000118FF">
              <w:t>С номинальной проектной мощностью 20 МВт и более</w:t>
            </w:r>
          </w:p>
        </w:tc>
        <w:tc>
          <w:tcPr>
            <w:tcW w:w="1417" w:type="dxa"/>
            <w:tcBorders>
              <w:bottom w:val="single" w:sz="4" w:space="0" w:color="auto"/>
            </w:tcBorders>
            <w:shd w:val="clear" w:color="auto" w:fill="D6E3BC" w:themeFill="accent3" w:themeFillTint="66"/>
          </w:tcPr>
          <w:p w:rsidR="00A978A5" w:rsidRPr="000118FF" w:rsidRDefault="00A978A5" w:rsidP="00425C4F">
            <w:pPr>
              <w:pStyle w:val="2arial"/>
            </w:pPr>
            <w:r w:rsidRPr="000118FF">
              <w:t>С номинальной проектной мощностью от 12</w:t>
            </w:r>
            <w:r w:rsidR="00277372">
              <w:t xml:space="preserve"> </w:t>
            </w:r>
            <w:r w:rsidRPr="000118FF">
              <w:t xml:space="preserve">и менее 20 МВт </w:t>
            </w:r>
          </w:p>
        </w:tc>
        <w:tc>
          <w:tcPr>
            <w:tcW w:w="1559" w:type="dxa"/>
            <w:tcBorders>
              <w:bottom w:val="single" w:sz="4" w:space="0" w:color="auto"/>
            </w:tcBorders>
            <w:shd w:val="clear" w:color="auto" w:fill="D6E3BC" w:themeFill="accent3" w:themeFillTint="66"/>
          </w:tcPr>
          <w:p w:rsidR="00A978A5" w:rsidRPr="001F5146" w:rsidRDefault="00A978A5" w:rsidP="00425C4F">
            <w:pPr>
              <w:pStyle w:val="2arial"/>
            </w:pPr>
            <w:r w:rsidRPr="001F5146">
              <w:t>С номинальной проектной мощностью менее 12 МВт</w:t>
            </w:r>
          </w:p>
        </w:tc>
      </w:tr>
      <w:tr w:rsidR="00A978A5" w:rsidRPr="001263E7" w:rsidTr="00A978A5">
        <w:trPr>
          <w:trHeight w:val="767"/>
        </w:trPr>
        <w:tc>
          <w:tcPr>
            <w:tcW w:w="595" w:type="dxa"/>
            <w:vMerge/>
          </w:tcPr>
          <w:p w:rsidR="00A978A5" w:rsidRPr="00210CA9" w:rsidRDefault="00A978A5" w:rsidP="00425C4F">
            <w:pPr>
              <w:pStyle w:val="2arial"/>
            </w:pPr>
          </w:p>
        </w:tc>
        <w:tc>
          <w:tcPr>
            <w:tcW w:w="4868" w:type="dxa"/>
            <w:vMerge/>
          </w:tcPr>
          <w:p w:rsidR="00A978A5" w:rsidRPr="00210CA9" w:rsidRDefault="00A978A5" w:rsidP="00425C4F">
            <w:pPr>
              <w:pStyle w:val="2arial"/>
            </w:pPr>
          </w:p>
        </w:tc>
        <w:tc>
          <w:tcPr>
            <w:tcW w:w="1511" w:type="dxa"/>
            <w:tcBorders>
              <w:bottom w:val="single" w:sz="4" w:space="0" w:color="auto"/>
            </w:tcBorders>
            <w:shd w:val="clear" w:color="auto" w:fill="auto"/>
          </w:tcPr>
          <w:p w:rsidR="00A978A5" w:rsidRPr="001F5146" w:rsidRDefault="00A978A5" w:rsidP="00425C4F">
            <w:pPr>
              <w:pStyle w:val="2arial"/>
            </w:pPr>
          </w:p>
        </w:tc>
        <w:tc>
          <w:tcPr>
            <w:tcW w:w="1417" w:type="dxa"/>
            <w:tcBorders>
              <w:bottom w:val="single" w:sz="4" w:space="0" w:color="auto"/>
            </w:tcBorders>
            <w:shd w:val="clear" w:color="auto" w:fill="auto"/>
          </w:tcPr>
          <w:p w:rsidR="00A978A5" w:rsidRPr="001F5146" w:rsidRDefault="00A978A5" w:rsidP="00425C4F">
            <w:pPr>
              <w:pStyle w:val="2arial"/>
            </w:pPr>
          </w:p>
        </w:tc>
        <w:tc>
          <w:tcPr>
            <w:tcW w:w="1559" w:type="dxa"/>
            <w:tcBorders>
              <w:bottom w:val="single" w:sz="4" w:space="0" w:color="auto"/>
            </w:tcBorders>
            <w:shd w:val="clear" w:color="auto" w:fill="auto"/>
          </w:tcPr>
          <w:p w:rsidR="00A978A5" w:rsidRPr="001F5146" w:rsidRDefault="00A978A5" w:rsidP="00425C4F">
            <w:pPr>
              <w:pStyle w:val="2arial"/>
            </w:pPr>
          </w:p>
        </w:tc>
      </w:tr>
      <w:tr w:rsidR="00A978A5" w:rsidRPr="00210CA9" w:rsidTr="00A978A5">
        <w:trPr>
          <w:trHeight w:val="658"/>
        </w:trPr>
        <w:tc>
          <w:tcPr>
            <w:tcW w:w="595" w:type="dxa"/>
            <w:vMerge w:val="restart"/>
          </w:tcPr>
          <w:p w:rsidR="00A978A5" w:rsidRPr="00142CBC" w:rsidRDefault="00A978A5" w:rsidP="00425C4F">
            <w:pPr>
              <w:pStyle w:val="2arial"/>
            </w:pPr>
            <w:r>
              <w:t>6</w:t>
            </w:r>
          </w:p>
        </w:tc>
        <w:tc>
          <w:tcPr>
            <w:tcW w:w="4868" w:type="dxa"/>
            <w:vMerge w:val="restart"/>
          </w:tcPr>
          <w:p w:rsidR="00A978A5" w:rsidRPr="00210CA9" w:rsidRDefault="00A978A5" w:rsidP="00425C4F">
            <w:pPr>
              <w:pStyle w:val="2arial"/>
            </w:pPr>
            <w:r w:rsidRPr="00210CA9">
              <w:t xml:space="preserve">Предприятия металлургического производства, на которых используется оборудование </w:t>
            </w:r>
            <w:r>
              <w:t>д</w:t>
            </w:r>
            <w:r w:rsidRPr="00210CA9">
              <w:t>ля обжига или спекания металлсодержащих руд (включая сульфидную руду</w:t>
            </w:r>
            <w:r>
              <w:t>)</w:t>
            </w:r>
          </w:p>
        </w:tc>
        <w:tc>
          <w:tcPr>
            <w:tcW w:w="4487" w:type="dxa"/>
            <w:gridSpan w:val="3"/>
            <w:tcBorders>
              <w:bottom w:val="single" w:sz="4" w:space="0" w:color="auto"/>
            </w:tcBorders>
            <w:shd w:val="clear" w:color="auto" w:fill="D6E3BC" w:themeFill="accent3" w:themeFillTint="66"/>
          </w:tcPr>
          <w:p w:rsidR="00A978A5" w:rsidRPr="001F5146" w:rsidRDefault="00A978A5" w:rsidP="00425C4F">
            <w:pPr>
              <w:pStyle w:val="2arial"/>
            </w:pPr>
            <w:r w:rsidRPr="001F5146">
              <w:t>Все предприятия</w:t>
            </w:r>
          </w:p>
        </w:tc>
      </w:tr>
      <w:tr w:rsidR="00A978A5" w:rsidRPr="00210CA9" w:rsidTr="00A978A5">
        <w:trPr>
          <w:trHeight w:val="658"/>
        </w:trPr>
        <w:tc>
          <w:tcPr>
            <w:tcW w:w="595" w:type="dxa"/>
            <w:vMerge/>
          </w:tcPr>
          <w:p w:rsidR="00A978A5" w:rsidRPr="00210CA9" w:rsidRDefault="00A978A5" w:rsidP="00425C4F">
            <w:pPr>
              <w:pStyle w:val="2arial"/>
            </w:pPr>
          </w:p>
        </w:tc>
        <w:tc>
          <w:tcPr>
            <w:tcW w:w="4868" w:type="dxa"/>
            <w:vMerge/>
          </w:tcPr>
          <w:p w:rsidR="00A978A5" w:rsidRPr="00210CA9" w:rsidRDefault="00A978A5" w:rsidP="00425C4F">
            <w:pPr>
              <w:pStyle w:val="2arial"/>
            </w:pPr>
          </w:p>
        </w:tc>
        <w:tc>
          <w:tcPr>
            <w:tcW w:w="4487" w:type="dxa"/>
            <w:gridSpan w:val="3"/>
            <w:tcBorders>
              <w:bottom w:val="single" w:sz="4" w:space="0" w:color="auto"/>
            </w:tcBorders>
            <w:shd w:val="clear" w:color="auto" w:fill="auto"/>
          </w:tcPr>
          <w:p w:rsidR="00A978A5" w:rsidRPr="001F5146" w:rsidRDefault="00A978A5" w:rsidP="00425C4F">
            <w:pPr>
              <w:pStyle w:val="2arial"/>
            </w:pPr>
          </w:p>
        </w:tc>
      </w:tr>
      <w:tr w:rsidR="00A978A5" w:rsidRPr="001263E7" w:rsidTr="00A978A5">
        <w:trPr>
          <w:trHeight w:val="658"/>
        </w:trPr>
        <w:tc>
          <w:tcPr>
            <w:tcW w:w="595" w:type="dxa"/>
            <w:vMerge w:val="restart"/>
          </w:tcPr>
          <w:p w:rsidR="00A978A5" w:rsidRPr="00142CBC" w:rsidRDefault="00A978A5" w:rsidP="00425C4F">
            <w:pPr>
              <w:pStyle w:val="2arial"/>
            </w:pPr>
            <w:r>
              <w:t>7</w:t>
            </w:r>
          </w:p>
        </w:tc>
        <w:tc>
          <w:tcPr>
            <w:tcW w:w="4868" w:type="dxa"/>
            <w:vMerge w:val="restart"/>
          </w:tcPr>
          <w:p w:rsidR="00A978A5" w:rsidRPr="00210CA9" w:rsidRDefault="00A978A5" w:rsidP="00425C4F">
            <w:pPr>
              <w:pStyle w:val="2arial"/>
            </w:pPr>
            <w:r w:rsidRPr="00210CA9">
              <w:t xml:space="preserve">Предприятия металлургического производства, на которых используется оборудование </w:t>
            </w:r>
            <w:r>
              <w:t>д</w:t>
            </w:r>
            <w:r w:rsidRPr="00210CA9">
              <w:t xml:space="preserve">ля производства чугуна или стали, (первичной или вторичной плавки), включая установки непрерывной </w:t>
            </w:r>
            <w:r>
              <w:t>разливки</w:t>
            </w:r>
            <w:r w:rsidRPr="00210CA9">
              <w:t xml:space="preserve"> </w:t>
            </w:r>
          </w:p>
        </w:tc>
        <w:tc>
          <w:tcPr>
            <w:tcW w:w="1511" w:type="dxa"/>
            <w:tcBorders>
              <w:bottom w:val="single" w:sz="4" w:space="0" w:color="auto"/>
            </w:tcBorders>
            <w:shd w:val="clear" w:color="auto" w:fill="D6E3BC" w:themeFill="accent3" w:themeFillTint="66"/>
          </w:tcPr>
          <w:p w:rsidR="00A978A5" w:rsidRPr="001F5146" w:rsidRDefault="00A978A5" w:rsidP="00425C4F">
            <w:pPr>
              <w:pStyle w:val="2arial"/>
            </w:pPr>
            <w:r w:rsidRPr="001F5146">
              <w:t>Производительностью 2,5 тонны в час и более</w:t>
            </w:r>
          </w:p>
        </w:tc>
        <w:tc>
          <w:tcPr>
            <w:tcW w:w="1417" w:type="dxa"/>
            <w:tcBorders>
              <w:bottom w:val="single" w:sz="4" w:space="0" w:color="auto"/>
            </w:tcBorders>
            <w:shd w:val="clear" w:color="auto" w:fill="D6E3BC" w:themeFill="accent3" w:themeFillTint="66"/>
          </w:tcPr>
          <w:p w:rsidR="00A978A5" w:rsidRPr="001F5146" w:rsidRDefault="00A978A5" w:rsidP="00425C4F">
            <w:pPr>
              <w:pStyle w:val="2arial"/>
            </w:pPr>
            <w:r w:rsidRPr="001F5146">
              <w:t xml:space="preserve">Производительностью от 1,5 и менее 2,5 тонн в час </w:t>
            </w:r>
          </w:p>
        </w:tc>
        <w:tc>
          <w:tcPr>
            <w:tcW w:w="1559" w:type="dxa"/>
            <w:tcBorders>
              <w:bottom w:val="single" w:sz="4" w:space="0" w:color="auto"/>
            </w:tcBorders>
            <w:shd w:val="clear" w:color="auto" w:fill="D6E3BC" w:themeFill="accent3" w:themeFillTint="66"/>
          </w:tcPr>
          <w:p w:rsidR="00A978A5" w:rsidRPr="001F5146" w:rsidRDefault="00A978A5" w:rsidP="00425C4F">
            <w:pPr>
              <w:pStyle w:val="2arial"/>
            </w:pPr>
            <w:r w:rsidRPr="001F5146">
              <w:t>Производительностью менее 1,5 тонн в час</w:t>
            </w:r>
          </w:p>
        </w:tc>
      </w:tr>
      <w:tr w:rsidR="00A978A5" w:rsidRPr="001263E7" w:rsidTr="00A978A5">
        <w:trPr>
          <w:trHeight w:val="553"/>
        </w:trPr>
        <w:tc>
          <w:tcPr>
            <w:tcW w:w="595" w:type="dxa"/>
            <w:vMerge/>
          </w:tcPr>
          <w:p w:rsidR="00A978A5" w:rsidRPr="00210CA9" w:rsidRDefault="00A978A5" w:rsidP="00425C4F">
            <w:pPr>
              <w:pStyle w:val="2arial"/>
            </w:pPr>
          </w:p>
        </w:tc>
        <w:tc>
          <w:tcPr>
            <w:tcW w:w="4868" w:type="dxa"/>
            <w:vMerge/>
          </w:tcPr>
          <w:p w:rsidR="00A978A5" w:rsidRPr="00210CA9" w:rsidRDefault="00A978A5" w:rsidP="00425C4F">
            <w:pPr>
              <w:pStyle w:val="2arial"/>
            </w:pPr>
          </w:p>
        </w:tc>
        <w:tc>
          <w:tcPr>
            <w:tcW w:w="1511" w:type="dxa"/>
            <w:tcBorders>
              <w:bottom w:val="single" w:sz="4" w:space="0" w:color="auto"/>
            </w:tcBorders>
            <w:shd w:val="clear" w:color="auto" w:fill="auto"/>
          </w:tcPr>
          <w:p w:rsidR="00A978A5" w:rsidRPr="001F5146" w:rsidRDefault="00A978A5" w:rsidP="00425C4F">
            <w:pPr>
              <w:pStyle w:val="2arial"/>
            </w:pPr>
          </w:p>
        </w:tc>
        <w:tc>
          <w:tcPr>
            <w:tcW w:w="1417" w:type="dxa"/>
            <w:tcBorders>
              <w:bottom w:val="single" w:sz="4" w:space="0" w:color="auto"/>
            </w:tcBorders>
            <w:shd w:val="clear" w:color="auto" w:fill="auto"/>
          </w:tcPr>
          <w:p w:rsidR="00A978A5" w:rsidRPr="001F5146" w:rsidRDefault="00A978A5" w:rsidP="00425C4F">
            <w:pPr>
              <w:pStyle w:val="2arial"/>
            </w:pPr>
          </w:p>
        </w:tc>
        <w:tc>
          <w:tcPr>
            <w:tcW w:w="1559" w:type="dxa"/>
            <w:tcBorders>
              <w:bottom w:val="single" w:sz="4" w:space="0" w:color="auto"/>
            </w:tcBorders>
            <w:shd w:val="clear" w:color="auto" w:fill="auto"/>
          </w:tcPr>
          <w:p w:rsidR="00A978A5" w:rsidRPr="001F5146" w:rsidRDefault="00A978A5" w:rsidP="00425C4F">
            <w:pPr>
              <w:pStyle w:val="2arial"/>
            </w:pPr>
          </w:p>
        </w:tc>
      </w:tr>
      <w:tr w:rsidR="00A978A5" w:rsidRPr="001263E7" w:rsidTr="00A978A5">
        <w:tc>
          <w:tcPr>
            <w:tcW w:w="595" w:type="dxa"/>
            <w:vMerge w:val="restart"/>
          </w:tcPr>
          <w:p w:rsidR="00A978A5" w:rsidRPr="00142CBC" w:rsidRDefault="00A978A5" w:rsidP="00425C4F">
            <w:pPr>
              <w:pStyle w:val="2arial"/>
            </w:pPr>
            <w:r>
              <w:t>8</w:t>
            </w:r>
          </w:p>
        </w:tc>
        <w:tc>
          <w:tcPr>
            <w:tcW w:w="4868" w:type="dxa"/>
            <w:vMerge w:val="restart"/>
          </w:tcPr>
          <w:p w:rsidR="00A978A5" w:rsidRPr="00210CA9" w:rsidRDefault="00A978A5" w:rsidP="00425C4F">
            <w:pPr>
              <w:pStyle w:val="2arial"/>
            </w:pPr>
            <w:r>
              <w:t>Станы горячей прокатки черных металлов</w:t>
            </w:r>
            <w:r w:rsidRPr="00210CA9">
              <w:t xml:space="preserve"> </w:t>
            </w:r>
          </w:p>
        </w:tc>
        <w:tc>
          <w:tcPr>
            <w:tcW w:w="1511" w:type="dxa"/>
            <w:tcBorders>
              <w:bottom w:val="single" w:sz="4" w:space="0" w:color="auto"/>
            </w:tcBorders>
            <w:shd w:val="clear" w:color="auto" w:fill="D6E3BC" w:themeFill="accent3" w:themeFillTint="66"/>
          </w:tcPr>
          <w:p w:rsidR="00A978A5" w:rsidRPr="001F5146" w:rsidRDefault="00A978A5" w:rsidP="00425C4F">
            <w:pPr>
              <w:pStyle w:val="2arial"/>
            </w:pPr>
            <w:r w:rsidRPr="001F5146">
              <w:t>Производительностью свыше 20 тонн стали в час</w:t>
            </w:r>
          </w:p>
        </w:tc>
        <w:tc>
          <w:tcPr>
            <w:tcW w:w="1417" w:type="dxa"/>
            <w:tcBorders>
              <w:bottom w:val="single" w:sz="4" w:space="0" w:color="auto"/>
            </w:tcBorders>
            <w:shd w:val="clear" w:color="auto" w:fill="D6E3BC" w:themeFill="accent3" w:themeFillTint="66"/>
          </w:tcPr>
          <w:p w:rsidR="00A978A5" w:rsidRPr="001F5146" w:rsidRDefault="00A978A5" w:rsidP="00425C4F">
            <w:pPr>
              <w:pStyle w:val="2arial"/>
            </w:pPr>
            <w:r w:rsidRPr="001F5146">
              <w:t>Производительностью от 12 и менее 20 тонн стали в час</w:t>
            </w:r>
          </w:p>
        </w:tc>
        <w:tc>
          <w:tcPr>
            <w:tcW w:w="1559" w:type="dxa"/>
            <w:tcBorders>
              <w:bottom w:val="single" w:sz="4" w:space="0" w:color="auto"/>
            </w:tcBorders>
            <w:shd w:val="clear" w:color="auto" w:fill="D6E3BC" w:themeFill="accent3" w:themeFillTint="66"/>
          </w:tcPr>
          <w:p w:rsidR="00A978A5" w:rsidRPr="001F5146" w:rsidRDefault="00A978A5" w:rsidP="00425C4F">
            <w:pPr>
              <w:pStyle w:val="2arial"/>
            </w:pPr>
            <w:r w:rsidRPr="001F5146">
              <w:t>Производительностью менее 12 тонн стали в час</w:t>
            </w:r>
          </w:p>
        </w:tc>
      </w:tr>
      <w:tr w:rsidR="00A978A5" w:rsidRPr="001263E7" w:rsidTr="00A978A5">
        <w:trPr>
          <w:trHeight w:val="501"/>
        </w:trPr>
        <w:tc>
          <w:tcPr>
            <w:tcW w:w="595" w:type="dxa"/>
            <w:vMerge/>
          </w:tcPr>
          <w:p w:rsidR="00A978A5" w:rsidRPr="00210CA9" w:rsidRDefault="00A978A5" w:rsidP="00425C4F">
            <w:pPr>
              <w:pStyle w:val="2arial"/>
            </w:pPr>
          </w:p>
        </w:tc>
        <w:tc>
          <w:tcPr>
            <w:tcW w:w="4868" w:type="dxa"/>
            <w:vMerge/>
          </w:tcPr>
          <w:p w:rsidR="00A978A5" w:rsidRPr="00210CA9" w:rsidRDefault="00A978A5" w:rsidP="00425C4F">
            <w:pPr>
              <w:pStyle w:val="2arial"/>
            </w:pPr>
          </w:p>
        </w:tc>
        <w:tc>
          <w:tcPr>
            <w:tcW w:w="1511" w:type="dxa"/>
            <w:tcBorders>
              <w:bottom w:val="single" w:sz="4" w:space="0" w:color="auto"/>
            </w:tcBorders>
            <w:shd w:val="clear" w:color="auto" w:fill="auto"/>
          </w:tcPr>
          <w:p w:rsidR="00A978A5" w:rsidRPr="001F5146" w:rsidRDefault="00A978A5" w:rsidP="00425C4F">
            <w:pPr>
              <w:pStyle w:val="2arial"/>
            </w:pPr>
          </w:p>
        </w:tc>
        <w:tc>
          <w:tcPr>
            <w:tcW w:w="1417" w:type="dxa"/>
            <w:tcBorders>
              <w:bottom w:val="single" w:sz="4" w:space="0" w:color="auto"/>
            </w:tcBorders>
            <w:shd w:val="clear" w:color="auto" w:fill="auto"/>
          </w:tcPr>
          <w:p w:rsidR="00A978A5" w:rsidRPr="001F5146" w:rsidRDefault="00A978A5" w:rsidP="00425C4F">
            <w:pPr>
              <w:pStyle w:val="2arial"/>
            </w:pPr>
          </w:p>
        </w:tc>
        <w:tc>
          <w:tcPr>
            <w:tcW w:w="1559" w:type="dxa"/>
            <w:tcBorders>
              <w:bottom w:val="single" w:sz="4" w:space="0" w:color="auto"/>
            </w:tcBorders>
            <w:shd w:val="clear" w:color="auto" w:fill="auto"/>
          </w:tcPr>
          <w:p w:rsidR="00A978A5" w:rsidRPr="001F5146" w:rsidRDefault="00A978A5" w:rsidP="00425C4F">
            <w:pPr>
              <w:pStyle w:val="2arial"/>
            </w:pPr>
          </w:p>
        </w:tc>
      </w:tr>
      <w:tr w:rsidR="00A978A5" w:rsidRPr="001263E7" w:rsidTr="00A978A5">
        <w:tc>
          <w:tcPr>
            <w:tcW w:w="595" w:type="dxa"/>
            <w:vMerge w:val="restart"/>
          </w:tcPr>
          <w:p w:rsidR="00A978A5" w:rsidRPr="00142CBC" w:rsidRDefault="00A978A5" w:rsidP="00425C4F">
            <w:pPr>
              <w:pStyle w:val="2arial"/>
            </w:pPr>
            <w:r>
              <w:t>9</w:t>
            </w:r>
          </w:p>
        </w:tc>
        <w:tc>
          <w:tcPr>
            <w:tcW w:w="4868" w:type="dxa"/>
            <w:vMerge w:val="restart"/>
          </w:tcPr>
          <w:p w:rsidR="00A978A5" w:rsidRPr="00210CA9" w:rsidRDefault="00A978A5" w:rsidP="00425C4F">
            <w:pPr>
              <w:pStyle w:val="2arial"/>
            </w:pPr>
            <w:r w:rsidRPr="00210CA9">
              <w:t>Кузнечно-штамповочные агрегаты, об</w:t>
            </w:r>
            <w:r>
              <w:t>орудованные кузнечными молотами</w:t>
            </w:r>
          </w:p>
        </w:tc>
        <w:tc>
          <w:tcPr>
            <w:tcW w:w="1511" w:type="dxa"/>
            <w:shd w:val="clear" w:color="auto" w:fill="D6E3BC" w:themeFill="accent3" w:themeFillTint="66"/>
          </w:tcPr>
          <w:p w:rsidR="00A978A5" w:rsidRPr="001F5146" w:rsidRDefault="00A978A5" w:rsidP="00425C4F">
            <w:pPr>
              <w:pStyle w:val="2arial"/>
            </w:pPr>
            <w:r w:rsidRPr="001F5146">
              <w:t>Энергия превышает 50 кДж на молот, а используемая тепловая мощность превышает 20 МВт</w:t>
            </w:r>
          </w:p>
        </w:tc>
        <w:tc>
          <w:tcPr>
            <w:tcW w:w="1417" w:type="dxa"/>
            <w:shd w:val="clear" w:color="auto" w:fill="D6E3BC" w:themeFill="accent3" w:themeFillTint="66"/>
          </w:tcPr>
          <w:p w:rsidR="00A978A5" w:rsidRPr="001F5146" w:rsidRDefault="00A978A5" w:rsidP="00425C4F">
            <w:pPr>
              <w:pStyle w:val="2arial"/>
            </w:pPr>
            <w:r w:rsidRPr="001F5146">
              <w:t>Энергия от 30</w:t>
            </w:r>
            <w:r w:rsidR="00277372">
              <w:t xml:space="preserve"> </w:t>
            </w:r>
            <w:r w:rsidRPr="001F5146">
              <w:t xml:space="preserve">и менее 50 кДж на молот, а используемая тепловая мощность от 10 и </w:t>
            </w:r>
            <w:proofErr w:type="spellStart"/>
            <w:r w:rsidRPr="001F5146">
              <w:t>менее20</w:t>
            </w:r>
            <w:proofErr w:type="spellEnd"/>
            <w:r w:rsidRPr="001F5146">
              <w:t xml:space="preserve"> МВт</w:t>
            </w:r>
          </w:p>
        </w:tc>
        <w:tc>
          <w:tcPr>
            <w:tcW w:w="1559" w:type="dxa"/>
            <w:shd w:val="clear" w:color="auto" w:fill="D6E3BC" w:themeFill="accent3" w:themeFillTint="66"/>
          </w:tcPr>
          <w:p w:rsidR="00A978A5" w:rsidRPr="001F5146" w:rsidRDefault="00A978A5" w:rsidP="00425C4F">
            <w:pPr>
              <w:pStyle w:val="2arial"/>
            </w:pPr>
            <w:r w:rsidRPr="001F5146">
              <w:t>Энергия менее 30 50 кДж на молот, а используемая тепловая мощность менее 10 МВт</w:t>
            </w:r>
          </w:p>
        </w:tc>
      </w:tr>
      <w:tr w:rsidR="00A978A5" w:rsidRPr="001263E7" w:rsidTr="00A978A5">
        <w:trPr>
          <w:trHeight w:val="786"/>
        </w:trPr>
        <w:tc>
          <w:tcPr>
            <w:tcW w:w="595" w:type="dxa"/>
            <w:vMerge/>
          </w:tcPr>
          <w:p w:rsidR="00A978A5" w:rsidRPr="00210CA9" w:rsidRDefault="00A978A5" w:rsidP="00425C4F">
            <w:pPr>
              <w:pStyle w:val="2arial"/>
            </w:pPr>
          </w:p>
        </w:tc>
        <w:tc>
          <w:tcPr>
            <w:tcW w:w="4868" w:type="dxa"/>
            <w:vMerge/>
          </w:tcPr>
          <w:p w:rsidR="00A978A5" w:rsidRPr="00210CA9" w:rsidRDefault="00A978A5" w:rsidP="00425C4F">
            <w:pPr>
              <w:pStyle w:val="2arial"/>
            </w:pPr>
          </w:p>
        </w:tc>
        <w:tc>
          <w:tcPr>
            <w:tcW w:w="1511" w:type="dxa"/>
            <w:tcBorders>
              <w:bottom w:val="single" w:sz="4" w:space="0" w:color="auto"/>
            </w:tcBorders>
          </w:tcPr>
          <w:p w:rsidR="00A978A5" w:rsidRPr="001F5146" w:rsidRDefault="00A978A5" w:rsidP="00425C4F">
            <w:pPr>
              <w:pStyle w:val="2arial"/>
            </w:pPr>
          </w:p>
        </w:tc>
        <w:tc>
          <w:tcPr>
            <w:tcW w:w="1417" w:type="dxa"/>
            <w:tcBorders>
              <w:bottom w:val="single" w:sz="4" w:space="0" w:color="auto"/>
            </w:tcBorders>
          </w:tcPr>
          <w:p w:rsidR="00A978A5" w:rsidRPr="001F5146" w:rsidRDefault="00A978A5" w:rsidP="00425C4F">
            <w:pPr>
              <w:pStyle w:val="2arial"/>
            </w:pPr>
          </w:p>
        </w:tc>
        <w:tc>
          <w:tcPr>
            <w:tcW w:w="1559" w:type="dxa"/>
            <w:tcBorders>
              <w:bottom w:val="single" w:sz="4" w:space="0" w:color="auto"/>
            </w:tcBorders>
          </w:tcPr>
          <w:p w:rsidR="00A978A5" w:rsidRPr="001F5146" w:rsidRDefault="00A978A5" w:rsidP="00425C4F">
            <w:pPr>
              <w:pStyle w:val="2arial"/>
            </w:pPr>
          </w:p>
        </w:tc>
      </w:tr>
      <w:tr w:rsidR="00A978A5" w:rsidRPr="001263E7" w:rsidTr="00A978A5">
        <w:tc>
          <w:tcPr>
            <w:tcW w:w="595" w:type="dxa"/>
            <w:vMerge w:val="restart"/>
          </w:tcPr>
          <w:p w:rsidR="00A978A5" w:rsidRPr="00142CBC" w:rsidRDefault="00A978A5" w:rsidP="00425C4F">
            <w:pPr>
              <w:pStyle w:val="2arial"/>
            </w:pPr>
            <w:r>
              <w:t>10</w:t>
            </w:r>
          </w:p>
        </w:tc>
        <w:tc>
          <w:tcPr>
            <w:tcW w:w="4868" w:type="dxa"/>
            <w:vMerge w:val="restart"/>
          </w:tcPr>
          <w:p w:rsidR="00A978A5" w:rsidRPr="00210CA9" w:rsidRDefault="00A978A5" w:rsidP="00425C4F">
            <w:pPr>
              <w:pStyle w:val="2arial"/>
            </w:pPr>
            <w:r>
              <w:t>Предприятия, где производится нанесение</w:t>
            </w:r>
            <w:r w:rsidRPr="00210CA9">
              <w:t xml:space="preserve"> защитных распыленных металлических покрытий</w:t>
            </w:r>
            <w:r>
              <w:t xml:space="preserve"> на черные металлы</w:t>
            </w:r>
          </w:p>
        </w:tc>
        <w:tc>
          <w:tcPr>
            <w:tcW w:w="1511" w:type="dxa"/>
            <w:shd w:val="clear" w:color="auto" w:fill="D6E3BC" w:themeFill="accent3" w:themeFillTint="66"/>
          </w:tcPr>
          <w:p w:rsidR="00A978A5" w:rsidRPr="001F5146" w:rsidRDefault="00A978A5" w:rsidP="00425C4F">
            <w:pPr>
              <w:pStyle w:val="2arial"/>
            </w:pPr>
            <w:r w:rsidRPr="001F5146">
              <w:t>С подачей нерафинированной стали 2 тонны в час и более</w:t>
            </w:r>
          </w:p>
        </w:tc>
        <w:tc>
          <w:tcPr>
            <w:tcW w:w="1417" w:type="dxa"/>
            <w:shd w:val="clear" w:color="auto" w:fill="D6E3BC" w:themeFill="accent3" w:themeFillTint="66"/>
          </w:tcPr>
          <w:p w:rsidR="00A978A5" w:rsidRPr="001F5146" w:rsidRDefault="00A978A5" w:rsidP="00425C4F">
            <w:pPr>
              <w:pStyle w:val="2arial"/>
            </w:pPr>
            <w:r w:rsidRPr="001F5146">
              <w:t xml:space="preserve">С подачей нерафинированной стали от 1,2 и менее 2 тонн в час </w:t>
            </w:r>
          </w:p>
        </w:tc>
        <w:tc>
          <w:tcPr>
            <w:tcW w:w="1559" w:type="dxa"/>
            <w:shd w:val="clear" w:color="auto" w:fill="D6E3BC" w:themeFill="accent3" w:themeFillTint="66"/>
          </w:tcPr>
          <w:p w:rsidR="00A978A5" w:rsidRPr="001F5146" w:rsidRDefault="00A978A5" w:rsidP="00425C4F">
            <w:pPr>
              <w:pStyle w:val="2arial"/>
            </w:pPr>
            <w:r w:rsidRPr="001F5146">
              <w:t>С подачей нерафинированной стали менее 1,2 тонн в час</w:t>
            </w:r>
          </w:p>
        </w:tc>
      </w:tr>
      <w:tr w:rsidR="00A978A5" w:rsidRPr="001263E7" w:rsidTr="00A978A5">
        <w:trPr>
          <w:trHeight w:val="609"/>
        </w:trPr>
        <w:tc>
          <w:tcPr>
            <w:tcW w:w="595" w:type="dxa"/>
            <w:vMerge/>
          </w:tcPr>
          <w:p w:rsidR="00A978A5" w:rsidRPr="00210CA9" w:rsidRDefault="00A978A5" w:rsidP="00425C4F">
            <w:pPr>
              <w:pStyle w:val="2arial"/>
            </w:pPr>
          </w:p>
        </w:tc>
        <w:tc>
          <w:tcPr>
            <w:tcW w:w="4868" w:type="dxa"/>
            <w:vMerge/>
          </w:tcPr>
          <w:p w:rsidR="00A978A5" w:rsidRPr="00210CA9" w:rsidRDefault="00A978A5" w:rsidP="00425C4F">
            <w:pPr>
              <w:pStyle w:val="2arial"/>
            </w:pPr>
          </w:p>
        </w:tc>
        <w:tc>
          <w:tcPr>
            <w:tcW w:w="1511" w:type="dxa"/>
            <w:tcBorders>
              <w:bottom w:val="single" w:sz="4" w:space="0" w:color="auto"/>
            </w:tcBorders>
          </w:tcPr>
          <w:p w:rsidR="00A978A5" w:rsidRPr="001F5146" w:rsidRDefault="00A978A5" w:rsidP="00425C4F">
            <w:pPr>
              <w:pStyle w:val="2arial"/>
            </w:pPr>
          </w:p>
        </w:tc>
        <w:tc>
          <w:tcPr>
            <w:tcW w:w="1417" w:type="dxa"/>
            <w:tcBorders>
              <w:bottom w:val="single" w:sz="4" w:space="0" w:color="auto"/>
            </w:tcBorders>
          </w:tcPr>
          <w:p w:rsidR="00A978A5" w:rsidRPr="001F5146" w:rsidRDefault="00A978A5" w:rsidP="00425C4F">
            <w:pPr>
              <w:pStyle w:val="2arial"/>
            </w:pPr>
          </w:p>
        </w:tc>
        <w:tc>
          <w:tcPr>
            <w:tcW w:w="1559" w:type="dxa"/>
            <w:tcBorders>
              <w:bottom w:val="single" w:sz="4" w:space="0" w:color="auto"/>
            </w:tcBorders>
          </w:tcPr>
          <w:p w:rsidR="00A978A5" w:rsidRPr="001F5146" w:rsidRDefault="00A978A5" w:rsidP="00425C4F">
            <w:pPr>
              <w:pStyle w:val="2arial"/>
            </w:pPr>
          </w:p>
        </w:tc>
      </w:tr>
      <w:tr w:rsidR="00A978A5" w:rsidRPr="001263E7" w:rsidTr="00A978A5">
        <w:tc>
          <w:tcPr>
            <w:tcW w:w="595" w:type="dxa"/>
            <w:vMerge w:val="restart"/>
          </w:tcPr>
          <w:p w:rsidR="00A978A5" w:rsidRPr="00142CBC" w:rsidRDefault="00A978A5" w:rsidP="00425C4F">
            <w:pPr>
              <w:pStyle w:val="2arial"/>
            </w:pPr>
            <w:r>
              <w:t>11</w:t>
            </w:r>
          </w:p>
        </w:tc>
        <w:tc>
          <w:tcPr>
            <w:tcW w:w="4868" w:type="dxa"/>
            <w:vMerge w:val="restart"/>
          </w:tcPr>
          <w:p w:rsidR="00A978A5" w:rsidRDefault="00A978A5" w:rsidP="00425C4F">
            <w:pPr>
              <w:pStyle w:val="2arial"/>
            </w:pPr>
            <w:r>
              <w:t>Литейные</w:t>
            </w:r>
            <w:r w:rsidRPr="00210CA9">
              <w:t xml:space="preserve"> производства </w:t>
            </w:r>
            <w:r>
              <w:t>чёрн</w:t>
            </w:r>
            <w:r w:rsidRPr="00210CA9">
              <w:t>ых металлов</w:t>
            </w:r>
          </w:p>
        </w:tc>
        <w:tc>
          <w:tcPr>
            <w:tcW w:w="1511" w:type="dxa"/>
            <w:shd w:val="clear" w:color="auto" w:fill="D6E3BC" w:themeFill="accent3" w:themeFillTint="66"/>
          </w:tcPr>
          <w:p w:rsidR="00A978A5" w:rsidRPr="001F5146" w:rsidRDefault="00A978A5" w:rsidP="00425C4F">
            <w:pPr>
              <w:pStyle w:val="2arial"/>
            </w:pPr>
            <w:r w:rsidRPr="001F5146">
              <w:t>С проектной производительностью 20 тонн в сутки и более</w:t>
            </w:r>
          </w:p>
        </w:tc>
        <w:tc>
          <w:tcPr>
            <w:tcW w:w="1417" w:type="dxa"/>
            <w:shd w:val="clear" w:color="auto" w:fill="D6E3BC" w:themeFill="accent3" w:themeFillTint="66"/>
          </w:tcPr>
          <w:p w:rsidR="00A978A5" w:rsidRPr="001F5146" w:rsidRDefault="00A978A5" w:rsidP="00425C4F">
            <w:pPr>
              <w:pStyle w:val="2arial"/>
            </w:pPr>
            <w:r w:rsidRPr="001F5146">
              <w:t xml:space="preserve">С проектной производительностью от 12 и менее 20 тонн в сутки </w:t>
            </w:r>
          </w:p>
        </w:tc>
        <w:tc>
          <w:tcPr>
            <w:tcW w:w="1559" w:type="dxa"/>
            <w:shd w:val="clear" w:color="auto" w:fill="D6E3BC" w:themeFill="accent3" w:themeFillTint="66"/>
          </w:tcPr>
          <w:p w:rsidR="00A978A5" w:rsidRPr="001F5146" w:rsidRDefault="00A978A5" w:rsidP="00425C4F">
            <w:pPr>
              <w:pStyle w:val="2arial"/>
            </w:pPr>
            <w:r w:rsidRPr="001F5146">
              <w:t>С проектной производительностью менее 12 тонн в сутки</w:t>
            </w:r>
          </w:p>
        </w:tc>
      </w:tr>
      <w:tr w:rsidR="00A978A5" w:rsidRPr="001263E7" w:rsidTr="00A978A5">
        <w:trPr>
          <w:trHeight w:val="497"/>
        </w:trPr>
        <w:tc>
          <w:tcPr>
            <w:tcW w:w="595" w:type="dxa"/>
            <w:vMerge/>
          </w:tcPr>
          <w:p w:rsidR="00A978A5" w:rsidRPr="00210CA9" w:rsidRDefault="00A978A5" w:rsidP="00425C4F">
            <w:pPr>
              <w:pStyle w:val="2arial"/>
            </w:pPr>
          </w:p>
        </w:tc>
        <w:tc>
          <w:tcPr>
            <w:tcW w:w="4868" w:type="dxa"/>
            <w:vMerge/>
          </w:tcPr>
          <w:p w:rsidR="00A978A5" w:rsidRPr="00210CA9" w:rsidRDefault="00A978A5" w:rsidP="00425C4F">
            <w:pPr>
              <w:pStyle w:val="2arial"/>
            </w:pPr>
          </w:p>
        </w:tc>
        <w:tc>
          <w:tcPr>
            <w:tcW w:w="1511" w:type="dxa"/>
            <w:tcBorders>
              <w:bottom w:val="single" w:sz="4" w:space="0" w:color="auto"/>
            </w:tcBorders>
          </w:tcPr>
          <w:p w:rsidR="00A978A5" w:rsidRPr="001F5146" w:rsidRDefault="00A978A5" w:rsidP="00425C4F">
            <w:pPr>
              <w:pStyle w:val="2arial"/>
            </w:pPr>
          </w:p>
        </w:tc>
        <w:tc>
          <w:tcPr>
            <w:tcW w:w="1417" w:type="dxa"/>
            <w:tcBorders>
              <w:bottom w:val="single" w:sz="4" w:space="0" w:color="auto"/>
            </w:tcBorders>
          </w:tcPr>
          <w:p w:rsidR="00A978A5" w:rsidRPr="001F5146" w:rsidRDefault="00A978A5" w:rsidP="00425C4F">
            <w:pPr>
              <w:pStyle w:val="2arial"/>
            </w:pPr>
          </w:p>
        </w:tc>
        <w:tc>
          <w:tcPr>
            <w:tcW w:w="1559" w:type="dxa"/>
            <w:tcBorders>
              <w:bottom w:val="single" w:sz="4" w:space="0" w:color="auto"/>
            </w:tcBorders>
          </w:tcPr>
          <w:p w:rsidR="00A978A5" w:rsidRPr="001F5146" w:rsidRDefault="00A978A5" w:rsidP="00425C4F">
            <w:pPr>
              <w:pStyle w:val="2arial"/>
            </w:pPr>
          </w:p>
        </w:tc>
      </w:tr>
      <w:tr w:rsidR="00A978A5" w:rsidRPr="00210CA9" w:rsidTr="00A978A5">
        <w:trPr>
          <w:trHeight w:val="736"/>
        </w:trPr>
        <w:tc>
          <w:tcPr>
            <w:tcW w:w="595" w:type="dxa"/>
            <w:vMerge w:val="restart"/>
          </w:tcPr>
          <w:p w:rsidR="00A978A5" w:rsidRPr="00142CBC" w:rsidRDefault="00A978A5" w:rsidP="00425C4F">
            <w:pPr>
              <w:pStyle w:val="2arial"/>
            </w:pPr>
            <w:r>
              <w:t>12</w:t>
            </w:r>
          </w:p>
        </w:tc>
        <w:tc>
          <w:tcPr>
            <w:tcW w:w="4868" w:type="dxa"/>
            <w:vMerge w:val="restart"/>
          </w:tcPr>
          <w:p w:rsidR="00A978A5" w:rsidRPr="00210CA9" w:rsidRDefault="00A978A5" w:rsidP="00425C4F">
            <w:pPr>
              <w:pStyle w:val="2arial"/>
            </w:pPr>
            <w:r>
              <w:t>Предприятия д</w:t>
            </w:r>
            <w:r w:rsidRPr="00210CA9">
              <w:t>ля производства цветных металлов из руды, концентратов или вторичного сырья с помощью металлургических, химических или электролитических процессов;</w:t>
            </w:r>
          </w:p>
        </w:tc>
        <w:tc>
          <w:tcPr>
            <w:tcW w:w="4487" w:type="dxa"/>
            <w:gridSpan w:val="3"/>
            <w:shd w:val="clear" w:color="auto" w:fill="D6E3BC" w:themeFill="accent3" w:themeFillTint="66"/>
          </w:tcPr>
          <w:p w:rsidR="00A978A5" w:rsidRPr="001F5146" w:rsidRDefault="00A978A5" w:rsidP="00425C4F">
            <w:pPr>
              <w:pStyle w:val="2arial"/>
            </w:pPr>
            <w:r w:rsidRPr="001F5146">
              <w:t>Все предприятия</w:t>
            </w:r>
          </w:p>
        </w:tc>
      </w:tr>
      <w:tr w:rsidR="00A978A5" w:rsidRPr="00210CA9" w:rsidTr="00A978A5">
        <w:trPr>
          <w:trHeight w:val="731"/>
        </w:trPr>
        <w:tc>
          <w:tcPr>
            <w:tcW w:w="595" w:type="dxa"/>
            <w:vMerge/>
          </w:tcPr>
          <w:p w:rsidR="00A978A5" w:rsidRPr="00210CA9" w:rsidRDefault="00A978A5" w:rsidP="00425C4F">
            <w:pPr>
              <w:pStyle w:val="2arial"/>
            </w:pPr>
          </w:p>
        </w:tc>
        <w:tc>
          <w:tcPr>
            <w:tcW w:w="4868" w:type="dxa"/>
            <w:vMerge/>
          </w:tcPr>
          <w:p w:rsidR="00A978A5" w:rsidRPr="00210CA9" w:rsidRDefault="00A978A5" w:rsidP="00425C4F">
            <w:pPr>
              <w:pStyle w:val="2arial"/>
            </w:pPr>
          </w:p>
        </w:tc>
        <w:tc>
          <w:tcPr>
            <w:tcW w:w="4487" w:type="dxa"/>
            <w:gridSpan w:val="3"/>
            <w:tcBorders>
              <w:bottom w:val="single" w:sz="4" w:space="0" w:color="auto"/>
            </w:tcBorders>
          </w:tcPr>
          <w:p w:rsidR="00A978A5" w:rsidRPr="001F5146" w:rsidRDefault="00A978A5" w:rsidP="00425C4F">
            <w:pPr>
              <w:pStyle w:val="2arial"/>
            </w:pPr>
          </w:p>
        </w:tc>
      </w:tr>
      <w:tr w:rsidR="00A978A5" w:rsidRPr="001263E7" w:rsidTr="00A978A5">
        <w:tc>
          <w:tcPr>
            <w:tcW w:w="595" w:type="dxa"/>
            <w:vMerge w:val="restart"/>
          </w:tcPr>
          <w:p w:rsidR="00A978A5" w:rsidRPr="00142CBC" w:rsidRDefault="00A978A5" w:rsidP="00425C4F">
            <w:pPr>
              <w:pStyle w:val="2arial"/>
            </w:pPr>
            <w:r>
              <w:t>13</w:t>
            </w:r>
          </w:p>
        </w:tc>
        <w:tc>
          <w:tcPr>
            <w:tcW w:w="4868" w:type="dxa"/>
            <w:vMerge w:val="restart"/>
          </w:tcPr>
          <w:p w:rsidR="00A978A5" w:rsidRDefault="00A978A5" w:rsidP="00425C4F">
            <w:pPr>
              <w:pStyle w:val="2arial"/>
            </w:pPr>
            <w:r>
              <w:t>Предприятия д</w:t>
            </w:r>
            <w:r w:rsidRPr="00210CA9">
              <w:t xml:space="preserve">ля плавки, в том числе, легирования, цветных металлов, включая продукты регенерации (рафинирование, разливка и т.д.) </w:t>
            </w:r>
          </w:p>
        </w:tc>
        <w:tc>
          <w:tcPr>
            <w:tcW w:w="1511" w:type="dxa"/>
            <w:shd w:val="clear" w:color="auto" w:fill="D6E3BC" w:themeFill="accent3" w:themeFillTint="66"/>
          </w:tcPr>
          <w:p w:rsidR="00A978A5" w:rsidRPr="001F5146" w:rsidRDefault="00A978A5" w:rsidP="00425C4F">
            <w:pPr>
              <w:pStyle w:val="2arial"/>
            </w:pPr>
            <w:r w:rsidRPr="001F5146">
              <w:t>С проектной производительностью плавки 4 тонны в сутки и более для свинца и кадмия или 20 тонн в сутки и более для всех остальных металлов</w:t>
            </w:r>
          </w:p>
        </w:tc>
        <w:tc>
          <w:tcPr>
            <w:tcW w:w="1417" w:type="dxa"/>
            <w:shd w:val="clear" w:color="auto" w:fill="D6E3BC" w:themeFill="accent3" w:themeFillTint="66"/>
          </w:tcPr>
          <w:p w:rsidR="00A978A5" w:rsidRPr="001F5146" w:rsidRDefault="00A978A5" w:rsidP="00425C4F">
            <w:pPr>
              <w:pStyle w:val="2arial"/>
            </w:pPr>
            <w:r w:rsidRPr="001F5146">
              <w:t>С проектной производительностью плавки от 2,5 и менее 4 тонн в сутки для свинца и кадмия или от 12 и менее 20 тонн в сутки для всех остальных металлов</w:t>
            </w:r>
          </w:p>
        </w:tc>
        <w:tc>
          <w:tcPr>
            <w:tcW w:w="1559" w:type="dxa"/>
            <w:shd w:val="clear" w:color="auto" w:fill="D6E3BC" w:themeFill="accent3" w:themeFillTint="66"/>
          </w:tcPr>
          <w:p w:rsidR="00A978A5" w:rsidRPr="001F5146" w:rsidRDefault="00A978A5" w:rsidP="00425C4F">
            <w:pPr>
              <w:pStyle w:val="2arial"/>
            </w:pPr>
            <w:r w:rsidRPr="001F5146">
              <w:t>С проектной производительностью плавки менее 2,5 тонн в сутки для свинца и кадмия или менее 12 тонн в сутки для всех остальных металлов</w:t>
            </w:r>
          </w:p>
        </w:tc>
      </w:tr>
      <w:tr w:rsidR="00A978A5" w:rsidRPr="001263E7" w:rsidTr="00A978A5">
        <w:trPr>
          <w:trHeight w:val="642"/>
        </w:trPr>
        <w:tc>
          <w:tcPr>
            <w:tcW w:w="595" w:type="dxa"/>
            <w:vMerge/>
          </w:tcPr>
          <w:p w:rsidR="00A978A5" w:rsidRPr="00210CA9" w:rsidRDefault="00A978A5" w:rsidP="00425C4F">
            <w:pPr>
              <w:pStyle w:val="2arial"/>
            </w:pPr>
          </w:p>
        </w:tc>
        <w:tc>
          <w:tcPr>
            <w:tcW w:w="4868" w:type="dxa"/>
            <w:vMerge/>
          </w:tcPr>
          <w:p w:rsidR="00A978A5" w:rsidRPr="00210CA9" w:rsidRDefault="00A978A5" w:rsidP="00425C4F">
            <w:pPr>
              <w:pStyle w:val="2arial"/>
            </w:pPr>
          </w:p>
        </w:tc>
        <w:tc>
          <w:tcPr>
            <w:tcW w:w="1511" w:type="dxa"/>
            <w:tcBorders>
              <w:bottom w:val="single" w:sz="4" w:space="0" w:color="auto"/>
            </w:tcBorders>
          </w:tcPr>
          <w:p w:rsidR="00A978A5" w:rsidRPr="001F5146" w:rsidRDefault="00A978A5" w:rsidP="00425C4F">
            <w:pPr>
              <w:pStyle w:val="2arial"/>
            </w:pPr>
          </w:p>
        </w:tc>
        <w:tc>
          <w:tcPr>
            <w:tcW w:w="1417" w:type="dxa"/>
            <w:tcBorders>
              <w:bottom w:val="single" w:sz="4" w:space="0" w:color="auto"/>
            </w:tcBorders>
          </w:tcPr>
          <w:p w:rsidR="00A978A5" w:rsidRPr="001F5146" w:rsidRDefault="00A978A5" w:rsidP="00425C4F">
            <w:pPr>
              <w:pStyle w:val="2arial"/>
            </w:pPr>
          </w:p>
        </w:tc>
        <w:tc>
          <w:tcPr>
            <w:tcW w:w="1559" w:type="dxa"/>
            <w:tcBorders>
              <w:bottom w:val="single" w:sz="4" w:space="0" w:color="auto"/>
            </w:tcBorders>
          </w:tcPr>
          <w:p w:rsidR="00A978A5" w:rsidRPr="001F5146" w:rsidRDefault="00A978A5" w:rsidP="00425C4F">
            <w:pPr>
              <w:pStyle w:val="2arial"/>
            </w:pPr>
          </w:p>
        </w:tc>
      </w:tr>
      <w:tr w:rsidR="00A978A5" w:rsidRPr="001263E7" w:rsidTr="00A978A5">
        <w:tc>
          <w:tcPr>
            <w:tcW w:w="595" w:type="dxa"/>
            <w:vMerge w:val="restart"/>
          </w:tcPr>
          <w:p w:rsidR="00A978A5" w:rsidRPr="00142CBC" w:rsidRDefault="00A978A5" w:rsidP="00425C4F">
            <w:pPr>
              <w:pStyle w:val="2arial"/>
            </w:pPr>
            <w:r>
              <w:t>14</w:t>
            </w:r>
          </w:p>
        </w:tc>
        <w:tc>
          <w:tcPr>
            <w:tcW w:w="4868" w:type="dxa"/>
            <w:vMerge w:val="restart"/>
          </w:tcPr>
          <w:p w:rsidR="00A978A5" w:rsidRDefault="00A978A5" w:rsidP="00425C4F">
            <w:pPr>
              <w:pStyle w:val="2arial"/>
            </w:pPr>
            <w:r>
              <w:t>Предприятия д</w:t>
            </w:r>
            <w:r w:rsidRPr="00210CA9">
              <w:t xml:space="preserve">ля поверхностной обработки металлов и пластических материалов, в которых используются электролитические или химические процессы </w:t>
            </w:r>
          </w:p>
        </w:tc>
        <w:tc>
          <w:tcPr>
            <w:tcW w:w="1511" w:type="dxa"/>
            <w:shd w:val="clear" w:color="auto" w:fill="D6E3BC" w:themeFill="accent3" w:themeFillTint="66"/>
          </w:tcPr>
          <w:p w:rsidR="00A978A5" w:rsidRPr="001F5146" w:rsidRDefault="00A978A5" w:rsidP="00425C4F">
            <w:pPr>
              <w:pStyle w:val="2arial"/>
            </w:pPr>
            <w:r w:rsidRPr="001F5146">
              <w:t>Объём чанов для обработки превышает 30 м</w:t>
            </w:r>
            <w:r w:rsidRPr="001F5146">
              <w:rPr>
                <w:vertAlign w:val="superscript"/>
              </w:rPr>
              <w:t>3</w:t>
            </w:r>
          </w:p>
        </w:tc>
        <w:tc>
          <w:tcPr>
            <w:tcW w:w="1417" w:type="dxa"/>
            <w:shd w:val="clear" w:color="auto" w:fill="D6E3BC" w:themeFill="accent3" w:themeFillTint="66"/>
          </w:tcPr>
          <w:p w:rsidR="00A978A5" w:rsidRPr="001F5146" w:rsidRDefault="00A978A5" w:rsidP="00425C4F">
            <w:pPr>
              <w:pStyle w:val="2arial"/>
            </w:pPr>
            <w:r w:rsidRPr="001F5146">
              <w:t>Объём чанов для обработки от 20 и менее 30 м</w:t>
            </w:r>
            <w:r w:rsidRPr="001F5146">
              <w:rPr>
                <w:vertAlign w:val="superscript"/>
              </w:rPr>
              <w:t>3</w:t>
            </w:r>
          </w:p>
        </w:tc>
        <w:tc>
          <w:tcPr>
            <w:tcW w:w="1559" w:type="dxa"/>
            <w:shd w:val="clear" w:color="auto" w:fill="D6E3BC" w:themeFill="accent3" w:themeFillTint="66"/>
          </w:tcPr>
          <w:p w:rsidR="00A978A5" w:rsidRPr="001F5146" w:rsidRDefault="00A978A5" w:rsidP="00425C4F">
            <w:pPr>
              <w:pStyle w:val="2arial"/>
            </w:pPr>
            <w:r w:rsidRPr="001F5146">
              <w:t>Объём чанов для обработки менее 20 м</w:t>
            </w:r>
            <w:r w:rsidRPr="001F5146">
              <w:rPr>
                <w:vertAlign w:val="superscript"/>
              </w:rPr>
              <w:t>3</w:t>
            </w:r>
          </w:p>
        </w:tc>
      </w:tr>
      <w:tr w:rsidR="00A978A5" w:rsidRPr="001263E7" w:rsidTr="00A978A5">
        <w:trPr>
          <w:trHeight w:val="579"/>
        </w:trPr>
        <w:tc>
          <w:tcPr>
            <w:tcW w:w="595" w:type="dxa"/>
            <w:vMerge/>
          </w:tcPr>
          <w:p w:rsidR="00A978A5" w:rsidRPr="00210CA9" w:rsidRDefault="00A978A5" w:rsidP="00425C4F">
            <w:pPr>
              <w:pStyle w:val="2arial"/>
            </w:pPr>
          </w:p>
        </w:tc>
        <w:tc>
          <w:tcPr>
            <w:tcW w:w="4868" w:type="dxa"/>
            <w:vMerge/>
          </w:tcPr>
          <w:p w:rsidR="00A978A5" w:rsidRPr="00210CA9" w:rsidRDefault="00A978A5" w:rsidP="00425C4F">
            <w:pPr>
              <w:pStyle w:val="2arial"/>
            </w:pPr>
          </w:p>
        </w:tc>
        <w:tc>
          <w:tcPr>
            <w:tcW w:w="1511" w:type="dxa"/>
            <w:tcBorders>
              <w:bottom w:val="single" w:sz="4" w:space="0" w:color="auto"/>
            </w:tcBorders>
          </w:tcPr>
          <w:p w:rsidR="00A978A5" w:rsidRPr="001F5146" w:rsidRDefault="00A978A5" w:rsidP="00425C4F">
            <w:pPr>
              <w:pStyle w:val="2arial"/>
            </w:pPr>
          </w:p>
        </w:tc>
        <w:tc>
          <w:tcPr>
            <w:tcW w:w="1417" w:type="dxa"/>
            <w:tcBorders>
              <w:bottom w:val="single" w:sz="4" w:space="0" w:color="auto"/>
            </w:tcBorders>
          </w:tcPr>
          <w:p w:rsidR="00A978A5" w:rsidRPr="001F5146" w:rsidRDefault="00A978A5" w:rsidP="00425C4F">
            <w:pPr>
              <w:pStyle w:val="2arial"/>
            </w:pPr>
          </w:p>
        </w:tc>
        <w:tc>
          <w:tcPr>
            <w:tcW w:w="1559" w:type="dxa"/>
            <w:tcBorders>
              <w:bottom w:val="single" w:sz="4" w:space="0" w:color="auto"/>
            </w:tcBorders>
          </w:tcPr>
          <w:p w:rsidR="00A978A5" w:rsidRPr="001F5146" w:rsidRDefault="00A978A5" w:rsidP="00425C4F">
            <w:pPr>
              <w:pStyle w:val="2arial"/>
            </w:pPr>
          </w:p>
        </w:tc>
      </w:tr>
      <w:tr w:rsidR="00A978A5" w:rsidRPr="001263E7" w:rsidTr="00A978A5">
        <w:trPr>
          <w:trHeight w:val="615"/>
        </w:trPr>
        <w:tc>
          <w:tcPr>
            <w:tcW w:w="595" w:type="dxa"/>
            <w:vMerge w:val="restart"/>
          </w:tcPr>
          <w:p w:rsidR="00A978A5" w:rsidRPr="00142CBC" w:rsidRDefault="00A978A5" w:rsidP="00425C4F">
            <w:pPr>
              <w:pStyle w:val="2arial"/>
            </w:pPr>
            <w:r>
              <w:lastRenderedPageBreak/>
              <w:t>15</w:t>
            </w:r>
          </w:p>
        </w:tc>
        <w:tc>
          <w:tcPr>
            <w:tcW w:w="4868" w:type="dxa"/>
            <w:vMerge w:val="restart"/>
          </w:tcPr>
          <w:p w:rsidR="00A978A5" w:rsidRPr="00210CA9" w:rsidRDefault="00A978A5" w:rsidP="00425C4F">
            <w:pPr>
              <w:pStyle w:val="2arial"/>
            </w:pPr>
            <w:r w:rsidRPr="00210CA9">
              <w:t>Предприятия по производству неметаллических минеральных продуктов, на которы</w:t>
            </w:r>
            <w:r>
              <w:t>х используется оборудование для</w:t>
            </w:r>
            <w:r w:rsidRPr="00210CA9">
              <w:t xml:space="preserve"> производства цементного клинкера</w:t>
            </w:r>
          </w:p>
        </w:tc>
        <w:tc>
          <w:tcPr>
            <w:tcW w:w="1511" w:type="dxa"/>
            <w:shd w:val="clear" w:color="auto" w:fill="D6E3BC" w:themeFill="accent3" w:themeFillTint="66"/>
          </w:tcPr>
          <w:p w:rsidR="00A978A5" w:rsidRPr="001F5146" w:rsidRDefault="00A978A5" w:rsidP="00425C4F">
            <w:pPr>
              <w:pStyle w:val="2arial"/>
            </w:pPr>
            <w:r w:rsidRPr="001F5146">
              <w:t>Проектная мощность вращающихся печей составляет 500 тонн в сутки и более, или проектная мощность других печей составляет 50 тонн в сутки и более</w:t>
            </w:r>
          </w:p>
        </w:tc>
        <w:tc>
          <w:tcPr>
            <w:tcW w:w="1417" w:type="dxa"/>
            <w:shd w:val="clear" w:color="auto" w:fill="D6E3BC" w:themeFill="accent3" w:themeFillTint="66"/>
          </w:tcPr>
          <w:p w:rsidR="00A978A5" w:rsidRPr="001F5146" w:rsidRDefault="00A978A5" w:rsidP="00425C4F">
            <w:pPr>
              <w:pStyle w:val="2arial"/>
            </w:pPr>
            <w:r w:rsidRPr="001F5146">
              <w:t xml:space="preserve">Проектная мощность вращающихся печей составляет от 300 и менее 500 тонн в сутки, или проектная мощность других печей составляет от 30 и </w:t>
            </w:r>
            <w:proofErr w:type="spellStart"/>
            <w:r w:rsidRPr="001F5146">
              <w:t>менее50</w:t>
            </w:r>
            <w:proofErr w:type="spellEnd"/>
            <w:r w:rsidRPr="001F5146">
              <w:t xml:space="preserve"> тонн в сутки</w:t>
            </w:r>
          </w:p>
        </w:tc>
        <w:tc>
          <w:tcPr>
            <w:tcW w:w="1559" w:type="dxa"/>
            <w:shd w:val="clear" w:color="auto" w:fill="D6E3BC" w:themeFill="accent3" w:themeFillTint="66"/>
          </w:tcPr>
          <w:p w:rsidR="00A978A5" w:rsidRPr="001F5146" w:rsidRDefault="00A978A5" w:rsidP="00425C4F">
            <w:pPr>
              <w:pStyle w:val="2arial"/>
            </w:pPr>
            <w:r w:rsidRPr="001F5146">
              <w:t>Проектная мощность вращающихся печей составляет менее 300 тонн в сутки, или проектная мощность других печей составляет менее 30 тонн в сутки</w:t>
            </w:r>
          </w:p>
        </w:tc>
      </w:tr>
      <w:tr w:rsidR="00A978A5" w:rsidRPr="001263E7" w:rsidTr="00A978A5">
        <w:trPr>
          <w:trHeight w:val="593"/>
        </w:trPr>
        <w:tc>
          <w:tcPr>
            <w:tcW w:w="595" w:type="dxa"/>
            <w:vMerge/>
          </w:tcPr>
          <w:p w:rsidR="00A978A5" w:rsidRPr="00FE5AE8" w:rsidRDefault="00A978A5" w:rsidP="00A978A5">
            <w:pPr>
              <w:rPr>
                <w:lang w:val="ru-RU"/>
              </w:rPr>
            </w:pPr>
          </w:p>
        </w:tc>
        <w:tc>
          <w:tcPr>
            <w:tcW w:w="4868" w:type="dxa"/>
            <w:vMerge/>
          </w:tcPr>
          <w:p w:rsidR="00A978A5" w:rsidRPr="00FE5AE8" w:rsidRDefault="00A978A5" w:rsidP="00A978A5">
            <w:pPr>
              <w:rPr>
                <w:lang w:val="ru-RU"/>
              </w:rPr>
            </w:pPr>
          </w:p>
        </w:tc>
        <w:tc>
          <w:tcPr>
            <w:tcW w:w="1511" w:type="dxa"/>
            <w:tcBorders>
              <w:bottom w:val="single" w:sz="4" w:space="0" w:color="auto"/>
            </w:tcBorders>
          </w:tcPr>
          <w:p w:rsidR="00A978A5" w:rsidRPr="00FE5AE8" w:rsidRDefault="00A978A5" w:rsidP="00A978A5">
            <w:pPr>
              <w:jc w:val="center"/>
              <w:rPr>
                <w:rFonts w:ascii="Arial Narrow" w:hAnsi="Arial Narrow"/>
                <w:sz w:val="20"/>
                <w:lang w:val="ru-RU"/>
              </w:rPr>
            </w:pPr>
          </w:p>
        </w:tc>
        <w:tc>
          <w:tcPr>
            <w:tcW w:w="1417" w:type="dxa"/>
            <w:tcBorders>
              <w:bottom w:val="single" w:sz="4" w:space="0" w:color="auto"/>
            </w:tcBorders>
          </w:tcPr>
          <w:p w:rsidR="00A978A5" w:rsidRPr="00FE5AE8" w:rsidRDefault="00A978A5" w:rsidP="00A978A5">
            <w:pPr>
              <w:jc w:val="center"/>
              <w:rPr>
                <w:rFonts w:ascii="Arial Narrow" w:hAnsi="Arial Narrow"/>
                <w:sz w:val="20"/>
                <w:lang w:val="ru-RU"/>
              </w:rPr>
            </w:pPr>
          </w:p>
        </w:tc>
        <w:tc>
          <w:tcPr>
            <w:tcW w:w="1559" w:type="dxa"/>
            <w:tcBorders>
              <w:bottom w:val="single" w:sz="4" w:space="0" w:color="auto"/>
            </w:tcBorders>
          </w:tcPr>
          <w:p w:rsidR="00A978A5" w:rsidRPr="00FE5AE8" w:rsidRDefault="00A978A5" w:rsidP="00A978A5">
            <w:pPr>
              <w:jc w:val="center"/>
              <w:rPr>
                <w:rFonts w:ascii="Arial Narrow" w:hAnsi="Arial Narrow"/>
                <w:sz w:val="20"/>
                <w:lang w:val="ru-RU"/>
              </w:rPr>
            </w:pPr>
          </w:p>
        </w:tc>
      </w:tr>
      <w:tr w:rsidR="00A978A5" w:rsidRPr="001263E7" w:rsidTr="00A978A5">
        <w:tc>
          <w:tcPr>
            <w:tcW w:w="595" w:type="dxa"/>
            <w:vMerge w:val="restart"/>
          </w:tcPr>
          <w:p w:rsidR="00A978A5" w:rsidRPr="00425C4F" w:rsidRDefault="00A978A5" w:rsidP="00A978A5">
            <w:pPr>
              <w:rPr>
                <w:rFonts w:ascii="Arial Narrow" w:hAnsi="Arial Narrow"/>
                <w:sz w:val="20"/>
                <w:lang w:val="en-US"/>
              </w:rPr>
            </w:pPr>
            <w:r w:rsidRPr="00425C4F">
              <w:rPr>
                <w:rFonts w:ascii="Arial Narrow" w:hAnsi="Arial Narrow"/>
                <w:sz w:val="20"/>
                <w:lang w:val="en-US"/>
              </w:rPr>
              <w:t>16</w:t>
            </w:r>
          </w:p>
        </w:tc>
        <w:tc>
          <w:tcPr>
            <w:tcW w:w="4868" w:type="dxa"/>
            <w:vMerge w:val="restart"/>
          </w:tcPr>
          <w:p w:rsidR="00A978A5" w:rsidRPr="00425C4F" w:rsidRDefault="00A978A5" w:rsidP="00A978A5">
            <w:pPr>
              <w:rPr>
                <w:rFonts w:ascii="Arial Narrow" w:hAnsi="Arial Narrow"/>
                <w:sz w:val="20"/>
              </w:rPr>
            </w:pPr>
            <w:proofErr w:type="spellStart"/>
            <w:r w:rsidRPr="00425C4F">
              <w:rPr>
                <w:rFonts w:ascii="Arial Narrow" w:hAnsi="Arial Narrow"/>
                <w:sz w:val="20"/>
              </w:rPr>
              <w:t>Предприятия</w:t>
            </w:r>
            <w:proofErr w:type="spellEnd"/>
            <w:r w:rsidRPr="00425C4F">
              <w:rPr>
                <w:rFonts w:ascii="Arial Narrow" w:hAnsi="Arial Narrow"/>
                <w:sz w:val="20"/>
              </w:rPr>
              <w:t xml:space="preserve"> </w:t>
            </w:r>
            <w:proofErr w:type="spellStart"/>
            <w:r w:rsidRPr="00425C4F">
              <w:rPr>
                <w:rFonts w:ascii="Arial Narrow" w:hAnsi="Arial Narrow"/>
                <w:sz w:val="20"/>
              </w:rPr>
              <w:t>по</w:t>
            </w:r>
            <w:proofErr w:type="spellEnd"/>
            <w:r w:rsidRPr="00425C4F">
              <w:rPr>
                <w:rFonts w:ascii="Arial Narrow" w:hAnsi="Arial Narrow"/>
                <w:sz w:val="20"/>
              </w:rPr>
              <w:t xml:space="preserve"> </w:t>
            </w:r>
            <w:proofErr w:type="spellStart"/>
            <w:r w:rsidRPr="00425C4F">
              <w:rPr>
                <w:rFonts w:ascii="Arial Narrow" w:hAnsi="Arial Narrow"/>
                <w:sz w:val="20"/>
              </w:rPr>
              <w:t>производству</w:t>
            </w:r>
            <w:proofErr w:type="spellEnd"/>
            <w:r w:rsidRPr="00425C4F">
              <w:rPr>
                <w:rFonts w:ascii="Arial Narrow" w:hAnsi="Arial Narrow"/>
                <w:sz w:val="20"/>
              </w:rPr>
              <w:t xml:space="preserve"> </w:t>
            </w:r>
            <w:proofErr w:type="spellStart"/>
            <w:r w:rsidRPr="00425C4F">
              <w:rPr>
                <w:rFonts w:ascii="Arial Narrow" w:hAnsi="Arial Narrow"/>
                <w:sz w:val="20"/>
              </w:rPr>
              <w:t>извести</w:t>
            </w:r>
            <w:proofErr w:type="spellEnd"/>
          </w:p>
        </w:tc>
        <w:tc>
          <w:tcPr>
            <w:tcW w:w="1511" w:type="dxa"/>
            <w:shd w:val="clear" w:color="auto" w:fill="D6E3BC" w:themeFill="accent3" w:themeFillTint="66"/>
          </w:tcPr>
          <w:p w:rsidR="00A978A5" w:rsidRPr="00FE5AE8" w:rsidRDefault="00A978A5" w:rsidP="00A978A5">
            <w:pPr>
              <w:rPr>
                <w:rFonts w:ascii="Arial Narrow" w:hAnsi="Arial Narrow"/>
                <w:sz w:val="20"/>
                <w:lang w:val="ru-RU"/>
              </w:rPr>
            </w:pPr>
            <w:r w:rsidRPr="00FE5AE8">
              <w:rPr>
                <w:rFonts w:ascii="Arial Narrow" w:hAnsi="Arial Narrow"/>
                <w:sz w:val="20"/>
                <w:lang w:val="ru-RU"/>
              </w:rPr>
              <w:t>Проектная мощность печи составляет 50 тонн в сутки и более</w:t>
            </w:r>
          </w:p>
        </w:tc>
        <w:tc>
          <w:tcPr>
            <w:tcW w:w="1417" w:type="dxa"/>
            <w:shd w:val="clear" w:color="auto" w:fill="D6E3BC" w:themeFill="accent3" w:themeFillTint="66"/>
          </w:tcPr>
          <w:p w:rsidR="00A978A5" w:rsidRPr="00FE5AE8" w:rsidRDefault="00A978A5" w:rsidP="00A978A5">
            <w:pPr>
              <w:rPr>
                <w:rFonts w:ascii="Arial Narrow" w:hAnsi="Arial Narrow"/>
                <w:sz w:val="20"/>
                <w:lang w:val="ru-RU"/>
              </w:rPr>
            </w:pPr>
            <w:r w:rsidRPr="00FE5AE8">
              <w:rPr>
                <w:rFonts w:ascii="Arial Narrow" w:hAnsi="Arial Narrow"/>
                <w:sz w:val="20"/>
                <w:lang w:val="ru-RU"/>
              </w:rPr>
              <w:t xml:space="preserve">Проектная мощность печи составляет от 30 и менее 50 тонн в сутки </w:t>
            </w:r>
          </w:p>
        </w:tc>
        <w:tc>
          <w:tcPr>
            <w:tcW w:w="1559" w:type="dxa"/>
            <w:shd w:val="clear" w:color="auto" w:fill="D6E3BC" w:themeFill="accent3" w:themeFillTint="66"/>
          </w:tcPr>
          <w:p w:rsidR="00A978A5" w:rsidRPr="00FE5AE8" w:rsidRDefault="00A978A5" w:rsidP="00A978A5">
            <w:pPr>
              <w:rPr>
                <w:rFonts w:ascii="Arial Narrow" w:hAnsi="Arial Narrow"/>
                <w:sz w:val="20"/>
                <w:lang w:val="ru-RU"/>
              </w:rPr>
            </w:pPr>
            <w:r w:rsidRPr="00FE5AE8">
              <w:rPr>
                <w:rFonts w:ascii="Arial Narrow" w:hAnsi="Arial Narrow"/>
                <w:sz w:val="20"/>
                <w:lang w:val="ru-RU"/>
              </w:rPr>
              <w:t>Проектная мощность печи составляет менее 30 в сутки</w:t>
            </w:r>
          </w:p>
        </w:tc>
      </w:tr>
      <w:tr w:rsidR="00A978A5" w:rsidRPr="001263E7" w:rsidTr="00A978A5">
        <w:trPr>
          <w:trHeight w:val="639"/>
        </w:trPr>
        <w:tc>
          <w:tcPr>
            <w:tcW w:w="595" w:type="dxa"/>
            <w:vMerge/>
          </w:tcPr>
          <w:p w:rsidR="00A978A5" w:rsidRPr="00425C4F" w:rsidRDefault="00A978A5" w:rsidP="00A978A5">
            <w:pPr>
              <w:rPr>
                <w:rFonts w:ascii="Arial Narrow" w:hAnsi="Arial Narrow"/>
                <w:sz w:val="20"/>
                <w:lang w:val="ru-RU"/>
              </w:rPr>
            </w:pPr>
          </w:p>
        </w:tc>
        <w:tc>
          <w:tcPr>
            <w:tcW w:w="4868" w:type="dxa"/>
            <w:vMerge/>
          </w:tcPr>
          <w:p w:rsidR="00A978A5" w:rsidRPr="00425C4F" w:rsidRDefault="00A978A5" w:rsidP="00A978A5">
            <w:pPr>
              <w:rPr>
                <w:rFonts w:ascii="Arial Narrow" w:hAnsi="Arial Narrow"/>
                <w:sz w:val="20"/>
                <w:lang w:val="ru-RU"/>
              </w:rPr>
            </w:pPr>
          </w:p>
        </w:tc>
        <w:tc>
          <w:tcPr>
            <w:tcW w:w="1511" w:type="dxa"/>
            <w:tcBorders>
              <w:bottom w:val="single" w:sz="4" w:space="0" w:color="auto"/>
            </w:tcBorders>
          </w:tcPr>
          <w:p w:rsidR="00A978A5" w:rsidRPr="00FE5AE8" w:rsidRDefault="00A978A5" w:rsidP="00A978A5">
            <w:pPr>
              <w:pStyle w:val="ListParagraph"/>
              <w:ind w:left="360"/>
              <w:rPr>
                <w:rFonts w:ascii="Arial Narrow" w:hAnsi="Arial Narrow"/>
                <w:sz w:val="20"/>
                <w:szCs w:val="20"/>
                <w:lang w:val="ru-RU"/>
              </w:rPr>
            </w:pPr>
          </w:p>
        </w:tc>
        <w:tc>
          <w:tcPr>
            <w:tcW w:w="1417" w:type="dxa"/>
            <w:tcBorders>
              <w:bottom w:val="single" w:sz="4" w:space="0" w:color="auto"/>
            </w:tcBorders>
          </w:tcPr>
          <w:p w:rsidR="00A978A5" w:rsidRPr="00FE5AE8" w:rsidRDefault="00A978A5" w:rsidP="00A978A5">
            <w:pPr>
              <w:pStyle w:val="ListParagraph"/>
              <w:ind w:left="360"/>
              <w:rPr>
                <w:rFonts w:ascii="Arial Narrow" w:hAnsi="Arial Narrow"/>
                <w:sz w:val="20"/>
                <w:szCs w:val="20"/>
                <w:lang w:val="ru-RU"/>
              </w:rPr>
            </w:pPr>
          </w:p>
        </w:tc>
        <w:tc>
          <w:tcPr>
            <w:tcW w:w="1559" w:type="dxa"/>
            <w:tcBorders>
              <w:bottom w:val="single" w:sz="4" w:space="0" w:color="auto"/>
            </w:tcBorders>
          </w:tcPr>
          <w:p w:rsidR="00A978A5" w:rsidRPr="00FE5AE8" w:rsidRDefault="00A978A5" w:rsidP="00A978A5">
            <w:pPr>
              <w:pStyle w:val="ListParagraph"/>
              <w:ind w:left="360"/>
              <w:rPr>
                <w:rFonts w:ascii="Arial Narrow" w:hAnsi="Arial Narrow"/>
                <w:sz w:val="20"/>
                <w:szCs w:val="20"/>
                <w:lang w:val="ru-RU"/>
              </w:rPr>
            </w:pPr>
          </w:p>
        </w:tc>
      </w:tr>
      <w:tr w:rsidR="00A978A5" w:rsidRPr="001263E7" w:rsidTr="00A978A5">
        <w:tc>
          <w:tcPr>
            <w:tcW w:w="595" w:type="dxa"/>
            <w:vMerge w:val="restart"/>
          </w:tcPr>
          <w:p w:rsidR="00A978A5" w:rsidRPr="00425C4F" w:rsidRDefault="00A978A5" w:rsidP="00A978A5">
            <w:pPr>
              <w:rPr>
                <w:rFonts w:ascii="Arial Narrow" w:hAnsi="Arial Narrow"/>
                <w:sz w:val="20"/>
                <w:lang w:val="en-US"/>
              </w:rPr>
            </w:pPr>
            <w:r w:rsidRPr="00425C4F">
              <w:rPr>
                <w:rFonts w:ascii="Arial Narrow" w:hAnsi="Arial Narrow"/>
                <w:sz w:val="20"/>
                <w:lang w:val="en-US"/>
              </w:rPr>
              <w:t>17</w:t>
            </w:r>
          </w:p>
        </w:tc>
        <w:tc>
          <w:tcPr>
            <w:tcW w:w="4868" w:type="dxa"/>
            <w:vMerge w:val="restart"/>
          </w:tcPr>
          <w:p w:rsidR="00A978A5" w:rsidRPr="00425C4F" w:rsidRDefault="00A978A5" w:rsidP="00A978A5">
            <w:pPr>
              <w:rPr>
                <w:rFonts w:ascii="Arial Narrow" w:hAnsi="Arial Narrow"/>
                <w:sz w:val="20"/>
                <w:lang w:val="ru-RU"/>
              </w:rPr>
            </w:pPr>
            <w:r w:rsidRPr="00425C4F">
              <w:rPr>
                <w:rFonts w:ascii="Arial Narrow" w:hAnsi="Arial Narrow"/>
                <w:sz w:val="20"/>
                <w:lang w:val="ru-RU"/>
              </w:rPr>
              <w:t>Предприятия по производству оксида магния</w:t>
            </w:r>
          </w:p>
        </w:tc>
        <w:tc>
          <w:tcPr>
            <w:tcW w:w="1511" w:type="dxa"/>
            <w:shd w:val="clear" w:color="auto" w:fill="D6E3BC" w:themeFill="accent3" w:themeFillTint="66"/>
          </w:tcPr>
          <w:p w:rsidR="00A978A5" w:rsidRPr="00FE5AE8" w:rsidRDefault="00A978A5" w:rsidP="00A978A5">
            <w:pPr>
              <w:rPr>
                <w:rFonts w:ascii="Arial Narrow" w:hAnsi="Arial Narrow"/>
                <w:sz w:val="20"/>
                <w:lang w:val="ru-RU"/>
              </w:rPr>
            </w:pPr>
            <w:r w:rsidRPr="00FE5AE8">
              <w:rPr>
                <w:rFonts w:ascii="Arial Narrow" w:hAnsi="Arial Narrow"/>
                <w:sz w:val="20"/>
                <w:lang w:val="ru-RU"/>
              </w:rPr>
              <w:t>Проектная мощность печи составляет 50 тонн в сутки и более</w:t>
            </w:r>
          </w:p>
        </w:tc>
        <w:tc>
          <w:tcPr>
            <w:tcW w:w="1417" w:type="dxa"/>
            <w:shd w:val="clear" w:color="auto" w:fill="D6E3BC" w:themeFill="accent3" w:themeFillTint="66"/>
          </w:tcPr>
          <w:p w:rsidR="00A978A5" w:rsidRPr="00FE5AE8" w:rsidRDefault="00A978A5" w:rsidP="00A978A5">
            <w:pPr>
              <w:rPr>
                <w:rFonts w:ascii="Arial Narrow" w:hAnsi="Arial Narrow"/>
                <w:sz w:val="20"/>
                <w:lang w:val="ru-RU"/>
              </w:rPr>
            </w:pPr>
            <w:r w:rsidRPr="00FE5AE8">
              <w:rPr>
                <w:rFonts w:ascii="Arial Narrow" w:hAnsi="Arial Narrow"/>
                <w:sz w:val="20"/>
                <w:lang w:val="ru-RU"/>
              </w:rPr>
              <w:t xml:space="preserve">Проектная мощность печи составляет от 30 и менее 50 тонн в сутки </w:t>
            </w:r>
          </w:p>
        </w:tc>
        <w:tc>
          <w:tcPr>
            <w:tcW w:w="1559" w:type="dxa"/>
            <w:shd w:val="clear" w:color="auto" w:fill="D6E3BC" w:themeFill="accent3" w:themeFillTint="66"/>
          </w:tcPr>
          <w:p w:rsidR="00A978A5" w:rsidRPr="00FE5AE8" w:rsidRDefault="00A978A5" w:rsidP="00A978A5">
            <w:pPr>
              <w:rPr>
                <w:rFonts w:ascii="Arial Narrow" w:hAnsi="Arial Narrow"/>
                <w:sz w:val="20"/>
                <w:lang w:val="ru-RU"/>
              </w:rPr>
            </w:pPr>
            <w:r w:rsidRPr="00FE5AE8">
              <w:rPr>
                <w:rFonts w:ascii="Arial Narrow" w:hAnsi="Arial Narrow"/>
                <w:sz w:val="20"/>
                <w:lang w:val="ru-RU"/>
              </w:rPr>
              <w:t>Проектная мощность печи составляет менее 30 в сутки</w:t>
            </w:r>
          </w:p>
        </w:tc>
      </w:tr>
      <w:tr w:rsidR="00A978A5" w:rsidRPr="001263E7" w:rsidTr="00A978A5">
        <w:trPr>
          <w:trHeight w:val="749"/>
        </w:trPr>
        <w:tc>
          <w:tcPr>
            <w:tcW w:w="595" w:type="dxa"/>
            <w:vMerge/>
          </w:tcPr>
          <w:p w:rsidR="00A978A5" w:rsidRPr="00425C4F" w:rsidRDefault="00A978A5" w:rsidP="00A978A5">
            <w:pPr>
              <w:rPr>
                <w:rFonts w:ascii="Arial Narrow" w:hAnsi="Arial Narrow"/>
                <w:sz w:val="20"/>
                <w:lang w:val="ru-RU"/>
              </w:rPr>
            </w:pPr>
          </w:p>
        </w:tc>
        <w:tc>
          <w:tcPr>
            <w:tcW w:w="4868" w:type="dxa"/>
            <w:vMerge/>
          </w:tcPr>
          <w:p w:rsidR="00A978A5" w:rsidRPr="00425C4F" w:rsidRDefault="00A978A5" w:rsidP="00A978A5">
            <w:pPr>
              <w:rPr>
                <w:rFonts w:ascii="Arial Narrow" w:hAnsi="Arial Narrow"/>
                <w:sz w:val="20"/>
                <w:lang w:val="ru-RU"/>
              </w:rPr>
            </w:pPr>
          </w:p>
        </w:tc>
        <w:tc>
          <w:tcPr>
            <w:tcW w:w="1511" w:type="dxa"/>
            <w:tcBorders>
              <w:bottom w:val="single" w:sz="4" w:space="0" w:color="auto"/>
            </w:tcBorders>
          </w:tcPr>
          <w:p w:rsidR="00A978A5" w:rsidRPr="00FE5AE8" w:rsidRDefault="00A978A5" w:rsidP="00A978A5">
            <w:pPr>
              <w:jc w:val="center"/>
              <w:rPr>
                <w:rFonts w:ascii="Arial Narrow" w:hAnsi="Arial Narrow"/>
                <w:sz w:val="20"/>
                <w:lang w:val="ru-RU"/>
              </w:rPr>
            </w:pPr>
          </w:p>
        </w:tc>
        <w:tc>
          <w:tcPr>
            <w:tcW w:w="1417" w:type="dxa"/>
            <w:tcBorders>
              <w:bottom w:val="single" w:sz="4" w:space="0" w:color="auto"/>
            </w:tcBorders>
          </w:tcPr>
          <w:p w:rsidR="00A978A5" w:rsidRPr="00FE5AE8" w:rsidRDefault="00A978A5" w:rsidP="00A978A5">
            <w:pPr>
              <w:jc w:val="center"/>
              <w:rPr>
                <w:rFonts w:ascii="Arial Narrow" w:hAnsi="Arial Narrow"/>
                <w:sz w:val="20"/>
                <w:lang w:val="ru-RU"/>
              </w:rPr>
            </w:pPr>
          </w:p>
        </w:tc>
        <w:tc>
          <w:tcPr>
            <w:tcW w:w="1559" w:type="dxa"/>
            <w:tcBorders>
              <w:bottom w:val="single" w:sz="4" w:space="0" w:color="auto"/>
            </w:tcBorders>
          </w:tcPr>
          <w:p w:rsidR="00A978A5" w:rsidRPr="00FE5AE8" w:rsidRDefault="00A978A5" w:rsidP="00A978A5">
            <w:pPr>
              <w:jc w:val="center"/>
              <w:rPr>
                <w:rFonts w:ascii="Arial Narrow" w:hAnsi="Arial Narrow"/>
                <w:sz w:val="20"/>
                <w:lang w:val="ru-RU"/>
              </w:rPr>
            </w:pPr>
          </w:p>
        </w:tc>
      </w:tr>
      <w:tr w:rsidR="00A978A5" w:rsidRPr="00210CA9" w:rsidTr="00A978A5">
        <w:trPr>
          <w:trHeight w:val="560"/>
        </w:trPr>
        <w:tc>
          <w:tcPr>
            <w:tcW w:w="595" w:type="dxa"/>
            <w:vMerge w:val="restart"/>
          </w:tcPr>
          <w:p w:rsidR="00A978A5" w:rsidRPr="00425C4F" w:rsidRDefault="00A978A5" w:rsidP="00A978A5">
            <w:pPr>
              <w:rPr>
                <w:rFonts w:ascii="Arial Narrow" w:hAnsi="Arial Narrow"/>
                <w:sz w:val="20"/>
                <w:lang w:val="en-US"/>
              </w:rPr>
            </w:pPr>
            <w:r w:rsidRPr="00425C4F">
              <w:rPr>
                <w:rFonts w:ascii="Arial Narrow" w:hAnsi="Arial Narrow"/>
                <w:sz w:val="20"/>
                <w:lang w:val="en-US"/>
              </w:rPr>
              <w:t>18</w:t>
            </w:r>
          </w:p>
        </w:tc>
        <w:tc>
          <w:tcPr>
            <w:tcW w:w="4868" w:type="dxa"/>
            <w:vMerge w:val="restart"/>
          </w:tcPr>
          <w:p w:rsidR="00A978A5" w:rsidRPr="00425C4F" w:rsidRDefault="00A978A5" w:rsidP="00A978A5">
            <w:pPr>
              <w:rPr>
                <w:rFonts w:ascii="Arial Narrow" w:hAnsi="Arial Narrow"/>
                <w:sz w:val="20"/>
                <w:lang w:val="ru-RU"/>
              </w:rPr>
            </w:pPr>
            <w:r w:rsidRPr="00425C4F">
              <w:rPr>
                <w:rFonts w:ascii="Arial Narrow" w:hAnsi="Arial Narrow"/>
                <w:sz w:val="20"/>
                <w:lang w:val="ru-RU"/>
              </w:rPr>
              <w:t>Предприятия по производству обработанных асбестовых волокон, смесей на основе асбеста и изделий из них, изделий из асбоцемента и волокнистого цемента</w:t>
            </w:r>
          </w:p>
        </w:tc>
        <w:tc>
          <w:tcPr>
            <w:tcW w:w="4487" w:type="dxa"/>
            <w:gridSpan w:val="3"/>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Все предприятия</w:t>
            </w:r>
          </w:p>
        </w:tc>
      </w:tr>
      <w:tr w:rsidR="00A978A5" w:rsidRPr="00210CA9" w:rsidTr="00A978A5">
        <w:tc>
          <w:tcPr>
            <w:tcW w:w="595" w:type="dxa"/>
            <w:vMerge/>
          </w:tcPr>
          <w:p w:rsidR="00A978A5" w:rsidRPr="00425C4F" w:rsidRDefault="00A978A5" w:rsidP="00A978A5">
            <w:pPr>
              <w:rPr>
                <w:rFonts w:ascii="Arial Narrow" w:hAnsi="Arial Narrow"/>
                <w:sz w:val="20"/>
              </w:rPr>
            </w:pPr>
          </w:p>
        </w:tc>
        <w:tc>
          <w:tcPr>
            <w:tcW w:w="4868" w:type="dxa"/>
            <w:vMerge/>
          </w:tcPr>
          <w:p w:rsidR="00A978A5" w:rsidRPr="00425C4F" w:rsidRDefault="00A978A5" w:rsidP="00A978A5">
            <w:pPr>
              <w:rPr>
                <w:rFonts w:ascii="Arial Narrow" w:hAnsi="Arial Narrow"/>
                <w:sz w:val="20"/>
              </w:rPr>
            </w:pPr>
          </w:p>
        </w:tc>
        <w:tc>
          <w:tcPr>
            <w:tcW w:w="4487" w:type="dxa"/>
            <w:gridSpan w:val="3"/>
            <w:tcBorders>
              <w:bottom w:val="single" w:sz="4" w:space="0" w:color="auto"/>
            </w:tcBorders>
          </w:tcPr>
          <w:p w:rsidR="00A978A5" w:rsidRPr="001F5146" w:rsidRDefault="00A978A5" w:rsidP="00A978A5">
            <w:pPr>
              <w:jc w:val="center"/>
              <w:rPr>
                <w:rFonts w:ascii="Arial Narrow" w:hAnsi="Arial Narrow"/>
                <w:sz w:val="20"/>
              </w:rPr>
            </w:pPr>
          </w:p>
        </w:tc>
      </w:tr>
      <w:tr w:rsidR="00A978A5" w:rsidRPr="001263E7" w:rsidTr="00A978A5">
        <w:tc>
          <w:tcPr>
            <w:tcW w:w="595" w:type="dxa"/>
            <w:vMerge w:val="restart"/>
          </w:tcPr>
          <w:p w:rsidR="00A978A5" w:rsidRPr="00425C4F" w:rsidRDefault="00A978A5" w:rsidP="00A978A5">
            <w:pPr>
              <w:rPr>
                <w:rFonts w:ascii="Arial Narrow" w:hAnsi="Arial Narrow"/>
                <w:sz w:val="20"/>
                <w:lang w:val="en-US"/>
              </w:rPr>
            </w:pPr>
            <w:r w:rsidRPr="00425C4F">
              <w:rPr>
                <w:rFonts w:ascii="Arial Narrow" w:hAnsi="Arial Narrow"/>
                <w:sz w:val="20"/>
                <w:lang w:val="en-US"/>
              </w:rPr>
              <w:t>19</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 xml:space="preserve">Предприятия по производству стекла </w:t>
            </w:r>
          </w:p>
        </w:tc>
        <w:tc>
          <w:tcPr>
            <w:tcW w:w="1511" w:type="dxa"/>
            <w:shd w:val="clear" w:color="auto" w:fill="D6E3BC" w:themeFill="accent3" w:themeFillTint="66"/>
          </w:tcPr>
          <w:p w:rsidR="00A978A5" w:rsidRPr="00FE5AE8" w:rsidRDefault="00A978A5" w:rsidP="00A978A5">
            <w:pPr>
              <w:rPr>
                <w:rFonts w:ascii="Arial Narrow" w:hAnsi="Arial Narrow"/>
                <w:sz w:val="20"/>
                <w:lang w:val="ru-RU"/>
              </w:rPr>
            </w:pPr>
            <w:r w:rsidRPr="00FE5AE8">
              <w:rPr>
                <w:rFonts w:ascii="Arial Narrow" w:hAnsi="Arial Narrow"/>
                <w:sz w:val="20"/>
                <w:lang w:val="ru-RU"/>
              </w:rPr>
              <w:t>С проектной производительностью 20 тонн в сутки и более</w:t>
            </w:r>
          </w:p>
        </w:tc>
        <w:tc>
          <w:tcPr>
            <w:tcW w:w="1417" w:type="dxa"/>
            <w:shd w:val="clear" w:color="auto" w:fill="D6E3BC" w:themeFill="accent3" w:themeFillTint="66"/>
          </w:tcPr>
          <w:p w:rsidR="00A978A5" w:rsidRPr="00FE5AE8" w:rsidRDefault="00A978A5" w:rsidP="00A978A5">
            <w:pPr>
              <w:rPr>
                <w:rFonts w:ascii="Arial Narrow" w:hAnsi="Arial Narrow"/>
                <w:sz w:val="20"/>
                <w:lang w:val="ru-RU"/>
              </w:rPr>
            </w:pPr>
            <w:r w:rsidRPr="00FE5AE8">
              <w:rPr>
                <w:rFonts w:ascii="Arial Narrow" w:hAnsi="Arial Narrow"/>
                <w:sz w:val="20"/>
                <w:lang w:val="ru-RU"/>
              </w:rPr>
              <w:t>С проектной производительностью от 12 и менее 20 тонн в сутки</w:t>
            </w:r>
          </w:p>
        </w:tc>
        <w:tc>
          <w:tcPr>
            <w:tcW w:w="1559" w:type="dxa"/>
            <w:shd w:val="clear" w:color="auto" w:fill="D6E3BC" w:themeFill="accent3" w:themeFillTint="66"/>
          </w:tcPr>
          <w:p w:rsidR="00A978A5" w:rsidRPr="00FE5AE8" w:rsidRDefault="00A978A5" w:rsidP="00A978A5">
            <w:pPr>
              <w:rPr>
                <w:rFonts w:ascii="Arial Narrow" w:hAnsi="Arial Narrow"/>
                <w:sz w:val="20"/>
                <w:lang w:val="ru-RU"/>
              </w:rPr>
            </w:pPr>
            <w:r w:rsidRPr="00FE5AE8">
              <w:rPr>
                <w:rFonts w:ascii="Arial Narrow" w:hAnsi="Arial Narrow"/>
                <w:sz w:val="20"/>
                <w:lang w:val="ru-RU"/>
              </w:rPr>
              <w:t>С проектной производительностью менее 12 тонн в сутки</w:t>
            </w:r>
          </w:p>
        </w:tc>
      </w:tr>
      <w:tr w:rsidR="00A978A5" w:rsidRPr="001263E7" w:rsidTr="00A978A5">
        <w:trPr>
          <w:trHeight w:val="809"/>
        </w:trPr>
        <w:tc>
          <w:tcPr>
            <w:tcW w:w="595" w:type="dxa"/>
            <w:vMerge/>
          </w:tcPr>
          <w:p w:rsidR="00A978A5" w:rsidRPr="00425C4F" w:rsidRDefault="00A978A5" w:rsidP="00A978A5">
            <w:pPr>
              <w:rPr>
                <w:rFonts w:ascii="Arial Narrow" w:hAnsi="Arial Narrow"/>
                <w:sz w:val="20"/>
                <w:lang w:val="ru-RU"/>
              </w:rPr>
            </w:pPr>
          </w:p>
        </w:tc>
        <w:tc>
          <w:tcPr>
            <w:tcW w:w="4868" w:type="dxa"/>
            <w:vMerge/>
          </w:tcPr>
          <w:p w:rsidR="00A978A5" w:rsidRPr="00425C4F" w:rsidRDefault="00A978A5" w:rsidP="00A978A5">
            <w:pPr>
              <w:rPr>
                <w:rFonts w:ascii="Arial Narrow" w:hAnsi="Arial Narrow"/>
                <w:sz w:val="20"/>
                <w:lang w:val="ru-RU"/>
              </w:rPr>
            </w:pPr>
          </w:p>
        </w:tc>
        <w:tc>
          <w:tcPr>
            <w:tcW w:w="1511" w:type="dxa"/>
            <w:tcBorders>
              <w:bottom w:val="single" w:sz="4" w:space="0" w:color="auto"/>
            </w:tcBorders>
          </w:tcPr>
          <w:p w:rsidR="00A978A5" w:rsidRPr="00FE5AE8" w:rsidRDefault="00A978A5" w:rsidP="00A978A5">
            <w:pPr>
              <w:rPr>
                <w:rFonts w:ascii="Arial Narrow" w:hAnsi="Arial Narrow"/>
                <w:sz w:val="20"/>
                <w:lang w:val="ru-RU"/>
              </w:rPr>
            </w:pPr>
          </w:p>
        </w:tc>
        <w:tc>
          <w:tcPr>
            <w:tcW w:w="1417" w:type="dxa"/>
            <w:tcBorders>
              <w:bottom w:val="single" w:sz="4" w:space="0" w:color="auto"/>
            </w:tcBorders>
          </w:tcPr>
          <w:p w:rsidR="00A978A5" w:rsidRPr="00FE5AE8" w:rsidRDefault="00A978A5" w:rsidP="00A978A5">
            <w:pPr>
              <w:rPr>
                <w:rFonts w:ascii="Arial Narrow" w:hAnsi="Arial Narrow"/>
                <w:sz w:val="20"/>
                <w:lang w:val="ru-RU"/>
              </w:rPr>
            </w:pPr>
          </w:p>
        </w:tc>
        <w:tc>
          <w:tcPr>
            <w:tcW w:w="1559" w:type="dxa"/>
            <w:tcBorders>
              <w:bottom w:val="single" w:sz="4" w:space="0" w:color="auto"/>
            </w:tcBorders>
          </w:tcPr>
          <w:p w:rsidR="00A978A5" w:rsidRPr="00FE5AE8" w:rsidRDefault="00A978A5" w:rsidP="00A978A5">
            <w:pPr>
              <w:rPr>
                <w:rFonts w:ascii="Arial Narrow" w:hAnsi="Arial Narrow"/>
                <w:sz w:val="20"/>
                <w:lang w:val="ru-RU"/>
              </w:rPr>
            </w:pPr>
          </w:p>
        </w:tc>
      </w:tr>
      <w:tr w:rsidR="00A978A5" w:rsidRPr="001263E7" w:rsidTr="00A978A5">
        <w:tc>
          <w:tcPr>
            <w:tcW w:w="595" w:type="dxa"/>
            <w:vMerge w:val="restart"/>
          </w:tcPr>
          <w:p w:rsidR="00A978A5" w:rsidRPr="00425C4F" w:rsidRDefault="00A978A5" w:rsidP="00A978A5">
            <w:pPr>
              <w:rPr>
                <w:rFonts w:ascii="Arial Narrow" w:hAnsi="Arial Narrow"/>
                <w:sz w:val="20"/>
                <w:lang w:val="en-US"/>
              </w:rPr>
            </w:pPr>
            <w:r w:rsidRPr="00425C4F">
              <w:rPr>
                <w:rFonts w:ascii="Arial Narrow" w:hAnsi="Arial Narrow"/>
                <w:sz w:val="20"/>
                <w:lang w:val="en-US"/>
              </w:rPr>
              <w:t>20</w:t>
            </w:r>
          </w:p>
        </w:tc>
        <w:tc>
          <w:tcPr>
            <w:tcW w:w="4868" w:type="dxa"/>
            <w:vMerge w:val="restart"/>
          </w:tcPr>
          <w:p w:rsidR="00A978A5" w:rsidRPr="00425C4F" w:rsidRDefault="00A978A5" w:rsidP="00A978A5">
            <w:pPr>
              <w:rPr>
                <w:rFonts w:ascii="Arial Narrow" w:hAnsi="Arial Narrow"/>
                <w:sz w:val="20"/>
                <w:lang w:val="ru-RU"/>
              </w:rPr>
            </w:pPr>
            <w:r w:rsidRPr="00425C4F">
              <w:rPr>
                <w:rFonts w:ascii="Arial Narrow" w:hAnsi="Arial Narrow"/>
                <w:sz w:val="20"/>
                <w:lang w:val="ru-RU"/>
              </w:rPr>
              <w:t xml:space="preserve">Предприятия с оборудованием для расплава минеральных веществ, включая производство минеральных волокон. </w:t>
            </w:r>
          </w:p>
        </w:tc>
        <w:tc>
          <w:tcPr>
            <w:tcW w:w="1511" w:type="dxa"/>
            <w:shd w:val="clear" w:color="auto" w:fill="D6E3BC" w:themeFill="accent3" w:themeFillTint="66"/>
          </w:tcPr>
          <w:p w:rsidR="00A978A5" w:rsidRPr="00FE5AE8" w:rsidRDefault="00A978A5" w:rsidP="00A978A5">
            <w:pPr>
              <w:rPr>
                <w:rFonts w:ascii="Arial Narrow" w:hAnsi="Arial Narrow"/>
                <w:sz w:val="20"/>
                <w:lang w:val="ru-RU"/>
              </w:rPr>
            </w:pPr>
            <w:r w:rsidRPr="00FE5AE8">
              <w:rPr>
                <w:rFonts w:ascii="Arial Narrow" w:hAnsi="Arial Narrow"/>
                <w:sz w:val="20"/>
                <w:lang w:val="ru-RU"/>
              </w:rPr>
              <w:t>С проектным объёмом плавки 20</w:t>
            </w:r>
            <w:r w:rsidRPr="001F5146">
              <w:rPr>
                <w:rFonts w:ascii="Arial Narrow" w:hAnsi="Arial Narrow"/>
                <w:sz w:val="20"/>
              </w:rPr>
              <w:t> </w:t>
            </w:r>
            <w:r w:rsidRPr="00FE5AE8">
              <w:rPr>
                <w:rFonts w:ascii="Arial Narrow" w:hAnsi="Arial Narrow"/>
                <w:sz w:val="20"/>
                <w:lang w:val="ru-RU"/>
              </w:rPr>
              <w:t>тонн в сутки и более</w:t>
            </w:r>
          </w:p>
        </w:tc>
        <w:tc>
          <w:tcPr>
            <w:tcW w:w="1417" w:type="dxa"/>
            <w:shd w:val="clear" w:color="auto" w:fill="D6E3BC" w:themeFill="accent3" w:themeFillTint="66"/>
          </w:tcPr>
          <w:p w:rsidR="00A978A5" w:rsidRPr="00FE5AE8" w:rsidRDefault="00A978A5" w:rsidP="00A978A5">
            <w:pPr>
              <w:rPr>
                <w:rFonts w:ascii="Arial Narrow" w:hAnsi="Arial Narrow"/>
                <w:sz w:val="20"/>
                <w:lang w:val="ru-RU"/>
              </w:rPr>
            </w:pPr>
            <w:r w:rsidRPr="00FE5AE8">
              <w:rPr>
                <w:rFonts w:ascii="Arial Narrow" w:hAnsi="Arial Narrow"/>
                <w:sz w:val="20"/>
                <w:lang w:val="ru-RU"/>
              </w:rPr>
              <w:t>С проектным объёмом плавки от 12 и менее 20 тонн в сутки</w:t>
            </w:r>
          </w:p>
        </w:tc>
        <w:tc>
          <w:tcPr>
            <w:tcW w:w="1559" w:type="dxa"/>
            <w:shd w:val="clear" w:color="auto" w:fill="D6E3BC" w:themeFill="accent3" w:themeFillTint="66"/>
          </w:tcPr>
          <w:p w:rsidR="00A978A5" w:rsidRPr="00FE5AE8" w:rsidRDefault="00A978A5" w:rsidP="00A978A5">
            <w:pPr>
              <w:rPr>
                <w:rFonts w:ascii="Arial Narrow" w:hAnsi="Arial Narrow"/>
                <w:sz w:val="20"/>
                <w:lang w:val="ru-RU"/>
              </w:rPr>
            </w:pPr>
            <w:r w:rsidRPr="00FE5AE8">
              <w:rPr>
                <w:rFonts w:ascii="Arial Narrow" w:hAnsi="Arial Narrow"/>
                <w:sz w:val="20"/>
                <w:lang w:val="ru-RU"/>
              </w:rPr>
              <w:t>С проектным объёмом плавки менее 12 тонн в сутки</w:t>
            </w:r>
          </w:p>
        </w:tc>
      </w:tr>
      <w:tr w:rsidR="00A978A5" w:rsidRPr="001263E7" w:rsidTr="00A978A5">
        <w:trPr>
          <w:trHeight w:val="687"/>
        </w:trPr>
        <w:tc>
          <w:tcPr>
            <w:tcW w:w="595" w:type="dxa"/>
            <w:vMerge/>
          </w:tcPr>
          <w:p w:rsidR="00A978A5" w:rsidRPr="00425C4F" w:rsidRDefault="00A978A5" w:rsidP="00A978A5">
            <w:pPr>
              <w:rPr>
                <w:rFonts w:ascii="Arial Narrow" w:hAnsi="Arial Narrow"/>
                <w:sz w:val="20"/>
                <w:lang w:val="ru-RU"/>
              </w:rPr>
            </w:pPr>
          </w:p>
        </w:tc>
        <w:tc>
          <w:tcPr>
            <w:tcW w:w="4868" w:type="dxa"/>
            <w:vMerge/>
          </w:tcPr>
          <w:p w:rsidR="00A978A5" w:rsidRPr="00425C4F" w:rsidRDefault="00A978A5" w:rsidP="00A978A5">
            <w:pPr>
              <w:rPr>
                <w:rFonts w:ascii="Arial Narrow" w:hAnsi="Arial Narrow"/>
                <w:sz w:val="20"/>
                <w:lang w:val="ru-RU"/>
              </w:rPr>
            </w:pPr>
          </w:p>
        </w:tc>
        <w:tc>
          <w:tcPr>
            <w:tcW w:w="1511" w:type="dxa"/>
            <w:tcBorders>
              <w:bottom w:val="single" w:sz="4" w:space="0" w:color="auto"/>
            </w:tcBorders>
          </w:tcPr>
          <w:p w:rsidR="00A978A5" w:rsidRPr="00FE5AE8" w:rsidRDefault="00A978A5" w:rsidP="00A978A5">
            <w:pPr>
              <w:rPr>
                <w:rFonts w:ascii="Arial Narrow" w:hAnsi="Arial Narrow"/>
                <w:sz w:val="20"/>
                <w:lang w:val="ru-RU"/>
              </w:rPr>
            </w:pPr>
          </w:p>
        </w:tc>
        <w:tc>
          <w:tcPr>
            <w:tcW w:w="1417" w:type="dxa"/>
            <w:tcBorders>
              <w:bottom w:val="single" w:sz="4" w:space="0" w:color="auto"/>
            </w:tcBorders>
          </w:tcPr>
          <w:p w:rsidR="00A978A5" w:rsidRPr="00FE5AE8" w:rsidRDefault="00A978A5" w:rsidP="00A978A5">
            <w:pPr>
              <w:rPr>
                <w:rFonts w:ascii="Arial Narrow" w:hAnsi="Arial Narrow"/>
                <w:sz w:val="20"/>
                <w:lang w:val="ru-RU"/>
              </w:rPr>
            </w:pPr>
          </w:p>
        </w:tc>
        <w:tc>
          <w:tcPr>
            <w:tcW w:w="1559" w:type="dxa"/>
            <w:tcBorders>
              <w:bottom w:val="single" w:sz="4" w:space="0" w:color="auto"/>
            </w:tcBorders>
          </w:tcPr>
          <w:p w:rsidR="00A978A5" w:rsidRPr="00FE5AE8" w:rsidRDefault="00A978A5" w:rsidP="00A978A5">
            <w:pPr>
              <w:rPr>
                <w:rFonts w:ascii="Arial Narrow" w:hAnsi="Arial Narrow"/>
                <w:sz w:val="20"/>
                <w:lang w:val="ru-RU"/>
              </w:rPr>
            </w:pPr>
          </w:p>
        </w:tc>
      </w:tr>
      <w:tr w:rsidR="00A978A5" w:rsidRPr="001263E7" w:rsidTr="00A978A5">
        <w:tc>
          <w:tcPr>
            <w:tcW w:w="595" w:type="dxa"/>
            <w:vMerge w:val="restart"/>
          </w:tcPr>
          <w:p w:rsidR="00A978A5" w:rsidRPr="00425C4F" w:rsidRDefault="00A978A5" w:rsidP="00A978A5">
            <w:pPr>
              <w:rPr>
                <w:rFonts w:ascii="Arial Narrow" w:hAnsi="Arial Narrow"/>
                <w:sz w:val="20"/>
                <w:lang w:val="en-US"/>
              </w:rPr>
            </w:pPr>
            <w:r w:rsidRPr="00425C4F">
              <w:rPr>
                <w:rFonts w:ascii="Arial Narrow" w:hAnsi="Arial Narrow"/>
                <w:sz w:val="20"/>
                <w:lang w:val="en-US"/>
              </w:rPr>
              <w:lastRenderedPageBreak/>
              <w:t>21</w:t>
            </w:r>
          </w:p>
        </w:tc>
        <w:tc>
          <w:tcPr>
            <w:tcW w:w="4868" w:type="dxa"/>
            <w:vMerge w:val="restart"/>
          </w:tcPr>
          <w:p w:rsidR="00A978A5" w:rsidRPr="00425C4F" w:rsidRDefault="00A978A5" w:rsidP="00A978A5">
            <w:pPr>
              <w:rPr>
                <w:rFonts w:ascii="Arial Narrow" w:hAnsi="Arial Narrow"/>
                <w:sz w:val="20"/>
                <w:lang w:val="ru-RU"/>
              </w:rPr>
            </w:pPr>
            <w:r w:rsidRPr="00425C4F">
              <w:rPr>
                <w:rFonts w:ascii="Arial Narrow" w:hAnsi="Arial Narrow"/>
                <w:sz w:val="20"/>
                <w:lang w:val="ru-RU"/>
              </w:rPr>
              <w:t xml:space="preserve">Предприятия по производству кирпича, черепицы и прочих строительных изделий из обожженной глины </w:t>
            </w:r>
          </w:p>
        </w:tc>
        <w:tc>
          <w:tcPr>
            <w:tcW w:w="1511" w:type="dxa"/>
            <w:shd w:val="clear" w:color="auto" w:fill="D6E3BC" w:themeFill="accent3" w:themeFillTint="66"/>
          </w:tcPr>
          <w:p w:rsidR="00A978A5" w:rsidRPr="00FE5AE8" w:rsidRDefault="00A978A5" w:rsidP="00A978A5">
            <w:pPr>
              <w:rPr>
                <w:rFonts w:ascii="Arial Narrow" w:hAnsi="Arial Narrow"/>
                <w:sz w:val="20"/>
                <w:lang w:val="ru-RU"/>
              </w:rPr>
            </w:pPr>
            <w:r w:rsidRPr="00FE5AE8">
              <w:rPr>
                <w:rFonts w:ascii="Arial Narrow" w:hAnsi="Arial Narrow"/>
                <w:sz w:val="20"/>
                <w:lang w:val="ru-RU"/>
              </w:rPr>
              <w:t>С проектной мощностью 1 млн. штук в год и более</w:t>
            </w:r>
          </w:p>
        </w:tc>
        <w:tc>
          <w:tcPr>
            <w:tcW w:w="1417" w:type="dxa"/>
            <w:shd w:val="clear" w:color="auto" w:fill="D6E3BC" w:themeFill="accent3" w:themeFillTint="66"/>
          </w:tcPr>
          <w:p w:rsidR="00A978A5" w:rsidRPr="00FE5AE8" w:rsidRDefault="00A978A5" w:rsidP="00A978A5">
            <w:pPr>
              <w:rPr>
                <w:rFonts w:ascii="Arial Narrow" w:hAnsi="Arial Narrow"/>
                <w:sz w:val="20"/>
                <w:lang w:val="ru-RU"/>
              </w:rPr>
            </w:pPr>
            <w:r w:rsidRPr="00FE5AE8">
              <w:rPr>
                <w:rFonts w:ascii="Arial Narrow" w:hAnsi="Arial Narrow"/>
                <w:sz w:val="20"/>
                <w:lang w:val="ru-RU"/>
              </w:rPr>
              <w:t xml:space="preserve">С проектной мощностью от 600 тыс. штук и менее 1 млн. штук в год </w:t>
            </w:r>
          </w:p>
        </w:tc>
        <w:tc>
          <w:tcPr>
            <w:tcW w:w="1559" w:type="dxa"/>
            <w:shd w:val="clear" w:color="auto" w:fill="D6E3BC" w:themeFill="accent3" w:themeFillTint="66"/>
          </w:tcPr>
          <w:p w:rsidR="00A978A5" w:rsidRPr="00FE5AE8" w:rsidRDefault="00A978A5" w:rsidP="00A978A5">
            <w:pPr>
              <w:rPr>
                <w:rFonts w:ascii="Arial Narrow" w:hAnsi="Arial Narrow"/>
                <w:sz w:val="20"/>
                <w:lang w:val="ru-RU"/>
              </w:rPr>
            </w:pPr>
            <w:r w:rsidRPr="00FE5AE8">
              <w:rPr>
                <w:rFonts w:ascii="Arial Narrow" w:hAnsi="Arial Narrow"/>
                <w:sz w:val="20"/>
                <w:lang w:val="ru-RU"/>
              </w:rPr>
              <w:t>С проектной мощностью менее 600 тыс. штук в год</w:t>
            </w:r>
          </w:p>
        </w:tc>
      </w:tr>
      <w:tr w:rsidR="00A978A5" w:rsidRPr="001263E7" w:rsidTr="00A978A5">
        <w:trPr>
          <w:trHeight w:val="896"/>
        </w:trPr>
        <w:tc>
          <w:tcPr>
            <w:tcW w:w="595" w:type="dxa"/>
            <w:vMerge/>
          </w:tcPr>
          <w:p w:rsidR="00A978A5" w:rsidRPr="00425C4F" w:rsidRDefault="00A978A5" w:rsidP="00A978A5">
            <w:pPr>
              <w:rPr>
                <w:rFonts w:ascii="Arial Narrow" w:hAnsi="Arial Narrow"/>
                <w:sz w:val="20"/>
                <w:lang w:val="ru-RU"/>
              </w:rPr>
            </w:pPr>
          </w:p>
        </w:tc>
        <w:tc>
          <w:tcPr>
            <w:tcW w:w="4868" w:type="dxa"/>
            <w:vMerge/>
          </w:tcPr>
          <w:p w:rsidR="00A978A5" w:rsidRPr="00425C4F" w:rsidRDefault="00A978A5" w:rsidP="00A978A5">
            <w:pPr>
              <w:rPr>
                <w:rFonts w:ascii="Arial Narrow" w:hAnsi="Arial Narrow"/>
                <w:sz w:val="20"/>
                <w:lang w:val="ru-RU"/>
              </w:rPr>
            </w:pPr>
          </w:p>
        </w:tc>
        <w:tc>
          <w:tcPr>
            <w:tcW w:w="1511" w:type="dxa"/>
            <w:tcBorders>
              <w:bottom w:val="single" w:sz="4" w:space="0" w:color="auto"/>
            </w:tcBorders>
          </w:tcPr>
          <w:p w:rsidR="00A978A5" w:rsidRPr="00FE5AE8" w:rsidRDefault="00A978A5" w:rsidP="00A978A5">
            <w:pPr>
              <w:rPr>
                <w:rFonts w:ascii="Arial Narrow" w:hAnsi="Arial Narrow"/>
                <w:sz w:val="20"/>
                <w:lang w:val="ru-RU"/>
              </w:rPr>
            </w:pPr>
          </w:p>
        </w:tc>
        <w:tc>
          <w:tcPr>
            <w:tcW w:w="1417" w:type="dxa"/>
            <w:tcBorders>
              <w:bottom w:val="single" w:sz="4" w:space="0" w:color="auto"/>
            </w:tcBorders>
          </w:tcPr>
          <w:p w:rsidR="00A978A5" w:rsidRPr="00FE5AE8" w:rsidRDefault="00A978A5" w:rsidP="00A978A5">
            <w:pPr>
              <w:rPr>
                <w:rFonts w:ascii="Arial Narrow" w:hAnsi="Arial Narrow"/>
                <w:sz w:val="20"/>
                <w:lang w:val="ru-RU"/>
              </w:rPr>
            </w:pPr>
          </w:p>
        </w:tc>
        <w:tc>
          <w:tcPr>
            <w:tcW w:w="1559" w:type="dxa"/>
            <w:tcBorders>
              <w:bottom w:val="single" w:sz="4" w:space="0" w:color="auto"/>
            </w:tcBorders>
          </w:tcPr>
          <w:p w:rsidR="00A978A5" w:rsidRPr="00FE5AE8" w:rsidRDefault="00A978A5" w:rsidP="00A978A5">
            <w:pPr>
              <w:rPr>
                <w:rFonts w:ascii="Arial Narrow" w:hAnsi="Arial Narrow"/>
                <w:sz w:val="20"/>
                <w:lang w:val="ru-RU"/>
              </w:rPr>
            </w:pPr>
          </w:p>
        </w:tc>
      </w:tr>
      <w:tr w:rsidR="00A978A5" w:rsidRPr="001263E7" w:rsidTr="00A978A5">
        <w:tc>
          <w:tcPr>
            <w:tcW w:w="595" w:type="dxa"/>
            <w:vMerge w:val="restart"/>
          </w:tcPr>
          <w:p w:rsidR="00A978A5" w:rsidRPr="00425C4F" w:rsidRDefault="00A978A5" w:rsidP="00A978A5">
            <w:pPr>
              <w:rPr>
                <w:rFonts w:ascii="Arial Narrow" w:hAnsi="Arial Narrow"/>
                <w:sz w:val="20"/>
                <w:lang w:val="en-US"/>
              </w:rPr>
            </w:pPr>
            <w:r w:rsidRPr="00425C4F">
              <w:rPr>
                <w:rFonts w:ascii="Arial Narrow" w:hAnsi="Arial Narrow"/>
                <w:sz w:val="20"/>
                <w:lang w:val="en-US"/>
              </w:rPr>
              <w:t>22</w:t>
            </w:r>
          </w:p>
        </w:tc>
        <w:tc>
          <w:tcPr>
            <w:tcW w:w="4868" w:type="dxa"/>
            <w:vMerge w:val="restart"/>
          </w:tcPr>
          <w:p w:rsidR="00A978A5" w:rsidRPr="00425C4F" w:rsidRDefault="00A978A5" w:rsidP="00A978A5">
            <w:pPr>
              <w:rPr>
                <w:rFonts w:ascii="Arial Narrow" w:hAnsi="Arial Narrow"/>
                <w:sz w:val="20"/>
                <w:lang w:val="ru-RU"/>
              </w:rPr>
            </w:pPr>
            <w:r w:rsidRPr="00425C4F">
              <w:rPr>
                <w:rFonts w:ascii="Arial Narrow" w:hAnsi="Arial Narrow"/>
                <w:sz w:val="20"/>
                <w:lang w:val="ru-RU"/>
              </w:rPr>
              <w:t xml:space="preserve">Производства керамических изделий, </w:t>
            </w:r>
            <w:proofErr w:type="gramStart"/>
            <w:r w:rsidRPr="00425C4F">
              <w:rPr>
                <w:rFonts w:ascii="Arial Narrow" w:hAnsi="Arial Narrow"/>
                <w:sz w:val="20"/>
                <w:lang w:val="ru-RU"/>
              </w:rPr>
              <w:t>кроме</w:t>
            </w:r>
            <w:proofErr w:type="gramEnd"/>
            <w:r w:rsidRPr="00425C4F">
              <w:rPr>
                <w:rFonts w:ascii="Arial Narrow" w:hAnsi="Arial Narrow"/>
                <w:sz w:val="20"/>
                <w:lang w:val="ru-RU"/>
              </w:rPr>
              <w:t xml:space="preserve"> используемых в строительстве</w:t>
            </w:r>
          </w:p>
        </w:tc>
        <w:tc>
          <w:tcPr>
            <w:tcW w:w="1511" w:type="dxa"/>
            <w:shd w:val="clear" w:color="auto" w:fill="D6E3BC" w:themeFill="accent3" w:themeFillTint="66"/>
          </w:tcPr>
          <w:p w:rsidR="00A978A5" w:rsidRPr="00FE5AE8" w:rsidRDefault="00A978A5" w:rsidP="00A978A5">
            <w:pPr>
              <w:rPr>
                <w:rFonts w:ascii="Arial Narrow" w:hAnsi="Arial Narrow"/>
                <w:sz w:val="20"/>
                <w:lang w:val="ru-RU"/>
              </w:rPr>
            </w:pPr>
            <w:r w:rsidRPr="00FE5AE8">
              <w:rPr>
                <w:rFonts w:ascii="Arial Narrow" w:hAnsi="Arial Narrow"/>
                <w:sz w:val="20"/>
                <w:lang w:val="ru-RU"/>
              </w:rPr>
              <w:t>С проектной мощностью 75 тонн в сутки и более и/или с использованием обжиговых печей с плотностью садки на одну печь, превышающей 300 кг/м</w:t>
            </w:r>
            <w:r w:rsidRPr="00FE5AE8">
              <w:rPr>
                <w:rFonts w:ascii="Arial Narrow" w:hAnsi="Arial Narrow"/>
                <w:sz w:val="20"/>
                <w:vertAlign w:val="superscript"/>
                <w:lang w:val="ru-RU"/>
              </w:rPr>
              <w:t>3</w:t>
            </w:r>
          </w:p>
        </w:tc>
        <w:tc>
          <w:tcPr>
            <w:tcW w:w="1417" w:type="dxa"/>
            <w:shd w:val="clear" w:color="auto" w:fill="D6E3BC" w:themeFill="accent3" w:themeFillTint="66"/>
          </w:tcPr>
          <w:p w:rsidR="00A978A5" w:rsidRPr="00FE5AE8" w:rsidRDefault="00A978A5" w:rsidP="00A978A5">
            <w:pPr>
              <w:rPr>
                <w:rFonts w:ascii="Arial Narrow" w:hAnsi="Arial Narrow"/>
                <w:sz w:val="20"/>
                <w:lang w:val="ru-RU"/>
              </w:rPr>
            </w:pPr>
            <w:r w:rsidRPr="00FE5AE8">
              <w:rPr>
                <w:rFonts w:ascii="Arial Narrow" w:hAnsi="Arial Narrow"/>
                <w:sz w:val="20"/>
                <w:lang w:val="ru-RU"/>
              </w:rPr>
              <w:t>С проектной мощностью от 40 и менее 75 тонн в сутки и/или с использованием обжиговых печей с плотностью садки на одну печь, от 200 и менее 300 кг/м</w:t>
            </w:r>
            <w:r w:rsidRPr="00FE5AE8">
              <w:rPr>
                <w:rFonts w:ascii="Arial Narrow" w:hAnsi="Arial Narrow"/>
                <w:sz w:val="20"/>
                <w:vertAlign w:val="superscript"/>
                <w:lang w:val="ru-RU"/>
              </w:rPr>
              <w:t>3</w:t>
            </w:r>
          </w:p>
        </w:tc>
        <w:tc>
          <w:tcPr>
            <w:tcW w:w="1559" w:type="dxa"/>
            <w:shd w:val="clear" w:color="auto" w:fill="D6E3BC" w:themeFill="accent3" w:themeFillTint="66"/>
          </w:tcPr>
          <w:p w:rsidR="00A978A5" w:rsidRPr="00FE5AE8" w:rsidRDefault="00A978A5" w:rsidP="00A978A5">
            <w:pPr>
              <w:rPr>
                <w:rFonts w:ascii="Arial Narrow" w:hAnsi="Arial Narrow"/>
                <w:sz w:val="20"/>
                <w:lang w:val="ru-RU"/>
              </w:rPr>
            </w:pPr>
            <w:r w:rsidRPr="00FE5AE8">
              <w:rPr>
                <w:rFonts w:ascii="Arial Narrow" w:hAnsi="Arial Narrow"/>
                <w:sz w:val="20"/>
                <w:lang w:val="ru-RU"/>
              </w:rPr>
              <w:t>С проектной мощностью менее 40 тонн в сутки и/или с использованием обжиговых печей с плотностью садки на одну печь, менее 200 кг/м</w:t>
            </w:r>
            <w:r w:rsidRPr="00FE5AE8">
              <w:rPr>
                <w:rFonts w:ascii="Arial Narrow" w:hAnsi="Arial Narrow"/>
                <w:sz w:val="20"/>
                <w:vertAlign w:val="superscript"/>
                <w:lang w:val="ru-RU"/>
              </w:rPr>
              <w:t>3</w:t>
            </w:r>
          </w:p>
        </w:tc>
      </w:tr>
      <w:tr w:rsidR="00A978A5" w:rsidRPr="001263E7" w:rsidTr="00A978A5">
        <w:trPr>
          <w:trHeight w:val="693"/>
        </w:trPr>
        <w:tc>
          <w:tcPr>
            <w:tcW w:w="595" w:type="dxa"/>
            <w:vMerge/>
          </w:tcPr>
          <w:p w:rsidR="00A978A5" w:rsidRPr="00425C4F" w:rsidRDefault="00A978A5" w:rsidP="00A978A5">
            <w:pPr>
              <w:rPr>
                <w:rFonts w:ascii="Arial Narrow" w:hAnsi="Arial Narrow"/>
                <w:sz w:val="20"/>
                <w:lang w:val="ru-RU"/>
              </w:rPr>
            </w:pPr>
          </w:p>
        </w:tc>
        <w:tc>
          <w:tcPr>
            <w:tcW w:w="4868" w:type="dxa"/>
            <w:vMerge/>
          </w:tcPr>
          <w:p w:rsidR="00A978A5" w:rsidRPr="00425C4F" w:rsidRDefault="00A978A5" w:rsidP="00A978A5">
            <w:pPr>
              <w:rPr>
                <w:rFonts w:ascii="Arial Narrow" w:hAnsi="Arial Narrow"/>
                <w:sz w:val="20"/>
                <w:lang w:val="ru-RU"/>
              </w:rPr>
            </w:pPr>
          </w:p>
        </w:tc>
        <w:tc>
          <w:tcPr>
            <w:tcW w:w="1511" w:type="dxa"/>
            <w:tcBorders>
              <w:bottom w:val="single" w:sz="4" w:space="0" w:color="auto"/>
            </w:tcBorders>
          </w:tcPr>
          <w:p w:rsidR="00A978A5" w:rsidRPr="00FE5AE8" w:rsidRDefault="00A978A5" w:rsidP="00A978A5">
            <w:pPr>
              <w:jc w:val="center"/>
              <w:rPr>
                <w:rFonts w:ascii="Arial Narrow" w:hAnsi="Arial Narrow"/>
                <w:sz w:val="20"/>
                <w:lang w:val="ru-RU"/>
              </w:rPr>
            </w:pPr>
          </w:p>
        </w:tc>
        <w:tc>
          <w:tcPr>
            <w:tcW w:w="1417" w:type="dxa"/>
            <w:tcBorders>
              <w:bottom w:val="single" w:sz="4" w:space="0" w:color="auto"/>
            </w:tcBorders>
          </w:tcPr>
          <w:p w:rsidR="00A978A5" w:rsidRPr="00FE5AE8" w:rsidRDefault="00A978A5" w:rsidP="00A978A5">
            <w:pPr>
              <w:jc w:val="center"/>
              <w:rPr>
                <w:rFonts w:ascii="Arial Narrow" w:hAnsi="Arial Narrow"/>
                <w:sz w:val="20"/>
                <w:lang w:val="ru-RU"/>
              </w:rPr>
            </w:pPr>
          </w:p>
        </w:tc>
        <w:tc>
          <w:tcPr>
            <w:tcW w:w="1559" w:type="dxa"/>
            <w:tcBorders>
              <w:bottom w:val="single" w:sz="4" w:space="0" w:color="auto"/>
            </w:tcBorders>
          </w:tcPr>
          <w:p w:rsidR="00A978A5" w:rsidRPr="00FE5AE8" w:rsidRDefault="00A978A5" w:rsidP="00A978A5">
            <w:pPr>
              <w:jc w:val="center"/>
              <w:rPr>
                <w:rFonts w:ascii="Arial Narrow" w:hAnsi="Arial Narrow"/>
                <w:sz w:val="20"/>
                <w:lang w:val="ru-RU"/>
              </w:rPr>
            </w:pPr>
          </w:p>
        </w:tc>
      </w:tr>
      <w:tr w:rsidR="00A978A5" w:rsidRPr="00210CA9" w:rsidTr="00A978A5">
        <w:trPr>
          <w:trHeight w:val="703"/>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23</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Предприятия химической промышленности, на которых используется оборудование для производства основных органических химических веществ</w:t>
            </w:r>
          </w:p>
        </w:tc>
        <w:tc>
          <w:tcPr>
            <w:tcW w:w="4487" w:type="dxa"/>
            <w:gridSpan w:val="3"/>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Всего предприятий</w:t>
            </w:r>
          </w:p>
        </w:tc>
      </w:tr>
      <w:tr w:rsidR="00A978A5" w:rsidRPr="00210CA9" w:rsidTr="00A978A5">
        <w:trPr>
          <w:trHeight w:val="623"/>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4487" w:type="dxa"/>
            <w:gridSpan w:val="3"/>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210CA9" w:rsidTr="00A978A5">
        <w:trPr>
          <w:trHeight w:val="561"/>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23.1</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Среди них: простые углеводороды (линейные или циклические, насыщенные или ненасыщенные, алифатические или ароматические)</w:t>
            </w:r>
          </w:p>
        </w:tc>
        <w:tc>
          <w:tcPr>
            <w:tcW w:w="4487" w:type="dxa"/>
            <w:gridSpan w:val="3"/>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Предприятий</w:t>
            </w:r>
          </w:p>
        </w:tc>
      </w:tr>
      <w:tr w:rsidR="00A978A5" w:rsidRPr="00210CA9" w:rsidTr="00A978A5">
        <w:trPr>
          <w:trHeight w:val="555"/>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4487" w:type="dxa"/>
            <w:gridSpan w:val="3"/>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210CA9" w:rsidTr="00A978A5">
        <w:trPr>
          <w:trHeight w:val="549"/>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23.2</w:t>
            </w:r>
          </w:p>
        </w:tc>
        <w:tc>
          <w:tcPr>
            <w:tcW w:w="4868" w:type="dxa"/>
            <w:vMerge w:val="restart"/>
          </w:tcPr>
          <w:p w:rsidR="00A978A5" w:rsidRPr="000118FF" w:rsidRDefault="00A978A5" w:rsidP="00A978A5">
            <w:pPr>
              <w:rPr>
                <w:rFonts w:ascii="Arial Narrow" w:hAnsi="Arial Narrow"/>
                <w:sz w:val="20"/>
                <w:lang w:val="ru-RU"/>
              </w:rPr>
            </w:pPr>
            <w:proofErr w:type="gramStart"/>
            <w:r w:rsidRPr="000118FF">
              <w:rPr>
                <w:rFonts w:ascii="Arial Narrow" w:hAnsi="Arial Narrow"/>
                <w:sz w:val="20"/>
                <w:lang w:val="ru-RU"/>
              </w:rPr>
              <w:t xml:space="preserve">Среди них: кислородсодержащие углеводороды, такие как спирты, альдегиды, кетоны, карбоновые кислоты, сложные эфиры, ацетаты, простые эфиры, </w:t>
            </w:r>
            <w:proofErr w:type="spellStart"/>
            <w:r w:rsidRPr="000118FF">
              <w:rPr>
                <w:rFonts w:ascii="Arial Narrow" w:hAnsi="Arial Narrow"/>
                <w:sz w:val="20"/>
                <w:lang w:val="ru-RU"/>
              </w:rPr>
              <w:t>пероксиды</w:t>
            </w:r>
            <w:proofErr w:type="spellEnd"/>
            <w:proofErr w:type="gramEnd"/>
          </w:p>
        </w:tc>
        <w:tc>
          <w:tcPr>
            <w:tcW w:w="4487" w:type="dxa"/>
            <w:gridSpan w:val="3"/>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Предприятий</w:t>
            </w:r>
          </w:p>
        </w:tc>
      </w:tr>
      <w:tr w:rsidR="00A978A5" w:rsidRPr="00210CA9" w:rsidTr="00A978A5">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4487" w:type="dxa"/>
            <w:gridSpan w:val="3"/>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210CA9" w:rsidTr="00A978A5">
        <w:trPr>
          <w:trHeight w:val="466"/>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23.3</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Среди них: серосодержащие углеводороды</w:t>
            </w:r>
          </w:p>
        </w:tc>
        <w:tc>
          <w:tcPr>
            <w:tcW w:w="4487" w:type="dxa"/>
            <w:gridSpan w:val="3"/>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Предприятий</w:t>
            </w:r>
          </w:p>
        </w:tc>
      </w:tr>
      <w:tr w:rsidR="00A978A5" w:rsidRPr="00210CA9" w:rsidTr="00A978A5">
        <w:trPr>
          <w:trHeight w:val="469"/>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4487" w:type="dxa"/>
            <w:gridSpan w:val="3"/>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210CA9" w:rsidTr="00A978A5">
        <w:trPr>
          <w:trHeight w:val="365"/>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23.4</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Среди них: азотсодержащие углеводороды, такие как амины, амиды, нитросоединения или, нитрилы, цианаты</w:t>
            </w:r>
          </w:p>
        </w:tc>
        <w:tc>
          <w:tcPr>
            <w:tcW w:w="4487" w:type="dxa"/>
            <w:gridSpan w:val="3"/>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Предприятий</w:t>
            </w:r>
          </w:p>
        </w:tc>
      </w:tr>
      <w:tr w:rsidR="00A978A5" w:rsidRPr="00210CA9" w:rsidTr="00A978A5">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4487" w:type="dxa"/>
            <w:gridSpan w:val="3"/>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210CA9" w:rsidTr="00A978A5">
        <w:trPr>
          <w:trHeight w:val="391"/>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23.5</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Среди них: фосфорсодержащие углеводороды</w:t>
            </w:r>
          </w:p>
        </w:tc>
        <w:tc>
          <w:tcPr>
            <w:tcW w:w="4487" w:type="dxa"/>
            <w:gridSpan w:val="3"/>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Предприятий</w:t>
            </w:r>
          </w:p>
        </w:tc>
      </w:tr>
      <w:tr w:rsidR="00A978A5" w:rsidRPr="00210CA9" w:rsidTr="00A978A5">
        <w:trPr>
          <w:trHeight w:val="411"/>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4487" w:type="dxa"/>
            <w:gridSpan w:val="3"/>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210CA9" w:rsidTr="00A978A5">
        <w:trPr>
          <w:trHeight w:val="510"/>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23.6</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 xml:space="preserve">Среди них: </w:t>
            </w:r>
            <w:proofErr w:type="spellStart"/>
            <w:r w:rsidRPr="000118FF">
              <w:rPr>
                <w:rFonts w:ascii="Arial Narrow" w:hAnsi="Arial Narrow"/>
                <w:sz w:val="20"/>
                <w:lang w:val="ru-RU"/>
              </w:rPr>
              <w:t>галогенированные</w:t>
            </w:r>
            <w:proofErr w:type="spellEnd"/>
            <w:r w:rsidRPr="000118FF">
              <w:rPr>
                <w:rFonts w:ascii="Arial Narrow" w:hAnsi="Arial Narrow"/>
                <w:sz w:val="20"/>
                <w:lang w:val="ru-RU"/>
              </w:rPr>
              <w:t xml:space="preserve"> углеводороды</w:t>
            </w:r>
          </w:p>
        </w:tc>
        <w:tc>
          <w:tcPr>
            <w:tcW w:w="4487" w:type="dxa"/>
            <w:gridSpan w:val="3"/>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Предприятий</w:t>
            </w:r>
          </w:p>
        </w:tc>
      </w:tr>
      <w:tr w:rsidR="00A978A5" w:rsidRPr="00210CA9" w:rsidTr="00A978A5">
        <w:trPr>
          <w:trHeight w:val="510"/>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4487" w:type="dxa"/>
            <w:gridSpan w:val="3"/>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210CA9" w:rsidTr="00A978A5">
        <w:trPr>
          <w:trHeight w:val="510"/>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23.7</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Среди них: металлоорганические соединения</w:t>
            </w:r>
          </w:p>
        </w:tc>
        <w:tc>
          <w:tcPr>
            <w:tcW w:w="4487" w:type="dxa"/>
            <w:gridSpan w:val="3"/>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Предприятий</w:t>
            </w:r>
          </w:p>
        </w:tc>
      </w:tr>
      <w:tr w:rsidR="00A978A5" w:rsidRPr="00210CA9" w:rsidTr="00A978A5">
        <w:trPr>
          <w:trHeight w:val="510"/>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4487" w:type="dxa"/>
            <w:gridSpan w:val="3"/>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210CA9" w:rsidTr="00A978A5">
        <w:trPr>
          <w:trHeight w:val="510"/>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23.8</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Среди них: полимеры, синтетические волокна и волокна на основе целлюлозы</w:t>
            </w:r>
          </w:p>
        </w:tc>
        <w:tc>
          <w:tcPr>
            <w:tcW w:w="4487" w:type="dxa"/>
            <w:gridSpan w:val="3"/>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Предприятий</w:t>
            </w:r>
          </w:p>
        </w:tc>
      </w:tr>
      <w:tr w:rsidR="00A978A5" w:rsidRPr="00210CA9" w:rsidTr="00A978A5">
        <w:trPr>
          <w:trHeight w:val="510"/>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4487" w:type="dxa"/>
            <w:gridSpan w:val="3"/>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210CA9" w:rsidTr="00A978A5">
        <w:trPr>
          <w:trHeight w:val="510"/>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23.9</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Среди них: синтетический каучук</w:t>
            </w:r>
          </w:p>
        </w:tc>
        <w:tc>
          <w:tcPr>
            <w:tcW w:w="4487" w:type="dxa"/>
            <w:gridSpan w:val="3"/>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Предприятий</w:t>
            </w:r>
          </w:p>
        </w:tc>
      </w:tr>
      <w:tr w:rsidR="00A978A5" w:rsidRPr="00210CA9" w:rsidTr="00A978A5">
        <w:trPr>
          <w:trHeight w:val="510"/>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4487" w:type="dxa"/>
            <w:gridSpan w:val="3"/>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210CA9" w:rsidTr="00A978A5">
        <w:trPr>
          <w:trHeight w:val="510"/>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23.10</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Среди них: синтетические красители и пигменты</w:t>
            </w:r>
          </w:p>
        </w:tc>
        <w:tc>
          <w:tcPr>
            <w:tcW w:w="4487" w:type="dxa"/>
            <w:gridSpan w:val="3"/>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Предприятий</w:t>
            </w:r>
          </w:p>
        </w:tc>
      </w:tr>
      <w:tr w:rsidR="00A978A5" w:rsidRPr="00210CA9" w:rsidTr="00A978A5">
        <w:trPr>
          <w:trHeight w:val="510"/>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4487" w:type="dxa"/>
            <w:gridSpan w:val="3"/>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210CA9" w:rsidTr="00A978A5">
        <w:trPr>
          <w:trHeight w:val="510"/>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23.11</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Среди них: поверхностно-активные вещества</w:t>
            </w:r>
          </w:p>
        </w:tc>
        <w:tc>
          <w:tcPr>
            <w:tcW w:w="4487" w:type="dxa"/>
            <w:gridSpan w:val="3"/>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Предприятий</w:t>
            </w:r>
          </w:p>
        </w:tc>
      </w:tr>
      <w:tr w:rsidR="00A978A5" w:rsidRPr="00210CA9" w:rsidTr="00A978A5">
        <w:trPr>
          <w:trHeight w:val="510"/>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4487" w:type="dxa"/>
            <w:gridSpan w:val="3"/>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210CA9" w:rsidTr="00A978A5">
        <w:trPr>
          <w:trHeight w:val="510"/>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24</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Предприятия химической промышленности, на которых используется оборудование для производства основных неорганических веществ:</w:t>
            </w:r>
          </w:p>
        </w:tc>
        <w:tc>
          <w:tcPr>
            <w:tcW w:w="4487" w:type="dxa"/>
            <w:gridSpan w:val="3"/>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Всего предприятий</w:t>
            </w:r>
          </w:p>
        </w:tc>
      </w:tr>
      <w:tr w:rsidR="00A978A5" w:rsidRPr="00210CA9" w:rsidTr="00A978A5">
        <w:trPr>
          <w:trHeight w:val="510"/>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4487" w:type="dxa"/>
            <w:gridSpan w:val="3"/>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210CA9" w:rsidTr="00A978A5">
        <w:trPr>
          <w:trHeight w:val="454"/>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24.1</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 xml:space="preserve">Среди них газы: аммиак, хлор или хлористый водород, фтор или фтористый водород, оксиды углерода, соединения серы, оксиды азота, водород, диоксид серы, </w:t>
            </w:r>
            <w:proofErr w:type="spellStart"/>
            <w:r w:rsidRPr="000118FF">
              <w:rPr>
                <w:rFonts w:ascii="Arial Narrow" w:hAnsi="Arial Narrow"/>
                <w:sz w:val="20"/>
                <w:lang w:val="ru-RU"/>
              </w:rPr>
              <w:t>карбонилхлорид</w:t>
            </w:r>
            <w:proofErr w:type="spellEnd"/>
          </w:p>
        </w:tc>
        <w:tc>
          <w:tcPr>
            <w:tcW w:w="4487" w:type="dxa"/>
            <w:gridSpan w:val="3"/>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Предприятий</w:t>
            </w:r>
          </w:p>
        </w:tc>
      </w:tr>
      <w:tr w:rsidR="00A978A5" w:rsidRPr="00210CA9" w:rsidTr="00A978A5">
        <w:trPr>
          <w:trHeight w:val="454"/>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4487" w:type="dxa"/>
            <w:gridSpan w:val="3"/>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210CA9" w:rsidTr="00A978A5">
        <w:trPr>
          <w:trHeight w:val="625"/>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24.2</w:t>
            </w:r>
          </w:p>
        </w:tc>
        <w:tc>
          <w:tcPr>
            <w:tcW w:w="4868" w:type="dxa"/>
            <w:vMerge w:val="restart"/>
          </w:tcPr>
          <w:p w:rsidR="00A978A5" w:rsidRPr="000118FF" w:rsidRDefault="00A978A5" w:rsidP="00A978A5">
            <w:pPr>
              <w:rPr>
                <w:rFonts w:ascii="Arial Narrow" w:hAnsi="Arial Narrow"/>
                <w:sz w:val="20"/>
                <w:lang w:val="ru-RU"/>
              </w:rPr>
            </w:pPr>
            <w:proofErr w:type="gramStart"/>
            <w:r w:rsidRPr="000118FF">
              <w:rPr>
                <w:rFonts w:ascii="Arial Narrow" w:hAnsi="Arial Narrow"/>
                <w:sz w:val="20"/>
                <w:lang w:val="ru-RU"/>
              </w:rPr>
              <w:t>Среди них кислоты: хромовая кислота, фтористоводородная (плавиковая) кислота, фосфорная кислота, азотная кислота, соляная кислота, серная кислота, олеум, сернистая кислота</w:t>
            </w:r>
            <w:proofErr w:type="gramEnd"/>
          </w:p>
        </w:tc>
        <w:tc>
          <w:tcPr>
            <w:tcW w:w="4487" w:type="dxa"/>
            <w:gridSpan w:val="3"/>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Предприятий</w:t>
            </w:r>
          </w:p>
        </w:tc>
      </w:tr>
      <w:tr w:rsidR="00A978A5" w:rsidRPr="00210CA9" w:rsidTr="00A978A5">
        <w:trPr>
          <w:trHeight w:val="454"/>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4487" w:type="dxa"/>
            <w:gridSpan w:val="3"/>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210CA9" w:rsidTr="00A978A5">
        <w:trPr>
          <w:trHeight w:val="454"/>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24.3</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Среди них основания: гидроксид аммония, гидроксид калия, гидроксид натрия</w:t>
            </w:r>
          </w:p>
        </w:tc>
        <w:tc>
          <w:tcPr>
            <w:tcW w:w="4487" w:type="dxa"/>
            <w:gridSpan w:val="3"/>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Предприятий</w:t>
            </w:r>
          </w:p>
        </w:tc>
      </w:tr>
      <w:tr w:rsidR="00A978A5" w:rsidRPr="00210CA9" w:rsidTr="00A978A5">
        <w:trPr>
          <w:trHeight w:val="454"/>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4487" w:type="dxa"/>
            <w:gridSpan w:val="3"/>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210CA9" w:rsidTr="00A978A5">
        <w:trPr>
          <w:trHeight w:val="454"/>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24.4</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Среди них соли: хлорид аммония, хлорат калия, карбонат калия, карбонат натрия, перборат, нитрат серебра</w:t>
            </w:r>
          </w:p>
        </w:tc>
        <w:tc>
          <w:tcPr>
            <w:tcW w:w="4487" w:type="dxa"/>
            <w:gridSpan w:val="3"/>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Предприятий</w:t>
            </w:r>
          </w:p>
        </w:tc>
      </w:tr>
      <w:tr w:rsidR="00A978A5" w:rsidRPr="00210CA9" w:rsidTr="00A978A5">
        <w:trPr>
          <w:trHeight w:val="454"/>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4487" w:type="dxa"/>
            <w:gridSpan w:val="3"/>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210CA9" w:rsidTr="00A978A5">
        <w:trPr>
          <w:trHeight w:val="454"/>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24.5</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Среди них: неметаллы, оксиды металлов или другие неорганические соединения: карбид кальция, кремний, карбид кремния</w:t>
            </w:r>
          </w:p>
        </w:tc>
        <w:tc>
          <w:tcPr>
            <w:tcW w:w="4487" w:type="dxa"/>
            <w:gridSpan w:val="3"/>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Предприятий</w:t>
            </w:r>
          </w:p>
        </w:tc>
      </w:tr>
      <w:tr w:rsidR="00A978A5" w:rsidRPr="00210CA9" w:rsidTr="00A978A5">
        <w:trPr>
          <w:trHeight w:val="454"/>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4487" w:type="dxa"/>
            <w:gridSpan w:val="3"/>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210CA9" w:rsidTr="00A978A5">
        <w:trPr>
          <w:trHeight w:val="510"/>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25</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Предприятия по производству фосфорных, азотных или калийных удобрений (простых или сложных минеральных удобрений)</w:t>
            </w:r>
          </w:p>
        </w:tc>
        <w:tc>
          <w:tcPr>
            <w:tcW w:w="4487" w:type="dxa"/>
            <w:gridSpan w:val="3"/>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Всего предприятий</w:t>
            </w:r>
          </w:p>
        </w:tc>
      </w:tr>
      <w:tr w:rsidR="00A978A5" w:rsidRPr="00210CA9" w:rsidTr="00A978A5">
        <w:trPr>
          <w:trHeight w:val="510"/>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4487" w:type="dxa"/>
            <w:gridSpan w:val="3"/>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210CA9" w:rsidTr="00A978A5">
        <w:trPr>
          <w:trHeight w:val="510"/>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lastRenderedPageBreak/>
              <w:t>26</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Предприятия по производству химических средств защиты растений (пестицидов) и прочих агрохимических продуктов, биоцидов</w:t>
            </w:r>
          </w:p>
        </w:tc>
        <w:tc>
          <w:tcPr>
            <w:tcW w:w="4487" w:type="dxa"/>
            <w:gridSpan w:val="3"/>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Всего предприятий</w:t>
            </w:r>
          </w:p>
        </w:tc>
      </w:tr>
      <w:tr w:rsidR="00A978A5" w:rsidRPr="00210CA9" w:rsidTr="00A978A5">
        <w:trPr>
          <w:trHeight w:val="510"/>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4487" w:type="dxa"/>
            <w:gridSpan w:val="3"/>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210CA9" w:rsidTr="00A978A5">
        <w:trPr>
          <w:trHeight w:val="510"/>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27</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Предприятия по производству фармацевтической продукции</w:t>
            </w:r>
          </w:p>
        </w:tc>
        <w:tc>
          <w:tcPr>
            <w:tcW w:w="4487" w:type="dxa"/>
            <w:gridSpan w:val="3"/>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Всего предприятий</w:t>
            </w:r>
          </w:p>
        </w:tc>
      </w:tr>
      <w:tr w:rsidR="00A978A5" w:rsidRPr="00210CA9" w:rsidTr="00A978A5">
        <w:trPr>
          <w:trHeight w:val="510"/>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4487" w:type="dxa"/>
            <w:gridSpan w:val="3"/>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210CA9" w:rsidTr="00A978A5">
        <w:trPr>
          <w:trHeight w:val="510"/>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28</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Предприятия по производству взрывчатых материалов химическим способом</w:t>
            </w:r>
          </w:p>
        </w:tc>
        <w:tc>
          <w:tcPr>
            <w:tcW w:w="4487" w:type="dxa"/>
            <w:gridSpan w:val="3"/>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Всего предприятий</w:t>
            </w:r>
          </w:p>
        </w:tc>
      </w:tr>
      <w:tr w:rsidR="00A978A5" w:rsidRPr="00210CA9" w:rsidTr="00A978A5">
        <w:trPr>
          <w:trHeight w:val="510"/>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4487" w:type="dxa"/>
            <w:gridSpan w:val="3"/>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210CA9" w:rsidTr="00A978A5">
        <w:trPr>
          <w:trHeight w:val="510"/>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29</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Производства лаков и красок</w:t>
            </w:r>
          </w:p>
        </w:tc>
        <w:tc>
          <w:tcPr>
            <w:tcW w:w="4487" w:type="dxa"/>
            <w:gridSpan w:val="3"/>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Всего предприятий</w:t>
            </w:r>
          </w:p>
        </w:tc>
      </w:tr>
      <w:tr w:rsidR="00A978A5" w:rsidRPr="00210CA9" w:rsidTr="00A978A5">
        <w:trPr>
          <w:trHeight w:val="510"/>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4487" w:type="dxa"/>
            <w:gridSpan w:val="3"/>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210CA9" w:rsidTr="00A978A5">
        <w:trPr>
          <w:trHeight w:val="510"/>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30</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 xml:space="preserve">Полигоны для захоронения опасных отходов </w:t>
            </w:r>
            <w:proofErr w:type="spellStart"/>
            <w:r w:rsidRPr="000118FF">
              <w:rPr>
                <w:rFonts w:ascii="Arial Narrow" w:hAnsi="Arial Narrow"/>
                <w:sz w:val="20"/>
                <w:lang w:val="ru-RU"/>
              </w:rPr>
              <w:t>I</w:t>
            </w:r>
            <w:proofErr w:type="spellEnd"/>
            <w:r w:rsidRPr="000118FF">
              <w:rPr>
                <w:rFonts w:ascii="Arial Narrow" w:hAnsi="Arial Narrow"/>
                <w:sz w:val="20"/>
                <w:lang w:val="ru-RU"/>
              </w:rPr>
              <w:t xml:space="preserve"> - </w:t>
            </w:r>
            <w:proofErr w:type="spellStart"/>
            <w:r w:rsidRPr="000118FF">
              <w:rPr>
                <w:rFonts w:ascii="Arial Narrow" w:hAnsi="Arial Narrow"/>
                <w:sz w:val="20"/>
                <w:lang w:val="ru-RU"/>
              </w:rPr>
              <w:t>III</w:t>
            </w:r>
            <w:proofErr w:type="spellEnd"/>
            <w:r w:rsidRPr="000118FF">
              <w:rPr>
                <w:rFonts w:ascii="Arial Narrow" w:hAnsi="Arial Narrow"/>
                <w:sz w:val="20"/>
                <w:lang w:val="ru-RU"/>
              </w:rPr>
              <w:t xml:space="preserve"> классов опасности для окружающей среды</w:t>
            </w:r>
          </w:p>
        </w:tc>
        <w:tc>
          <w:tcPr>
            <w:tcW w:w="4487" w:type="dxa"/>
            <w:gridSpan w:val="3"/>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Всего полигонов</w:t>
            </w:r>
          </w:p>
        </w:tc>
      </w:tr>
      <w:tr w:rsidR="00A978A5" w:rsidRPr="00210CA9" w:rsidTr="00A978A5">
        <w:trPr>
          <w:trHeight w:val="510"/>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4487" w:type="dxa"/>
            <w:gridSpan w:val="3"/>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1263E7" w:rsidTr="00A978A5">
        <w:trPr>
          <w:trHeight w:val="510"/>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31</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Предприятия по обезвреживанию биологических и медицинских отходов</w:t>
            </w:r>
          </w:p>
        </w:tc>
        <w:tc>
          <w:tcPr>
            <w:tcW w:w="1511" w:type="dxa"/>
            <w:shd w:val="clear" w:color="auto" w:fill="D6E3BC" w:themeFill="accent3" w:themeFillTint="66"/>
          </w:tcPr>
          <w:p w:rsidR="00A978A5" w:rsidRPr="000118FF" w:rsidRDefault="00A978A5" w:rsidP="00A978A5">
            <w:pPr>
              <w:rPr>
                <w:rFonts w:ascii="Arial Narrow" w:hAnsi="Arial Narrow"/>
                <w:sz w:val="20"/>
                <w:lang w:val="ru-RU"/>
              </w:rPr>
            </w:pPr>
            <w:r w:rsidRPr="000118FF">
              <w:rPr>
                <w:rFonts w:ascii="Arial Narrow" w:hAnsi="Arial Narrow"/>
                <w:sz w:val="20"/>
                <w:lang w:val="ru-RU"/>
              </w:rPr>
              <w:t>С проектной производительностью 10 тонн в сутки и более</w:t>
            </w:r>
          </w:p>
        </w:tc>
        <w:tc>
          <w:tcPr>
            <w:tcW w:w="1417" w:type="dxa"/>
            <w:shd w:val="clear" w:color="auto" w:fill="D6E3BC" w:themeFill="accent3" w:themeFillTint="66"/>
          </w:tcPr>
          <w:p w:rsidR="00A978A5" w:rsidRPr="000118FF" w:rsidRDefault="00A978A5" w:rsidP="00A978A5">
            <w:pPr>
              <w:rPr>
                <w:rFonts w:ascii="Arial Narrow" w:hAnsi="Arial Narrow"/>
                <w:sz w:val="20"/>
                <w:lang w:val="ru-RU"/>
              </w:rPr>
            </w:pPr>
            <w:r w:rsidRPr="000118FF">
              <w:rPr>
                <w:rFonts w:ascii="Arial Narrow" w:hAnsi="Arial Narrow"/>
                <w:sz w:val="20"/>
                <w:lang w:val="ru-RU"/>
              </w:rPr>
              <w:t>С проектной производительностью от 5 и менее 10 тонн в сутки</w:t>
            </w:r>
          </w:p>
        </w:tc>
        <w:tc>
          <w:tcPr>
            <w:tcW w:w="1559" w:type="dxa"/>
            <w:shd w:val="clear" w:color="auto" w:fill="D6E3BC" w:themeFill="accent3" w:themeFillTint="66"/>
          </w:tcPr>
          <w:p w:rsidR="00A978A5" w:rsidRPr="000118FF" w:rsidRDefault="00A978A5" w:rsidP="00A978A5">
            <w:pPr>
              <w:rPr>
                <w:rFonts w:ascii="Arial Narrow" w:hAnsi="Arial Narrow"/>
                <w:sz w:val="20"/>
                <w:lang w:val="ru-RU"/>
              </w:rPr>
            </w:pPr>
            <w:r w:rsidRPr="000118FF">
              <w:rPr>
                <w:rFonts w:ascii="Arial Narrow" w:hAnsi="Arial Narrow"/>
                <w:sz w:val="20"/>
                <w:lang w:val="ru-RU"/>
              </w:rPr>
              <w:t>С проектной производительностью менее 5 тонн в сутки</w:t>
            </w:r>
          </w:p>
        </w:tc>
      </w:tr>
      <w:tr w:rsidR="00A978A5" w:rsidRPr="001263E7" w:rsidTr="00A978A5">
        <w:trPr>
          <w:trHeight w:val="510"/>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1511" w:type="dxa"/>
            <w:tcBorders>
              <w:bottom w:val="single" w:sz="4" w:space="0" w:color="auto"/>
            </w:tcBorders>
          </w:tcPr>
          <w:p w:rsidR="00A978A5" w:rsidRPr="000118FF" w:rsidRDefault="00A978A5" w:rsidP="00A978A5">
            <w:pPr>
              <w:jc w:val="center"/>
              <w:rPr>
                <w:rFonts w:ascii="Arial Narrow" w:hAnsi="Arial Narrow"/>
                <w:sz w:val="20"/>
                <w:lang w:val="ru-RU"/>
              </w:rPr>
            </w:pPr>
          </w:p>
        </w:tc>
        <w:tc>
          <w:tcPr>
            <w:tcW w:w="1417" w:type="dxa"/>
            <w:tcBorders>
              <w:bottom w:val="single" w:sz="4" w:space="0" w:color="auto"/>
            </w:tcBorders>
          </w:tcPr>
          <w:p w:rsidR="00A978A5" w:rsidRPr="000118FF" w:rsidRDefault="00A978A5" w:rsidP="00A978A5">
            <w:pPr>
              <w:jc w:val="center"/>
              <w:rPr>
                <w:rFonts w:ascii="Arial Narrow" w:hAnsi="Arial Narrow"/>
                <w:sz w:val="20"/>
                <w:lang w:val="ru-RU"/>
              </w:rPr>
            </w:pPr>
          </w:p>
        </w:tc>
        <w:tc>
          <w:tcPr>
            <w:tcW w:w="1559" w:type="dxa"/>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1263E7" w:rsidTr="00A978A5">
        <w:trPr>
          <w:trHeight w:val="510"/>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32</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 xml:space="preserve">Объекты для обезвреживания опасных отходов </w:t>
            </w:r>
            <w:proofErr w:type="spellStart"/>
            <w:r w:rsidRPr="000118FF">
              <w:rPr>
                <w:rFonts w:ascii="Arial Narrow" w:hAnsi="Arial Narrow"/>
                <w:sz w:val="20"/>
                <w:lang w:val="ru-RU"/>
              </w:rPr>
              <w:t>I</w:t>
            </w:r>
            <w:proofErr w:type="spellEnd"/>
            <w:r w:rsidRPr="000118FF">
              <w:rPr>
                <w:rFonts w:ascii="Arial Narrow" w:hAnsi="Arial Narrow"/>
                <w:sz w:val="20"/>
                <w:lang w:val="ru-RU"/>
              </w:rPr>
              <w:t xml:space="preserve"> - </w:t>
            </w:r>
            <w:proofErr w:type="spellStart"/>
            <w:r w:rsidRPr="000118FF">
              <w:rPr>
                <w:rFonts w:ascii="Arial Narrow" w:hAnsi="Arial Narrow"/>
                <w:sz w:val="20"/>
                <w:lang w:val="ru-RU"/>
              </w:rPr>
              <w:t>III</w:t>
            </w:r>
            <w:proofErr w:type="spellEnd"/>
            <w:r w:rsidRPr="000118FF">
              <w:rPr>
                <w:rFonts w:ascii="Arial Narrow" w:hAnsi="Arial Narrow"/>
                <w:sz w:val="20"/>
                <w:lang w:val="ru-RU"/>
              </w:rPr>
              <w:t xml:space="preserve"> классов опасности для окружающей среды </w:t>
            </w:r>
          </w:p>
        </w:tc>
        <w:tc>
          <w:tcPr>
            <w:tcW w:w="1511" w:type="dxa"/>
            <w:shd w:val="clear" w:color="auto" w:fill="D6E3BC" w:themeFill="accent3" w:themeFillTint="66"/>
          </w:tcPr>
          <w:p w:rsidR="00A978A5" w:rsidRPr="000118FF" w:rsidRDefault="00A978A5" w:rsidP="00A978A5">
            <w:pPr>
              <w:rPr>
                <w:rFonts w:ascii="Arial Narrow" w:hAnsi="Arial Narrow"/>
                <w:sz w:val="20"/>
                <w:lang w:val="ru-RU"/>
              </w:rPr>
            </w:pPr>
            <w:r w:rsidRPr="000118FF">
              <w:rPr>
                <w:rFonts w:ascii="Arial Narrow" w:hAnsi="Arial Narrow"/>
                <w:sz w:val="20"/>
                <w:lang w:val="ru-RU"/>
              </w:rPr>
              <w:t>С проектной мощностью 10 тонн в сутки и более</w:t>
            </w:r>
          </w:p>
        </w:tc>
        <w:tc>
          <w:tcPr>
            <w:tcW w:w="1417" w:type="dxa"/>
            <w:shd w:val="clear" w:color="auto" w:fill="D6E3BC" w:themeFill="accent3" w:themeFillTint="66"/>
          </w:tcPr>
          <w:p w:rsidR="00A978A5" w:rsidRPr="000118FF" w:rsidRDefault="00A978A5" w:rsidP="00A978A5">
            <w:pPr>
              <w:rPr>
                <w:rFonts w:ascii="Arial Narrow" w:hAnsi="Arial Narrow"/>
                <w:sz w:val="20"/>
                <w:lang w:val="ru-RU"/>
              </w:rPr>
            </w:pPr>
            <w:r w:rsidRPr="000118FF">
              <w:rPr>
                <w:rFonts w:ascii="Arial Narrow" w:hAnsi="Arial Narrow"/>
                <w:sz w:val="20"/>
                <w:lang w:val="ru-RU"/>
              </w:rPr>
              <w:t xml:space="preserve">С проектной мощностью от 5 до 10 тонн в сутки </w:t>
            </w:r>
          </w:p>
        </w:tc>
        <w:tc>
          <w:tcPr>
            <w:tcW w:w="1559" w:type="dxa"/>
            <w:shd w:val="clear" w:color="auto" w:fill="D6E3BC" w:themeFill="accent3" w:themeFillTint="66"/>
          </w:tcPr>
          <w:p w:rsidR="00A978A5" w:rsidRPr="000118FF" w:rsidRDefault="00A978A5" w:rsidP="00A978A5">
            <w:pPr>
              <w:rPr>
                <w:rFonts w:ascii="Arial Narrow" w:hAnsi="Arial Narrow"/>
                <w:sz w:val="20"/>
                <w:lang w:val="ru-RU"/>
              </w:rPr>
            </w:pPr>
            <w:r w:rsidRPr="000118FF">
              <w:rPr>
                <w:rFonts w:ascii="Arial Narrow" w:hAnsi="Arial Narrow"/>
                <w:sz w:val="20"/>
                <w:lang w:val="ru-RU"/>
              </w:rPr>
              <w:t>С проектной мощностью менее 5 тонн в сутки</w:t>
            </w:r>
          </w:p>
        </w:tc>
      </w:tr>
      <w:tr w:rsidR="00A978A5" w:rsidRPr="001263E7" w:rsidTr="00A978A5">
        <w:trPr>
          <w:trHeight w:val="510"/>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1511" w:type="dxa"/>
            <w:tcBorders>
              <w:bottom w:val="single" w:sz="4" w:space="0" w:color="auto"/>
            </w:tcBorders>
          </w:tcPr>
          <w:p w:rsidR="00A978A5" w:rsidRPr="000118FF" w:rsidRDefault="00A978A5" w:rsidP="00A978A5">
            <w:pPr>
              <w:jc w:val="center"/>
              <w:rPr>
                <w:rFonts w:ascii="Arial Narrow" w:hAnsi="Arial Narrow"/>
                <w:sz w:val="20"/>
                <w:lang w:val="ru-RU"/>
              </w:rPr>
            </w:pPr>
          </w:p>
        </w:tc>
        <w:tc>
          <w:tcPr>
            <w:tcW w:w="1417" w:type="dxa"/>
            <w:tcBorders>
              <w:bottom w:val="single" w:sz="4" w:space="0" w:color="auto"/>
            </w:tcBorders>
          </w:tcPr>
          <w:p w:rsidR="00A978A5" w:rsidRPr="000118FF" w:rsidRDefault="00A978A5" w:rsidP="00A978A5">
            <w:pPr>
              <w:jc w:val="center"/>
              <w:rPr>
                <w:rFonts w:ascii="Arial Narrow" w:hAnsi="Arial Narrow"/>
                <w:sz w:val="20"/>
                <w:lang w:val="ru-RU"/>
              </w:rPr>
            </w:pPr>
          </w:p>
        </w:tc>
        <w:tc>
          <w:tcPr>
            <w:tcW w:w="1559" w:type="dxa"/>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1263E7" w:rsidTr="00A978A5">
        <w:trPr>
          <w:trHeight w:val="510"/>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33</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Установки по термическому обезвреживанию отходов, осадков сточных вод</w:t>
            </w:r>
          </w:p>
        </w:tc>
        <w:tc>
          <w:tcPr>
            <w:tcW w:w="1511" w:type="dxa"/>
            <w:shd w:val="clear" w:color="auto" w:fill="D6E3BC" w:themeFill="accent3" w:themeFillTint="66"/>
          </w:tcPr>
          <w:p w:rsidR="00A978A5" w:rsidRPr="000118FF" w:rsidRDefault="00A978A5" w:rsidP="00A978A5">
            <w:pPr>
              <w:rPr>
                <w:rFonts w:ascii="Arial Narrow" w:hAnsi="Arial Narrow"/>
                <w:sz w:val="20"/>
                <w:lang w:val="ru-RU"/>
              </w:rPr>
            </w:pPr>
            <w:r w:rsidRPr="000118FF">
              <w:rPr>
                <w:rFonts w:ascii="Arial Narrow" w:hAnsi="Arial Narrow"/>
                <w:sz w:val="20"/>
                <w:lang w:val="ru-RU"/>
              </w:rPr>
              <w:t>С проектной мощностью 3 тонны в час и более</w:t>
            </w:r>
          </w:p>
        </w:tc>
        <w:tc>
          <w:tcPr>
            <w:tcW w:w="1417" w:type="dxa"/>
            <w:shd w:val="clear" w:color="auto" w:fill="D6E3BC" w:themeFill="accent3" w:themeFillTint="66"/>
          </w:tcPr>
          <w:p w:rsidR="00A978A5" w:rsidRPr="000118FF" w:rsidRDefault="00A978A5" w:rsidP="00A978A5">
            <w:pPr>
              <w:rPr>
                <w:rFonts w:ascii="Arial Narrow" w:hAnsi="Arial Narrow"/>
                <w:sz w:val="20"/>
                <w:lang w:val="ru-RU"/>
              </w:rPr>
            </w:pPr>
            <w:r w:rsidRPr="000118FF">
              <w:rPr>
                <w:rFonts w:ascii="Arial Narrow" w:hAnsi="Arial Narrow"/>
                <w:sz w:val="20"/>
                <w:lang w:val="ru-RU"/>
              </w:rPr>
              <w:t xml:space="preserve">С проектной мощностью от 1,5 и менее 3 тонны в час </w:t>
            </w:r>
          </w:p>
        </w:tc>
        <w:tc>
          <w:tcPr>
            <w:tcW w:w="1559" w:type="dxa"/>
            <w:shd w:val="clear" w:color="auto" w:fill="D6E3BC" w:themeFill="accent3" w:themeFillTint="66"/>
          </w:tcPr>
          <w:p w:rsidR="00A978A5" w:rsidRPr="000118FF" w:rsidRDefault="00A978A5" w:rsidP="00A978A5">
            <w:pPr>
              <w:rPr>
                <w:rFonts w:ascii="Arial Narrow" w:hAnsi="Arial Narrow"/>
                <w:sz w:val="20"/>
                <w:lang w:val="ru-RU"/>
              </w:rPr>
            </w:pPr>
            <w:r w:rsidRPr="000118FF">
              <w:rPr>
                <w:rFonts w:ascii="Arial Narrow" w:hAnsi="Arial Narrow"/>
                <w:sz w:val="20"/>
                <w:lang w:val="ru-RU"/>
              </w:rPr>
              <w:t>С проектной мощностью менее 1,5 тонны в час</w:t>
            </w:r>
          </w:p>
        </w:tc>
      </w:tr>
      <w:tr w:rsidR="00A978A5" w:rsidRPr="001263E7" w:rsidTr="00A978A5">
        <w:trPr>
          <w:trHeight w:val="670"/>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1511" w:type="dxa"/>
            <w:tcBorders>
              <w:bottom w:val="single" w:sz="4" w:space="0" w:color="auto"/>
            </w:tcBorders>
          </w:tcPr>
          <w:p w:rsidR="00A978A5" w:rsidRPr="000118FF" w:rsidRDefault="00A978A5" w:rsidP="00A978A5">
            <w:pPr>
              <w:rPr>
                <w:rFonts w:ascii="Arial Narrow" w:hAnsi="Arial Narrow"/>
                <w:sz w:val="20"/>
                <w:lang w:val="ru-RU"/>
              </w:rPr>
            </w:pPr>
          </w:p>
        </w:tc>
        <w:tc>
          <w:tcPr>
            <w:tcW w:w="1417" w:type="dxa"/>
            <w:tcBorders>
              <w:bottom w:val="single" w:sz="4" w:space="0" w:color="auto"/>
            </w:tcBorders>
          </w:tcPr>
          <w:p w:rsidR="00A978A5" w:rsidRPr="000118FF" w:rsidRDefault="00A978A5" w:rsidP="00A978A5">
            <w:pPr>
              <w:rPr>
                <w:rFonts w:ascii="Arial Narrow" w:hAnsi="Arial Narrow"/>
                <w:sz w:val="20"/>
                <w:lang w:val="ru-RU"/>
              </w:rPr>
            </w:pPr>
          </w:p>
        </w:tc>
        <w:tc>
          <w:tcPr>
            <w:tcW w:w="1559" w:type="dxa"/>
            <w:tcBorders>
              <w:bottom w:val="single" w:sz="4" w:space="0" w:color="auto"/>
            </w:tcBorders>
          </w:tcPr>
          <w:p w:rsidR="00A978A5" w:rsidRPr="000118FF" w:rsidRDefault="00A978A5" w:rsidP="00A978A5">
            <w:pPr>
              <w:rPr>
                <w:rFonts w:ascii="Arial Narrow" w:hAnsi="Arial Narrow"/>
                <w:sz w:val="20"/>
                <w:lang w:val="ru-RU"/>
              </w:rPr>
            </w:pPr>
          </w:p>
        </w:tc>
      </w:tr>
      <w:tr w:rsidR="00A978A5" w:rsidRPr="001263E7" w:rsidTr="00A978A5">
        <w:trPr>
          <w:trHeight w:val="510"/>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34</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 xml:space="preserve">Полигоны для захоронения отходов </w:t>
            </w:r>
            <w:proofErr w:type="spellStart"/>
            <w:r w:rsidRPr="000118FF">
              <w:rPr>
                <w:rFonts w:ascii="Arial Narrow" w:hAnsi="Arial Narrow"/>
                <w:sz w:val="20"/>
                <w:lang w:val="ru-RU"/>
              </w:rPr>
              <w:t>IV-V</w:t>
            </w:r>
            <w:proofErr w:type="spellEnd"/>
            <w:r w:rsidRPr="000118FF">
              <w:rPr>
                <w:rFonts w:ascii="Arial Narrow" w:hAnsi="Arial Narrow"/>
                <w:sz w:val="20"/>
                <w:lang w:val="ru-RU"/>
              </w:rPr>
              <w:t xml:space="preserve"> класса опасности</w:t>
            </w:r>
          </w:p>
        </w:tc>
        <w:tc>
          <w:tcPr>
            <w:tcW w:w="1511" w:type="dxa"/>
            <w:shd w:val="clear" w:color="auto" w:fill="D6E3BC" w:themeFill="accent3" w:themeFillTint="66"/>
          </w:tcPr>
          <w:p w:rsidR="00A978A5" w:rsidRPr="000118FF" w:rsidRDefault="00A978A5" w:rsidP="00A978A5">
            <w:pPr>
              <w:rPr>
                <w:rFonts w:ascii="Arial Narrow" w:hAnsi="Arial Narrow"/>
                <w:sz w:val="20"/>
                <w:lang w:val="ru-RU"/>
              </w:rPr>
            </w:pPr>
            <w:r w:rsidRPr="000118FF">
              <w:rPr>
                <w:rFonts w:ascii="Arial Narrow" w:hAnsi="Arial Narrow"/>
                <w:sz w:val="20"/>
                <w:lang w:val="ru-RU"/>
              </w:rPr>
              <w:t>С проектной производительностью 50 тонн в сутки и более</w:t>
            </w:r>
          </w:p>
        </w:tc>
        <w:tc>
          <w:tcPr>
            <w:tcW w:w="1417" w:type="dxa"/>
            <w:shd w:val="clear" w:color="auto" w:fill="D6E3BC" w:themeFill="accent3" w:themeFillTint="66"/>
          </w:tcPr>
          <w:p w:rsidR="00A978A5" w:rsidRPr="000118FF" w:rsidRDefault="00A978A5" w:rsidP="00A978A5">
            <w:pPr>
              <w:rPr>
                <w:rFonts w:ascii="Arial Narrow" w:hAnsi="Arial Narrow"/>
                <w:sz w:val="20"/>
                <w:lang w:val="ru-RU"/>
              </w:rPr>
            </w:pPr>
            <w:r w:rsidRPr="000118FF">
              <w:rPr>
                <w:rFonts w:ascii="Arial Narrow" w:hAnsi="Arial Narrow"/>
                <w:sz w:val="20"/>
                <w:lang w:val="ru-RU"/>
              </w:rPr>
              <w:t xml:space="preserve">С проектной производительностью от 30 и менее 50 тонн в сутки </w:t>
            </w:r>
          </w:p>
        </w:tc>
        <w:tc>
          <w:tcPr>
            <w:tcW w:w="1559" w:type="dxa"/>
            <w:shd w:val="clear" w:color="auto" w:fill="D6E3BC" w:themeFill="accent3" w:themeFillTint="66"/>
          </w:tcPr>
          <w:p w:rsidR="00A978A5" w:rsidRPr="000118FF" w:rsidRDefault="00A978A5" w:rsidP="00A978A5">
            <w:pPr>
              <w:rPr>
                <w:rFonts w:ascii="Arial Narrow" w:hAnsi="Arial Narrow"/>
                <w:sz w:val="20"/>
                <w:lang w:val="ru-RU"/>
              </w:rPr>
            </w:pPr>
            <w:r w:rsidRPr="000118FF">
              <w:rPr>
                <w:rFonts w:ascii="Arial Narrow" w:hAnsi="Arial Narrow"/>
                <w:sz w:val="20"/>
                <w:lang w:val="ru-RU"/>
              </w:rPr>
              <w:t>С проектной производительностью менее 30 тонн в сутки</w:t>
            </w:r>
          </w:p>
        </w:tc>
      </w:tr>
      <w:tr w:rsidR="00A978A5" w:rsidRPr="001263E7" w:rsidTr="00A978A5">
        <w:trPr>
          <w:trHeight w:val="510"/>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1511" w:type="dxa"/>
            <w:tcBorders>
              <w:bottom w:val="single" w:sz="4" w:space="0" w:color="auto"/>
            </w:tcBorders>
          </w:tcPr>
          <w:p w:rsidR="00A978A5" w:rsidRPr="000118FF" w:rsidRDefault="00A978A5" w:rsidP="00A978A5">
            <w:pPr>
              <w:rPr>
                <w:rFonts w:ascii="Arial Narrow" w:hAnsi="Arial Narrow"/>
                <w:sz w:val="20"/>
                <w:lang w:val="ru-RU"/>
              </w:rPr>
            </w:pPr>
          </w:p>
        </w:tc>
        <w:tc>
          <w:tcPr>
            <w:tcW w:w="1417" w:type="dxa"/>
            <w:tcBorders>
              <w:bottom w:val="single" w:sz="4" w:space="0" w:color="auto"/>
            </w:tcBorders>
          </w:tcPr>
          <w:p w:rsidR="00A978A5" w:rsidRPr="000118FF" w:rsidRDefault="00A978A5" w:rsidP="00A978A5">
            <w:pPr>
              <w:rPr>
                <w:rFonts w:ascii="Arial Narrow" w:hAnsi="Arial Narrow"/>
                <w:sz w:val="20"/>
                <w:lang w:val="ru-RU"/>
              </w:rPr>
            </w:pPr>
          </w:p>
        </w:tc>
        <w:tc>
          <w:tcPr>
            <w:tcW w:w="1559" w:type="dxa"/>
            <w:tcBorders>
              <w:bottom w:val="single" w:sz="4" w:space="0" w:color="auto"/>
            </w:tcBorders>
          </w:tcPr>
          <w:p w:rsidR="00A978A5" w:rsidRPr="000118FF" w:rsidRDefault="00A978A5" w:rsidP="00A978A5">
            <w:pPr>
              <w:rPr>
                <w:rFonts w:ascii="Arial Narrow" w:hAnsi="Arial Narrow"/>
                <w:sz w:val="20"/>
                <w:lang w:val="ru-RU"/>
              </w:rPr>
            </w:pPr>
          </w:p>
        </w:tc>
      </w:tr>
      <w:tr w:rsidR="00A978A5" w:rsidRPr="001263E7" w:rsidTr="00A978A5">
        <w:trPr>
          <w:trHeight w:val="510"/>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lastRenderedPageBreak/>
              <w:t>35</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Объекты централизованных систем водоотведения (канализации)</w:t>
            </w:r>
          </w:p>
        </w:tc>
        <w:tc>
          <w:tcPr>
            <w:tcW w:w="1511" w:type="dxa"/>
            <w:shd w:val="clear" w:color="auto" w:fill="D6E3BC" w:themeFill="accent3" w:themeFillTint="66"/>
          </w:tcPr>
          <w:p w:rsidR="00A978A5" w:rsidRPr="000118FF" w:rsidRDefault="00A978A5" w:rsidP="00A978A5">
            <w:pPr>
              <w:rPr>
                <w:rFonts w:ascii="Arial Narrow" w:hAnsi="Arial Narrow"/>
                <w:sz w:val="20"/>
                <w:lang w:val="ru-RU"/>
              </w:rPr>
            </w:pPr>
            <w:r w:rsidRPr="000118FF">
              <w:rPr>
                <w:rFonts w:ascii="Arial Narrow" w:hAnsi="Arial Narrow"/>
                <w:sz w:val="20"/>
                <w:lang w:val="ru-RU"/>
              </w:rPr>
              <w:t>С проектной производительностью более 10 тыс. м3 в сутки</w:t>
            </w:r>
          </w:p>
        </w:tc>
        <w:tc>
          <w:tcPr>
            <w:tcW w:w="1417" w:type="dxa"/>
            <w:shd w:val="clear" w:color="auto" w:fill="D6E3BC" w:themeFill="accent3" w:themeFillTint="66"/>
          </w:tcPr>
          <w:p w:rsidR="00A978A5" w:rsidRPr="000118FF" w:rsidRDefault="00A978A5" w:rsidP="00A978A5">
            <w:pPr>
              <w:rPr>
                <w:rFonts w:ascii="Arial Narrow" w:hAnsi="Arial Narrow"/>
                <w:sz w:val="20"/>
                <w:lang w:val="ru-RU"/>
              </w:rPr>
            </w:pPr>
            <w:r w:rsidRPr="000118FF">
              <w:rPr>
                <w:rFonts w:ascii="Arial Narrow" w:hAnsi="Arial Narrow"/>
                <w:sz w:val="20"/>
                <w:lang w:val="ru-RU"/>
              </w:rPr>
              <w:t>С проектной производительностью от 5 и менее 10 тыс. м3 в сутки</w:t>
            </w:r>
          </w:p>
        </w:tc>
        <w:tc>
          <w:tcPr>
            <w:tcW w:w="1559" w:type="dxa"/>
            <w:shd w:val="clear" w:color="auto" w:fill="D6E3BC" w:themeFill="accent3" w:themeFillTint="66"/>
          </w:tcPr>
          <w:p w:rsidR="00A978A5" w:rsidRPr="000118FF" w:rsidRDefault="00A978A5" w:rsidP="00A978A5">
            <w:pPr>
              <w:rPr>
                <w:rFonts w:ascii="Arial Narrow" w:hAnsi="Arial Narrow"/>
                <w:sz w:val="20"/>
                <w:lang w:val="ru-RU"/>
              </w:rPr>
            </w:pPr>
            <w:r w:rsidRPr="000118FF">
              <w:rPr>
                <w:rFonts w:ascii="Arial Narrow" w:hAnsi="Arial Narrow"/>
                <w:sz w:val="20"/>
                <w:lang w:val="ru-RU"/>
              </w:rPr>
              <w:t>С проектной производительностью менее 5 тыс. м3 в сутки</w:t>
            </w:r>
          </w:p>
        </w:tc>
      </w:tr>
      <w:tr w:rsidR="00A978A5" w:rsidRPr="001263E7" w:rsidTr="00A978A5">
        <w:trPr>
          <w:trHeight w:val="510"/>
        </w:trPr>
        <w:tc>
          <w:tcPr>
            <w:tcW w:w="595" w:type="dxa"/>
            <w:vMerge/>
          </w:tcPr>
          <w:p w:rsidR="00A978A5" w:rsidRPr="000118FF" w:rsidRDefault="00A978A5" w:rsidP="00A978A5">
            <w:pPr>
              <w:rPr>
                <w:rFonts w:ascii="Arial Narrow" w:hAnsi="Arial Narrow"/>
                <w:b/>
                <w:sz w:val="20"/>
                <w:lang w:val="ru-RU"/>
              </w:rPr>
            </w:pPr>
          </w:p>
        </w:tc>
        <w:tc>
          <w:tcPr>
            <w:tcW w:w="4868" w:type="dxa"/>
            <w:vMerge/>
          </w:tcPr>
          <w:p w:rsidR="00A978A5" w:rsidRPr="000118FF" w:rsidRDefault="00A978A5" w:rsidP="00A978A5">
            <w:pPr>
              <w:rPr>
                <w:rFonts w:ascii="Arial Narrow" w:hAnsi="Arial Narrow"/>
                <w:sz w:val="20"/>
                <w:lang w:val="ru-RU"/>
              </w:rPr>
            </w:pPr>
          </w:p>
        </w:tc>
        <w:tc>
          <w:tcPr>
            <w:tcW w:w="1511" w:type="dxa"/>
            <w:tcBorders>
              <w:bottom w:val="single" w:sz="4" w:space="0" w:color="auto"/>
            </w:tcBorders>
          </w:tcPr>
          <w:p w:rsidR="00A978A5" w:rsidRPr="000118FF" w:rsidRDefault="00A978A5" w:rsidP="00A978A5">
            <w:pPr>
              <w:jc w:val="center"/>
              <w:rPr>
                <w:rFonts w:ascii="Arial Narrow" w:hAnsi="Arial Narrow"/>
                <w:sz w:val="20"/>
                <w:lang w:val="ru-RU"/>
              </w:rPr>
            </w:pPr>
          </w:p>
        </w:tc>
        <w:tc>
          <w:tcPr>
            <w:tcW w:w="1417" w:type="dxa"/>
            <w:tcBorders>
              <w:bottom w:val="single" w:sz="4" w:space="0" w:color="auto"/>
            </w:tcBorders>
          </w:tcPr>
          <w:p w:rsidR="00A978A5" w:rsidRPr="000118FF" w:rsidRDefault="00A978A5" w:rsidP="00A978A5">
            <w:pPr>
              <w:jc w:val="center"/>
              <w:rPr>
                <w:rFonts w:ascii="Arial Narrow" w:hAnsi="Arial Narrow"/>
                <w:sz w:val="20"/>
                <w:lang w:val="ru-RU"/>
              </w:rPr>
            </w:pPr>
          </w:p>
        </w:tc>
        <w:tc>
          <w:tcPr>
            <w:tcW w:w="1559" w:type="dxa"/>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210CA9" w:rsidTr="00A978A5">
        <w:trPr>
          <w:trHeight w:val="510"/>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36</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Предприятия целлюлозно-бумажной промышленности (всего)</w:t>
            </w:r>
          </w:p>
        </w:tc>
        <w:tc>
          <w:tcPr>
            <w:tcW w:w="4487" w:type="dxa"/>
            <w:gridSpan w:val="3"/>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Всего предприятий</w:t>
            </w:r>
          </w:p>
        </w:tc>
      </w:tr>
      <w:tr w:rsidR="00A978A5" w:rsidRPr="00210CA9" w:rsidTr="00A978A5">
        <w:trPr>
          <w:trHeight w:val="510"/>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4487" w:type="dxa"/>
            <w:gridSpan w:val="3"/>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210CA9" w:rsidTr="00A978A5">
        <w:trPr>
          <w:trHeight w:val="510"/>
        </w:trPr>
        <w:tc>
          <w:tcPr>
            <w:tcW w:w="595"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36.1</w:t>
            </w:r>
          </w:p>
        </w:tc>
        <w:tc>
          <w:tcPr>
            <w:tcW w:w="4868" w:type="dxa"/>
            <w:vMerge w:val="restart"/>
          </w:tcPr>
          <w:p w:rsidR="00A978A5" w:rsidRPr="000118FF" w:rsidRDefault="00A978A5" w:rsidP="00A978A5">
            <w:pPr>
              <w:rPr>
                <w:rFonts w:ascii="Arial Narrow" w:hAnsi="Arial Narrow"/>
                <w:sz w:val="20"/>
                <w:lang w:val="ru-RU"/>
              </w:rPr>
            </w:pPr>
            <w:r w:rsidRPr="000118FF">
              <w:rPr>
                <w:rFonts w:ascii="Arial Narrow" w:hAnsi="Arial Narrow"/>
                <w:sz w:val="20"/>
                <w:lang w:val="ru-RU"/>
              </w:rPr>
              <w:t xml:space="preserve">Из них: предприятия </w:t>
            </w:r>
            <w:proofErr w:type="spellStart"/>
            <w:r w:rsidRPr="000118FF">
              <w:rPr>
                <w:rFonts w:ascii="Arial Narrow" w:hAnsi="Arial Narrow"/>
                <w:sz w:val="20"/>
                <w:lang w:val="ru-RU"/>
              </w:rPr>
              <w:t>ЦБП</w:t>
            </w:r>
            <w:proofErr w:type="spellEnd"/>
            <w:r w:rsidRPr="000118FF">
              <w:rPr>
                <w:rFonts w:ascii="Arial Narrow" w:hAnsi="Arial Narrow"/>
                <w:sz w:val="20"/>
                <w:lang w:val="ru-RU"/>
              </w:rPr>
              <w:t xml:space="preserve"> по производству целлюлозы, древесной массы</w:t>
            </w:r>
          </w:p>
        </w:tc>
        <w:tc>
          <w:tcPr>
            <w:tcW w:w="4487" w:type="dxa"/>
            <w:gridSpan w:val="3"/>
            <w:shd w:val="clear" w:color="auto" w:fill="D6E3BC" w:themeFill="accent3" w:themeFillTint="66"/>
          </w:tcPr>
          <w:p w:rsidR="00A978A5" w:rsidRPr="000118FF" w:rsidRDefault="00A978A5" w:rsidP="00A978A5">
            <w:pPr>
              <w:jc w:val="center"/>
              <w:rPr>
                <w:rFonts w:ascii="Arial Narrow" w:hAnsi="Arial Narrow"/>
                <w:sz w:val="20"/>
                <w:lang w:val="ru-RU"/>
              </w:rPr>
            </w:pPr>
            <w:r w:rsidRPr="000118FF">
              <w:rPr>
                <w:rFonts w:ascii="Arial Narrow" w:hAnsi="Arial Narrow"/>
                <w:sz w:val="20"/>
                <w:lang w:val="ru-RU"/>
              </w:rPr>
              <w:t>Предприятий</w:t>
            </w:r>
          </w:p>
        </w:tc>
      </w:tr>
      <w:tr w:rsidR="00A978A5" w:rsidRPr="00210CA9" w:rsidTr="00A978A5">
        <w:trPr>
          <w:trHeight w:val="510"/>
        </w:trPr>
        <w:tc>
          <w:tcPr>
            <w:tcW w:w="595" w:type="dxa"/>
            <w:vMerge/>
          </w:tcPr>
          <w:p w:rsidR="00A978A5" w:rsidRPr="000118FF" w:rsidRDefault="00A978A5" w:rsidP="00A978A5">
            <w:pPr>
              <w:rPr>
                <w:rFonts w:ascii="Arial Narrow" w:hAnsi="Arial Narrow"/>
                <w:sz w:val="20"/>
                <w:lang w:val="ru-RU"/>
              </w:rPr>
            </w:pPr>
          </w:p>
        </w:tc>
        <w:tc>
          <w:tcPr>
            <w:tcW w:w="4868" w:type="dxa"/>
            <w:vMerge/>
          </w:tcPr>
          <w:p w:rsidR="00A978A5" w:rsidRPr="000118FF" w:rsidRDefault="00A978A5" w:rsidP="00A978A5">
            <w:pPr>
              <w:rPr>
                <w:rFonts w:ascii="Arial Narrow" w:hAnsi="Arial Narrow"/>
                <w:sz w:val="20"/>
                <w:lang w:val="ru-RU"/>
              </w:rPr>
            </w:pPr>
          </w:p>
        </w:tc>
        <w:tc>
          <w:tcPr>
            <w:tcW w:w="4487" w:type="dxa"/>
            <w:gridSpan w:val="3"/>
            <w:tcBorders>
              <w:bottom w:val="single" w:sz="4" w:space="0" w:color="auto"/>
            </w:tcBorders>
          </w:tcPr>
          <w:p w:rsidR="00A978A5" w:rsidRPr="000118FF" w:rsidRDefault="00A978A5" w:rsidP="00A978A5">
            <w:pPr>
              <w:jc w:val="center"/>
              <w:rPr>
                <w:rFonts w:ascii="Arial Narrow" w:hAnsi="Arial Narrow"/>
                <w:sz w:val="20"/>
                <w:lang w:val="ru-RU"/>
              </w:rPr>
            </w:pPr>
          </w:p>
        </w:tc>
      </w:tr>
      <w:tr w:rsidR="00A978A5" w:rsidRPr="001263E7" w:rsidTr="00A978A5">
        <w:trPr>
          <w:trHeight w:val="510"/>
        </w:trPr>
        <w:tc>
          <w:tcPr>
            <w:tcW w:w="595" w:type="dxa"/>
            <w:vMerge w:val="restart"/>
          </w:tcPr>
          <w:p w:rsidR="00A978A5" w:rsidRPr="000118FF" w:rsidRDefault="00A978A5" w:rsidP="00425C4F">
            <w:pPr>
              <w:pStyle w:val="2arial"/>
            </w:pPr>
            <w:r w:rsidRPr="000118FF">
              <w:t>36.2</w:t>
            </w:r>
          </w:p>
        </w:tc>
        <w:tc>
          <w:tcPr>
            <w:tcW w:w="4868" w:type="dxa"/>
            <w:vMerge w:val="restart"/>
          </w:tcPr>
          <w:p w:rsidR="00A978A5" w:rsidRPr="000118FF" w:rsidRDefault="00A978A5" w:rsidP="00425C4F">
            <w:pPr>
              <w:pStyle w:val="2arial"/>
            </w:pPr>
            <w:r w:rsidRPr="000118FF">
              <w:t xml:space="preserve">Из них: предприятия </w:t>
            </w:r>
            <w:proofErr w:type="spellStart"/>
            <w:r w:rsidRPr="000118FF">
              <w:t>ЦБП</w:t>
            </w:r>
            <w:proofErr w:type="spellEnd"/>
            <w:r w:rsidRPr="000118FF">
              <w:t xml:space="preserve"> по производству бумаги, картона </w:t>
            </w:r>
          </w:p>
        </w:tc>
        <w:tc>
          <w:tcPr>
            <w:tcW w:w="1511" w:type="dxa"/>
            <w:shd w:val="clear" w:color="auto" w:fill="D6E3BC" w:themeFill="accent3" w:themeFillTint="66"/>
          </w:tcPr>
          <w:p w:rsidR="00A978A5" w:rsidRPr="000118FF" w:rsidRDefault="00A978A5" w:rsidP="00425C4F">
            <w:pPr>
              <w:pStyle w:val="2arial"/>
            </w:pPr>
            <w:r w:rsidRPr="000118FF">
              <w:t>С проектной производительностью 80 т</w:t>
            </w:r>
            <w:r w:rsidR="00AE3E79">
              <w:t>/сут</w:t>
            </w:r>
            <w:r w:rsidRPr="000118FF">
              <w:t xml:space="preserve"> и более</w:t>
            </w:r>
          </w:p>
        </w:tc>
        <w:tc>
          <w:tcPr>
            <w:tcW w:w="1417" w:type="dxa"/>
            <w:shd w:val="clear" w:color="auto" w:fill="D6E3BC" w:themeFill="accent3" w:themeFillTint="66"/>
          </w:tcPr>
          <w:p w:rsidR="00A978A5" w:rsidRPr="000118FF" w:rsidRDefault="00A978A5" w:rsidP="00425C4F">
            <w:pPr>
              <w:pStyle w:val="2arial"/>
            </w:pPr>
            <w:r w:rsidRPr="000118FF">
              <w:t>С проектной производительностью от 20 и менее 80 т</w:t>
            </w:r>
            <w:r w:rsidR="00AE3E79">
              <w:t>/сут</w:t>
            </w:r>
            <w:r w:rsidRPr="000118FF">
              <w:t xml:space="preserve"> </w:t>
            </w:r>
          </w:p>
        </w:tc>
        <w:tc>
          <w:tcPr>
            <w:tcW w:w="1559" w:type="dxa"/>
            <w:shd w:val="clear" w:color="auto" w:fill="D6E3BC" w:themeFill="accent3" w:themeFillTint="66"/>
          </w:tcPr>
          <w:p w:rsidR="00A978A5" w:rsidRPr="000118FF" w:rsidRDefault="00A978A5" w:rsidP="00425C4F">
            <w:pPr>
              <w:pStyle w:val="2arial"/>
            </w:pPr>
            <w:r w:rsidRPr="000118FF">
              <w:t>С проектной производительностью менее 20 т</w:t>
            </w:r>
            <w:r w:rsidR="00AE3E79">
              <w:t>/сут</w:t>
            </w:r>
          </w:p>
        </w:tc>
      </w:tr>
      <w:tr w:rsidR="00A978A5" w:rsidRPr="001263E7" w:rsidTr="00A978A5">
        <w:trPr>
          <w:trHeight w:val="510"/>
        </w:trPr>
        <w:tc>
          <w:tcPr>
            <w:tcW w:w="595" w:type="dxa"/>
            <w:vMerge/>
          </w:tcPr>
          <w:p w:rsidR="00A978A5" w:rsidRPr="000118FF" w:rsidRDefault="00A978A5" w:rsidP="00425C4F">
            <w:pPr>
              <w:pStyle w:val="2arial"/>
            </w:pPr>
          </w:p>
        </w:tc>
        <w:tc>
          <w:tcPr>
            <w:tcW w:w="4868" w:type="dxa"/>
            <w:vMerge/>
          </w:tcPr>
          <w:p w:rsidR="00A978A5" w:rsidRPr="000118FF" w:rsidRDefault="00A978A5" w:rsidP="00425C4F">
            <w:pPr>
              <w:pStyle w:val="2arial"/>
            </w:pPr>
          </w:p>
        </w:tc>
        <w:tc>
          <w:tcPr>
            <w:tcW w:w="1511" w:type="dxa"/>
            <w:tcBorders>
              <w:bottom w:val="single" w:sz="4" w:space="0" w:color="auto"/>
            </w:tcBorders>
          </w:tcPr>
          <w:p w:rsidR="00A978A5" w:rsidRPr="000118FF" w:rsidRDefault="00A978A5" w:rsidP="00425C4F">
            <w:pPr>
              <w:pStyle w:val="2arial"/>
            </w:pPr>
          </w:p>
        </w:tc>
        <w:tc>
          <w:tcPr>
            <w:tcW w:w="1417" w:type="dxa"/>
            <w:tcBorders>
              <w:bottom w:val="single" w:sz="4" w:space="0" w:color="auto"/>
            </w:tcBorders>
          </w:tcPr>
          <w:p w:rsidR="00A978A5" w:rsidRPr="000118FF" w:rsidRDefault="00A978A5" w:rsidP="00425C4F">
            <w:pPr>
              <w:pStyle w:val="2arial"/>
            </w:pPr>
          </w:p>
        </w:tc>
        <w:tc>
          <w:tcPr>
            <w:tcW w:w="1559" w:type="dxa"/>
            <w:tcBorders>
              <w:bottom w:val="single" w:sz="4" w:space="0" w:color="auto"/>
            </w:tcBorders>
          </w:tcPr>
          <w:p w:rsidR="00A978A5" w:rsidRPr="000118FF" w:rsidRDefault="00A978A5" w:rsidP="00425C4F">
            <w:pPr>
              <w:pStyle w:val="2arial"/>
            </w:pPr>
          </w:p>
        </w:tc>
      </w:tr>
      <w:tr w:rsidR="00A978A5" w:rsidRPr="001263E7" w:rsidTr="00A978A5">
        <w:trPr>
          <w:trHeight w:val="510"/>
        </w:trPr>
        <w:tc>
          <w:tcPr>
            <w:tcW w:w="595" w:type="dxa"/>
            <w:vMerge w:val="restart"/>
          </w:tcPr>
          <w:p w:rsidR="00A978A5" w:rsidRPr="000118FF" w:rsidRDefault="00A978A5" w:rsidP="00425C4F">
            <w:pPr>
              <w:pStyle w:val="2arial"/>
            </w:pPr>
            <w:r w:rsidRPr="000118FF">
              <w:t>37</w:t>
            </w:r>
          </w:p>
        </w:tc>
        <w:tc>
          <w:tcPr>
            <w:tcW w:w="4868" w:type="dxa"/>
            <w:vMerge w:val="restart"/>
          </w:tcPr>
          <w:p w:rsidR="00A978A5" w:rsidRPr="000118FF" w:rsidRDefault="00A978A5" w:rsidP="00425C4F">
            <w:pPr>
              <w:pStyle w:val="2arial"/>
            </w:pPr>
            <w:r w:rsidRPr="000118FF">
              <w:t>Предприятия текстильного производства, на которых используется оборудование по промывке, отбеливанию, мерсеризации, окрашиванию волокна и (или) текстильной продукции.</w:t>
            </w:r>
          </w:p>
        </w:tc>
        <w:tc>
          <w:tcPr>
            <w:tcW w:w="1511" w:type="dxa"/>
            <w:shd w:val="clear" w:color="auto" w:fill="D6E3BC" w:themeFill="accent3" w:themeFillTint="66"/>
          </w:tcPr>
          <w:p w:rsidR="00A978A5" w:rsidRPr="000118FF" w:rsidRDefault="00A978A5" w:rsidP="00425C4F">
            <w:pPr>
              <w:pStyle w:val="2arial"/>
            </w:pPr>
            <w:r w:rsidRPr="000118FF">
              <w:t>С проектной производительностью обработанного сырья 10 тонн в сутки и более</w:t>
            </w:r>
          </w:p>
        </w:tc>
        <w:tc>
          <w:tcPr>
            <w:tcW w:w="1417" w:type="dxa"/>
            <w:shd w:val="clear" w:color="auto" w:fill="D6E3BC" w:themeFill="accent3" w:themeFillTint="66"/>
          </w:tcPr>
          <w:p w:rsidR="00A978A5" w:rsidRPr="000118FF" w:rsidRDefault="00A978A5" w:rsidP="00425C4F">
            <w:pPr>
              <w:pStyle w:val="2arial"/>
            </w:pPr>
            <w:r w:rsidRPr="000118FF">
              <w:t xml:space="preserve">С проектной производительностью обработанного сырья от 5 и менее 10 тонн в сутки </w:t>
            </w:r>
          </w:p>
        </w:tc>
        <w:tc>
          <w:tcPr>
            <w:tcW w:w="1559" w:type="dxa"/>
            <w:shd w:val="clear" w:color="auto" w:fill="D6E3BC" w:themeFill="accent3" w:themeFillTint="66"/>
          </w:tcPr>
          <w:p w:rsidR="00A978A5" w:rsidRPr="000118FF" w:rsidRDefault="00A978A5" w:rsidP="00425C4F">
            <w:pPr>
              <w:pStyle w:val="2arial"/>
            </w:pPr>
            <w:r w:rsidRPr="000118FF">
              <w:t>С проектной производительностью обработанного сырья менее 5 тонн в сутки</w:t>
            </w:r>
          </w:p>
        </w:tc>
      </w:tr>
      <w:tr w:rsidR="00A978A5" w:rsidRPr="001263E7" w:rsidTr="00A978A5">
        <w:trPr>
          <w:trHeight w:val="510"/>
        </w:trPr>
        <w:tc>
          <w:tcPr>
            <w:tcW w:w="595" w:type="dxa"/>
            <w:vMerge/>
          </w:tcPr>
          <w:p w:rsidR="00A978A5" w:rsidRPr="000118FF" w:rsidRDefault="00A978A5" w:rsidP="00425C4F">
            <w:pPr>
              <w:pStyle w:val="2arial"/>
            </w:pPr>
          </w:p>
        </w:tc>
        <w:tc>
          <w:tcPr>
            <w:tcW w:w="4868" w:type="dxa"/>
            <w:vMerge/>
          </w:tcPr>
          <w:p w:rsidR="00A978A5" w:rsidRPr="000118FF" w:rsidRDefault="00A978A5" w:rsidP="00425C4F">
            <w:pPr>
              <w:pStyle w:val="2arial"/>
            </w:pPr>
          </w:p>
        </w:tc>
        <w:tc>
          <w:tcPr>
            <w:tcW w:w="1511" w:type="dxa"/>
            <w:tcBorders>
              <w:bottom w:val="single" w:sz="4" w:space="0" w:color="auto"/>
            </w:tcBorders>
          </w:tcPr>
          <w:p w:rsidR="00A978A5" w:rsidRPr="000118FF" w:rsidRDefault="00A978A5" w:rsidP="00425C4F">
            <w:pPr>
              <w:pStyle w:val="2arial"/>
            </w:pPr>
          </w:p>
        </w:tc>
        <w:tc>
          <w:tcPr>
            <w:tcW w:w="1417" w:type="dxa"/>
            <w:tcBorders>
              <w:bottom w:val="single" w:sz="4" w:space="0" w:color="auto"/>
            </w:tcBorders>
          </w:tcPr>
          <w:p w:rsidR="00A978A5" w:rsidRPr="000118FF" w:rsidRDefault="00A978A5" w:rsidP="00425C4F">
            <w:pPr>
              <w:pStyle w:val="2arial"/>
            </w:pPr>
          </w:p>
        </w:tc>
        <w:tc>
          <w:tcPr>
            <w:tcW w:w="1559" w:type="dxa"/>
            <w:tcBorders>
              <w:bottom w:val="single" w:sz="4" w:space="0" w:color="auto"/>
            </w:tcBorders>
          </w:tcPr>
          <w:p w:rsidR="00A978A5" w:rsidRPr="000118FF" w:rsidRDefault="00A978A5" w:rsidP="00425C4F">
            <w:pPr>
              <w:pStyle w:val="2arial"/>
            </w:pPr>
          </w:p>
        </w:tc>
      </w:tr>
      <w:tr w:rsidR="00A978A5" w:rsidRPr="001263E7" w:rsidTr="00A978A5">
        <w:trPr>
          <w:trHeight w:val="510"/>
        </w:trPr>
        <w:tc>
          <w:tcPr>
            <w:tcW w:w="595" w:type="dxa"/>
            <w:vMerge w:val="restart"/>
          </w:tcPr>
          <w:p w:rsidR="00A978A5" w:rsidRPr="000118FF" w:rsidRDefault="00A978A5" w:rsidP="00425C4F">
            <w:pPr>
              <w:pStyle w:val="2arial"/>
            </w:pPr>
            <w:r w:rsidRPr="000118FF">
              <w:t>38</w:t>
            </w:r>
          </w:p>
        </w:tc>
        <w:tc>
          <w:tcPr>
            <w:tcW w:w="4868" w:type="dxa"/>
            <w:vMerge w:val="restart"/>
          </w:tcPr>
          <w:p w:rsidR="00A978A5" w:rsidRPr="000118FF" w:rsidRDefault="00A978A5" w:rsidP="00425C4F">
            <w:pPr>
              <w:pStyle w:val="2arial"/>
            </w:pPr>
            <w:r w:rsidRPr="000118FF">
              <w:t>Предприятия по выделке и крашению меха, по дублению и отделке кожи.</w:t>
            </w:r>
          </w:p>
        </w:tc>
        <w:tc>
          <w:tcPr>
            <w:tcW w:w="1511" w:type="dxa"/>
            <w:shd w:val="clear" w:color="auto" w:fill="D6E3BC" w:themeFill="accent3" w:themeFillTint="66"/>
          </w:tcPr>
          <w:p w:rsidR="00A978A5" w:rsidRPr="000118FF" w:rsidRDefault="00A978A5" w:rsidP="00425C4F">
            <w:pPr>
              <w:pStyle w:val="2arial"/>
            </w:pPr>
            <w:r w:rsidRPr="000118FF">
              <w:t>С проектной мощностью 12 тонн готовой продукции в сутки и более</w:t>
            </w:r>
          </w:p>
        </w:tc>
        <w:tc>
          <w:tcPr>
            <w:tcW w:w="1417" w:type="dxa"/>
            <w:shd w:val="clear" w:color="auto" w:fill="D6E3BC" w:themeFill="accent3" w:themeFillTint="66"/>
          </w:tcPr>
          <w:p w:rsidR="00A978A5" w:rsidRPr="000118FF" w:rsidRDefault="00A978A5" w:rsidP="00425C4F">
            <w:pPr>
              <w:pStyle w:val="2arial"/>
            </w:pPr>
            <w:r w:rsidRPr="000118FF">
              <w:t xml:space="preserve">С проектной мощностью от 7 и менее 12 тонн готовой продукции в сутки </w:t>
            </w:r>
          </w:p>
        </w:tc>
        <w:tc>
          <w:tcPr>
            <w:tcW w:w="1559" w:type="dxa"/>
            <w:shd w:val="clear" w:color="auto" w:fill="D6E3BC" w:themeFill="accent3" w:themeFillTint="66"/>
          </w:tcPr>
          <w:p w:rsidR="00A978A5" w:rsidRPr="000118FF" w:rsidRDefault="00A978A5" w:rsidP="00425C4F">
            <w:pPr>
              <w:pStyle w:val="2arial"/>
            </w:pPr>
            <w:r w:rsidRPr="000118FF">
              <w:t>С проектной мощностью менее 7 тонн готовой продукции в сутки</w:t>
            </w:r>
          </w:p>
        </w:tc>
      </w:tr>
      <w:tr w:rsidR="00A978A5" w:rsidRPr="001263E7" w:rsidTr="00A978A5">
        <w:trPr>
          <w:trHeight w:val="510"/>
        </w:trPr>
        <w:tc>
          <w:tcPr>
            <w:tcW w:w="595" w:type="dxa"/>
            <w:vMerge/>
          </w:tcPr>
          <w:p w:rsidR="00A978A5" w:rsidRPr="000118FF" w:rsidRDefault="00A978A5" w:rsidP="00425C4F">
            <w:pPr>
              <w:pStyle w:val="2arial"/>
            </w:pPr>
          </w:p>
        </w:tc>
        <w:tc>
          <w:tcPr>
            <w:tcW w:w="4868" w:type="dxa"/>
            <w:vMerge/>
          </w:tcPr>
          <w:p w:rsidR="00A978A5" w:rsidRPr="000118FF" w:rsidRDefault="00A978A5" w:rsidP="00425C4F">
            <w:pPr>
              <w:pStyle w:val="2arial"/>
            </w:pPr>
          </w:p>
        </w:tc>
        <w:tc>
          <w:tcPr>
            <w:tcW w:w="1511" w:type="dxa"/>
            <w:tcBorders>
              <w:bottom w:val="single" w:sz="4" w:space="0" w:color="auto"/>
            </w:tcBorders>
          </w:tcPr>
          <w:p w:rsidR="00A978A5" w:rsidRPr="000118FF" w:rsidRDefault="00A978A5" w:rsidP="00425C4F">
            <w:pPr>
              <w:pStyle w:val="2arial"/>
            </w:pPr>
          </w:p>
        </w:tc>
        <w:tc>
          <w:tcPr>
            <w:tcW w:w="1417" w:type="dxa"/>
            <w:tcBorders>
              <w:bottom w:val="single" w:sz="4" w:space="0" w:color="auto"/>
            </w:tcBorders>
          </w:tcPr>
          <w:p w:rsidR="00A978A5" w:rsidRPr="000118FF" w:rsidRDefault="00A978A5" w:rsidP="00425C4F">
            <w:pPr>
              <w:pStyle w:val="2arial"/>
            </w:pPr>
          </w:p>
        </w:tc>
        <w:tc>
          <w:tcPr>
            <w:tcW w:w="1559" w:type="dxa"/>
            <w:tcBorders>
              <w:bottom w:val="single" w:sz="4" w:space="0" w:color="auto"/>
            </w:tcBorders>
          </w:tcPr>
          <w:p w:rsidR="00A978A5" w:rsidRPr="000118FF" w:rsidRDefault="00A978A5" w:rsidP="00425C4F">
            <w:pPr>
              <w:pStyle w:val="2arial"/>
            </w:pPr>
          </w:p>
        </w:tc>
      </w:tr>
      <w:tr w:rsidR="00A978A5" w:rsidRPr="00210CA9" w:rsidTr="00A978A5">
        <w:trPr>
          <w:trHeight w:val="510"/>
        </w:trPr>
        <w:tc>
          <w:tcPr>
            <w:tcW w:w="595" w:type="dxa"/>
            <w:vMerge w:val="restart"/>
          </w:tcPr>
          <w:p w:rsidR="00A978A5" w:rsidRPr="000118FF" w:rsidRDefault="00A978A5" w:rsidP="00425C4F">
            <w:pPr>
              <w:pStyle w:val="2arial"/>
            </w:pPr>
            <w:r w:rsidRPr="000118FF">
              <w:t>39</w:t>
            </w:r>
          </w:p>
        </w:tc>
        <w:tc>
          <w:tcPr>
            <w:tcW w:w="4868" w:type="dxa"/>
            <w:vMerge w:val="restart"/>
          </w:tcPr>
          <w:p w:rsidR="00A978A5" w:rsidRPr="000118FF" w:rsidRDefault="00A978A5" w:rsidP="00425C4F">
            <w:pPr>
              <w:pStyle w:val="2arial"/>
            </w:pPr>
            <w:r w:rsidRPr="000118FF">
              <w:t>Предприятия по обработке и (или) переработке пищевых продуктов (всего)</w:t>
            </w:r>
          </w:p>
          <w:p w:rsidR="00A978A5" w:rsidRPr="000118FF" w:rsidRDefault="00A978A5" w:rsidP="00425C4F">
            <w:pPr>
              <w:pStyle w:val="2arial"/>
            </w:pPr>
          </w:p>
        </w:tc>
        <w:tc>
          <w:tcPr>
            <w:tcW w:w="4487" w:type="dxa"/>
            <w:gridSpan w:val="3"/>
            <w:shd w:val="clear" w:color="auto" w:fill="D6E3BC" w:themeFill="accent3" w:themeFillTint="66"/>
          </w:tcPr>
          <w:p w:rsidR="00A978A5" w:rsidRPr="000118FF" w:rsidRDefault="00A978A5" w:rsidP="00425C4F">
            <w:pPr>
              <w:pStyle w:val="2arial"/>
            </w:pPr>
            <w:r w:rsidRPr="000118FF">
              <w:t>Всего предприятий</w:t>
            </w:r>
          </w:p>
        </w:tc>
      </w:tr>
      <w:tr w:rsidR="00A978A5" w:rsidRPr="00210CA9" w:rsidTr="00A978A5">
        <w:trPr>
          <w:trHeight w:val="510"/>
        </w:trPr>
        <w:tc>
          <w:tcPr>
            <w:tcW w:w="595" w:type="dxa"/>
            <w:vMerge/>
          </w:tcPr>
          <w:p w:rsidR="00A978A5" w:rsidRPr="000118FF" w:rsidRDefault="00A978A5" w:rsidP="00425C4F">
            <w:pPr>
              <w:pStyle w:val="2arial"/>
            </w:pPr>
          </w:p>
        </w:tc>
        <w:tc>
          <w:tcPr>
            <w:tcW w:w="4868" w:type="dxa"/>
            <w:vMerge/>
          </w:tcPr>
          <w:p w:rsidR="00A978A5" w:rsidRPr="000118FF" w:rsidRDefault="00A978A5" w:rsidP="00425C4F">
            <w:pPr>
              <w:pStyle w:val="2arial"/>
            </w:pPr>
          </w:p>
        </w:tc>
        <w:tc>
          <w:tcPr>
            <w:tcW w:w="1511" w:type="dxa"/>
            <w:tcBorders>
              <w:bottom w:val="single" w:sz="4" w:space="0" w:color="auto"/>
            </w:tcBorders>
          </w:tcPr>
          <w:p w:rsidR="00A978A5" w:rsidRPr="000118FF" w:rsidRDefault="00A978A5" w:rsidP="00425C4F">
            <w:pPr>
              <w:pStyle w:val="2arial"/>
            </w:pPr>
          </w:p>
        </w:tc>
        <w:tc>
          <w:tcPr>
            <w:tcW w:w="1417" w:type="dxa"/>
            <w:tcBorders>
              <w:bottom w:val="single" w:sz="4" w:space="0" w:color="auto"/>
            </w:tcBorders>
          </w:tcPr>
          <w:p w:rsidR="00A978A5" w:rsidRPr="000118FF" w:rsidRDefault="00A978A5" w:rsidP="00425C4F">
            <w:pPr>
              <w:pStyle w:val="2arial"/>
            </w:pPr>
          </w:p>
        </w:tc>
        <w:tc>
          <w:tcPr>
            <w:tcW w:w="1559" w:type="dxa"/>
            <w:tcBorders>
              <w:bottom w:val="single" w:sz="4" w:space="0" w:color="auto"/>
            </w:tcBorders>
          </w:tcPr>
          <w:p w:rsidR="00A978A5" w:rsidRPr="000118FF" w:rsidRDefault="00A978A5" w:rsidP="00425C4F">
            <w:pPr>
              <w:pStyle w:val="2arial"/>
            </w:pPr>
          </w:p>
        </w:tc>
      </w:tr>
      <w:tr w:rsidR="00A978A5" w:rsidRPr="001263E7" w:rsidTr="00A978A5">
        <w:trPr>
          <w:trHeight w:val="510"/>
        </w:trPr>
        <w:tc>
          <w:tcPr>
            <w:tcW w:w="595" w:type="dxa"/>
            <w:vMerge w:val="restart"/>
          </w:tcPr>
          <w:p w:rsidR="00A978A5" w:rsidRPr="000118FF" w:rsidRDefault="00A978A5" w:rsidP="00425C4F">
            <w:pPr>
              <w:pStyle w:val="2arial"/>
            </w:pPr>
            <w:r w:rsidRPr="000118FF">
              <w:t>39.1</w:t>
            </w:r>
          </w:p>
        </w:tc>
        <w:tc>
          <w:tcPr>
            <w:tcW w:w="4868" w:type="dxa"/>
            <w:vMerge w:val="restart"/>
          </w:tcPr>
          <w:p w:rsidR="00A978A5" w:rsidRPr="000118FF" w:rsidRDefault="00A978A5" w:rsidP="00425C4F">
            <w:pPr>
              <w:pStyle w:val="2arial"/>
            </w:pPr>
            <w:r w:rsidRPr="000118FF">
              <w:t xml:space="preserve">Из них: предприятия по обработке и (или) переработке мяса и мясопродуктов </w:t>
            </w:r>
          </w:p>
        </w:tc>
        <w:tc>
          <w:tcPr>
            <w:tcW w:w="1511" w:type="dxa"/>
            <w:shd w:val="clear" w:color="auto" w:fill="D6E3BC" w:themeFill="accent3" w:themeFillTint="66"/>
          </w:tcPr>
          <w:p w:rsidR="00A978A5" w:rsidRPr="000118FF" w:rsidRDefault="00A978A5" w:rsidP="00425C4F">
            <w:pPr>
              <w:pStyle w:val="2arial"/>
            </w:pPr>
            <w:r w:rsidRPr="000118FF">
              <w:t>С проектной производительностью 50 тонн в сутки готовой продукции и более</w:t>
            </w:r>
          </w:p>
        </w:tc>
        <w:tc>
          <w:tcPr>
            <w:tcW w:w="1417" w:type="dxa"/>
            <w:shd w:val="clear" w:color="auto" w:fill="D6E3BC" w:themeFill="accent3" w:themeFillTint="66"/>
          </w:tcPr>
          <w:p w:rsidR="00A978A5" w:rsidRPr="000118FF" w:rsidRDefault="00A978A5" w:rsidP="00425C4F">
            <w:pPr>
              <w:pStyle w:val="2arial"/>
            </w:pPr>
            <w:r w:rsidRPr="000118FF">
              <w:t>С проектной производительностью от 30 и менее 50 тонн в сутки готовой продукции</w:t>
            </w:r>
          </w:p>
        </w:tc>
        <w:tc>
          <w:tcPr>
            <w:tcW w:w="1559" w:type="dxa"/>
            <w:shd w:val="clear" w:color="auto" w:fill="D6E3BC" w:themeFill="accent3" w:themeFillTint="66"/>
          </w:tcPr>
          <w:p w:rsidR="00A978A5" w:rsidRPr="000118FF" w:rsidRDefault="00A978A5" w:rsidP="00425C4F">
            <w:pPr>
              <w:pStyle w:val="2arial"/>
            </w:pPr>
            <w:r w:rsidRPr="000118FF">
              <w:t>С проектной производительностью менее 30 тонн в сутки готовой продукции</w:t>
            </w:r>
          </w:p>
        </w:tc>
      </w:tr>
      <w:tr w:rsidR="00A978A5" w:rsidRPr="001263E7" w:rsidTr="00A978A5">
        <w:trPr>
          <w:trHeight w:val="510"/>
        </w:trPr>
        <w:tc>
          <w:tcPr>
            <w:tcW w:w="595" w:type="dxa"/>
            <w:vMerge/>
          </w:tcPr>
          <w:p w:rsidR="00A978A5" w:rsidRPr="000118FF" w:rsidRDefault="00A978A5" w:rsidP="00425C4F">
            <w:pPr>
              <w:pStyle w:val="2arial"/>
            </w:pPr>
          </w:p>
        </w:tc>
        <w:tc>
          <w:tcPr>
            <w:tcW w:w="4868" w:type="dxa"/>
            <w:vMerge/>
          </w:tcPr>
          <w:p w:rsidR="00A978A5" w:rsidRPr="000118FF" w:rsidRDefault="00A978A5" w:rsidP="00425C4F">
            <w:pPr>
              <w:pStyle w:val="2arial"/>
            </w:pPr>
          </w:p>
        </w:tc>
        <w:tc>
          <w:tcPr>
            <w:tcW w:w="1511" w:type="dxa"/>
            <w:tcBorders>
              <w:bottom w:val="single" w:sz="4" w:space="0" w:color="auto"/>
            </w:tcBorders>
          </w:tcPr>
          <w:p w:rsidR="00A978A5" w:rsidRPr="000118FF" w:rsidRDefault="00A978A5" w:rsidP="00425C4F">
            <w:pPr>
              <w:pStyle w:val="2arial"/>
            </w:pPr>
          </w:p>
        </w:tc>
        <w:tc>
          <w:tcPr>
            <w:tcW w:w="1417" w:type="dxa"/>
            <w:tcBorders>
              <w:bottom w:val="single" w:sz="4" w:space="0" w:color="auto"/>
            </w:tcBorders>
          </w:tcPr>
          <w:p w:rsidR="00A978A5" w:rsidRPr="000118FF" w:rsidRDefault="00A978A5" w:rsidP="00425C4F">
            <w:pPr>
              <w:pStyle w:val="2arial"/>
            </w:pPr>
          </w:p>
        </w:tc>
        <w:tc>
          <w:tcPr>
            <w:tcW w:w="1559" w:type="dxa"/>
            <w:tcBorders>
              <w:bottom w:val="single" w:sz="4" w:space="0" w:color="auto"/>
            </w:tcBorders>
          </w:tcPr>
          <w:p w:rsidR="00A978A5" w:rsidRPr="000118FF" w:rsidRDefault="00A978A5" w:rsidP="00425C4F">
            <w:pPr>
              <w:pStyle w:val="2arial"/>
            </w:pPr>
          </w:p>
        </w:tc>
      </w:tr>
      <w:tr w:rsidR="00A978A5" w:rsidRPr="00210CA9" w:rsidTr="00A978A5">
        <w:trPr>
          <w:trHeight w:val="510"/>
        </w:trPr>
        <w:tc>
          <w:tcPr>
            <w:tcW w:w="595" w:type="dxa"/>
            <w:vMerge w:val="restart"/>
          </w:tcPr>
          <w:p w:rsidR="00A978A5" w:rsidRPr="000118FF" w:rsidRDefault="00A978A5" w:rsidP="00425C4F">
            <w:pPr>
              <w:pStyle w:val="2arial"/>
            </w:pPr>
            <w:r w:rsidRPr="000118FF">
              <w:t>39.2</w:t>
            </w:r>
          </w:p>
        </w:tc>
        <w:tc>
          <w:tcPr>
            <w:tcW w:w="4868" w:type="dxa"/>
          </w:tcPr>
          <w:p w:rsidR="00A978A5" w:rsidRPr="000118FF" w:rsidRDefault="00A978A5" w:rsidP="00425C4F">
            <w:pPr>
              <w:pStyle w:val="2arial"/>
            </w:pPr>
            <w:r w:rsidRPr="000118FF">
              <w:t xml:space="preserve">Из них: предприятия по обработке и (или) переработке пищевых продуктов животного и растительного </w:t>
            </w:r>
            <w:r w:rsidRPr="000118FF">
              <w:lastRenderedPageBreak/>
              <w:t>происхождения</w:t>
            </w:r>
          </w:p>
        </w:tc>
        <w:tc>
          <w:tcPr>
            <w:tcW w:w="4487" w:type="dxa"/>
            <w:gridSpan w:val="3"/>
            <w:shd w:val="clear" w:color="auto" w:fill="D6E3BC" w:themeFill="accent3" w:themeFillTint="66"/>
          </w:tcPr>
          <w:p w:rsidR="00A978A5" w:rsidRPr="000118FF" w:rsidRDefault="00A978A5" w:rsidP="00425C4F">
            <w:pPr>
              <w:pStyle w:val="2arial"/>
            </w:pPr>
            <w:r w:rsidRPr="000118FF">
              <w:lastRenderedPageBreak/>
              <w:t>Предприятий</w:t>
            </w:r>
          </w:p>
        </w:tc>
      </w:tr>
      <w:tr w:rsidR="00A978A5" w:rsidRPr="00210CA9" w:rsidTr="00A978A5">
        <w:trPr>
          <w:trHeight w:val="510"/>
        </w:trPr>
        <w:tc>
          <w:tcPr>
            <w:tcW w:w="595" w:type="dxa"/>
            <w:vMerge/>
          </w:tcPr>
          <w:p w:rsidR="00A978A5" w:rsidRPr="000118FF" w:rsidRDefault="00A978A5" w:rsidP="00425C4F">
            <w:pPr>
              <w:pStyle w:val="2arial"/>
            </w:pPr>
          </w:p>
        </w:tc>
        <w:tc>
          <w:tcPr>
            <w:tcW w:w="4868" w:type="dxa"/>
          </w:tcPr>
          <w:p w:rsidR="00A978A5" w:rsidRPr="000118FF" w:rsidRDefault="00A978A5" w:rsidP="00425C4F">
            <w:pPr>
              <w:pStyle w:val="2arial"/>
            </w:pPr>
          </w:p>
        </w:tc>
        <w:tc>
          <w:tcPr>
            <w:tcW w:w="4487" w:type="dxa"/>
            <w:gridSpan w:val="3"/>
            <w:tcBorders>
              <w:bottom w:val="single" w:sz="4" w:space="0" w:color="auto"/>
            </w:tcBorders>
          </w:tcPr>
          <w:p w:rsidR="00A978A5" w:rsidRPr="000118FF" w:rsidRDefault="00A978A5" w:rsidP="00425C4F">
            <w:pPr>
              <w:pStyle w:val="2arial"/>
            </w:pPr>
          </w:p>
        </w:tc>
      </w:tr>
      <w:tr w:rsidR="00A978A5" w:rsidRPr="001263E7" w:rsidTr="00A978A5">
        <w:trPr>
          <w:trHeight w:val="510"/>
        </w:trPr>
        <w:tc>
          <w:tcPr>
            <w:tcW w:w="595" w:type="dxa"/>
            <w:vMerge w:val="restart"/>
          </w:tcPr>
          <w:p w:rsidR="00A978A5" w:rsidRPr="000118FF" w:rsidRDefault="00A978A5" w:rsidP="00425C4F">
            <w:pPr>
              <w:pStyle w:val="2arial"/>
            </w:pPr>
            <w:r w:rsidRPr="000118FF">
              <w:t>39.3</w:t>
            </w:r>
          </w:p>
        </w:tc>
        <w:tc>
          <w:tcPr>
            <w:tcW w:w="4868" w:type="dxa"/>
            <w:vMerge w:val="restart"/>
          </w:tcPr>
          <w:p w:rsidR="00A978A5" w:rsidRPr="000118FF" w:rsidRDefault="00A978A5" w:rsidP="00425C4F">
            <w:pPr>
              <w:pStyle w:val="2arial"/>
            </w:pPr>
            <w:r w:rsidRPr="000118FF">
              <w:t>Из них: предприятия по обработке и (или) переработке растительных и животных масел и жиров</w:t>
            </w:r>
          </w:p>
        </w:tc>
        <w:tc>
          <w:tcPr>
            <w:tcW w:w="1511" w:type="dxa"/>
            <w:shd w:val="clear" w:color="auto" w:fill="D6E3BC" w:themeFill="accent3" w:themeFillTint="66"/>
          </w:tcPr>
          <w:p w:rsidR="00A978A5" w:rsidRPr="000118FF" w:rsidRDefault="00A978A5" w:rsidP="00425C4F">
            <w:pPr>
              <w:pStyle w:val="2arial"/>
            </w:pPr>
            <w:r w:rsidRPr="000118FF">
              <w:t>С проектной производительностью 75 тонн в сутки готовой продукции и более</w:t>
            </w:r>
          </w:p>
        </w:tc>
        <w:tc>
          <w:tcPr>
            <w:tcW w:w="1417" w:type="dxa"/>
            <w:shd w:val="clear" w:color="auto" w:fill="D6E3BC" w:themeFill="accent3" w:themeFillTint="66"/>
          </w:tcPr>
          <w:p w:rsidR="00A978A5" w:rsidRPr="000118FF" w:rsidRDefault="00A978A5" w:rsidP="00425C4F">
            <w:pPr>
              <w:pStyle w:val="2arial"/>
            </w:pPr>
            <w:r w:rsidRPr="000118FF">
              <w:t xml:space="preserve">С проектной производительностью от 40 и менее 75 тонн в сутки готовой продукции </w:t>
            </w:r>
          </w:p>
        </w:tc>
        <w:tc>
          <w:tcPr>
            <w:tcW w:w="1559" w:type="dxa"/>
            <w:shd w:val="clear" w:color="auto" w:fill="D6E3BC" w:themeFill="accent3" w:themeFillTint="66"/>
          </w:tcPr>
          <w:p w:rsidR="00A978A5" w:rsidRPr="000118FF" w:rsidRDefault="00A978A5" w:rsidP="00425C4F">
            <w:pPr>
              <w:pStyle w:val="2arial"/>
            </w:pPr>
            <w:r w:rsidRPr="000118FF">
              <w:t>С проектной производительностью менее 40 тонн в сутки готовой продукции</w:t>
            </w:r>
          </w:p>
        </w:tc>
      </w:tr>
      <w:tr w:rsidR="00A978A5" w:rsidRPr="001263E7" w:rsidTr="00A978A5">
        <w:trPr>
          <w:trHeight w:val="510"/>
        </w:trPr>
        <w:tc>
          <w:tcPr>
            <w:tcW w:w="595" w:type="dxa"/>
            <w:vMerge/>
          </w:tcPr>
          <w:p w:rsidR="00A978A5" w:rsidRPr="000118FF" w:rsidRDefault="00A978A5" w:rsidP="00425C4F">
            <w:pPr>
              <w:pStyle w:val="2arial"/>
            </w:pPr>
          </w:p>
        </w:tc>
        <w:tc>
          <w:tcPr>
            <w:tcW w:w="4868" w:type="dxa"/>
            <w:vMerge/>
          </w:tcPr>
          <w:p w:rsidR="00A978A5" w:rsidRPr="000118FF" w:rsidRDefault="00A978A5" w:rsidP="00425C4F">
            <w:pPr>
              <w:pStyle w:val="2arial"/>
            </w:pPr>
          </w:p>
        </w:tc>
        <w:tc>
          <w:tcPr>
            <w:tcW w:w="1511" w:type="dxa"/>
            <w:tcBorders>
              <w:bottom w:val="single" w:sz="4" w:space="0" w:color="auto"/>
            </w:tcBorders>
          </w:tcPr>
          <w:p w:rsidR="00A978A5" w:rsidRPr="000118FF" w:rsidRDefault="00A978A5" w:rsidP="00425C4F">
            <w:pPr>
              <w:pStyle w:val="2arial"/>
            </w:pPr>
          </w:p>
        </w:tc>
        <w:tc>
          <w:tcPr>
            <w:tcW w:w="1417" w:type="dxa"/>
            <w:tcBorders>
              <w:bottom w:val="single" w:sz="4" w:space="0" w:color="auto"/>
            </w:tcBorders>
          </w:tcPr>
          <w:p w:rsidR="00A978A5" w:rsidRPr="000118FF" w:rsidRDefault="00A978A5" w:rsidP="00425C4F">
            <w:pPr>
              <w:pStyle w:val="2arial"/>
            </w:pPr>
          </w:p>
        </w:tc>
        <w:tc>
          <w:tcPr>
            <w:tcW w:w="1559" w:type="dxa"/>
            <w:tcBorders>
              <w:bottom w:val="single" w:sz="4" w:space="0" w:color="auto"/>
            </w:tcBorders>
          </w:tcPr>
          <w:p w:rsidR="00A978A5" w:rsidRPr="000118FF" w:rsidRDefault="00A978A5" w:rsidP="00425C4F">
            <w:pPr>
              <w:pStyle w:val="2arial"/>
            </w:pPr>
          </w:p>
        </w:tc>
      </w:tr>
      <w:tr w:rsidR="00A978A5" w:rsidRPr="001263E7" w:rsidTr="00A978A5">
        <w:trPr>
          <w:trHeight w:val="510"/>
        </w:trPr>
        <w:tc>
          <w:tcPr>
            <w:tcW w:w="595" w:type="dxa"/>
            <w:vMerge w:val="restart"/>
          </w:tcPr>
          <w:p w:rsidR="00A978A5" w:rsidRPr="000118FF" w:rsidRDefault="00A978A5" w:rsidP="00425C4F">
            <w:pPr>
              <w:pStyle w:val="2arial"/>
            </w:pPr>
            <w:r w:rsidRPr="000118FF">
              <w:t>39.4</w:t>
            </w:r>
          </w:p>
        </w:tc>
        <w:tc>
          <w:tcPr>
            <w:tcW w:w="4868" w:type="dxa"/>
            <w:vMerge w:val="restart"/>
          </w:tcPr>
          <w:p w:rsidR="00A978A5" w:rsidRPr="000118FF" w:rsidRDefault="00A978A5" w:rsidP="00425C4F">
            <w:pPr>
              <w:pStyle w:val="2arial"/>
            </w:pPr>
            <w:r w:rsidRPr="000118FF">
              <w:t>Из них: предприятия по обработке и (или) переработке картофеля, фруктов и овощей</w:t>
            </w:r>
          </w:p>
        </w:tc>
        <w:tc>
          <w:tcPr>
            <w:tcW w:w="1511" w:type="dxa"/>
            <w:shd w:val="clear" w:color="auto" w:fill="D6E3BC" w:themeFill="accent3" w:themeFillTint="66"/>
          </w:tcPr>
          <w:p w:rsidR="00A978A5" w:rsidRPr="000118FF" w:rsidRDefault="00A978A5" w:rsidP="00425C4F">
            <w:pPr>
              <w:pStyle w:val="2arial"/>
            </w:pPr>
            <w:r w:rsidRPr="000118FF">
              <w:t>С проектной производительностью 300 тонн в сутки готовой продукции и более</w:t>
            </w:r>
          </w:p>
        </w:tc>
        <w:tc>
          <w:tcPr>
            <w:tcW w:w="1417" w:type="dxa"/>
            <w:shd w:val="clear" w:color="auto" w:fill="D6E3BC" w:themeFill="accent3" w:themeFillTint="66"/>
          </w:tcPr>
          <w:p w:rsidR="00A978A5" w:rsidRPr="000118FF" w:rsidRDefault="00A978A5" w:rsidP="00425C4F">
            <w:pPr>
              <w:pStyle w:val="2arial"/>
            </w:pPr>
            <w:r w:rsidRPr="000118FF">
              <w:t xml:space="preserve">С проектной производительностью от 200 и менее 300 тонн в сутки готовой продукции </w:t>
            </w:r>
          </w:p>
        </w:tc>
        <w:tc>
          <w:tcPr>
            <w:tcW w:w="1559" w:type="dxa"/>
            <w:shd w:val="clear" w:color="auto" w:fill="D6E3BC" w:themeFill="accent3" w:themeFillTint="66"/>
          </w:tcPr>
          <w:p w:rsidR="00A978A5" w:rsidRPr="000118FF" w:rsidRDefault="00A978A5" w:rsidP="00425C4F">
            <w:pPr>
              <w:pStyle w:val="2arial"/>
            </w:pPr>
            <w:r w:rsidRPr="000118FF">
              <w:t>С проектной производительностью менее 200 тонн в сутки готовой продукции</w:t>
            </w:r>
          </w:p>
        </w:tc>
      </w:tr>
      <w:tr w:rsidR="00A978A5" w:rsidRPr="001263E7" w:rsidTr="00A978A5">
        <w:trPr>
          <w:trHeight w:val="510"/>
        </w:trPr>
        <w:tc>
          <w:tcPr>
            <w:tcW w:w="595" w:type="dxa"/>
            <w:vMerge/>
          </w:tcPr>
          <w:p w:rsidR="00A978A5" w:rsidRPr="000118FF" w:rsidRDefault="00A978A5" w:rsidP="00425C4F">
            <w:pPr>
              <w:pStyle w:val="2arial"/>
            </w:pPr>
          </w:p>
        </w:tc>
        <w:tc>
          <w:tcPr>
            <w:tcW w:w="4868" w:type="dxa"/>
            <w:vMerge/>
          </w:tcPr>
          <w:p w:rsidR="00A978A5" w:rsidRPr="000118FF" w:rsidRDefault="00A978A5" w:rsidP="00425C4F">
            <w:pPr>
              <w:pStyle w:val="2arial"/>
            </w:pPr>
          </w:p>
        </w:tc>
        <w:tc>
          <w:tcPr>
            <w:tcW w:w="1511" w:type="dxa"/>
            <w:tcBorders>
              <w:bottom w:val="single" w:sz="4" w:space="0" w:color="auto"/>
            </w:tcBorders>
          </w:tcPr>
          <w:p w:rsidR="00A978A5" w:rsidRPr="000118FF" w:rsidRDefault="00A978A5" w:rsidP="00425C4F">
            <w:pPr>
              <w:pStyle w:val="2arial"/>
            </w:pPr>
          </w:p>
        </w:tc>
        <w:tc>
          <w:tcPr>
            <w:tcW w:w="1417" w:type="dxa"/>
            <w:tcBorders>
              <w:bottom w:val="single" w:sz="4" w:space="0" w:color="auto"/>
            </w:tcBorders>
          </w:tcPr>
          <w:p w:rsidR="00A978A5" w:rsidRPr="000118FF" w:rsidRDefault="00A978A5" w:rsidP="00425C4F">
            <w:pPr>
              <w:pStyle w:val="2arial"/>
            </w:pPr>
          </w:p>
        </w:tc>
        <w:tc>
          <w:tcPr>
            <w:tcW w:w="1559" w:type="dxa"/>
            <w:tcBorders>
              <w:bottom w:val="single" w:sz="4" w:space="0" w:color="auto"/>
            </w:tcBorders>
          </w:tcPr>
          <w:p w:rsidR="00A978A5" w:rsidRPr="000118FF" w:rsidRDefault="00A978A5" w:rsidP="00425C4F">
            <w:pPr>
              <w:pStyle w:val="2arial"/>
            </w:pPr>
          </w:p>
        </w:tc>
      </w:tr>
      <w:tr w:rsidR="00A978A5" w:rsidRPr="001263E7" w:rsidTr="00A978A5">
        <w:trPr>
          <w:trHeight w:val="510"/>
        </w:trPr>
        <w:tc>
          <w:tcPr>
            <w:tcW w:w="595" w:type="dxa"/>
            <w:vMerge w:val="restart"/>
          </w:tcPr>
          <w:p w:rsidR="00A978A5" w:rsidRPr="000118FF" w:rsidRDefault="00A978A5" w:rsidP="00425C4F">
            <w:pPr>
              <w:pStyle w:val="2arial"/>
            </w:pPr>
            <w:r w:rsidRPr="000118FF">
              <w:t>39.5</w:t>
            </w:r>
          </w:p>
        </w:tc>
        <w:tc>
          <w:tcPr>
            <w:tcW w:w="4868" w:type="dxa"/>
            <w:vMerge w:val="restart"/>
          </w:tcPr>
          <w:p w:rsidR="00A978A5" w:rsidRPr="000118FF" w:rsidRDefault="00A978A5" w:rsidP="00425C4F">
            <w:pPr>
              <w:pStyle w:val="2arial"/>
            </w:pPr>
            <w:r w:rsidRPr="000118FF">
              <w:t xml:space="preserve">Из них: предприятия по обработке и (или) переработке молочной продукции </w:t>
            </w:r>
          </w:p>
        </w:tc>
        <w:tc>
          <w:tcPr>
            <w:tcW w:w="1511" w:type="dxa"/>
            <w:shd w:val="clear" w:color="auto" w:fill="D6E3BC" w:themeFill="accent3" w:themeFillTint="66"/>
          </w:tcPr>
          <w:p w:rsidR="00A978A5" w:rsidRPr="000118FF" w:rsidRDefault="00A978A5" w:rsidP="00425C4F">
            <w:pPr>
              <w:pStyle w:val="2arial"/>
            </w:pPr>
            <w:r w:rsidRPr="000118FF">
              <w:t>С проектной мощностью 200 тонн перерабатываемого молока в сутки и более (среднегодовой показатель)</w:t>
            </w:r>
          </w:p>
        </w:tc>
        <w:tc>
          <w:tcPr>
            <w:tcW w:w="1417" w:type="dxa"/>
            <w:shd w:val="clear" w:color="auto" w:fill="D6E3BC" w:themeFill="accent3" w:themeFillTint="66"/>
          </w:tcPr>
          <w:p w:rsidR="00A978A5" w:rsidRPr="000118FF" w:rsidRDefault="00A978A5" w:rsidP="00425C4F">
            <w:pPr>
              <w:pStyle w:val="2arial"/>
            </w:pPr>
            <w:r w:rsidRPr="000118FF">
              <w:t>С проектной мощностью от 100 и менее 200 тонн перерабатываемого молока в сутки (среднегодовой показатель)</w:t>
            </w:r>
          </w:p>
        </w:tc>
        <w:tc>
          <w:tcPr>
            <w:tcW w:w="1559" w:type="dxa"/>
            <w:shd w:val="clear" w:color="auto" w:fill="D6E3BC" w:themeFill="accent3" w:themeFillTint="66"/>
          </w:tcPr>
          <w:p w:rsidR="00A978A5" w:rsidRPr="000118FF" w:rsidRDefault="00A978A5" w:rsidP="00425C4F">
            <w:pPr>
              <w:pStyle w:val="2arial"/>
            </w:pPr>
            <w:r w:rsidRPr="000118FF">
              <w:t>С проектной мощностью менее 100 тонн перерабатываемого молока в сутки (среднегодовой показатель)</w:t>
            </w:r>
          </w:p>
        </w:tc>
      </w:tr>
      <w:tr w:rsidR="00A978A5" w:rsidRPr="001263E7" w:rsidTr="00A978A5">
        <w:trPr>
          <w:trHeight w:val="510"/>
        </w:trPr>
        <w:tc>
          <w:tcPr>
            <w:tcW w:w="595" w:type="dxa"/>
            <w:vMerge/>
          </w:tcPr>
          <w:p w:rsidR="00A978A5" w:rsidRPr="000118FF" w:rsidRDefault="00A978A5" w:rsidP="00425C4F">
            <w:pPr>
              <w:pStyle w:val="2arial"/>
            </w:pPr>
          </w:p>
        </w:tc>
        <w:tc>
          <w:tcPr>
            <w:tcW w:w="4868" w:type="dxa"/>
            <w:vMerge/>
          </w:tcPr>
          <w:p w:rsidR="00A978A5" w:rsidRPr="000118FF" w:rsidRDefault="00A978A5" w:rsidP="00425C4F">
            <w:pPr>
              <w:pStyle w:val="2arial"/>
            </w:pPr>
          </w:p>
        </w:tc>
        <w:tc>
          <w:tcPr>
            <w:tcW w:w="1511" w:type="dxa"/>
            <w:tcBorders>
              <w:bottom w:val="single" w:sz="4" w:space="0" w:color="auto"/>
            </w:tcBorders>
          </w:tcPr>
          <w:p w:rsidR="00A978A5" w:rsidRPr="000118FF" w:rsidRDefault="00A978A5" w:rsidP="00425C4F">
            <w:pPr>
              <w:pStyle w:val="2arial"/>
            </w:pPr>
          </w:p>
        </w:tc>
        <w:tc>
          <w:tcPr>
            <w:tcW w:w="1417" w:type="dxa"/>
            <w:tcBorders>
              <w:bottom w:val="single" w:sz="4" w:space="0" w:color="auto"/>
            </w:tcBorders>
          </w:tcPr>
          <w:p w:rsidR="00A978A5" w:rsidRPr="000118FF" w:rsidRDefault="00A978A5" w:rsidP="00425C4F">
            <w:pPr>
              <w:pStyle w:val="2arial"/>
            </w:pPr>
          </w:p>
        </w:tc>
        <w:tc>
          <w:tcPr>
            <w:tcW w:w="1559" w:type="dxa"/>
            <w:tcBorders>
              <w:bottom w:val="single" w:sz="4" w:space="0" w:color="auto"/>
            </w:tcBorders>
          </w:tcPr>
          <w:p w:rsidR="00A978A5" w:rsidRPr="000118FF" w:rsidRDefault="00A978A5" w:rsidP="00425C4F">
            <w:pPr>
              <w:pStyle w:val="2arial"/>
            </w:pPr>
          </w:p>
        </w:tc>
      </w:tr>
      <w:tr w:rsidR="00A978A5" w:rsidRPr="00210CA9" w:rsidTr="00A978A5">
        <w:trPr>
          <w:trHeight w:val="510"/>
        </w:trPr>
        <w:tc>
          <w:tcPr>
            <w:tcW w:w="595" w:type="dxa"/>
            <w:vMerge w:val="restart"/>
          </w:tcPr>
          <w:p w:rsidR="00A978A5" w:rsidRPr="000118FF" w:rsidRDefault="00A978A5" w:rsidP="00425C4F">
            <w:pPr>
              <w:pStyle w:val="2arial"/>
            </w:pPr>
            <w:r w:rsidRPr="000118FF">
              <w:t>40</w:t>
            </w:r>
          </w:p>
        </w:tc>
        <w:tc>
          <w:tcPr>
            <w:tcW w:w="4868" w:type="dxa"/>
            <w:vMerge w:val="restart"/>
          </w:tcPr>
          <w:p w:rsidR="00A978A5" w:rsidRPr="000118FF" w:rsidRDefault="00A978A5" w:rsidP="00425C4F">
            <w:pPr>
              <w:pStyle w:val="2arial"/>
            </w:pPr>
            <w:r w:rsidRPr="000118FF">
              <w:t>Предприятия по разведению сельскохозяйственной птицы;</w:t>
            </w:r>
          </w:p>
        </w:tc>
        <w:tc>
          <w:tcPr>
            <w:tcW w:w="1511" w:type="dxa"/>
            <w:shd w:val="clear" w:color="auto" w:fill="D6E3BC" w:themeFill="accent3" w:themeFillTint="66"/>
          </w:tcPr>
          <w:p w:rsidR="00A978A5" w:rsidRPr="000118FF" w:rsidRDefault="00A978A5" w:rsidP="00425C4F">
            <w:pPr>
              <w:pStyle w:val="2arial"/>
            </w:pPr>
            <w:r w:rsidRPr="000118FF">
              <w:t>Проектной мощностью 40 000 </w:t>
            </w:r>
            <w:proofErr w:type="spellStart"/>
            <w:r w:rsidRPr="000118FF">
              <w:t>птицемест</w:t>
            </w:r>
            <w:proofErr w:type="spellEnd"/>
            <w:r w:rsidRPr="000118FF">
              <w:t xml:space="preserve"> и более</w:t>
            </w:r>
          </w:p>
        </w:tc>
        <w:tc>
          <w:tcPr>
            <w:tcW w:w="1417" w:type="dxa"/>
            <w:shd w:val="clear" w:color="auto" w:fill="D6E3BC" w:themeFill="accent3" w:themeFillTint="66"/>
          </w:tcPr>
          <w:p w:rsidR="00A978A5" w:rsidRPr="000118FF" w:rsidRDefault="00A978A5" w:rsidP="00425C4F">
            <w:pPr>
              <w:pStyle w:val="2arial"/>
            </w:pPr>
            <w:r w:rsidRPr="000118FF">
              <w:t>Проектной мощностью от 30 000 и менее 40 000 </w:t>
            </w:r>
            <w:proofErr w:type="spellStart"/>
            <w:r w:rsidRPr="000118FF">
              <w:t>птицемест</w:t>
            </w:r>
            <w:proofErr w:type="spellEnd"/>
            <w:r w:rsidRPr="000118FF">
              <w:t xml:space="preserve"> </w:t>
            </w:r>
          </w:p>
        </w:tc>
        <w:tc>
          <w:tcPr>
            <w:tcW w:w="1559" w:type="dxa"/>
            <w:shd w:val="clear" w:color="auto" w:fill="D6E3BC" w:themeFill="accent3" w:themeFillTint="66"/>
          </w:tcPr>
          <w:p w:rsidR="00A978A5" w:rsidRPr="000118FF" w:rsidRDefault="00A978A5" w:rsidP="00425C4F">
            <w:pPr>
              <w:pStyle w:val="2arial"/>
            </w:pPr>
            <w:r w:rsidRPr="000118FF">
              <w:t xml:space="preserve">Проектной мощностью менее 30 000 </w:t>
            </w:r>
            <w:proofErr w:type="spellStart"/>
            <w:r w:rsidRPr="000118FF">
              <w:t>птицемест</w:t>
            </w:r>
            <w:proofErr w:type="spellEnd"/>
          </w:p>
        </w:tc>
      </w:tr>
      <w:tr w:rsidR="00A978A5" w:rsidRPr="00210CA9" w:rsidTr="00A978A5">
        <w:trPr>
          <w:trHeight w:val="510"/>
        </w:trPr>
        <w:tc>
          <w:tcPr>
            <w:tcW w:w="595" w:type="dxa"/>
            <w:vMerge/>
          </w:tcPr>
          <w:p w:rsidR="00A978A5" w:rsidRPr="000118FF" w:rsidRDefault="00A978A5" w:rsidP="00425C4F">
            <w:pPr>
              <w:pStyle w:val="2arial"/>
            </w:pPr>
          </w:p>
        </w:tc>
        <w:tc>
          <w:tcPr>
            <w:tcW w:w="4868" w:type="dxa"/>
            <w:vMerge/>
          </w:tcPr>
          <w:p w:rsidR="00A978A5" w:rsidRPr="000118FF" w:rsidRDefault="00A978A5" w:rsidP="00425C4F">
            <w:pPr>
              <w:pStyle w:val="2arial"/>
            </w:pPr>
          </w:p>
        </w:tc>
        <w:tc>
          <w:tcPr>
            <w:tcW w:w="1511" w:type="dxa"/>
            <w:tcBorders>
              <w:bottom w:val="single" w:sz="4" w:space="0" w:color="auto"/>
            </w:tcBorders>
          </w:tcPr>
          <w:p w:rsidR="00A978A5" w:rsidRPr="000118FF" w:rsidRDefault="00A978A5" w:rsidP="00425C4F">
            <w:pPr>
              <w:pStyle w:val="2arial"/>
            </w:pPr>
          </w:p>
        </w:tc>
        <w:tc>
          <w:tcPr>
            <w:tcW w:w="1417" w:type="dxa"/>
            <w:tcBorders>
              <w:bottom w:val="single" w:sz="4" w:space="0" w:color="auto"/>
            </w:tcBorders>
          </w:tcPr>
          <w:p w:rsidR="00A978A5" w:rsidRPr="000118FF" w:rsidRDefault="00A978A5" w:rsidP="00425C4F">
            <w:pPr>
              <w:pStyle w:val="2arial"/>
            </w:pPr>
          </w:p>
        </w:tc>
        <w:tc>
          <w:tcPr>
            <w:tcW w:w="1559" w:type="dxa"/>
            <w:tcBorders>
              <w:bottom w:val="single" w:sz="4" w:space="0" w:color="auto"/>
            </w:tcBorders>
          </w:tcPr>
          <w:p w:rsidR="00A978A5" w:rsidRPr="000118FF" w:rsidRDefault="00A978A5" w:rsidP="00425C4F">
            <w:pPr>
              <w:pStyle w:val="2arial"/>
            </w:pPr>
          </w:p>
        </w:tc>
      </w:tr>
      <w:tr w:rsidR="00A978A5" w:rsidRPr="00210CA9" w:rsidTr="00A978A5">
        <w:trPr>
          <w:trHeight w:val="510"/>
        </w:trPr>
        <w:tc>
          <w:tcPr>
            <w:tcW w:w="595" w:type="dxa"/>
            <w:vMerge w:val="restart"/>
          </w:tcPr>
          <w:p w:rsidR="00A978A5" w:rsidRPr="000118FF" w:rsidRDefault="00A978A5" w:rsidP="00425C4F">
            <w:pPr>
              <w:pStyle w:val="2arial"/>
            </w:pPr>
            <w:r w:rsidRPr="000118FF">
              <w:t>41</w:t>
            </w:r>
          </w:p>
        </w:tc>
        <w:tc>
          <w:tcPr>
            <w:tcW w:w="4868" w:type="dxa"/>
            <w:vMerge w:val="restart"/>
          </w:tcPr>
          <w:p w:rsidR="00A978A5" w:rsidRPr="000118FF" w:rsidRDefault="00A978A5" w:rsidP="00425C4F">
            <w:pPr>
              <w:pStyle w:val="2arial"/>
            </w:pPr>
            <w:r w:rsidRPr="000118FF">
              <w:t>Предприятия по разведению свиней (всего)</w:t>
            </w:r>
          </w:p>
        </w:tc>
        <w:tc>
          <w:tcPr>
            <w:tcW w:w="4487" w:type="dxa"/>
            <w:gridSpan w:val="3"/>
            <w:shd w:val="clear" w:color="auto" w:fill="D6E3BC" w:themeFill="accent3" w:themeFillTint="66"/>
          </w:tcPr>
          <w:p w:rsidR="00A978A5" w:rsidRPr="000118FF" w:rsidRDefault="00A978A5" w:rsidP="00425C4F">
            <w:pPr>
              <w:pStyle w:val="2arial"/>
            </w:pPr>
            <w:r w:rsidRPr="000118FF">
              <w:t>Всего предприятий</w:t>
            </w:r>
          </w:p>
        </w:tc>
      </w:tr>
      <w:tr w:rsidR="00A978A5" w:rsidRPr="00210CA9" w:rsidTr="00A978A5">
        <w:trPr>
          <w:trHeight w:val="510"/>
        </w:trPr>
        <w:tc>
          <w:tcPr>
            <w:tcW w:w="595" w:type="dxa"/>
            <w:vMerge/>
          </w:tcPr>
          <w:p w:rsidR="00A978A5" w:rsidRPr="000118FF" w:rsidRDefault="00A978A5" w:rsidP="00425C4F">
            <w:pPr>
              <w:pStyle w:val="2arial"/>
            </w:pPr>
          </w:p>
        </w:tc>
        <w:tc>
          <w:tcPr>
            <w:tcW w:w="4868" w:type="dxa"/>
            <w:vMerge/>
          </w:tcPr>
          <w:p w:rsidR="00A978A5" w:rsidRPr="000118FF" w:rsidRDefault="00A978A5" w:rsidP="00425C4F">
            <w:pPr>
              <w:pStyle w:val="2arial"/>
            </w:pPr>
          </w:p>
        </w:tc>
        <w:tc>
          <w:tcPr>
            <w:tcW w:w="4487" w:type="dxa"/>
            <w:gridSpan w:val="3"/>
            <w:tcBorders>
              <w:bottom w:val="single" w:sz="4" w:space="0" w:color="auto"/>
            </w:tcBorders>
          </w:tcPr>
          <w:p w:rsidR="00A978A5" w:rsidRPr="000118FF" w:rsidRDefault="00A978A5" w:rsidP="00425C4F">
            <w:pPr>
              <w:pStyle w:val="2arial"/>
            </w:pPr>
          </w:p>
        </w:tc>
      </w:tr>
      <w:tr w:rsidR="00A978A5" w:rsidRPr="00210CA9" w:rsidTr="00A978A5">
        <w:trPr>
          <w:trHeight w:val="510"/>
        </w:trPr>
        <w:tc>
          <w:tcPr>
            <w:tcW w:w="595" w:type="dxa"/>
            <w:vMerge w:val="restart"/>
          </w:tcPr>
          <w:p w:rsidR="00A978A5" w:rsidRPr="000118FF" w:rsidRDefault="00A978A5" w:rsidP="00425C4F">
            <w:pPr>
              <w:pStyle w:val="2arial"/>
            </w:pPr>
            <w:r w:rsidRPr="000118FF">
              <w:t>41.1</w:t>
            </w:r>
          </w:p>
        </w:tc>
        <w:tc>
          <w:tcPr>
            <w:tcW w:w="4868" w:type="dxa"/>
            <w:vMerge w:val="restart"/>
          </w:tcPr>
          <w:p w:rsidR="00A978A5" w:rsidRPr="000118FF" w:rsidRDefault="00A978A5" w:rsidP="00425C4F">
            <w:pPr>
              <w:pStyle w:val="2arial"/>
            </w:pPr>
            <w:r w:rsidRPr="000118FF">
              <w:t>Из них: предприятия по разведению откормочных свиней (массой более 30 кг)</w:t>
            </w:r>
          </w:p>
        </w:tc>
        <w:tc>
          <w:tcPr>
            <w:tcW w:w="1511" w:type="dxa"/>
            <w:shd w:val="clear" w:color="auto" w:fill="D6E3BC" w:themeFill="accent3" w:themeFillTint="66"/>
          </w:tcPr>
          <w:p w:rsidR="00A978A5" w:rsidRPr="000118FF" w:rsidRDefault="00A978A5" w:rsidP="00425C4F">
            <w:pPr>
              <w:pStyle w:val="2arial"/>
            </w:pPr>
            <w:r w:rsidRPr="000118FF">
              <w:t>Проектной мощностью 2 000 мест и более</w:t>
            </w:r>
          </w:p>
        </w:tc>
        <w:tc>
          <w:tcPr>
            <w:tcW w:w="1417" w:type="dxa"/>
            <w:shd w:val="clear" w:color="auto" w:fill="D6E3BC" w:themeFill="accent3" w:themeFillTint="66"/>
          </w:tcPr>
          <w:p w:rsidR="00A978A5" w:rsidRPr="000118FF" w:rsidRDefault="00A978A5" w:rsidP="00425C4F">
            <w:pPr>
              <w:pStyle w:val="2arial"/>
            </w:pPr>
            <w:r w:rsidRPr="000118FF">
              <w:t xml:space="preserve">Проектной мощностью от 1200 и менее 2 000 мест </w:t>
            </w:r>
          </w:p>
        </w:tc>
        <w:tc>
          <w:tcPr>
            <w:tcW w:w="1559" w:type="dxa"/>
            <w:shd w:val="clear" w:color="auto" w:fill="D6E3BC" w:themeFill="accent3" w:themeFillTint="66"/>
          </w:tcPr>
          <w:p w:rsidR="00A978A5" w:rsidRPr="000118FF" w:rsidRDefault="00A978A5" w:rsidP="00425C4F">
            <w:pPr>
              <w:pStyle w:val="2arial"/>
            </w:pPr>
            <w:r w:rsidRPr="000118FF">
              <w:t>Проектной мощностью менее 1200 мест</w:t>
            </w:r>
          </w:p>
        </w:tc>
      </w:tr>
      <w:tr w:rsidR="00A978A5" w:rsidRPr="00210CA9" w:rsidTr="00A978A5">
        <w:trPr>
          <w:trHeight w:val="510"/>
        </w:trPr>
        <w:tc>
          <w:tcPr>
            <w:tcW w:w="595" w:type="dxa"/>
            <w:vMerge/>
          </w:tcPr>
          <w:p w:rsidR="00A978A5" w:rsidRPr="000118FF" w:rsidRDefault="00A978A5" w:rsidP="00425C4F">
            <w:pPr>
              <w:pStyle w:val="2arial"/>
            </w:pPr>
          </w:p>
        </w:tc>
        <w:tc>
          <w:tcPr>
            <w:tcW w:w="4868" w:type="dxa"/>
            <w:vMerge/>
          </w:tcPr>
          <w:p w:rsidR="00A978A5" w:rsidRPr="000118FF" w:rsidRDefault="00A978A5" w:rsidP="00425C4F">
            <w:pPr>
              <w:pStyle w:val="2arial"/>
            </w:pPr>
          </w:p>
        </w:tc>
        <w:tc>
          <w:tcPr>
            <w:tcW w:w="1511" w:type="dxa"/>
          </w:tcPr>
          <w:p w:rsidR="00A978A5" w:rsidRPr="000118FF" w:rsidRDefault="00A978A5" w:rsidP="00425C4F">
            <w:pPr>
              <w:pStyle w:val="2arial"/>
            </w:pPr>
          </w:p>
        </w:tc>
        <w:tc>
          <w:tcPr>
            <w:tcW w:w="1417" w:type="dxa"/>
          </w:tcPr>
          <w:p w:rsidR="00A978A5" w:rsidRPr="000118FF" w:rsidRDefault="00A978A5" w:rsidP="00425C4F">
            <w:pPr>
              <w:pStyle w:val="2arial"/>
            </w:pPr>
          </w:p>
        </w:tc>
        <w:tc>
          <w:tcPr>
            <w:tcW w:w="1559" w:type="dxa"/>
          </w:tcPr>
          <w:p w:rsidR="00A978A5" w:rsidRPr="000118FF" w:rsidRDefault="00A978A5" w:rsidP="00425C4F">
            <w:pPr>
              <w:pStyle w:val="2arial"/>
            </w:pPr>
          </w:p>
        </w:tc>
      </w:tr>
      <w:tr w:rsidR="00A978A5" w:rsidRPr="00210CA9" w:rsidTr="00A978A5">
        <w:trPr>
          <w:trHeight w:val="510"/>
        </w:trPr>
        <w:tc>
          <w:tcPr>
            <w:tcW w:w="595" w:type="dxa"/>
            <w:vMerge w:val="restart"/>
          </w:tcPr>
          <w:p w:rsidR="00A978A5" w:rsidRPr="000118FF" w:rsidRDefault="00A978A5" w:rsidP="00425C4F">
            <w:pPr>
              <w:pStyle w:val="2arial"/>
            </w:pPr>
            <w:r w:rsidRPr="000118FF">
              <w:t xml:space="preserve">41.2 </w:t>
            </w:r>
          </w:p>
        </w:tc>
        <w:tc>
          <w:tcPr>
            <w:tcW w:w="4868" w:type="dxa"/>
            <w:vMerge w:val="restart"/>
          </w:tcPr>
          <w:p w:rsidR="00A978A5" w:rsidRPr="000118FF" w:rsidRDefault="00A978A5" w:rsidP="00425C4F">
            <w:pPr>
              <w:pStyle w:val="2arial"/>
            </w:pPr>
            <w:r w:rsidRPr="000118FF">
              <w:t xml:space="preserve">Из них: предприятия по разведению свиноматок </w:t>
            </w:r>
          </w:p>
        </w:tc>
        <w:tc>
          <w:tcPr>
            <w:tcW w:w="1511" w:type="dxa"/>
          </w:tcPr>
          <w:p w:rsidR="00A978A5" w:rsidRPr="000118FF" w:rsidRDefault="00A978A5" w:rsidP="00425C4F">
            <w:pPr>
              <w:pStyle w:val="2arial"/>
            </w:pPr>
            <w:r w:rsidRPr="000118FF">
              <w:t>Проектной мощностью 750 мест и более</w:t>
            </w:r>
          </w:p>
        </w:tc>
        <w:tc>
          <w:tcPr>
            <w:tcW w:w="1417" w:type="dxa"/>
          </w:tcPr>
          <w:p w:rsidR="00A978A5" w:rsidRPr="000118FF" w:rsidRDefault="00A978A5" w:rsidP="00425C4F">
            <w:pPr>
              <w:pStyle w:val="2arial"/>
            </w:pPr>
            <w:r w:rsidRPr="000118FF">
              <w:t xml:space="preserve">Проектной мощностью от 400 и менее 750 мест </w:t>
            </w:r>
          </w:p>
        </w:tc>
        <w:tc>
          <w:tcPr>
            <w:tcW w:w="1559" w:type="dxa"/>
          </w:tcPr>
          <w:p w:rsidR="00A978A5" w:rsidRPr="000118FF" w:rsidRDefault="00A978A5" w:rsidP="00425C4F">
            <w:pPr>
              <w:pStyle w:val="2arial"/>
            </w:pPr>
            <w:r w:rsidRPr="000118FF">
              <w:t>Проектной мощностью менее 400 мест</w:t>
            </w:r>
          </w:p>
        </w:tc>
      </w:tr>
      <w:tr w:rsidR="00A978A5" w:rsidRPr="00210CA9" w:rsidTr="00A978A5">
        <w:trPr>
          <w:trHeight w:val="510"/>
        </w:trPr>
        <w:tc>
          <w:tcPr>
            <w:tcW w:w="595" w:type="dxa"/>
            <w:vMerge/>
          </w:tcPr>
          <w:p w:rsidR="00A978A5" w:rsidRPr="000118FF" w:rsidRDefault="00A978A5" w:rsidP="00425C4F">
            <w:pPr>
              <w:pStyle w:val="2arial"/>
            </w:pPr>
          </w:p>
        </w:tc>
        <w:tc>
          <w:tcPr>
            <w:tcW w:w="4868" w:type="dxa"/>
            <w:vMerge/>
          </w:tcPr>
          <w:p w:rsidR="00A978A5" w:rsidRPr="000118FF" w:rsidRDefault="00A978A5" w:rsidP="00425C4F">
            <w:pPr>
              <w:pStyle w:val="2arial"/>
            </w:pPr>
          </w:p>
        </w:tc>
        <w:tc>
          <w:tcPr>
            <w:tcW w:w="1511" w:type="dxa"/>
            <w:tcBorders>
              <w:bottom w:val="single" w:sz="4" w:space="0" w:color="auto"/>
            </w:tcBorders>
          </w:tcPr>
          <w:p w:rsidR="00A978A5" w:rsidRPr="000118FF" w:rsidRDefault="00A978A5" w:rsidP="00425C4F">
            <w:pPr>
              <w:pStyle w:val="2arial"/>
            </w:pPr>
          </w:p>
        </w:tc>
        <w:tc>
          <w:tcPr>
            <w:tcW w:w="1417" w:type="dxa"/>
            <w:tcBorders>
              <w:bottom w:val="single" w:sz="4" w:space="0" w:color="auto"/>
            </w:tcBorders>
          </w:tcPr>
          <w:p w:rsidR="00A978A5" w:rsidRPr="000118FF" w:rsidRDefault="00A978A5" w:rsidP="00425C4F">
            <w:pPr>
              <w:pStyle w:val="2arial"/>
            </w:pPr>
          </w:p>
        </w:tc>
        <w:tc>
          <w:tcPr>
            <w:tcW w:w="1559" w:type="dxa"/>
            <w:tcBorders>
              <w:bottom w:val="single" w:sz="4" w:space="0" w:color="auto"/>
            </w:tcBorders>
          </w:tcPr>
          <w:p w:rsidR="00A978A5" w:rsidRPr="000118FF" w:rsidRDefault="00A978A5" w:rsidP="00425C4F">
            <w:pPr>
              <w:pStyle w:val="2arial"/>
            </w:pPr>
          </w:p>
        </w:tc>
      </w:tr>
      <w:tr w:rsidR="00A978A5" w:rsidRPr="001263E7" w:rsidTr="00A978A5">
        <w:trPr>
          <w:trHeight w:val="510"/>
        </w:trPr>
        <w:tc>
          <w:tcPr>
            <w:tcW w:w="595" w:type="dxa"/>
            <w:vMerge w:val="restart"/>
          </w:tcPr>
          <w:p w:rsidR="00A978A5" w:rsidRPr="000118FF" w:rsidRDefault="00A978A5" w:rsidP="00425C4F">
            <w:pPr>
              <w:pStyle w:val="2arial"/>
            </w:pPr>
            <w:r w:rsidRPr="000118FF">
              <w:lastRenderedPageBreak/>
              <w:t>42</w:t>
            </w:r>
          </w:p>
        </w:tc>
        <w:tc>
          <w:tcPr>
            <w:tcW w:w="4868" w:type="dxa"/>
            <w:vMerge w:val="restart"/>
          </w:tcPr>
          <w:p w:rsidR="00A978A5" w:rsidRPr="000118FF" w:rsidRDefault="00A978A5" w:rsidP="00425C4F">
            <w:pPr>
              <w:pStyle w:val="2arial"/>
            </w:pPr>
            <w:r w:rsidRPr="000118FF">
              <w:t>Предприятия, на которых используются установки для поверхностной обработки органическими растворителями, в том числе для аппретирования,</w:t>
            </w:r>
            <w:r w:rsidR="00277372">
              <w:t xml:space="preserve"> </w:t>
            </w:r>
            <w:r w:rsidRPr="000118FF">
              <w:t>печати, обезжиривания, гидроизоляции, грунтовки, окраски, очистки или пропитки</w:t>
            </w:r>
          </w:p>
        </w:tc>
        <w:tc>
          <w:tcPr>
            <w:tcW w:w="1511" w:type="dxa"/>
            <w:shd w:val="clear" w:color="auto" w:fill="D6E3BC" w:themeFill="accent3" w:themeFillTint="66"/>
          </w:tcPr>
          <w:p w:rsidR="00A978A5" w:rsidRPr="000118FF" w:rsidRDefault="00A978A5" w:rsidP="00425C4F">
            <w:pPr>
              <w:pStyle w:val="2arial"/>
            </w:pPr>
            <w:r w:rsidRPr="000118FF">
              <w:t>С проектным потреблением растворителей 200 тонн в год и более</w:t>
            </w:r>
          </w:p>
        </w:tc>
        <w:tc>
          <w:tcPr>
            <w:tcW w:w="1417" w:type="dxa"/>
            <w:shd w:val="clear" w:color="auto" w:fill="D6E3BC" w:themeFill="accent3" w:themeFillTint="66"/>
          </w:tcPr>
          <w:p w:rsidR="00A978A5" w:rsidRPr="000118FF" w:rsidRDefault="00A978A5" w:rsidP="00425C4F">
            <w:pPr>
              <w:pStyle w:val="2arial"/>
            </w:pPr>
            <w:r w:rsidRPr="000118FF">
              <w:t xml:space="preserve">С проектным потреблением растворителей от 150 и менее 200 тонн в год </w:t>
            </w:r>
          </w:p>
        </w:tc>
        <w:tc>
          <w:tcPr>
            <w:tcW w:w="1559" w:type="dxa"/>
            <w:shd w:val="clear" w:color="auto" w:fill="D6E3BC" w:themeFill="accent3" w:themeFillTint="66"/>
          </w:tcPr>
          <w:p w:rsidR="00A978A5" w:rsidRPr="000118FF" w:rsidRDefault="00A978A5" w:rsidP="00425C4F">
            <w:pPr>
              <w:pStyle w:val="2arial"/>
            </w:pPr>
            <w:r w:rsidRPr="000118FF">
              <w:t xml:space="preserve">С проектным потреблением растворителей менее 150 тонн в год </w:t>
            </w:r>
          </w:p>
        </w:tc>
      </w:tr>
      <w:tr w:rsidR="00A978A5" w:rsidRPr="001263E7" w:rsidTr="00A978A5">
        <w:trPr>
          <w:trHeight w:val="510"/>
        </w:trPr>
        <w:tc>
          <w:tcPr>
            <w:tcW w:w="595" w:type="dxa"/>
            <w:vMerge/>
          </w:tcPr>
          <w:p w:rsidR="00A978A5" w:rsidRPr="000118FF" w:rsidRDefault="00A978A5" w:rsidP="00425C4F">
            <w:pPr>
              <w:pStyle w:val="2arial"/>
            </w:pPr>
          </w:p>
        </w:tc>
        <w:tc>
          <w:tcPr>
            <w:tcW w:w="4868" w:type="dxa"/>
            <w:vMerge/>
          </w:tcPr>
          <w:p w:rsidR="00A978A5" w:rsidRPr="000118FF" w:rsidRDefault="00A978A5" w:rsidP="00425C4F">
            <w:pPr>
              <w:pStyle w:val="2arial"/>
            </w:pPr>
          </w:p>
        </w:tc>
        <w:tc>
          <w:tcPr>
            <w:tcW w:w="1511" w:type="dxa"/>
          </w:tcPr>
          <w:p w:rsidR="00A978A5" w:rsidRPr="000118FF" w:rsidRDefault="00A978A5" w:rsidP="00425C4F">
            <w:pPr>
              <w:pStyle w:val="2arial"/>
            </w:pPr>
          </w:p>
        </w:tc>
        <w:tc>
          <w:tcPr>
            <w:tcW w:w="1417" w:type="dxa"/>
          </w:tcPr>
          <w:p w:rsidR="00A978A5" w:rsidRPr="000118FF" w:rsidRDefault="00A978A5" w:rsidP="00425C4F">
            <w:pPr>
              <w:pStyle w:val="2arial"/>
            </w:pPr>
          </w:p>
        </w:tc>
        <w:tc>
          <w:tcPr>
            <w:tcW w:w="1559" w:type="dxa"/>
          </w:tcPr>
          <w:p w:rsidR="00A978A5" w:rsidRPr="000118FF" w:rsidRDefault="00A978A5" w:rsidP="00425C4F">
            <w:pPr>
              <w:pStyle w:val="2arial"/>
            </w:pPr>
          </w:p>
        </w:tc>
      </w:tr>
      <w:tr w:rsidR="00A978A5" w:rsidRPr="001263E7" w:rsidTr="00A978A5">
        <w:trPr>
          <w:trHeight w:val="510"/>
        </w:trPr>
        <w:tc>
          <w:tcPr>
            <w:tcW w:w="9950" w:type="dxa"/>
            <w:gridSpan w:val="5"/>
            <w:vAlign w:val="center"/>
          </w:tcPr>
          <w:p w:rsidR="00A978A5" w:rsidRPr="000118FF" w:rsidRDefault="00A978A5" w:rsidP="00425C4F">
            <w:pPr>
              <w:pStyle w:val="2arial"/>
            </w:pPr>
            <w:r w:rsidRPr="000118FF">
              <w:t>Объекты, не относящиеся к областям применения наилучших доступных технологий, обладающие высоким потенциалом загрязнения окружающей среды</w:t>
            </w:r>
          </w:p>
        </w:tc>
      </w:tr>
      <w:tr w:rsidR="00A978A5" w:rsidRPr="00210CA9" w:rsidTr="00A978A5">
        <w:trPr>
          <w:trHeight w:val="510"/>
        </w:trPr>
        <w:tc>
          <w:tcPr>
            <w:tcW w:w="595" w:type="dxa"/>
            <w:vMerge w:val="restart"/>
          </w:tcPr>
          <w:p w:rsidR="00A978A5" w:rsidRPr="000118FF" w:rsidRDefault="00A978A5" w:rsidP="00425C4F">
            <w:pPr>
              <w:pStyle w:val="2arial"/>
            </w:pPr>
            <w:r w:rsidRPr="000118FF">
              <w:t>43</w:t>
            </w:r>
          </w:p>
        </w:tc>
        <w:tc>
          <w:tcPr>
            <w:tcW w:w="4868" w:type="dxa"/>
            <w:vMerge w:val="restart"/>
          </w:tcPr>
          <w:p w:rsidR="00A978A5" w:rsidRPr="000118FF" w:rsidRDefault="00A978A5" w:rsidP="00425C4F">
            <w:pPr>
              <w:pStyle w:val="2arial"/>
            </w:pPr>
            <w:r w:rsidRPr="000118FF">
              <w:t>Объекты по добыче полезных ископаемых (всего):</w:t>
            </w:r>
          </w:p>
        </w:tc>
        <w:tc>
          <w:tcPr>
            <w:tcW w:w="4487" w:type="dxa"/>
            <w:gridSpan w:val="3"/>
            <w:shd w:val="clear" w:color="auto" w:fill="D6E3BC" w:themeFill="accent3" w:themeFillTint="66"/>
          </w:tcPr>
          <w:p w:rsidR="00A978A5" w:rsidRPr="000118FF" w:rsidRDefault="00A978A5" w:rsidP="00425C4F">
            <w:pPr>
              <w:pStyle w:val="2arial"/>
            </w:pPr>
            <w:r w:rsidRPr="000118FF">
              <w:t>Всего объектов</w:t>
            </w:r>
          </w:p>
        </w:tc>
      </w:tr>
      <w:tr w:rsidR="00A978A5" w:rsidRPr="00210CA9" w:rsidTr="00A978A5">
        <w:trPr>
          <w:trHeight w:val="510"/>
        </w:trPr>
        <w:tc>
          <w:tcPr>
            <w:tcW w:w="595" w:type="dxa"/>
            <w:vMerge/>
          </w:tcPr>
          <w:p w:rsidR="00A978A5" w:rsidRPr="000118FF" w:rsidRDefault="00A978A5" w:rsidP="00425C4F">
            <w:pPr>
              <w:pStyle w:val="2arial"/>
            </w:pPr>
          </w:p>
        </w:tc>
        <w:tc>
          <w:tcPr>
            <w:tcW w:w="4868" w:type="dxa"/>
            <w:vMerge/>
          </w:tcPr>
          <w:p w:rsidR="00A978A5" w:rsidRPr="000118FF" w:rsidRDefault="00A978A5" w:rsidP="00425C4F">
            <w:pPr>
              <w:pStyle w:val="2arial"/>
            </w:pPr>
          </w:p>
        </w:tc>
        <w:tc>
          <w:tcPr>
            <w:tcW w:w="4487" w:type="dxa"/>
            <w:gridSpan w:val="3"/>
            <w:tcBorders>
              <w:bottom w:val="single" w:sz="4" w:space="0" w:color="auto"/>
            </w:tcBorders>
          </w:tcPr>
          <w:p w:rsidR="00A978A5" w:rsidRPr="000118FF" w:rsidRDefault="00A978A5" w:rsidP="00425C4F">
            <w:pPr>
              <w:pStyle w:val="2arial"/>
            </w:pPr>
          </w:p>
        </w:tc>
      </w:tr>
      <w:tr w:rsidR="00A978A5" w:rsidRPr="001263E7" w:rsidTr="00A978A5">
        <w:trPr>
          <w:trHeight w:val="510"/>
        </w:trPr>
        <w:tc>
          <w:tcPr>
            <w:tcW w:w="595" w:type="dxa"/>
            <w:vMerge w:val="restart"/>
          </w:tcPr>
          <w:p w:rsidR="00A978A5" w:rsidRPr="000118FF" w:rsidRDefault="00A978A5" w:rsidP="00425C4F">
            <w:pPr>
              <w:pStyle w:val="2arial"/>
            </w:pPr>
            <w:r w:rsidRPr="000118FF">
              <w:t>43.1</w:t>
            </w:r>
          </w:p>
        </w:tc>
        <w:tc>
          <w:tcPr>
            <w:tcW w:w="4868" w:type="dxa"/>
            <w:vMerge w:val="restart"/>
          </w:tcPr>
          <w:p w:rsidR="00A978A5" w:rsidRPr="000118FF" w:rsidRDefault="00A978A5" w:rsidP="00425C4F">
            <w:pPr>
              <w:pStyle w:val="2arial"/>
            </w:pPr>
            <w:r w:rsidRPr="000118FF">
              <w:t xml:space="preserve">Из них: объекты по добыче сырой нефти и (или) природного газа на месторождениях </w:t>
            </w:r>
          </w:p>
        </w:tc>
        <w:tc>
          <w:tcPr>
            <w:tcW w:w="1511" w:type="dxa"/>
            <w:shd w:val="clear" w:color="auto" w:fill="D6E3BC" w:themeFill="accent3" w:themeFillTint="66"/>
          </w:tcPr>
          <w:p w:rsidR="00A978A5" w:rsidRPr="000118FF" w:rsidRDefault="00A978A5" w:rsidP="00425C4F">
            <w:pPr>
              <w:pStyle w:val="2arial"/>
            </w:pPr>
            <w:r w:rsidRPr="000118FF">
              <w:t>Величина извлекаемых запасов составляет 70 млн. т нефти и более или 50 млрд. куб. м газа и более</w:t>
            </w:r>
          </w:p>
        </w:tc>
        <w:tc>
          <w:tcPr>
            <w:tcW w:w="1417" w:type="dxa"/>
            <w:shd w:val="clear" w:color="auto" w:fill="D6E3BC" w:themeFill="accent3" w:themeFillTint="66"/>
          </w:tcPr>
          <w:p w:rsidR="00A978A5" w:rsidRPr="000118FF" w:rsidRDefault="00A978A5" w:rsidP="00425C4F">
            <w:pPr>
              <w:pStyle w:val="2arial"/>
            </w:pPr>
            <w:r w:rsidRPr="000118FF">
              <w:t xml:space="preserve">Величина извлекаемых запасов составляет от 40 и менее 70 млн. т нефти или от 30 и менее 50 млрд. куб. м газа </w:t>
            </w:r>
          </w:p>
        </w:tc>
        <w:tc>
          <w:tcPr>
            <w:tcW w:w="1559" w:type="dxa"/>
            <w:shd w:val="clear" w:color="auto" w:fill="D6E3BC" w:themeFill="accent3" w:themeFillTint="66"/>
          </w:tcPr>
          <w:p w:rsidR="00A978A5" w:rsidRPr="000118FF" w:rsidRDefault="00A978A5" w:rsidP="00425C4F">
            <w:pPr>
              <w:pStyle w:val="2arial"/>
            </w:pPr>
            <w:r w:rsidRPr="000118FF">
              <w:t>Величина извлекаемых запасов составляет менее 40 млн. т нефти или менее 30 млрд. куб. м газа</w:t>
            </w:r>
          </w:p>
        </w:tc>
      </w:tr>
      <w:tr w:rsidR="00A978A5" w:rsidRPr="001263E7" w:rsidTr="00A978A5">
        <w:trPr>
          <w:trHeight w:val="510"/>
        </w:trPr>
        <w:tc>
          <w:tcPr>
            <w:tcW w:w="595" w:type="dxa"/>
            <w:vMerge/>
          </w:tcPr>
          <w:p w:rsidR="00A978A5" w:rsidRPr="000118FF" w:rsidRDefault="00A978A5" w:rsidP="00425C4F">
            <w:pPr>
              <w:pStyle w:val="2arial"/>
            </w:pPr>
          </w:p>
        </w:tc>
        <w:tc>
          <w:tcPr>
            <w:tcW w:w="4868" w:type="dxa"/>
            <w:vMerge/>
          </w:tcPr>
          <w:p w:rsidR="00A978A5" w:rsidRPr="000118FF" w:rsidRDefault="00A978A5" w:rsidP="00425C4F">
            <w:pPr>
              <w:pStyle w:val="2arial"/>
            </w:pPr>
          </w:p>
        </w:tc>
        <w:tc>
          <w:tcPr>
            <w:tcW w:w="1511" w:type="dxa"/>
            <w:tcBorders>
              <w:bottom w:val="single" w:sz="4" w:space="0" w:color="auto"/>
            </w:tcBorders>
          </w:tcPr>
          <w:p w:rsidR="00A978A5" w:rsidRPr="000118FF" w:rsidRDefault="00A978A5" w:rsidP="00425C4F">
            <w:pPr>
              <w:pStyle w:val="2arial"/>
            </w:pPr>
          </w:p>
        </w:tc>
        <w:tc>
          <w:tcPr>
            <w:tcW w:w="1417" w:type="dxa"/>
            <w:tcBorders>
              <w:bottom w:val="single" w:sz="4" w:space="0" w:color="auto"/>
            </w:tcBorders>
          </w:tcPr>
          <w:p w:rsidR="00A978A5" w:rsidRPr="000118FF" w:rsidRDefault="00A978A5" w:rsidP="00425C4F">
            <w:pPr>
              <w:pStyle w:val="2arial"/>
            </w:pPr>
          </w:p>
        </w:tc>
        <w:tc>
          <w:tcPr>
            <w:tcW w:w="1559" w:type="dxa"/>
            <w:tcBorders>
              <w:bottom w:val="single" w:sz="4" w:space="0" w:color="auto"/>
            </w:tcBorders>
          </w:tcPr>
          <w:p w:rsidR="00A978A5" w:rsidRPr="000118FF" w:rsidRDefault="00A978A5" w:rsidP="00425C4F">
            <w:pPr>
              <w:pStyle w:val="2arial"/>
            </w:pPr>
          </w:p>
        </w:tc>
      </w:tr>
      <w:tr w:rsidR="00A978A5" w:rsidRPr="00210CA9" w:rsidTr="00A978A5">
        <w:trPr>
          <w:trHeight w:val="510"/>
        </w:trPr>
        <w:tc>
          <w:tcPr>
            <w:tcW w:w="595" w:type="dxa"/>
            <w:vMerge w:val="restart"/>
          </w:tcPr>
          <w:p w:rsidR="00A978A5" w:rsidRPr="000118FF" w:rsidRDefault="00A978A5" w:rsidP="00425C4F">
            <w:pPr>
              <w:pStyle w:val="2arial"/>
            </w:pPr>
            <w:r w:rsidRPr="000118FF">
              <w:t>43.2</w:t>
            </w:r>
          </w:p>
        </w:tc>
        <w:tc>
          <w:tcPr>
            <w:tcW w:w="4868" w:type="dxa"/>
            <w:vMerge w:val="restart"/>
          </w:tcPr>
          <w:p w:rsidR="00A978A5" w:rsidRPr="000118FF" w:rsidRDefault="00A978A5" w:rsidP="00425C4F">
            <w:pPr>
              <w:pStyle w:val="2arial"/>
            </w:pPr>
            <w:r w:rsidRPr="000118FF">
              <w:t>Из них: объекты по добыче урановой и ториевой руд</w:t>
            </w:r>
          </w:p>
        </w:tc>
        <w:tc>
          <w:tcPr>
            <w:tcW w:w="4487" w:type="dxa"/>
            <w:gridSpan w:val="3"/>
            <w:shd w:val="clear" w:color="auto" w:fill="D6E3BC" w:themeFill="accent3" w:themeFillTint="66"/>
          </w:tcPr>
          <w:p w:rsidR="00A978A5" w:rsidRPr="000118FF" w:rsidRDefault="00A978A5" w:rsidP="00425C4F">
            <w:pPr>
              <w:pStyle w:val="2arial"/>
            </w:pPr>
            <w:r w:rsidRPr="000118FF">
              <w:t>Объектов</w:t>
            </w:r>
          </w:p>
        </w:tc>
      </w:tr>
      <w:tr w:rsidR="00A978A5" w:rsidRPr="00210CA9" w:rsidTr="00A978A5">
        <w:trPr>
          <w:trHeight w:val="510"/>
        </w:trPr>
        <w:tc>
          <w:tcPr>
            <w:tcW w:w="595" w:type="dxa"/>
            <w:vMerge/>
          </w:tcPr>
          <w:p w:rsidR="00A978A5" w:rsidRPr="000118FF" w:rsidRDefault="00A978A5" w:rsidP="00425C4F">
            <w:pPr>
              <w:pStyle w:val="2arial"/>
            </w:pPr>
          </w:p>
        </w:tc>
        <w:tc>
          <w:tcPr>
            <w:tcW w:w="4868" w:type="dxa"/>
            <w:vMerge/>
          </w:tcPr>
          <w:p w:rsidR="00A978A5" w:rsidRPr="000118FF" w:rsidRDefault="00A978A5" w:rsidP="00425C4F">
            <w:pPr>
              <w:pStyle w:val="2arial"/>
            </w:pPr>
          </w:p>
        </w:tc>
        <w:tc>
          <w:tcPr>
            <w:tcW w:w="4487" w:type="dxa"/>
            <w:gridSpan w:val="3"/>
            <w:tcBorders>
              <w:bottom w:val="single" w:sz="4" w:space="0" w:color="auto"/>
            </w:tcBorders>
          </w:tcPr>
          <w:p w:rsidR="00A978A5" w:rsidRPr="000118FF" w:rsidRDefault="00A978A5" w:rsidP="00425C4F">
            <w:pPr>
              <w:pStyle w:val="2arial"/>
            </w:pPr>
          </w:p>
        </w:tc>
      </w:tr>
      <w:tr w:rsidR="00A978A5" w:rsidRPr="00210CA9" w:rsidTr="00A978A5">
        <w:trPr>
          <w:trHeight w:val="510"/>
        </w:trPr>
        <w:tc>
          <w:tcPr>
            <w:tcW w:w="595" w:type="dxa"/>
            <w:vMerge w:val="restart"/>
          </w:tcPr>
          <w:p w:rsidR="00A978A5" w:rsidRPr="000118FF" w:rsidRDefault="00A978A5" w:rsidP="00425C4F">
            <w:pPr>
              <w:pStyle w:val="2arial"/>
            </w:pPr>
            <w:r w:rsidRPr="000118FF">
              <w:t>43.3</w:t>
            </w:r>
          </w:p>
        </w:tc>
        <w:tc>
          <w:tcPr>
            <w:tcW w:w="4868" w:type="dxa"/>
            <w:vMerge w:val="restart"/>
          </w:tcPr>
          <w:p w:rsidR="00A978A5" w:rsidRPr="000118FF" w:rsidRDefault="00A978A5" w:rsidP="00425C4F">
            <w:pPr>
              <w:pStyle w:val="2arial"/>
            </w:pPr>
            <w:r w:rsidRPr="000118FF">
              <w:t>Из них: объекты по добыче железных руд и руд цветных металлов</w:t>
            </w:r>
          </w:p>
        </w:tc>
        <w:tc>
          <w:tcPr>
            <w:tcW w:w="4487" w:type="dxa"/>
            <w:gridSpan w:val="3"/>
            <w:shd w:val="clear" w:color="auto" w:fill="D6E3BC" w:themeFill="accent3" w:themeFillTint="66"/>
          </w:tcPr>
          <w:p w:rsidR="00A978A5" w:rsidRPr="000118FF" w:rsidRDefault="00A978A5" w:rsidP="00425C4F">
            <w:pPr>
              <w:pStyle w:val="2arial"/>
            </w:pPr>
            <w:r w:rsidRPr="000118FF">
              <w:t>Объектов</w:t>
            </w:r>
          </w:p>
        </w:tc>
      </w:tr>
      <w:tr w:rsidR="00A978A5" w:rsidRPr="00210CA9" w:rsidTr="00A978A5">
        <w:trPr>
          <w:trHeight w:val="510"/>
        </w:trPr>
        <w:tc>
          <w:tcPr>
            <w:tcW w:w="595" w:type="dxa"/>
            <w:vMerge/>
          </w:tcPr>
          <w:p w:rsidR="00A978A5" w:rsidRPr="000118FF" w:rsidRDefault="00A978A5" w:rsidP="00425C4F">
            <w:pPr>
              <w:pStyle w:val="2arial"/>
            </w:pPr>
          </w:p>
        </w:tc>
        <w:tc>
          <w:tcPr>
            <w:tcW w:w="4868" w:type="dxa"/>
            <w:vMerge/>
          </w:tcPr>
          <w:p w:rsidR="00A978A5" w:rsidRPr="000118FF" w:rsidRDefault="00A978A5" w:rsidP="00425C4F">
            <w:pPr>
              <w:pStyle w:val="2arial"/>
            </w:pPr>
          </w:p>
        </w:tc>
        <w:tc>
          <w:tcPr>
            <w:tcW w:w="4487" w:type="dxa"/>
            <w:gridSpan w:val="3"/>
            <w:tcBorders>
              <w:bottom w:val="single" w:sz="4" w:space="0" w:color="auto"/>
            </w:tcBorders>
          </w:tcPr>
          <w:p w:rsidR="00A978A5" w:rsidRPr="000118FF" w:rsidRDefault="00A978A5" w:rsidP="00425C4F">
            <w:pPr>
              <w:pStyle w:val="2arial"/>
            </w:pPr>
          </w:p>
        </w:tc>
      </w:tr>
      <w:tr w:rsidR="00A978A5" w:rsidRPr="00210CA9" w:rsidTr="00A978A5">
        <w:trPr>
          <w:trHeight w:val="510"/>
        </w:trPr>
        <w:tc>
          <w:tcPr>
            <w:tcW w:w="595" w:type="dxa"/>
            <w:vMerge w:val="restart"/>
          </w:tcPr>
          <w:p w:rsidR="00A978A5" w:rsidRPr="000118FF" w:rsidRDefault="00A978A5" w:rsidP="00425C4F">
            <w:pPr>
              <w:pStyle w:val="2arial"/>
            </w:pPr>
            <w:r w:rsidRPr="000118FF">
              <w:t>43.4</w:t>
            </w:r>
          </w:p>
        </w:tc>
        <w:tc>
          <w:tcPr>
            <w:tcW w:w="4868" w:type="dxa"/>
            <w:vMerge w:val="restart"/>
          </w:tcPr>
          <w:p w:rsidR="00A978A5" w:rsidRPr="000118FF" w:rsidRDefault="00A978A5" w:rsidP="00425C4F">
            <w:pPr>
              <w:pStyle w:val="2arial"/>
            </w:pPr>
            <w:r w:rsidRPr="000118FF">
              <w:t>Из них: объекты по добыче каменного угля закрытым и (или) открытым способом;</w:t>
            </w:r>
          </w:p>
        </w:tc>
        <w:tc>
          <w:tcPr>
            <w:tcW w:w="4487" w:type="dxa"/>
            <w:gridSpan w:val="3"/>
            <w:shd w:val="clear" w:color="auto" w:fill="D6E3BC" w:themeFill="accent3" w:themeFillTint="66"/>
          </w:tcPr>
          <w:p w:rsidR="00A978A5" w:rsidRPr="000118FF" w:rsidRDefault="00A978A5" w:rsidP="00425C4F">
            <w:pPr>
              <w:pStyle w:val="2arial"/>
            </w:pPr>
            <w:r w:rsidRPr="000118FF">
              <w:t>Объектов</w:t>
            </w:r>
          </w:p>
        </w:tc>
      </w:tr>
      <w:tr w:rsidR="00A978A5" w:rsidRPr="00210CA9" w:rsidTr="00A978A5">
        <w:trPr>
          <w:trHeight w:val="510"/>
        </w:trPr>
        <w:tc>
          <w:tcPr>
            <w:tcW w:w="595" w:type="dxa"/>
            <w:vMerge/>
          </w:tcPr>
          <w:p w:rsidR="00A978A5" w:rsidRPr="000118FF" w:rsidRDefault="00A978A5" w:rsidP="00425C4F">
            <w:pPr>
              <w:pStyle w:val="2arial"/>
            </w:pPr>
          </w:p>
        </w:tc>
        <w:tc>
          <w:tcPr>
            <w:tcW w:w="4868" w:type="dxa"/>
            <w:vMerge/>
          </w:tcPr>
          <w:p w:rsidR="00A978A5" w:rsidRPr="000118FF" w:rsidRDefault="00A978A5" w:rsidP="00425C4F">
            <w:pPr>
              <w:pStyle w:val="2arial"/>
            </w:pPr>
          </w:p>
        </w:tc>
        <w:tc>
          <w:tcPr>
            <w:tcW w:w="4487" w:type="dxa"/>
            <w:gridSpan w:val="3"/>
            <w:tcBorders>
              <w:bottom w:val="single" w:sz="4" w:space="0" w:color="auto"/>
            </w:tcBorders>
          </w:tcPr>
          <w:p w:rsidR="00A978A5" w:rsidRPr="000118FF" w:rsidRDefault="00A978A5" w:rsidP="00425C4F">
            <w:pPr>
              <w:pStyle w:val="2arial"/>
            </w:pPr>
          </w:p>
        </w:tc>
      </w:tr>
      <w:tr w:rsidR="00A978A5" w:rsidRPr="001263E7" w:rsidTr="00A978A5">
        <w:trPr>
          <w:trHeight w:val="510"/>
        </w:trPr>
        <w:tc>
          <w:tcPr>
            <w:tcW w:w="595" w:type="dxa"/>
            <w:vMerge w:val="restart"/>
          </w:tcPr>
          <w:p w:rsidR="00A978A5" w:rsidRPr="000118FF" w:rsidRDefault="00A978A5" w:rsidP="00425C4F">
            <w:pPr>
              <w:pStyle w:val="2arial"/>
            </w:pPr>
            <w:r w:rsidRPr="000118FF">
              <w:t>43.5</w:t>
            </w:r>
          </w:p>
        </w:tc>
        <w:tc>
          <w:tcPr>
            <w:tcW w:w="4868" w:type="dxa"/>
            <w:vMerge w:val="restart"/>
          </w:tcPr>
          <w:p w:rsidR="00A978A5" w:rsidRPr="000118FF" w:rsidRDefault="00A978A5" w:rsidP="00425C4F">
            <w:pPr>
              <w:pStyle w:val="2arial"/>
            </w:pPr>
            <w:r w:rsidRPr="000118FF">
              <w:t>Из них: объекты открытой добычи полезных ископаемых (кроме торфа)</w:t>
            </w:r>
          </w:p>
        </w:tc>
        <w:tc>
          <w:tcPr>
            <w:tcW w:w="1511" w:type="dxa"/>
            <w:shd w:val="clear" w:color="auto" w:fill="D6E3BC" w:themeFill="accent3" w:themeFillTint="66"/>
          </w:tcPr>
          <w:p w:rsidR="00A978A5" w:rsidRPr="000118FF" w:rsidRDefault="00A978A5" w:rsidP="00425C4F">
            <w:pPr>
              <w:pStyle w:val="2arial"/>
            </w:pPr>
            <w:r w:rsidRPr="000118FF">
              <w:t xml:space="preserve">С поверхностью участка 25 га и более </w:t>
            </w:r>
          </w:p>
        </w:tc>
        <w:tc>
          <w:tcPr>
            <w:tcW w:w="1417" w:type="dxa"/>
            <w:shd w:val="clear" w:color="auto" w:fill="D6E3BC" w:themeFill="accent3" w:themeFillTint="66"/>
          </w:tcPr>
          <w:p w:rsidR="00A978A5" w:rsidRPr="000118FF" w:rsidRDefault="00A978A5" w:rsidP="00425C4F">
            <w:pPr>
              <w:pStyle w:val="2arial"/>
            </w:pPr>
            <w:r w:rsidRPr="000118FF">
              <w:t xml:space="preserve">С поверхностью участка от 15 га и менее 25 га </w:t>
            </w:r>
          </w:p>
        </w:tc>
        <w:tc>
          <w:tcPr>
            <w:tcW w:w="1559" w:type="dxa"/>
            <w:shd w:val="clear" w:color="auto" w:fill="D6E3BC" w:themeFill="accent3" w:themeFillTint="66"/>
          </w:tcPr>
          <w:p w:rsidR="00A978A5" w:rsidRPr="000118FF" w:rsidRDefault="00A978A5" w:rsidP="00425C4F">
            <w:pPr>
              <w:pStyle w:val="2arial"/>
            </w:pPr>
            <w:r w:rsidRPr="000118FF">
              <w:t xml:space="preserve">С поверхностью участка менее 15 га </w:t>
            </w:r>
          </w:p>
        </w:tc>
      </w:tr>
      <w:tr w:rsidR="00A978A5" w:rsidRPr="001263E7" w:rsidTr="00A978A5">
        <w:trPr>
          <w:trHeight w:val="510"/>
        </w:trPr>
        <w:tc>
          <w:tcPr>
            <w:tcW w:w="595" w:type="dxa"/>
            <w:vMerge/>
          </w:tcPr>
          <w:p w:rsidR="00A978A5" w:rsidRPr="000118FF" w:rsidRDefault="00A978A5" w:rsidP="00425C4F">
            <w:pPr>
              <w:pStyle w:val="2arial"/>
            </w:pPr>
          </w:p>
        </w:tc>
        <w:tc>
          <w:tcPr>
            <w:tcW w:w="4868" w:type="dxa"/>
            <w:vMerge/>
          </w:tcPr>
          <w:p w:rsidR="00A978A5" w:rsidRPr="000118FF" w:rsidRDefault="00A978A5" w:rsidP="00425C4F">
            <w:pPr>
              <w:pStyle w:val="2arial"/>
            </w:pPr>
          </w:p>
        </w:tc>
        <w:tc>
          <w:tcPr>
            <w:tcW w:w="1511" w:type="dxa"/>
            <w:tcBorders>
              <w:bottom w:val="single" w:sz="4" w:space="0" w:color="auto"/>
            </w:tcBorders>
          </w:tcPr>
          <w:p w:rsidR="00A978A5" w:rsidRPr="000118FF" w:rsidRDefault="00A978A5" w:rsidP="00425C4F">
            <w:pPr>
              <w:pStyle w:val="2arial"/>
            </w:pPr>
          </w:p>
        </w:tc>
        <w:tc>
          <w:tcPr>
            <w:tcW w:w="1417" w:type="dxa"/>
            <w:tcBorders>
              <w:bottom w:val="single" w:sz="4" w:space="0" w:color="auto"/>
            </w:tcBorders>
          </w:tcPr>
          <w:p w:rsidR="00A978A5" w:rsidRPr="000118FF" w:rsidRDefault="00A978A5" w:rsidP="00425C4F">
            <w:pPr>
              <w:pStyle w:val="2arial"/>
            </w:pPr>
          </w:p>
        </w:tc>
        <w:tc>
          <w:tcPr>
            <w:tcW w:w="1559" w:type="dxa"/>
            <w:tcBorders>
              <w:bottom w:val="single" w:sz="4" w:space="0" w:color="auto"/>
            </w:tcBorders>
          </w:tcPr>
          <w:p w:rsidR="00A978A5" w:rsidRPr="000118FF" w:rsidRDefault="00A978A5" w:rsidP="00425C4F">
            <w:pPr>
              <w:pStyle w:val="2arial"/>
            </w:pPr>
          </w:p>
        </w:tc>
      </w:tr>
      <w:tr w:rsidR="00A978A5" w:rsidRPr="001263E7" w:rsidTr="00A978A5">
        <w:trPr>
          <w:trHeight w:val="510"/>
        </w:trPr>
        <w:tc>
          <w:tcPr>
            <w:tcW w:w="595" w:type="dxa"/>
            <w:vMerge w:val="restart"/>
          </w:tcPr>
          <w:p w:rsidR="00A978A5" w:rsidRPr="000118FF" w:rsidRDefault="00A978A5" w:rsidP="00425C4F">
            <w:pPr>
              <w:pStyle w:val="2arial"/>
            </w:pPr>
            <w:r w:rsidRPr="000118FF">
              <w:t>43.6</w:t>
            </w:r>
          </w:p>
        </w:tc>
        <w:tc>
          <w:tcPr>
            <w:tcW w:w="4868" w:type="dxa"/>
            <w:vMerge w:val="restart"/>
          </w:tcPr>
          <w:p w:rsidR="00A978A5" w:rsidRPr="000118FF" w:rsidRDefault="00A978A5" w:rsidP="00425C4F">
            <w:pPr>
              <w:pStyle w:val="2arial"/>
            </w:pPr>
            <w:r w:rsidRPr="000118FF">
              <w:t>Из них: объекты добычи торфа</w:t>
            </w:r>
          </w:p>
        </w:tc>
        <w:tc>
          <w:tcPr>
            <w:tcW w:w="1511" w:type="dxa"/>
            <w:shd w:val="clear" w:color="auto" w:fill="D6E3BC" w:themeFill="accent3" w:themeFillTint="66"/>
          </w:tcPr>
          <w:p w:rsidR="00A978A5" w:rsidRPr="000118FF" w:rsidRDefault="00A978A5" w:rsidP="00425C4F">
            <w:pPr>
              <w:pStyle w:val="2arial"/>
            </w:pPr>
            <w:r w:rsidRPr="000118FF">
              <w:t>Поверхность участка составляет 150 га и более</w:t>
            </w:r>
          </w:p>
        </w:tc>
        <w:tc>
          <w:tcPr>
            <w:tcW w:w="1417" w:type="dxa"/>
            <w:shd w:val="clear" w:color="auto" w:fill="D6E3BC" w:themeFill="accent3" w:themeFillTint="66"/>
          </w:tcPr>
          <w:p w:rsidR="00A978A5" w:rsidRPr="000118FF" w:rsidRDefault="00A978A5" w:rsidP="00425C4F">
            <w:pPr>
              <w:pStyle w:val="2arial"/>
            </w:pPr>
            <w:r w:rsidRPr="000118FF">
              <w:t xml:space="preserve">Поверхность участка составляет от 100 и менее 150 га </w:t>
            </w:r>
          </w:p>
        </w:tc>
        <w:tc>
          <w:tcPr>
            <w:tcW w:w="1559" w:type="dxa"/>
            <w:shd w:val="clear" w:color="auto" w:fill="D6E3BC" w:themeFill="accent3" w:themeFillTint="66"/>
          </w:tcPr>
          <w:p w:rsidR="00A978A5" w:rsidRPr="000118FF" w:rsidRDefault="00A978A5" w:rsidP="00425C4F">
            <w:pPr>
              <w:pStyle w:val="2arial"/>
            </w:pPr>
            <w:r w:rsidRPr="000118FF">
              <w:t>Поверхность участка составляет менее 100 га</w:t>
            </w:r>
          </w:p>
        </w:tc>
      </w:tr>
      <w:tr w:rsidR="00A978A5" w:rsidRPr="001263E7" w:rsidTr="00A978A5">
        <w:trPr>
          <w:trHeight w:val="510"/>
        </w:trPr>
        <w:tc>
          <w:tcPr>
            <w:tcW w:w="595" w:type="dxa"/>
            <w:vMerge/>
          </w:tcPr>
          <w:p w:rsidR="00A978A5" w:rsidRPr="000118FF" w:rsidRDefault="00A978A5" w:rsidP="00425C4F">
            <w:pPr>
              <w:pStyle w:val="2arial"/>
            </w:pPr>
          </w:p>
        </w:tc>
        <w:tc>
          <w:tcPr>
            <w:tcW w:w="4868" w:type="dxa"/>
            <w:vMerge/>
          </w:tcPr>
          <w:p w:rsidR="00A978A5" w:rsidRPr="000118FF" w:rsidRDefault="00A978A5" w:rsidP="00425C4F">
            <w:pPr>
              <w:pStyle w:val="2arial"/>
            </w:pPr>
          </w:p>
        </w:tc>
        <w:tc>
          <w:tcPr>
            <w:tcW w:w="1511" w:type="dxa"/>
            <w:tcBorders>
              <w:bottom w:val="single" w:sz="4" w:space="0" w:color="auto"/>
            </w:tcBorders>
          </w:tcPr>
          <w:p w:rsidR="00A978A5" w:rsidRPr="000118FF" w:rsidRDefault="00A978A5" w:rsidP="00425C4F">
            <w:pPr>
              <w:pStyle w:val="2arial"/>
            </w:pPr>
          </w:p>
        </w:tc>
        <w:tc>
          <w:tcPr>
            <w:tcW w:w="1417" w:type="dxa"/>
            <w:tcBorders>
              <w:bottom w:val="single" w:sz="4" w:space="0" w:color="auto"/>
            </w:tcBorders>
          </w:tcPr>
          <w:p w:rsidR="00A978A5" w:rsidRPr="000118FF" w:rsidRDefault="00A978A5" w:rsidP="00425C4F">
            <w:pPr>
              <w:pStyle w:val="2arial"/>
            </w:pPr>
          </w:p>
        </w:tc>
        <w:tc>
          <w:tcPr>
            <w:tcW w:w="1559" w:type="dxa"/>
            <w:tcBorders>
              <w:bottom w:val="single" w:sz="4" w:space="0" w:color="auto"/>
            </w:tcBorders>
          </w:tcPr>
          <w:p w:rsidR="00A978A5" w:rsidRPr="000118FF" w:rsidRDefault="00A978A5" w:rsidP="00425C4F">
            <w:pPr>
              <w:pStyle w:val="2arial"/>
            </w:pPr>
          </w:p>
        </w:tc>
      </w:tr>
      <w:tr w:rsidR="00A978A5" w:rsidRPr="001263E7" w:rsidTr="00A978A5">
        <w:trPr>
          <w:trHeight w:val="510"/>
        </w:trPr>
        <w:tc>
          <w:tcPr>
            <w:tcW w:w="595" w:type="dxa"/>
            <w:vMerge w:val="restart"/>
          </w:tcPr>
          <w:p w:rsidR="00A978A5" w:rsidRPr="000118FF" w:rsidRDefault="00A978A5" w:rsidP="00425C4F">
            <w:pPr>
              <w:pStyle w:val="2arial"/>
            </w:pPr>
            <w:r w:rsidRPr="000118FF">
              <w:t>44</w:t>
            </w:r>
          </w:p>
        </w:tc>
        <w:tc>
          <w:tcPr>
            <w:tcW w:w="4868" w:type="dxa"/>
            <w:vMerge w:val="restart"/>
          </w:tcPr>
          <w:p w:rsidR="00A978A5" w:rsidRPr="000118FF" w:rsidRDefault="00A978A5" w:rsidP="00425C4F">
            <w:pPr>
              <w:pStyle w:val="2arial"/>
            </w:pPr>
            <w:r w:rsidRPr="000118FF">
              <w:t>Склады для хранения нефти, продуктов переработки нефти</w:t>
            </w:r>
          </w:p>
        </w:tc>
        <w:tc>
          <w:tcPr>
            <w:tcW w:w="1511" w:type="dxa"/>
            <w:shd w:val="clear" w:color="auto" w:fill="D6E3BC" w:themeFill="accent3" w:themeFillTint="66"/>
          </w:tcPr>
          <w:p w:rsidR="00A978A5" w:rsidRPr="000118FF" w:rsidRDefault="00A978A5" w:rsidP="00425C4F">
            <w:pPr>
              <w:pStyle w:val="2arial"/>
            </w:pPr>
            <w:r w:rsidRPr="000118FF">
              <w:t>С проектной мощностью 200 тысяч тонн и более</w:t>
            </w:r>
          </w:p>
        </w:tc>
        <w:tc>
          <w:tcPr>
            <w:tcW w:w="1417" w:type="dxa"/>
            <w:shd w:val="clear" w:color="auto" w:fill="D6E3BC" w:themeFill="accent3" w:themeFillTint="66"/>
          </w:tcPr>
          <w:p w:rsidR="00A978A5" w:rsidRPr="000118FF" w:rsidRDefault="00A978A5" w:rsidP="00425C4F">
            <w:pPr>
              <w:pStyle w:val="2arial"/>
            </w:pPr>
            <w:r w:rsidRPr="000118FF">
              <w:t xml:space="preserve">С проектной мощностью от 120 и менее 200 тысяч тонн </w:t>
            </w:r>
          </w:p>
        </w:tc>
        <w:tc>
          <w:tcPr>
            <w:tcW w:w="1559" w:type="dxa"/>
            <w:shd w:val="clear" w:color="auto" w:fill="D6E3BC" w:themeFill="accent3" w:themeFillTint="66"/>
          </w:tcPr>
          <w:p w:rsidR="00A978A5" w:rsidRPr="000118FF" w:rsidRDefault="00A978A5" w:rsidP="00425C4F">
            <w:pPr>
              <w:pStyle w:val="2arial"/>
            </w:pPr>
            <w:r w:rsidRPr="000118FF">
              <w:t>С проектной мощностью менее 120 тысяч тонн</w:t>
            </w:r>
          </w:p>
        </w:tc>
      </w:tr>
      <w:tr w:rsidR="00A978A5" w:rsidRPr="001263E7" w:rsidTr="00A978A5">
        <w:trPr>
          <w:trHeight w:val="510"/>
        </w:trPr>
        <w:tc>
          <w:tcPr>
            <w:tcW w:w="595" w:type="dxa"/>
            <w:vMerge/>
          </w:tcPr>
          <w:p w:rsidR="00A978A5" w:rsidRPr="000118FF" w:rsidRDefault="00A978A5" w:rsidP="00425C4F">
            <w:pPr>
              <w:pStyle w:val="2arial"/>
            </w:pPr>
          </w:p>
        </w:tc>
        <w:tc>
          <w:tcPr>
            <w:tcW w:w="4868" w:type="dxa"/>
            <w:vMerge/>
          </w:tcPr>
          <w:p w:rsidR="00A978A5" w:rsidRPr="000118FF" w:rsidRDefault="00A978A5" w:rsidP="00425C4F">
            <w:pPr>
              <w:pStyle w:val="2arial"/>
            </w:pPr>
          </w:p>
        </w:tc>
        <w:tc>
          <w:tcPr>
            <w:tcW w:w="1511" w:type="dxa"/>
            <w:tcBorders>
              <w:bottom w:val="single" w:sz="4" w:space="0" w:color="auto"/>
            </w:tcBorders>
          </w:tcPr>
          <w:p w:rsidR="00A978A5" w:rsidRPr="000118FF" w:rsidRDefault="00A978A5" w:rsidP="00425C4F">
            <w:pPr>
              <w:pStyle w:val="2arial"/>
            </w:pPr>
          </w:p>
        </w:tc>
        <w:tc>
          <w:tcPr>
            <w:tcW w:w="1417" w:type="dxa"/>
            <w:tcBorders>
              <w:bottom w:val="single" w:sz="4" w:space="0" w:color="auto"/>
            </w:tcBorders>
          </w:tcPr>
          <w:p w:rsidR="00A978A5" w:rsidRPr="000118FF" w:rsidRDefault="00A978A5" w:rsidP="00425C4F">
            <w:pPr>
              <w:pStyle w:val="2arial"/>
            </w:pPr>
          </w:p>
        </w:tc>
        <w:tc>
          <w:tcPr>
            <w:tcW w:w="1559" w:type="dxa"/>
            <w:tcBorders>
              <w:bottom w:val="single" w:sz="4" w:space="0" w:color="auto"/>
            </w:tcBorders>
          </w:tcPr>
          <w:p w:rsidR="00A978A5" w:rsidRPr="000118FF" w:rsidRDefault="00A978A5" w:rsidP="00425C4F">
            <w:pPr>
              <w:pStyle w:val="2arial"/>
            </w:pPr>
          </w:p>
        </w:tc>
      </w:tr>
      <w:tr w:rsidR="00A978A5" w:rsidRPr="001263E7" w:rsidTr="00A978A5">
        <w:trPr>
          <w:trHeight w:val="510"/>
        </w:trPr>
        <w:tc>
          <w:tcPr>
            <w:tcW w:w="595" w:type="dxa"/>
            <w:vMerge w:val="restart"/>
          </w:tcPr>
          <w:p w:rsidR="00A978A5" w:rsidRPr="000118FF" w:rsidRDefault="00A978A5" w:rsidP="00425C4F">
            <w:pPr>
              <w:pStyle w:val="2arial"/>
            </w:pPr>
            <w:r w:rsidRPr="000118FF">
              <w:lastRenderedPageBreak/>
              <w:t>45</w:t>
            </w:r>
          </w:p>
        </w:tc>
        <w:tc>
          <w:tcPr>
            <w:tcW w:w="4868" w:type="dxa"/>
            <w:vMerge w:val="restart"/>
          </w:tcPr>
          <w:p w:rsidR="00A978A5" w:rsidRPr="000118FF" w:rsidRDefault="00A978A5" w:rsidP="00425C4F">
            <w:pPr>
              <w:pStyle w:val="2arial"/>
            </w:pPr>
            <w:r w:rsidRPr="000118FF">
              <w:t>Внутренние водные порты</w:t>
            </w:r>
          </w:p>
        </w:tc>
        <w:tc>
          <w:tcPr>
            <w:tcW w:w="1511" w:type="dxa"/>
            <w:tcBorders>
              <w:bottom w:val="single" w:sz="4" w:space="0" w:color="auto"/>
            </w:tcBorders>
            <w:shd w:val="clear" w:color="auto" w:fill="D6E3BC" w:themeFill="accent3" w:themeFillTint="66"/>
          </w:tcPr>
          <w:p w:rsidR="00A978A5" w:rsidRPr="000118FF" w:rsidRDefault="00A978A5" w:rsidP="00425C4F">
            <w:pPr>
              <w:pStyle w:val="2arial"/>
            </w:pPr>
            <w:proofErr w:type="gramStart"/>
            <w:r w:rsidRPr="000118FF">
              <w:t>Допускающие</w:t>
            </w:r>
            <w:proofErr w:type="gramEnd"/>
            <w:r w:rsidRPr="000118FF">
              <w:t xml:space="preserve"> проход судов водоизмещением 1350 тонн и более</w:t>
            </w:r>
          </w:p>
        </w:tc>
        <w:tc>
          <w:tcPr>
            <w:tcW w:w="1417" w:type="dxa"/>
            <w:tcBorders>
              <w:bottom w:val="single" w:sz="4" w:space="0" w:color="auto"/>
            </w:tcBorders>
            <w:shd w:val="clear" w:color="auto" w:fill="D6E3BC" w:themeFill="accent3" w:themeFillTint="66"/>
          </w:tcPr>
          <w:p w:rsidR="00A978A5" w:rsidRPr="000118FF" w:rsidRDefault="00A978A5" w:rsidP="00425C4F">
            <w:pPr>
              <w:pStyle w:val="2arial"/>
            </w:pPr>
            <w:proofErr w:type="gramStart"/>
            <w:r w:rsidRPr="000118FF">
              <w:t>Допускающие</w:t>
            </w:r>
            <w:proofErr w:type="gramEnd"/>
            <w:r w:rsidRPr="000118FF">
              <w:t xml:space="preserve"> проход судов водоизмещением от 700 и менее 1350 тонн </w:t>
            </w:r>
          </w:p>
        </w:tc>
        <w:tc>
          <w:tcPr>
            <w:tcW w:w="1559" w:type="dxa"/>
            <w:tcBorders>
              <w:bottom w:val="single" w:sz="4" w:space="0" w:color="auto"/>
            </w:tcBorders>
            <w:shd w:val="clear" w:color="auto" w:fill="D6E3BC" w:themeFill="accent3" w:themeFillTint="66"/>
          </w:tcPr>
          <w:p w:rsidR="00A978A5" w:rsidRPr="000118FF" w:rsidRDefault="00A978A5" w:rsidP="00425C4F">
            <w:pPr>
              <w:pStyle w:val="2arial"/>
            </w:pPr>
            <w:proofErr w:type="gramStart"/>
            <w:r w:rsidRPr="000118FF">
              <w:t>Допускающие</w:t>
            </w:r>
            <w:proofErr w:type="gramEnd"/>
            <w:r w:rsidRPr="000118FF">
              <w:t xml:space="preserve"> проход судов водоизмещением менее 700 тонн</w:t>
            </w:r>
          </w:p>
        </w:tc>
      </w:tr>
      <w:tr w:rsidR="00A978A5" w:rsidRPr="001263E7" w:rsidTr="00A978A5">
        <w:trPr>
          <w:trHeight w:val="510"/>
        </w:trPr>
        <w:tc>
          <w:tcPr>
            <w:tcW w:w="595" w:type="dxa"/>
            <w:vMerge/>
          </w:tcPr>
          <w:p w:rsidR="00A978A5" w:rsidRPr="000118FF" w:rsidRDefault="00A978A5" w:rsidP="00425C4F">
            <w:pPr>
              <w:pStyle w:val="2arial"/>
            </w:pPr>
          </w:p>
        </w:tc>
        <w:tc>
          <w:tcPr>
            <w:tcW w:w="4868" w:type="dxa"/>
            <w:vMerge/>
          </w:tcPr>
          <w:p w:rsidR="00A978A5" w:rsidRPr="000118FF" w:rsidRDefault="00A978A5" w:rsidP="00425C4F">
            <w:pPr>
              <w:pStyle w:val="2arial"/>
            </w:pPr>
          </w:p>
        </w:tc>
        <w:tc>
          <w:tcPr>
            <w:tcW w:w="1511" w:type="dxa"/>
            <w:tcBorders>
              <w:bottom w:val="single" w:sz="4" w:space="0" w:color="auto"/>
            </w:tcBorders>
            <w:shd w:val="clear" w:color="auto" w:fill="auto"/>
          </w:tcPr>
          <w:p w:rsidR="00A978A5" w:rsidRPr="000118FF" w:rsidRDefault="00A978A5" w:rsidP="00425C4F">
            <w:pPr>
              <w:pStyle w:val="2arial"/>
            </w:pPr>
          </w:p>
        </w:tc>
        <w:tc>
          <w:tcPr>
            <w:tcW w:w="1417" w:type="dxa"/>
            <w:tcBorders>
              <w:bottom w:val="single" w:sz="4" w:space="0" w:color="auto"/>
            </w:tcBorders>
            <w:shd w:val="clear" w:color="auto" w:fill="auto"/>
          </w:tcPr>
          <w:p w:rsidR="00A978A5" w:rsidRPr="000118FF" w:rsidRDefault="00A978A5" w:rsidP="00425C4F">
            <w:pPr>
              <w:pStyle w:val="2arial"/>
            </w:pPr>
          </w:p>
        </w:tc>
        <w:tc>
          <w:tcPr>
            <w:tcW w:w="1559" w:type="dxa"/>
            <w:tcBorders>
              <w:bottom w:val="single" w:sz="4" w:space="0" w:color="auto"/>
            </w:tcBorders>
            <w:shd w:val="clear" w:color="auto" w:fill="auto"/>
          </w:tcPr>
          <w:p w:rsidR="00A978A5" w:rsidRPr="000118FF" w:rsidRDefault="00A978A5" w:rsidP="00425C4F">
            <w:pPr>
              <w:pStyle w:val="2arial"/>
            </w:pPr>
          </w:p>
        </w:tc>
      </w:tr>
      <w:tr w:rsidR="00A978A5" w:rsidRPr="001263E7" w:rsidTr="00A978A5">
        <w:trPr>
          <w:trHeight w:val="510"/>
        </w:trPr>
        <w:tc>
          <w:tcPr>
            <w:tcW w:w="595" w:type="dxa"/>
            <w:vMerge w:val="restart"/>
          </w:tcPr>
          <w:p w:rsidR="00A978A5" w:rsidRPr="000118FF" w:rsidRDefault="00A978A5" w:rsidP="00425C4F">
            <w:pPr>
              <w:pStyle w:val="2arial"/>
            </w:pPr>
            <w:r w:rsidRPr="000118FF">
              <w:t>46</w:t>
            </w:r>
          </w:p>
        </w:tc>
        <w:tc>
          <w:tcPr>
            <w:tcW w:w="4868" w:type="dxa"/>
            <w:vMerge w:val="restart"/>
          </w:tcPr>
          <w:p w:rsidR="00A978A5" w:rsidRPr="000118FF" w:rsidRDefault="00A978A5" w:rsidP="00425C4F">
            <w:pPr>
              <w:pStyle w:val="2arial"/>
            </w:pPr>
            <w:r w:rsidRPr="000118FF">
              <w:t xml:space="preserve">Морские порты </w:t>
            </w:r>
          </w:p>
        </w:tc>
        <w:tc>
          <w:tcPr>
            <w:tcW w:w="1511" w:type="dxa"/>
            <w:shd w:val="clear" w:color="auto" w:fill="D6E3BC" w:themeFill="accent3" w:themeFillTint="66"/>
          </w:tcPr>
          <w:p w:rsidR="00A978A5" w:rsidRPr="000118FF" w:rsidRDefault="00A978A5" w:rsidP="00425C4F">
            <w:pPr>
              <w:pStyle w:val="2arial"/>
            </w:pPr>
            <w:r w:rsidRPr="000118FF">
              <w:t>За исключением морских специализированных портов, предназначенных для обслуживания спортивных и прогулочных судов</w:t>
            </w:r>
          </w:p>
        </w:tc>
        <w:tc>
          <w:tcPr>
            <w:tcW w:w="2976" w:type="dxa"/>
            <w:gridSpan w:val="2"/>
            <w:shd w:val="clear" w:color="auto" w:fill="D6E3BC" w:themeFill="accent3" w:themeFillTint="66"/>
          </w:tcPr>
          <w:p w:rsidR="00A978A5" w:rsidRPr="000118FF" w:rsidRDefault="00A978A5" w:rsidP="00425C4F">
            <w:pPr>
              <w:pStyle w:val="2arial"/>
            </w:pPr>
            <w:r w:rsidRPr="000118FF">
              <w:t>Морские специализированные порты, предназначенные для обслуживания спортивных и прогулочных судов</w:t>
            </w:r>
          </w:p>
        </w:tc>
      </w:tr>
      <w:tr w:rsidR="00A978A5" w:rsidRPr="001263E7" w:rsidTr="00A978A5">
        <w:trPr>
          <w:trHeight w:val="510"/>
        </w:trPr>
        <w:tc>
          <w:tcPr>
            <w:tcW w:w="595" w:type="dxa"/>
            <w:vMerge/>
          </w:tcPr>
          <w:p w:rsidR="00A978A5" w:rsidRPr="000118FF" w:rsidRDefault="00A978A5" w:rsidP="00425C4F">
            <w:pPr>
              <w:pStyle w:val="2arial"/>
            </w:pPr>
          </w:p>
        </w:tc>
        <w:tc>
          <w:tcPr>
            <w:tcW w:w="4868" w:type="dxa"/>
            <w:vMerge/>
          </w:tcPr>
          <w:p w:rsidR="00A978A5" w:rsidRPr="000118FF" w:rsidRDefault="00A978A5" w:rsidP="00425C4F">
            <w:pPr>
              <w:pStyle w:val="2arial"/>
            </w:pPr>
          </w:p>
        </w:tc>
        <w:tc>
          <w:tcPr>
            <w:tcW w:w="1511" w:type="dxa"/>
            <w:tcBorders>
              <w:bottom w:val="single" w:sz="4" w:space="0" w:color="auto"/>
            </w:tcBorders>
          </w:tcPr>
          <w:p w:rsidR="00A978A5" w:rsidRPr="000118FF" w:rsidRDefault="00A978A5" w:rsidP="00425C4F">
            <w:pPr>
              <w:pStyle w:val="2arial"/>
            </w:pPr>
          </w:p>
        </w:tc>
        <w:tc>
          <w:tcPr>
            <w:tcW w:w="1417" w:type="dxa"/>
            <w:tcBorders>
              <w:bottom w:val="single" w:sz="4" w:space="0" w:color="auto"/>
            </w:tcBorders>
          </w:tcPr>
          <w:p w:rsidR="00A978A5" w:rsidRPr="000118FF" w:rsidRDefault="00A978A5" w:rsidP="00425C4F">
            <w:pPr>
              <w:pStyle w:val="2arial"/>
            </w:pPr>
          </w:p>
        </w:tc>
        <w:tc>
          <w:tcPr>
            <w:tcW w:w="1559" w:type="dxa"/>
            <w:tcBorders>
              <w:bottom w:val="single" w:sz="4" w:space="0" w:color="auto"/>
            </w:tcBorders>
          </w:tcPr>
          <w:p w:rsidR="00A978A5" w:rsidRPr="000118FF" w:rsidRDefault="00A978A5" w:rsidP="00425C4F">
            <w:pPr>
              <w:pStyle w:val="2arial"/>
            </w:pPr>
          </w:p>
        </w:tc>
      </w:tr>
      <w:tr w:rsidR="00A978A5" w:rsidRPr="001263E7" w:rsidTr="00A978A5">
        <w:trPr>
          <w:trHeight w:val="510"/>
        </w:trPr>
        <w:tc>
          <w:tcPr>
            <w:tcW w:w="595" w:type="dxa"/>
            <w:vMerge w:val="restart"/>
          </w:tcPr>
          <w:p w:rsidR="00A978A5" w:rsidRPr="000118FF" w:rsidRDefault="00A978A5" w:rsidP="00425C4F">
            <w:pPr>
              <w:pStyle w:val="2arial"/>
            </w:pPr>
            <w:r w:rsidRPr="000118FF">
              <w:t>47</w:t>
            </w:r>
          </w:p>
        </w:tc>
        <w:tc>
          <w:tcPr>
            <w:tcW w:w="4868" w:type="dxa"/>
            <w:vMerge w:val="restart"/>
          </w:tcPr>
          <w:p w:rsidR="00A978A5" w:rsidRPr="000118FF" w:rsidRDefault="00A978A5" w:rsidP="00425C4F">
            <w:pPr>
              <w:pStyle w:val="2arial"/>
            </w:pPr>
            <w:r w:rsidRPr="000118FF">
              <w:t>Аэродромы</w:t>
            </w:r>
          </w:p>
        </w:tc>
        <w:tc>
          <w:tcPr>
            <w:tcW w:w="1511" w:type="dxa"/>
            <w:shd w:val="clear" w:color="auto" w:fill="D6E3BC" w:themeFill="accent3" w:themeFillTint="66"/>
          </w:tcPr>
          <w:p w:rsidR="00A978A5" w:rsidRPr="000118FF" w:rsidRDefault="00A978A5" w:rsidP="00425C4F">
            <w:pPr>
              <w:pStyle w:val="2arial"/>
            </w:pPr>
            <w:r w:rsidRPr="000118FF">
              <w:t>С длиной основной взлетно-посадочной полосы в 2100 метров или более</w:t>
            </w:r>
          </w:p>
        </w:tc>
        <w:tc>
          <w:tcPr>
            <w:tcW w:w="1417" w:type="dxa"/>
            <w:shd w:val="clear" w:color="auto" w:fill="D6E3BC" w:themeFill="accent3" w:themeFillTint="66"/>
          </w:tcPr>
          <w:p w:rsidR="00A978A5" w:rsidRPr="000118FF" w:rsidRDefault="00A978A5" w:rsidP="00425C4F">
            <w:pPr>
              <w:pStyle w:val="2arial"/>
            </w:pPr>
            <w:r w:rsidRPr="000118FF">
              <w:t xml:space="preserve">С длиной основной взлетно-посадочной полосы от 1200 и менее 2100 метров </w:t>
            </w:r>
          </w:p>
        </w:tc>
        <w:tc>
          <w:tcPr>
            <w:tcW w:w="1559" w:type="dxa"/>
            <w:shd w:val="clear" w:color="auto" w:fill="D6E3BC" w:themeFill="accent3" w:themeFillTint="66"/>
          </w:tcPr>
          <w:p w:rsidR="00A978A5" w:rsidRPr="000118FF" w:rsidRDefault="00A978A5" w:rsidP="00425C4F">
            <w:pPr>
              <w:pStyle w:val="2arial"/>
            </w:pPr>
            <w:r w:rsidRPr="000118FF">
              <w:t>С длиной основной взлетно-посадочной полосы менее 1200 метров</w:t>
            </w:r>
          </w:p>
        </w:tc>
      </w:tr>
      <w:tr w:rsidR="00A978A5" w:rsidRPr="001263E7" w:rsidTr="00A978A5">
        <w:trPr>
          <w:trHeight w:val="510"/>
        </w:trPr>
        <w:tc>
          <w:tcPr>
            <w:tcW w:w="595" w:type="dxa"/>
            <w:vMerge/>
          </w:tcPr>
          <w:p w:rsidR="00A978A5" w:rsidRPr="000118FF" w:rsidRDefault="00A978A5" w:rsidP="00425C4F">
            <w:pPr>
              <w:pStyle w:val="2arial"/>
            </w:pPr>
          </w:p>
        </w:tc>
        <w:tc>
          <w:tcPr>
            <w:tcW w:w="4868" w:type="dxa"/>
            <w:vMerge/>
          </w:tcPr>
          <w:p w:rsidR="00A978A5" w:rsidRPr="000118FF" w:rsidRDefault="00A978A5" w:rsidP="00425C4F">
            <w:pPr>
              <w:pStyle w:val="2arial"/>
            </w:pPr>
          </w:p>
        </w:tc>
        <w:tc>
          <w:tcPr>
            <w:tcW w:w="1511" w:type="dxa"/>
            <w:tcBorders>
              <w:bottom w:val="single" w:sz="4" w:space="0" w:color="auto"/>
            </w:tcBorders>
          </w:tcPr>
          <w:p w:rsidR="00A978A5" w:rsidRPr="000118FF" w:rsidRDefault="00A978A5" w:rsidP="00425C4F">
            <w:pPr>
              <w:pStyle w:val="2arial"/>
            </w:pPr>
          </w:p>
        </w:tc>
        <w:tc>
          <w:tcPr>
            <w:tcW w:w="1417" w:type="dxa"/>
            <w:tcBorders>
              <w:bottom w:val="single" w:sz="4" w:space="0" w:color="auto"/>
            </w:tcBorders>
          </w:tcPr>
          <w:p w:rsidR="00A978A5" w:rsidRPr="000118FF" w:rsidRDefault="00A978A5" w:rsidP="00425C4F">
            <w:pPr>
              <w:pStyle w:val="2arial"/>
            </w:pPr>
          </w:p>
        </w:tc>
        <w:tc>
          <w:tcPr>
            <w:tcW w:w="1559" w:type="dxa"/>
            <w:tcBorders>
              <w:bottom w:val="single" w:sz="4" w:space="0" w:color="auto"/>
            </w:tcBorders>
          </w:tcPr>
          <w:p w:rsidR="00A978A5" w:rsidRPr="000118FF" w:rsidRDefault="00A978A5" w:rsidP="00425C4F">
            <w:pPr>
              <w:pStyle w:val="2arial"/>
            </w:pPr>
          </w:p>
        </w:tc>
      </w:tr>
      <w:tr w:rsidR="00A978A5" w:rsidRPr="00210CA9" w:rsidTr="00A978A5">
        <w:trPr>
          <w:trHeight w:val="510"/>
        </w:trPr>
        <w:tc>
          <w:tcPr>
            <w:tcW w:w="595" w:type="dxa"/>
            <w:vMerge w:val="restart"/>
          </w:tcPr>
          <w:p w:rsidR="00A978A5" w:rsidRPr="000118FF" w:rsidRDefault="00A978A5" w:rsidP="00425C4F">
            <w:pPr>
              <w:pStyle w:val="2arial"/>
            </w:pPr>
            <w:r w:rsidRPr="000118FF">
              <w:t>48</w:t>
            </w:r>
          </w:p>
        </w:tc>
        <w:tc>
          <w:tcPr>
            <w:tcW w:w="4868" w:type="dxa"/>
            <w:vMerge w:val="restart"/>
          </w:tcPr>
          <w:p w:rsidR="00A978A5" w:rsidRPr="000118FF" w:rsidRDefault="00A978A5" w:rsidP="00425C4F">
            <w:pPr>
              <w:pStyle w:val="2arial"/>
            </w:pPr>
            <w:proofErr w:type="gramStart"/>
            <w:r w:rsidRPr="000118FF">
              <w:t>Объекты, на которых образуются, используются, перерабатываются, хранятся, уничтожаются радиоактивные вещества (всего)</w:t>
            </w:r>
            <w:proofErr w:type="gramEnd"/>
          </w:p>
        </w:tc>
        <w:tc>
          <w:tcPr>
            <w:tcW w:w="4487" w:type="dxa"/>
            <w:gridSpan w:val="3"/>
            <w:shd w:val="clear" w:color="auto" w:fill="D6E3BC" w:themeFill="accent3" w:themeFillTint="66"/>
          </w:tcPr>
          <w:p w:rsidR="00A978A5" w:rsidRPr="000118FF" w:rsidRDefault="00A978A5" w:rsidP="00425C4F">
            <w:pPr>
              <w:pStyle w:val="2arial"/>
            </w:pPr>
            <w:r w:rsidRPr="000118FF">
              <w:t>Всего объектов</w:t>
            </w:r>
          </w:p>
        </w:tc>
      </w:tr>
      <w:tr w:rsidR="00A978A5" w:rsidRPr="00210CA9" w:rsidTr="00A978A5">
        <w:trPr>
          <w:trHeight w:val="510"/>
        </w:trPr>
        <w:tc>
          <w:tcPr>
            <w:tcW w:w="595" w:type="dxa"/>
            <w:vMerge/>
          </w:tcPr>
          <w:p w:rsidR="00A978A5" w:rsidRPr="000118FF" w:rsidRDefault="00A978A5" w:rsidP="00425C4F">
            <w:pPr>
              <w:pStyle w:val="2arial"/>
            </w:pPr>
          </w:p>
        </w:tc>
        <w:tc>
          <w:tcPr>
            <w:tcW w:w="4868" w:type="dxa"/>
            <w:vMerge/>
          </w:tcPr>
          <w:p w:rsidR="00A978A5" w:rsidRPr="000118FF" w:rsidRDefault="00A978A5" w:rsidP="00425C4F">
            <w:pPr>
              <w:pStyle w:val="2arial"/>
            </w:pPr>
          </w:p>
        </w:tc>
        <w:tc>
          <w:tcPr>
            <w:tcW w:w="4487" w:type="dxa"/>
            <w:gridSpan w:val="3"/>
            <w:tcBorders>
              <w:bottom w:val="single" w:sz="4" w:space="0" w:color="auto"/>
            </w:tcBorders>
          </w:tcPr>
          <w:p w:rsidR="00A978A5" w:rsidRPr="000118FF" w:rsidRDefault="00A978A5" w:rsidP="00425C4F">
            <w:pPr>
              <w:pStyle w:val="2arial"/>
            </w:pPr>
          </w:p>
        </w:tc>
      </w:tr>
      <w:tr w:rsidR="00A978A5" w:rsidRPr="00210CA9" w:rsidTr="00A978A5">
        <w:trPr>
          <w:trHeight w:val="510"/>
        </w:trPr>
        <w:tc>
          <w:tcPr>
            <w:tcW w:w="595" w:type="dxa"/>
            <w:vMerge w:val="restart"/>
          </w:tcPr>
          <w:p w:rsidR="00A978A5" w:rsidRPr="000118FF" w:rsidRDefault="00A978A5" w:rsidP="00425C4F">
            <w:pPr>
              <w:pStyle w:val="2arial"/>
            </w:pPr>
            <w:r w:rsidRPr="000118FF">
              <w:t>48.1</w:t>
            </w:r>
          </w:p>
        </w:tc>
        <w:tc>
          <w:tcPr>
            <w:tcW w:w="4868" w:type="dxa"/>
            <w:vMerge w:val="restart"/>
          </w:tcPr>
          <w:p w:rsidR="00A978A5" w:rsidRPr="000118FF" w:rsidRDefault="00A978A5" w:rsidP="00425C4F">
            <w:pPr>
              <w:pStyle w:val="2arial"/>
            </w:pPr>
            <w:r w:rsidRPr="000118FF">
              <w:t xml:space="preserve">Из них: сооружений с ядерными реакторами (за исключением исследовательских установок для производства и </w:t>
            </w:r>
            <w:proofErr w:type="gramStart"/>
            <w:r w:rsidRPr="000118FF">
              <w:t>конверсии</w:t>
            </w:r>
            <w:proofErr w:type="gramEnd"/>
            <w:r w:rsidRPr="000118FF">
              <w:t xml:space="preserve"> расщепляющихся и воспроизводящих материалов, максимальная проектная мощность которых не превышает 1 кВт постоянной тепловой нагрузки)</w:t>
            </w:r>
          </w:p>
        </w:tc>
        <w:tc>
          <w:tcPr>
            <w:tcW w:w="4487" w:type="dxa"/>
            <w:gridSpan w:val="3"/>
            <w:shd w:val="clear" w:color="auto" w:fill="D6E3BC" w:themeFill="accent3" w:themeFillTint="66"/>
          </w:tcPr>
          <w:p w:rsidR="00A978A5" w:rsidRPr="000118FF" w:rsidRDefault="00A978A5" w:rsidP="00425C4F">
            <w:pPr>
              <w:pStyle w:val="2arial"/>
            </w:pPr>
            <w:r w:rsidRPr="000118FF">
              <w:t>Сооружений</w:t>
            </w:r>
          </w:p>
        </w:tc>
      </w:tr>
      <w:tr w:rsidR="00A978A5" w:rsidRPr="00210CA9" w:rsidTr="00A978A5">
        <w:trPr>
          <w:trHeight w:val="510"/>
        </w:trPr>
        <w:tc>
          <w:tcPr>
            <w:tcW w:w="595" w:type="dxa"/>
            <w:vMerge/>
          </w:tcPr>
          <w:p w:rsidR="00A978A5" w:rsidRPr="000118FF" w:rsidRDefault="00A978A5" w:rsidP="00425C4F">
            <w:pPr>
              <w:pStyle w:val="2arial"/>
            </w:pPr>
          </w:p>
        </w:tc>
        <w:tc>
          <w:tcPr>
            <w:tcW w:w="4868" w:type="dxa"/>
            <w:vMerge/>
          </w:tcPr>
          <w:p w:rsidR="00A978A5" w:rsidRPr="000118FF" w:rsidRDefault="00A978A5" w:rsidP="00425C4F">
            <w:pPr>
              <w:pStyle w:val="2arial"/>
            </w:pPr>
          </w:p>
        </w:tc>
        <w:tc>
          <w:tcPr>
            <w:tcW w:w="4487" w:type="dxa"/>
            <w:gridSpan w:val="3"/>
            <w:tcBorders>
              <w:bottom w:val="single" w:sz="4" w:space="0" w:color="auto"/>
            </w:tcBorders>
          </w:tcPr>
          <w:p w:rsidR="00A978A5" w:rsidRPr="000118FF" w:rsidRDefault="00A978A5" w:rsidP="00425C4F">
            <w:pPr>
              <w:pStyle w:val="2arial"/>
            </w:pPr>
          </w:p>
        </w:tc>
      </w:tr>
      <w:tr w:rsidR="00A978A5" w:rsidRPr="001263E7" w:rsidTr="00A978A5">
        <w:trPr>
          <w:trHeight w:val="510"/>
        </w:trPr>
        <w:tc>
          <w:tcPr>
            <w:tcW w:w="595" w:type="dxa"/>
            <w:vMerge w:val="restart"/>
          </w:tcPr>
          <w:p w:rsidR="00A978A5" w:rsidRPr="000118FF" w:rsidRDefault="00A978A5" w:rsidP="00425C4F">
            <w:pPr>
              <w:pStyle w:val="2arial"/>
            </w:pPr>
            <w:r w:rsidRPr="000118FF">
              <w:t>48.2</w:t>
            </w:r>
          </w:p>
        </w:tc>
        <w:tc>
          <w:tcPr>
            <w:tcW w:w="4868" w:type="dxa"/>
            <w:vMerge w:val="restart"/>
          </w:tcPr>
          <w:p w:rsidR="00A978A5" w:rsidRPr="000118FF" w:rsidRDefault="00A978A5" w:rsidP="00425C4F">
            <w:pPr>
              <w:pStyle w:val="2arial"/>
            </w:pPr>
            <w:r w:rsidRPr="000118FF">
              <w:t>Из них: установок для производства, обогащения ядерного топлива, регенерации, удаления отработанного ядерного топлива, сбора, удаления и переработки радиоактивных отходов</w:t>
            </w:r>
          </w:p>
        </w:tc>
        <w:tc>
          <w:tcPr>
            <w:tcW w:w="4487" w:type="dxa"/>
            <w:gridSpan w:val="3"/>
            <w:shd w:val="clear" w:color="auto" w:fill="D6E3BC" w:themeFill="accent3" w:themeFillTint="66"/>
          </w:tcPr>
          <w:p w:rsidR="00A978A5" w:rsidRPr="000118FF" w:rsidRDefault="00A978A5" w:rsidP="00425C4F">
            <w:pPr>
              <w:pStyle w:val="2arial"/>
            </w:pPr>
          </w:p>
        </w:tc>
      </w:tr>
    </w:tbl>
    <w:p w:rsidR="00593271" w:rsidRDefault="00593271" w:rsidP="00111758">
      <w:pPr>
        <w:pStyle w:val="Heading1"/>
        <w:numPr>
          <w:ilvl w:val="0"/>
          <w:numId w:val="0"/>
        </w:numPr>
        <w:spacing w:before="360" w:after="240"/>
        <w:ind w:left="425"/>
        <w:jc w:val="left"/>
        <w:rPr>
          <w:rStyle w:val="Heading1Char"/>
          <w:bCs/>
          <w:lang w:val="ru-RU"/>
        </w:rPr>
        <w:sectPr w:rsidR="00593271" w:rsidSect="00593271">
          <w:headerReference w:type="even" r:id="rId185"/>
          <w:headerReference w:type="default" r:id="rId186"/>
          <w:footerReference w:type="even" r:id="rId187"/>
          <w:footerReference w:type="default" r:id="rId188"/>
          <w:headerReference w:type="first" r:id="rId189"/>
          <w:footerReference w:type="first" r:id="rId190"/>
          <w:pgSz w:w="11906" w:h="16838" w:code="9"/>
          <w:pgMar w:top="1134" w:right="1134" w:bottom="1134" w:left="1134" w:header="709" w:footer="709" w:gutter="0"/>
          <w:cols w:space="708"/>
          <w:titlePg/>
          <w:docGrid w:linePitch="360"/>
        </w:sectPr>
      </w:pPr>
    </w:p>
    <w:p w:rsidR="00593271" w:rsidRDefault="00593271" w:rsidP="00593271">
      <w:pPr>
        <w:pStyle w:val="Heading1"/>
        <w:numPr>
          <w:ilvl w:val="0"/>
          <w:numId w:val="0"/>
        </w:numPr>
        <w:spacing w:before="360" w:after="240"/>
        <w:ind w:left="425"/>
        <w:jc w:val="left"/>
        <w:rPr>
          <w:rStyle w:val="Heading1Char"/>
          <w:bCs/>
          <w:lang w:val="ru-RU"/>
        </w:rPr>
      </w:pPr>
      <w:bookmarkStart w:id="38" w:name="_Toc355036005"/>
      <w:r>
        <w:rPr>
          <w:rStyle w:val="Heading1Char"/>
          <w:bCs/>
          <w:lang w:val="ru-RU"/>
        </w:rPr>
        <w:lastRenderedPageBreak/>
        <w:t>Приложение 2</w:t>
      </w:r>
      <w:bookmarkEnd w:id="38"/>
    </w:p>
    <w:p w:rsidR="00593271" w:rsidRDefault="00593271" w:rsidP="00593271">
      <w:pPr>
        <w:rPr>
          <w:lang w:val="ru-RU"/>
        </w:rPr>
      </w:pPr>
      <w:r w:rsidRPr="00593271">
        <w:rPr>
          <w:lang w:val="ru-RU"/>
        </w:rPr>
        <w:t>Таблица. — Предложения по разделению производств по категориям экологической опасности (Российская Федерация)</w:t>
      </w:r>
    </w:p>
    <w:tbl>
      <w:tblPr>
        <w:tblStyle w:val="33"/>
        <w:tblW w:w="0" w:type="auto"/>
        <w:tblLayout w:type="fixed"/>
        <w:tblLook w:val="04A0"/>
      </w:tblPr>
      <w:tblGrid>
        <w:gridCol w:w="6062"/>
        <w:gridCol w:w="1559"/>
        <w:gridCol w:w="709"/>
        <w:gridCol w:w="709"/>
        <w:gridCol w:w="708"/>
      </w:tblGrid>
      <w:tr w:rsidR="00593271" w:rsidRPr="00593271" w:rsidTr="000118FF">
        <w:tc>
          <w:tcPr>
            <w:tcW w:w="6062" w:type="dxa"/>
            <w:vMerge w:val="restart"/>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Виды производств</w:t>
            </w:r>
          </w:p>
        </w:tc>
        <w:tc>
          <w:tcPr>
            <w:tcW w:w="1559" w:type="dxa"/>
            <w:vMerge w:val="restart"/>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Класс опасности (размер СЗЗ, м)</w:t>
            </w:r>
          </w:p>
        </w:tc>
        <w:tc>
          <w:tcPr>
            <w:tcW w:w="2126" w:type="dxa"/>
            <w:gridSpan w:val="3"/>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Категории</w:t>
            </w:r>
          </w:p>
        </w:tc>
      </w:tr>
      <w:tr w:rsidR="00593271" w:rsidRPr="00593271" w:rsidTr="000118FF">
        <w:tc>
          <w:tcPr>
            <w:tcW w:w="6062" w:type="dxa"/>
            <w:vMerge/>
            <w:tcBorders>
              <w:bottom w:val="single" w:sz="4" w:space="0" w:color="auto"/>
            </w:tcBorders>
            <w:vAlign w:val="center"/>
          </w:tcPr>
          <w:p w:rsidR="00593271" w:rsidRPr="00593271" w:rsidRDefault="00593271" w:rsidP="00593271">
            <w:pPr>
              <w:spacing w:before="0" w:line="240" w:lineRule="auto"/>
              <w:jc w:val="center"/>
              <w:rPr>
                <w:rFonts w:ascii="Arial Narrow" w:hAnsi="Arial Narrow"/>
                <w:sz w:val="20"/>
                <w:lang w:val="ru-RU"/>
              </w:rPr>
            </w:pPr>
          </w:p>
        </w:tc>
        <w:tc>
          <w:tcPr>
            <w:tcW w:w="1559" w:type="dxa"/>
            <w:vMerge/>
            <w:tcBorders>
              <w:bottom w:val="single" w:sz="4" w:space="0" w:color="auto"/>
            </w:tcBorders>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tcBorders>
              <w:bottom w:val="single" w:sz="4" w:space="0" w:color="auto"/>
            </w:tcBorders>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В</w:t>
            </w:r>
          </w:p>
        </w:tc>
        <w:tc>
          <w:tcPr>
            <w:tcW w:w="709" w:type="dxa"/>
            <w:tcBorders>
              <w:bottom w:val="single" w:sz="4" w:space="0" w:color="auto"/>
            </w:tcBorders>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C</w:t>
            </w:r>
          </w:p>
        </w:tc>
        <w:tc>
          <w:tcPr>
            <w:tcW w:w="708" w:type="dxa"/>
            <w:tcBorders>
              <w:bottom w:val="single" w:sz="4" w:space="0" w:color="auto"/>
            </w:tcBorders>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D</w:t>
            </w:r>
          </w:p>
        </w:tc>
      </w:tr>
      <w:tr w:rsidR="00593271" w:rsidRPr="00593271" w:rsidTr="000118FF">
        <w:tc>
          <w:tcPr>
            <w:tcW w:w="9747" w:type="dxa"/>
            <w:gridSpan w:val="5"/>
            <w:shd w:val="clear" w:color="auto" w:fill="FABF8F" w:themeFill="accent6" w:themeFillTint="99"/>
            <w:vAlign w:val="center"/>
          </w:tcPr>
          <w:p w:rsidR="00593271" w:rsidRPr="00593271" w:rsidRDefault="00593271" w:rsidP="00593271">
            <w:pPr>
              <w:spacing w:before="0" w:line="240" w:lineRule="auto"/>
              <w:jc w:val="center"/>
              <w:rPr>
                <w:rFonts w:ascii="Arial Narrow" w:hAnsi="Arial Narrow"/>
                <w:b/>
                <w:sz w:val="20"/>
                <w:lang w:val="ru-RU"/>
              </w:rPr>
            </w:pPr>
            <w:r w:rsidRPr="00593271">
              <w:rPr>
                <w:rFonts w:ascii="Arial Narrow" w:hAnsi="Arial Narrow"/>
                <w:b/>
                <w:sz w:val="20"/>
                <w:lang w:val="ru-RU"/>
              </w:rPr>
              <w:t>Химическое производство</w:t>
            </w:r>
          </w:p>
        </w:tc>
      </w:tr>
      <w:tr w:rsidR="00593271" w:rsidRPr="00593271" w:rsidTr="000118FF">
        <w:tc>
          <w:tcPr>
            <w:tcW w:w="6062" w:type="dxa"/>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Предприятия по регенерации резины и каучука</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Производство резиновых изделий</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Восстановление резиновых шин и покрышек</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Производство по изготовлению шин, резинотехнических изделий, эбонита, клееной обуви, а также резиновых смесей для них</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искусственной кожи на основе поливинилхлорида и других смол без применения летучих органических растворителей</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сжиженных и сжатых неорганических</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газов для промышленных и медицинских целей:</w:t>
            </w:r>
          </w:p>
          <w:p w:rsidR="00593271" w:rsidRPr="00593271" w:rsidRDefault="00593271" w:rsidP="0055032D">
            <w:pPr>
              <w:widowControl w:val="0"/>
              <w:numPr>
                <w:ilvl w:val="0"/>
                <w:numId w:val="87"/>
              </w:numPr>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элементарных газов</w:t>
            </w:r>
          </w:p>
          <w:p w:rsidR="00593271" w:rsidRPr="00593271" w:rsidRDefault="00593271" w:rsidP="0055032D">
            <w:pPr>
              <w:widowControl w:val="0"/>
              <w:numPr>
                <w:ilvl w:val="0"/>
                <w:numId w:val="87"/>
              </w:numPr>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жидкого и сжатого воздуха</w:t>
            </w:r>
          </w:p>
          <w:p w:rsidR="00593271" w:rsidRPr="00593271" w:rsidRDefault="00593271" w:rsidP="0055032D">
            <w:pPr>
              <w:widowControl w:val="0"/>
              <w:numPr>
                <w:ilvl w:val="0"/>
                <w:numId w:val="87"/>
              </w:numPr>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холодильных агентов (хладагентов)</w:t>
            </w:r>
          </w:p>
          <w:p w:rsidR="00593271" w:rsidRPr="00593271" w:rsidRDefault="00593271" w:rsidP="0055032D">
            <w:pPr>
              <w:widowControl w:val="0"/>
              <w:numPr>
                <w:ilvl w:val="0"/>
                <w:numId w:val="87"/>
              </w:numPr>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неорганических</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кислородных соединений</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неметаллов, например диоксида углерода (углекислого газа)</w:t>
            </w:r>
          </w:p>
          <w:p w:rsidR="00593271" w:rsidRPr="00593271" w:rsidRDefault="00593271" w:rsidP="0055032D">
            <w:pPr>
              <w:widowControl w:val="0"/>
              <w:numPr>
                <w:ilvl w:val="0"/>
                <w:numId w:val="87"/>
              </w:numPr>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инертных газов (аргона, криптона, ксенона и др.)</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угольных</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электродов,</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а</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также</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щеток и прочих изделий из графита</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и</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других</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видов</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углерода</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с металлом или без металла, применяемых в электротехнике</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по вулканизации резины</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 xml:space="preserve">Производство </w:t>
            </w:r>
            <w:proofErr w:type="spellStart"/>
            <w:r w:rsidRPr="00593271">
              <w:rPr>
                <w:rFonts w:ascii="Arial Narrow" w:hAnsi="Arial Narrow" w:cs="Arial"/>
                <w:sz w:val="20"/>
                <w:lang w:val="ru-RU" w:eastAsia="ru-RU"/>
              </w:rPr>
              <w:t>тукосмесей</w:t>
            </w:r>
            <w:proofErr w:type="spellEnd"/>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по переработке фторопластов</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бумаги из готовой целлюлозы (менее 20 тонн в сутки)</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мыла; моющих, чистящих и полирующих средств; парфюмерных и косметических средств</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Добыча и производство соли</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фармацевтической продукции</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минеральных естественных (мела, охры и др.) красок</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дубильных экстрактов растительного происхождения;</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танинов и их</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производных;</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красителей</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растительного или животного происхождения</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фотоматериалов (фотобумаги, фотопластинок, фото- и кинопленки и прочих светочувствительных неэкспонированных фотоматериалов, производство светочувствительных эмульсий,</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используемых в фотографии,</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производство несмешанных химических веществ,</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расфасованных для розничной продажи, и смешанных</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препаратов для использования в фотографии)</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готовых незаписанных носителей информации</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товаров бытовой химии из готовых исходных продуктов и склады их хранения</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химически модифицированных</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животных</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или растительных жиров и масел (включая олифу), непищевых смесей животных или растительных жиров и масел</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Производства по переработке пластмасс (литье, экструзия, прессование, вакуум-формование)</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proofErr w:type="gramStart"/>
            <w:r w:rsidRPr="00593271">
              <w:rPr>
                <w:rFonts w:ascii="Arial Narrow" w:hAnsi="Arial Narrow" w:cs="Arial"/>
                <w:sz w:val="20"/>
                <w:lang w:val="ru-RU" w:eastAsia="ru-RU"/>
              </w:rPr>
              <w:t>Производство пластмасс и синтетических смол в первичных формах включая</w:t>
            </w:r>
            <w:proofErr w:type="gramEnd"/>
            <w:r w:rsidRPr="00593271">
              <w:rPr>
                <w:rFonts w:ascii="Arial Narrow" w:hAnsi="Arial Narrow" w:cs="Arial"/>
                <w:sz w:val="20"/>
                <w:lang w:val="ru-RU" w:eastAsia="ru-RU"/>
              </w:rPr>
              <w:t xml:space="preserve"> полиэтилен, полипропилен, полистирол, поливинилхлорид, поливинилацетат,</w:t>
            </w:r>
            <w:r w:rsidR="00277372">
              <w:rPr>
                <w:rFonts w:ascii="Arial Narrow" w:hAnsi="Arial Narrow" w:cs="Arial"/>
                <w:sz w:val="20"/>
                <w:lang w:val="ru-RU" w:eastAsia="ru-RU"/>
              </w:rPr>
              <w:t xml:space="preserve"> </w:t>
            </w:r>
            <w:proofErr w:type="spellStart"/>
            <w:r w:rsidRPr="00593271">
              <w:rPr>
                <w:rFonts w:ascii="Arial Narrow" w:hAnsi="Arial Narrow" w:cs="Arial"/>
                <w:sz w:val="20"/>
                <w:lang w:val="ru-RU" w:eastAsia="ru-RU"/>
              </w:rPr>
              <w:t>полиакрилаты</w:t>
            </w:r>
            <w:proofErr w:type="spellEnd"/>
            <w:r w:rsidRPr="00593271">
              <w:rPr>
                <w:rFonts w:ascii="Arial Narrow" w:hAnsi="Arial Narrow" w:cs="Arial"/>
                <w:sz w:val="20"/>
                <w:lang w:val="ru-RU" w:eastAsia="ru-RU"/>
              </w:rPr>
              <w:t xml:space="preserve"> и др.</w:t>
            </w:r>
          </w:p>
          <w:p w:rsidR="00593271" w:rsidRPr="00593271" w:rsidRDefault="00593271" w:rsidP="0055032D">
            <w:pPr>
              <w:widowControl w:val="0"/>
              <w:numPr>
                <w:ilvl w:val="0"/>
                <w:numId w:val="88"/>
              </w:numPr>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полиамидов</w:t>
            </w:r>
          </w:p>
          <w:p w:rsidR="00593271" w:rsidRPr="00593271" w:rsidRDefault="00593271" w:rsidP="0055032D">
            <w:pPr>
              <w:widowControl w:val="0"/>
              <w:numPr>
                <w:ilvl w:val="0"/>
                <w:numId w:val="88"/>
              </w:numPr>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фенольных и эпоксидных смол и полиуретанов</w:t>
            </w:r>
          </w:p>
          <w:p w:rsidR="00593271" w:rsidRPr="00593271" w:rsidRDefault="00593271" w:rsidP="0055032D">
            <w:pPr>
              <w:widowControl w:val="0"/>
              <w:numPr>
                <w:ilvl w:val="0"/>
                <w:numId w:val="88"/>
              </w:numPr>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алкидных и других сложных полиэфирных смол и простых полиэфиров</w:t>
            </w:r>
          </w:p>
          <w:p w:rsidR="00593271" w:rsidRPr="00593271" w:rsidRDefault="00593271" w:rsidP="0055032D">
            <w:pPr>
              <w:widowControl w:val="0"/>
              <w:numPr>
                <w:ilvl w:val="0"/>
                <w:numId w:val="88"/>
              </w:numPr>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кремнийорганических полимеров (силиконов)</w:t>
            </w:r>
          </w:p>
          <w:p w:rsidR="00593271" w:rsidRPr="00593271" w:rsidRDefault="00593271" w:rsidP="0055032D">
            <w:pPr>
              <w:widowControl w:val="0"/>
              <w:numPr>
                <w:ilvl w:val="0"/>
                <w:numId w:val="88"/>
              </w:numPr>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ионообменных смол на основе полимеров (полимерных ионитов)</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lastRenderedPageBreak/>
              <w:t>Производство готовых лекарственных форм (без изготовления составляющих)</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Производство бумаги из макулатуры (менее 20 тонн в сутки)</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Производство изделий из пластмасс и синтетических смол (механическая обработка)</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Borders>
              <w:bottom w:val="single" w:sz="4" w:space="0" w:color="auto"/>
            </w:tcBorders>
            <w:vAlign w:val="center"/>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Производство спичек и зажигалок</w:t>
            </w:r>
          </w:p>
        </w:tc>
        <w:tc>
          <w:tcPr>
            <w:tcW w:w="1559" w:type="dxa"/>
            <w:tcBorders>
              <w:bottom w:val="single" w:sz="4" w:space="0" w:color="auto"/>
            </w:tcBorders>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tcBorders>
              <w:bottom w:val="single" w:sz="4" w:space="0" w:color="auto"/>
            </w:tcBorders>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tcBorders>
              <w:bottom w:val="single" w:sz="4" w:space="0" w:color="auto"/>
            </w:tcBorders>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8" w:type="dxa"/>
            <w:tcBorders>
              <w:bottom w:val="single" w:sz="4" w:space="0" w:color="auto"/>
            </w:tcBorders>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1263E7" w:rsidTr="000118FF">
        <w:tc>
          <w:tcPr>
            <w:tcW w:w="9747" w:type="dxa"/>
            <w:gridSpan w:val="5"/>
            <w:shd w:val="clear" w:color="auto" w:fill="FABF8F" w:themeFill="accent6" w:themeFillTint="99"/>
            <w:vAlign w:val="center"/>
          </w:tcPr>
          <w:p w:rsidR="00593271" w:rsidRPr="00593271" w:rsidRDefault="00593271" w:rsidP="00593271">
            <w:pPr>
              <w:spacing w:before="0" w:line="240" w:lineRule="auto"/>
              <w:jc w:val="center"/>
              <w:rPr>
                <w:rFonts w:ascii="Arial Narrow" w:hAnsi="Arial Narrow"/>
                <w:b/>
                <w:sz w:val="20"/>
                <w:lang w:val="ru-RU"/>
              </w:rPr>
            </w:pPr>
            <w:r w:rsidRPr="00593271">
              <w:rPr>
                <w:rFonts w:ascii="Arial Narrow" w:hAnsi="Arial Narrow"/>
                <w:b/>
                <w:sz w:val="20"/>
                <w:lang w:val="ru-RU"/>
              </w:rPr>
              <w:t>Металлургические, машиностроительные и металлообрабатывающие объекты и производства</w:t>
            </w:r>
          </w:p>
        </w:tc>
      </w:tr>
      <w:tr w:rsidR="00593271" w:rsidRPr="00593271" w:rsidTr="000118FF">
        <w:tc>
          <w:tcPr>
            <w:tcW w:w="6062" w:type="dxa"/>
            <w:vAlign w:val="center"/>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Производство автомобилей, прицепов и полуприцепов</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 (</w:t>
            </w:r>
            <w:r w:rsidRPr="00593271">
              <w:rPr>
                <w:rFonts w:ascii="Arial Narrow" w:hAnsi="Arial Narrow"/>
                <w:sz w:val="20"/>
                <w:lang w:val="ru-RU"/>
              </w:rPr>
              <w:t>5</w:t>
            </w:r>
            <w:r w:rsidRPr="00593271">
              <w:rPr>
                <w:rFonts w:ascii="Arial Narrow" w:hAnsi="Arial Narrow"/>
                <w:sz w:val="20"/>
                <w:lang w:val="en-US"/>
              </w:rPr>
              <w:t>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Производство судов,</w:t>
            </w:r>
            <w:r w:rsidR="00277372">
              <w:rPr>
                <w:rFonts w:ascii="Arial Narrow" w:hAnsi="Arial Narrow"/>
                <w:sz w:val="20"/>
                <w:lang w:val="ru-RU"/>
              </w:rPr>
              <w:t xml:space="preserve"> </w:t>
            </w:r>
            <w:r w:rsidRPr="00593271">
              <w:rPr>
                <w:rFonts w:ascii="Arial Narrow" w:hAnsi="Arial Narrow"/>
                <w:sz w:val="20"/>
                <w:lang w:val="ru-RU"/>
              </w:rPr>
              <w:t>летательных и космических аппаратов</w:t>
            </w:r>
            <w:r w:rsidR="00277372">
              <w:rPr>
                <w:rFonts w:ascii="Arial Narrow" w:hAnsi="Arial Narrow"/>
                <w:sz w:val="20"/>
                <w:lang w:val="ru-RU"/>
              </w:rPr>
              <w:t xml:space="preserve"> </w:t>
            </w:r>
            <w:r w:rsidRPr="00593271">
              <w:rPr>
                <w:rFonts w:ascii="Arial Narrow" w:hAnsi="Arial Narrow"/>
                <w:sz w:val="20"/>
                <w:lang w:val="ru-RU"/>
              </w:rPr>
              <w:t>и прочих транспортных средств</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 (</w:t>
            </w:r>
            <w:r w:rsidRPr="00593271">
              <w:rPr>
                <w:rFonts w:ascii="Arial Narrow" w:hAnsi="Arial Narrow"/>
                <w:sz w:val="20"/>
                <w:lang w:val="ru-RU"/>
              </w:rPr>
              <w:t>5</w:t>
            </w:r>
            <w:r w:rsidRPr="00593271">
              <w:rPr>
                <w:rFonts w:ascii="Arial Narrow" w:hAnsi="Arial Narrow"/>
                <w:sz w:val="20"/>
                <w:lang w:val="en-US"/>
              </w:rPr>
              <w:t>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раковин, моек, ванн и прочих санитарно-технических изделий и их составных</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частей</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из черных</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металлов, меди или алюминия</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 xml:space="preserve">Обработка металлических изделий с использованием основных технологических процессов машиностроения, включая: </w:t>
            </w:r>
          </w:p>
          <w:p w:rsidR="00593271" w:rsidRPr="00593271" w:rsidRDefault="00593271" w:rsidP="0055032D">
            <w:pPr>
              <w:widowControl w:val="0"/>
              <w:numPr>
                <w:ilvl w:val="0"/>
                <w:numId w:val="89"/>
              </w:numPr>
              <w:autoSpaceDE w:val="0"/>
              <w:autoSpaceDN w:val="0"/>
              <w:adjustRightInd w:val="0"/>
              <w:spacing w:before="0" w:line="240" w:lineRule="auto"/>
              <w:jc w:val="left"/>
              <w:rPr>
                <w:rFonts w:ascii="Arial Narrow" w:hAnsi="Arial Narrow" w:cs="Arial"/>
                <w:sz w:val="20"/>
                <w:lang w:val="ru-RU" w:eastAsia="ru-RU"/>
              </w:rPr>
            </w:pPr>
            <w:proofErr w:type="gramStart"/>
            <w:r w:rsidRPr="00593271">
              <w:rPr>
                <w:rFonts w:ascii="Arial Narrow" w:hAnsi="Arial Narrow" w:cs="Arial"/>
                <w:sz w:val="20"/>
                <w:lang w:val="ru-RU" w:eastAsia="ru-RU"/>
              </w:rPr>
              <w:t>сверление, точение, фрезерование, электроэрозионную</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обработку, строгание, притирку, доводку, протягивание,</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рихтовку, резку, шлифование, затачивание, сварку и т.п. обработку металлических изделий</w:t>
            </w:r>
            <w:proofErr w:type="gramEnd"/>
          </w:p>
          <w:p w:rsidR="00593271" w:rsidRPr="00593271" w:rsidRDefault="00593271" w:rsidP="0055032D">
            <w:pPr>
              <w:widowControl w:val="0"/>
              <w:numPr>
                <w:ilvl w:val="0"/>
                <w:numId w:val="89"/>
              </w:numPr>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резку металлов или нанесение надписей на металлы</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лазерным лучом</w:t>
            </w:r>
          </w:p>
          <w:p w:rsidR="00593271" w:rsidRPr="00593271" w:rsidRDefault="00593271" w:rsidP="0055032D">
            <w:pPr>
              <w:widowControl w:val="0"/>
              <w:numPr>
                <w:ilvl w:val="0"/>
                <w:numId w:val="89"/>
              </w:numPr>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услуги по монтажу и ремонту основных механических деталей оборудования</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двигателей и турбин</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насосов,</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компрессоров</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и</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гидравлических</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систем</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трубопроводной арматуры</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промышленного холодильного и вентиляционного оборудования</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химических</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источников тока (аккумуляторов,</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первичных элементов и батарей из них)</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твердых сплавов и тугоплавких металлов при отсутствии цехов химической обработки руд</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по обогащению металлов без горячей обработки.</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чугунного фасонного литья в количестве менее 20 т в сутки</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 xml:space="preserve">IV </w:t>
            </w:r>
            <w:r w:rsidRPr="00593271">
              <w:rPr>
                <w:rFonts w:ascii="Arial Narrow" w:hAnsi="Arial Narrow"/>
                <w:sz w:val="20"/>
                <w:lang w:val="ru-RU"/>
              </w:rPr>
              <w:t xml:space="preserve">или </w:t>
            </w:r>
            <w:r w:rsidRPr="00593271">
              <w:rPr>
                <w:rFonts w:ascii="Arial Narrow" w:hAnsi="Arial Narrow"/>
                <w:sz w:val="20"/>
                <w:lang w:val="en-US"/>
              </w:rPr>
              <w:t>III</w:t>
            </w:r>
            <w:r w:rsidRPr="00593271">
              <w:rPr>
                <w:rFonts w:ascii="Arial Narrow" w:hAnsi="Arial Narrow"/>
                <w:sz w:val="20"/>
                <w:lang w:val="ru-RU"/>
              </w:rPr>
              <w:t xml:space="preserve"> (100 или 300)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Промышленные объекты по вторичной переработке цветных металлов (меди, свинца, цинка и др.) в количестве менее 4 тонн в сутки для свинца и кадмия или 20 тонн в сутки для всех остальных металлов</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 xml:space="preserve">IV </w:t>
            </w:r>
            <w:r w:rsidRPr="00593271">
              <w:rPr>
                <w:rFonts w:ascii="Arial Narrow" w:hAnsi="Arial Narrow"/>
                <w:sz w:val="20"/>
                <w:lang w:val="ru-RU"/>
              </w:rPr>
              <w:t xml:space="preserve">или </w:t>
            </w:r>
            <w:r w:rsidRPr="00593271">
              <w:rPr>
                <w:rFonts w:ascii="Arial Narrow" w:hAnsi="Arial Narrow"/>
                <w:sz w:val="20"/>
                <w:lang w:val="en-US"/>
              </w:rPr>
              <w:t>III</w:t>
            </w:r>
            <w:r w:rsidRPr="00593271">
              <w:rPr>
                <w:rFonts w:ascii="Arial Narrow" w:hAnsi="Arial Narrow"/>
                <w:sz w:val="20"/>
                <w:lang w:val="ru-RU"/>
              </w:rPr>
              <w:t xml:space="preserve"> (100 или 300)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подшипников, зубчатых</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передач, элементов</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механических передач и приводов</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печей и печных горелок (электрических и неэлектрических)</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подъемно - транспортного оборудования</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прочих машин и оборудования общего назначения</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станков для обработки металлов</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машин и оборудования для сельского и лесного хозяйства</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машин и оборудования для металлургии</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машин и оборудования для добычи полезных</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ископаемых и строительства</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машин и оборудования для изготовления пищевых продуктов, включая напитки, и табачных изделий</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машин и оборудования для изготовления текстильных, швейных, меховых и кожаных изделий</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машин и оборудования для изготовления бумаги и картона</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машин и приборов электротехнической промышленности (</w:t>
            </w:r>
            <w:proofErr w:type="spellStart"/>
            <w:r w:rsidRPr="00593271">
              <w:rPr>
                <w:rFonts w:ascii="Arial Narrow" w:hAnsi="Arial Narrow" w:cs="Arial"/>
                <w:sz w:val="20"/>
                <w:lang w:val="ru-RU" w:eastAsia="ru-RU"/>
              </w:rPr>
              <w:t>динамомашин</w:t>
            </w:r>
            <w:proofErr w:type="spellEnd"/>
            <w:r w:rsidRPr="00593271">
              <w:rPr>
                <w:rFonts w:ascii="Arial Narrow" w:hAnsi="Arial Narrow" w:cs="Arial"/>
                <w:sz w:val="20"/>
                <w:lang w:val="ru-RU" w:eastAsia="ru-RU"/>
              </w:rPr>
              <w:t>, конденсаторов, трансформаторов, прожекторов и т.д.) при наличии небольших литейных и других горячих цехов</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 xml:space="preserve">Производство </w:t>
            </w:r>
            <w:proofErr w:type="spellStart"/>
            <w:r w:rsidRPr="00593271">
              <w:rPr>
                <w:rFonts w:ascii="Arial Narrow" w:hAnsi="Arial Narrow" w:cs="Arial"/>
                <w:sz w:val="20"/>
                <w:lang w:val="ru-RU" w:eastAsia="ru-RU"/>
              </w:rPr>
              <w:t>электро</w:t>
            </w:r>
            <w:proofErr w:type="spellEnd"/>
            <w:r w:rsidRPr="00593271">
              <w:rPr>
                <w:rFonts w:ascii="Arial Narrow" w:hAnsi="Arial Narrow" w:cs="Arial"/>
                <w:sz w:val="20"/>
                <w:lang w:val="ru-RU" w:eastAsia="ru-RU"/>
              </w:rPr>
              <w:t>- и радиоэлементов, электровакуумных</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приборов</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по ремонту дорожных машин, автомобилей, кузовов, подвижного состава железнодорожного транспорта и метрополитена</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паровых котлов,</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кроме котлов</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центрального</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отопления; производство ядерных реакторов</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 xml:space="preserve">Производство металлообрабатывающей промышленности с чугунным, </w:t>
            </w:r>
            <w:r w:rsidRPr="00593271">
              <w:rPr>
                <w:rFonts w:ascii="Arial Narrow" w:hAnsi="Arial Narrow" w:cs="Arial"/>
                <w:sz w:val="20"/>
                <w:lang w:val="ru-RU" w:eastAsia="ru-RU"/>
              </w:rPr>
              <w:lastRenderedPageBreak/>
              <w:t>стальным (в количестве до 20 тонн в сутки) и цветным (в количестве до 4 тонн в сутки для свинца и кадмия или 20 тонн в сутки для всех остальных металлов) литьем</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lastRenderedPageBreak/>
              <w:t xml:space="preserve">IV </w:t>
            </w:r>
            <w:r w:rsidRPr="00593271">
              <w:rPr>
                <w:rFonts w:ascii="Arial Narrow" w:hAnsi="Arial Narrow"/>
                <w:sz w:val="20"/>
                <w:lang w:val="ru-RU"/>
              </w:rPr>
              <w:t xml:space="preserve">или </w:t>
            </w:r>
            <w:r w:rsidRPr="00593271">
              <w:rPr>
                <w:rFonts w:ascii="Arial Narrow" w:hAnsi="Arial Narrow"/>
                <w:sz w:val="20"/>
                <w:lang w:val="en-US"/>
              </w:rPr>
              <w:t>III</w:t>
            </w:r>
            <w:r w:rsidRPr="00593271">
              <w:rPr>
                <w:rFonts w:ascii="Arial Narrow" w:hAnsi="Arial Narrow"/>
                <w:sz w:val="20"/>
                <w:lang w:val="ru-RU"/>
              </w:rPr>
              <w:t xml:space="preserve"> (100 </w:t>
            </w:r>
            <w:r w:rsidRPr="00593271">
              <w:rPr>
                <w:rFonts w:ascii="Arial Narrow" w:hAnsi="Arial Narrow"/>
                <w:sz w:val="20"/>
                <w:lang w:val="ru-RU"/>
              </w:rPr>
              <w:lastRenderedPageBreak/>
              <w:t>или 300)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lastRenderedPageBreak/>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lastRenderedPageBreak/>
              <w:t>Машиностроительные предприятия с металлообработкой, покраской без литья</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Производство металлических бочек и аналогичных емкостей</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Производство упаковки из легких металлов</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Производство крепежных изделий, цепей и пружин</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Производство радиаторов и котлов центрального отопления</w:t>
            </w:r>
          </w:p>
        </w:tc>
        <w:tc>
          <w:tcPr>
            <w:tcW w:w="1559" w:type="dxa"/>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изделий из проволоки:</w:t>
            </w:r>
          </w:p>
          <w:p w:rsidR="00593271" w:rsidRPr="00593271" w:rsidRDefault="00593271" w:rsidP="0055032D">
            <w:pPr>
              <w:widowControl w:val="0"/>
              <w:numPr>
                <w:ilvl w:val="0"/>
                <w:numId w:val="90"/>
              </w:numPr>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тросов, канатов, плетеных шнуров и аналогичных изделий из черных металлов, меди и алюминия без электрической изоляции</w:t>
            </w:r>
          </w:p>
          <w:p w:rsidR="00593271" w:rsidRPr="00593271" w:rsidRDefault="00593271" w:rsidP="0055032D">
            <w:pPr>
              <w:widowControl w:val="0"/>
              <w:numPr>
                <w:ilvl w:val="0"/>
                <w:numId w:val="90"/>
              </w:numPr>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многопроволочных неизолированных проводов для воздушных линий электропередач из меди и алюминия</w:t>
            </w:r>
          </w:p>
          <w:p w:rsidR="00593271" w:rsidRPr="00593271" w:rsidRDefault="00593271" w:rsidP="0055032D">
            <w:pPr>
              <w:widowControl w:val="0"/>
              <w:numPr>
                <w:ilvl w:val="0"/>
                <w:numId w:val="90"/>
              </w:numPr>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колючей проволоки из черных металлов</w:t>
            </w:r>
          </w:p>
          <w:p w:rsidR="00593271" w:rsidRPr="00593271" w:rsidRDefault="00593271" w:rsidP="0055032D">
            <w:pPr>
              <w:widowControl w:val="0"/>
              <w:numPr>
                <w:ilvl w:val="0"/>
                <w:numId w:val="90"/>
              </w:numPr>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тканых изделий, решеток, сеток и ограждений из стальной или медной проволоки;</w:t>
            </w:r>
          </w:p>
          <w:p w:rsidR="00593271" w:rsidRPr="00593271" w:rsidRDefault="00593271" w:rsidP="0055032D">
            <w:pPr>
              <w:widowControl w:val="0"/>
              <w:numPr>
                <w:ilvl w:val="0"/>
                <w:numId w:val="90"/>
              </w:numPr>
              <w:autoSpaceDE w:val="0"/>
              <w:autoSpaceDN w:val="0"/>
              <w:adjustRightInd w:val="0"/>
              <w:spacing w:before="0" w:line="240" w:lineRule="auto"/>
              <w:jc w:val="left"/>
              <w:rPr>
                <w:rFonts w:ascii="Arial Narrow" w:hAnsi="Arial Narrow" w:cs="Arial"/>
                <w:sz w:val="20"/>
                <w:lang w:val="ru-RU" w:eastAsia="ru-RU"/>
              </w:rPr>
            </w:pPr>
            <w:proofErr w:type="spellStart"/>
            <w:r w:rsidRPr="00593271">
              <w:rPr>
                <w:rFonts w:ascii="Arial Narrow" w:hAnsi="Arial Narrow" w:cs="Arial"/>
                <w:sz w:val="20"/>
                <w:lang w:val="ru-RU" w:eastAsia="ru-RU"/>
              </w:rPr>
              <w:t>просечно</w:t>
            </w:r>
            <w:proofErr w:type="spellEnd"/>
            <w:r w:rsidRPr="00593271">
              <w:rPr>
                <w:rFonts w:ascii="Arial Narrow" w:hAnsi="Arial Narrow" w:cs="Arial"/>
                <w:sz w:val="20"/>
                <w:lang w:val="ru-RU" w:eastAsia="ru-RU"/>
              </w:rPr>
              <w:t xml:space="preserve"> - вытяжного листа из черных металлов или меди</w:t>
            </w:r>
          </w:p>
          <w:p w:rsidR="00593271" w:rsidRPr="00593271" w:rsidRDefault="00593271" w:rsidP="0055032D">
            <w:pPr>
              <w:widowControl w:val="0"/>
              <w:numPr>
                <w:ilvl w:val="0"/>
                <w:numId w:val="90"/>
              </w:numPr>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гвоздей, чертежных кнопок, скрепок, скоб и аналогичных изделий</w:t>
            </w:r>
          </w:p>
          <w:p w:rsidR="00593271" w:rsidRPr="00593271" w:rsidRDefault="00593271" w:rsidP="0055032D">
            <w:pPr>
              <w:widowControl w:val="0"/>
              <w:numPr>
                <w:ilvl w:val="0"/>
                <w:numId w:val="90"/>
              </w:numPr>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проволоки, присадочных прутков, труб, пластин и электродов для сварки, пайки и металлизации изделий</w:t>
            </w:r>
          </w:p>
          <w:p w:rsidR="00593271" w:rsidRPr="00593271" w:rsidRDefault="00593271" w:rsidP="0055032D">
            <w:pPr>
              <w:widowControl w:val="0"/>
              <w:numPr>
                <w:ilvl w:val="0"/>
                <w:numId w:val="90"/>
              </w:numPr>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швейных игл, вязальных спиц и аналогичных изделий для ручной работы</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III (300)</w:t>
            </w:r>
            <w:r w:rsidRPr="00593271">
              <w:rPr>
                <w:rFonts w:ascii="Arial Narrow" w:hAnsi="Arial Narrow"/>
                <w:sz w:val="20"/>
                <w:lang w:val="ru-RU"/>
              </w:rPr>
              <w:t xml:space="preserve"> или </w:t>
            </w: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spacing w:before="0" w:line="240" w:lineRule="auto"/>
              <w:jc w:val="left"/>
              <w:rPr>
                <w:rFonts w:ascii="Arial Narrow" w:hAnsi="Arial Narrow"/>
                <w:sz w:val="20"/>
                <w:lang w:val="ru-RU"/>
              </w:rPr>
            </w:pPr>
            <w:proofErr w:type="gramStart"/>
            <w:r w:rsidRPr="00593271">
              <w:rPr>
                <w:rFonts w:ascii="Arial Narrow" w:hAnsi="Arial Narrow"/>
                <w:sz w:val="20"/>
                <w:lang w:val="ru-RU"/>
              </w:rPr>
              <w:t>Производство медицинских изделий; средств измерений,</w:t>
            </w:r>
            <w:r w:rsidR="00277372">
              <w:rPr>
                <w:rFonts w:ascii="Arial Narrow" w:hAnsi="Arial Narrow"/>
                <w:sz w:val="20"/>
                <w:lang w:val="ru-RU"/>
              </w:rPr>
              <w:t xml:space="preserve"> </w:t>
            </w:r>
            <w:r w:rsidRPr="00593271">
              <w:rPr>
                <w:rFonts w:ascii="Arial Narrow" w:hAnsi="Arial Narrow"/>
                <w:sz w:val="20"/>
                <w:lang w:val="ru-RU"/>
              </w:rPr>
              <w:t>контроля, управления и испытаний; оптических</w:t>
            </w:r>
            <w:r w:rsidR="00277372">
              <w:rPr>
                <w:rFonts w:ascii="Arial Narrow" w:hAnsi="Arial Narrow"/>
                <w:sz w:val="20"/>
                <w:lang w:val="ru-RU"/>
              </w:rPr>
              <w:t xml:space="preserve"> </w:t>
            </w:r>
            <w:r w:rsidRPr="00593271">
              <w:rPr>
                <w:rFonts w:ascii="Arial Narrow" w:hAnsi="Arial Narrow"/>
                <w:sz w:val="20"/>
                <w:lang w:val="ru-RU"/>
              </w:rPr>
              <w:t>приборов, фото- и кинооборудования; часов</w:t>
            </w:r>
            <w:proofErr w:type="gramEnd"/>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Производство переносных ручных инструментов с механическим или электрическим приводом</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Производство бытовых электрических</w:t>
            </w:r>
            <w:r w:rsidR="00277372">
              <w:rPr>
                <w:rFonts w:ascii="Arial Narrow" w:hAnsi="Arial Narrow"/>
                <w:sz w:val="20"/>
                <w:lang w:val="ru-RU"/>
              </w:rPr>
              <w:t xml:space="preserve"> </w:t>
            </w:r>
            <w:r w:rsidRPr="00593271">
              <w:rPr>
                <w:rFonts w:ascii="Arial Narrow" w:hAnsi="Arial Narrow"/>
                <w:sz w:val="20"/>
                <w:lang w:val="ru-RU"/>
              </w:rPr>
              <w:t>и неэлектрических приборов</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Производство ножевых изделий, столовых приборов, инструментов, замочных и скобяных изделий</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Borders>
              <w:bottom w:val="single" w:sz="4" w:space="0" w:color="auto"/>
            </w:tcBorders>
            <w:vAlign w:val="center"/>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Издательская и полиграфическая деятельность, тиражирование записанных носителей информации</w:t>
            </w:r>
          </w:p>
        </w:tc>
        <w:tc>
          <w:tcPr>
            <w:tcW w:w="1559" w:type="dxa"/>
            <w:tcBorders>
              <w:bottom w:val="single" w:sz="4" w:space="0" w:color="auto"/>
            </w:tcBorders>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 или </w:t>
            </w: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tcBorders>
              <w:bottom w:val="single" w:sz="4" w:space="0" w:color="auto"/>
            </w:tcBorders>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tcBorders>
              <w:bottom w:val="single" w:sz="4" w:space="0" w:color="auto"/>
            </w:tcBorders>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tcBorders>
              <w:bottom w:val="single" w:sz="4" w:space="0" w:color="auto"/>
            </w:tcBorders>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1263E7" w:rsidTr="000118FF">
        <w:tc>
          <w:tcPr>
            <w:tcW w:w="9747" w:type="dxa"/>
            <w:gridSpan w:val="5"/>
            <w:shd w:val="clear" w:color="auto" w:fill="FABF8F" w:themeFill="accent6" w:themeFillTint="99"/>
          </w:tcPr>
          <w:p w:rsidR="00593271" w:rsidRPr="00593271" w:rsidRDefault="00593271" w:rsidP="00593271">
            <w:pPr>
              <w:spacing w:before="0" w:line="240" w:lineRule="auto"/>
              <w:jc w:val="center"/>
              <w:rPr>
                <w:rFonts w:ascii="Arial Narrow" w:hAnsi="Arial Narrow"/>
                <w:b/>
                <w:sz w:val="20"/>
                <w:lang w:val="ru-RU"/>
              </w:rPr>
            </w:pPr>
            <w:r w:rsidRPr="00593271">
              <w:rPr>
                <w:rFonts w:ascii="Arial Narrow" w:hAnsi="Arial Narrow"/>
                <w:b/>
                <w:sz w:val="20"/>
                <w:lang w:val="ru-RU"/>
              </w:rPr>
              <w:t>Добыча руд и нерудных ископаемых</w:t>
            </w:r>
          </w:p>
        </w:tc>
      </w:tr>
      <w:tr w:rsidR="00593271" w:rsidRPr="00593271" w:rsidTr="000118FF">
        <w:tc>
          <w:tcPr>
            <w:tcW w:w="6062" w:type="dxa"/>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 xml:space="preserve">Промышленные объекты (карьеры) по добыче общераспространенных полезных ископаемых </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Добыча камня для памятников и строительства, включая: добычу открытым способом, первичную обработку, распиловку, дробление и измельчение мрамора, гранита, песчаника и другого камня для строительства, внутренней и внешней облицовки зданий и сооружений, изготовления художественных, декоративных и хозяйственных изделий</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9747" w:type="dxa"/>
            <w:gridSpan w:val="5"/>
            <w:shd w:val="clear" w:color="auto" w:fill="FABF8F" w:themeFill="accent6" w:themeFillTint="99"/>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b/>
                <w:sz w:val="20"/>
                <w:lang w:val="ru-RU"/>
              </w:rPr>
              <w:t>Строительная промышленность</w:t>
            </w: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кровельных материалов с основой из бумаги и картона, пропитанных или с двух сторон покрытых слоем асфальта, битума или аналогичным материалом</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строительных полимерных материалов</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кирпича (красного, силикатного), строительных керамических и огнеупорных изделий с проектной мощностью менее 1 млн штук в год</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Пересыпка сыпучих грузов крановым способом</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Домостроительный комбинат</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железобетонных изделий (</w:t>
            </w:r>
            <w:proofErr w:type="spellStart"/>
            <w:r w:rsidRPr="00593271">
              <w:rPr>
                <w:rFonts w:ascii="Arial Narrow" w:hAnsi="Arial Narrow" w:cs="Arial"/>
                <w:sz w:val="20"/>
                <w:lang w:val="ru-RU" w:eastAsia="ru-RU"/>
              </w:rPr>
              <w:t>ЖБК</w:t>
            </w:r>
            <w:proofErr w:type="spellEnd"/>
            <w:r w:rsidRPr="00593271">
              <w:rPr>
                <w:rFonts w:ascii="Arial Narrow" w:hAnsi="Arial Narrow" w:cs="Arial"/>
                <w:sz w:val="20"/>
                <w:lang w:val="ru-RU" w:eastAsia="ru-RU"/>
              </w:rPr>
              <w:t>, ЖБИ)</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искусственных заполнителей (керамзита и др.) с производительностью менее 75 тонн в сутки</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искусственных камней</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строительных материалов из отходов ТЭЦ</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Производство изделий из бетона для использования в строительстве</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Производство гипсовых изделий для использования в строительстве</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Производство товарного бетона</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Производство прочих изделий из бетона, гипса и цемента</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Производство минеральных тепло-</w:t>
            </w:r>
            <w:r w:rsidR="00277372">
              <w:rPr>
                <w:rFonts w:ascii="Arial Narrow" w:hAnsi="Arial Narrow"/>
                <w:sz w:val="20"/>
                <w:lang w:val="ru-RU"/>
              </w:rPr>
              <w:t xml:space="preserve"> </w:t>
            </w:r>
            <w:r w:rsidRPr="00593271">
              <w:rPr>
                <w:rFonts w:ascii="Arial Narrow" w:hAnsi="Arial Narrow"/>
                <w:sz w:val="20"/>
                <w:lang w:val="ru-RU"/>
              </w:rPr>
              <w:t xml:space="preserve">и звукоизоляционных материалов и </w:t>
            </w:r>
            <w:r w:rsidRPr="00593271">
              <w:rPr>
                <w:rFonts w:ascii="Arial Narrow" w:hAnsi="Arial Narrow"/>
                <w:sz w:val="20"/>
                <w:lang w:val="ru-RU"/>
              </w:rPr>
              <w:lastRenderedPageBreak/>
              <w:t>изделий</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lastRenderedPageBreak/>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lastRenderedPageBreak/>
              <w:t>Производство строительных металлических конструкций</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Производство строительных металлических изделий</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фарфоровых и фаянсовых изделий</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Камнелитейные производства</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по обработке естественных камней</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гипсовых изделий, мела</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строительных деталей</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глиняных изделий</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9747" w:type="dxa"/>
            <w:gridSpan w:val="5"/>
            <w:shd w:val="clear" w:color="auto" w:fill="FABF8F" w:themeFill="accent6" w:themeFillTint="99"/>
          </w:tcPr>
          <w:p w:rsidR="00593271" w:rsidRPr="00593271" w:rsidRDefault="00593271" w:rsidP="00593271">
            <w:pPr>
              <w:spacing w:before="0" w:line="240" w:lineRule="auto"/>
              <w:jc w:val="center"/>
              <w:rPr>
                <w:rFonts w:ascii="Arial Narrow" w:hAnsi="Arial Narrow" w:cs="Arial"/>
                <w:b/>
                <w:sz w:val="20"/>
                <w:lang w:val="ru-RU"/>
              </w:rPr>
            </w:pPr>
            <w:r w:rsidRPr="00593271">
              <w:rPr>
                <w:rFonts w:ascii="Arial Narrow" w:hAnsi="Arial Narrow" w:cs="Arial"/>
                <w:b/>
                <w:sz w:val="20"/>
                <w:lang w:val="ru-RU"/>
              </w:rPr>
              <w:t>Обработка древесины</w:t>
            </w: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изделий из дерева, таких как пиломатериалы, фанера, шпон, деревянная тара, деревянные покрытия для пола, деревянные фермы и сборные деревянные здания</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Судостроительные верфи для изготовления деревянных судов (катеров, лодок)</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Сборка мебели с лакировкой и окраской</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 xml:space="preserve">Производство по консервированию древесины солевыми и водными растворами (без солей мышьяка) с </w:t>
            </w:r>
            <w:proofErr w:type="spellStart"/>
            <w:r w:rsidRPr="00593271">
              <w:rPr>
                <w:rFonts w:ascii="Arial Narrow" w:hAnsi="Arial Narrow" w:cs="Arial"/>
                <w:sz w:val="20"/>
                <w:lang w:val="ru-RU" w:eastAsia="ru-RU"/>
              </w:rPr>
              <w:t>суперобмазкой</w:t>
            </w:r>
            <w:proofErr w:type="spellEnd"/>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Borders>
              <w:bottom w:val="single" w:sz="4" w:space="0" w:color="auto"/>
            </w:tcBorders>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Сборка мебели из готовых изделий без лакирования и окраски</w:t>
            </w:r>
          </w:p>
        </w:tc>
        <w:tc>
          <w:tcPr>
            <w:tcW w:w="1559" w:type="dxa"/>
            <w:tcBorders>
              <w:bottom w:val="single" w:sz="4" w:space="0" w:color="auto"/>
            </w:tcBorders>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tcBorders>
              <w:bottom w:val="single" w:sz="4" w:space="0" w:color="auto"/>
            </w:tcBorders>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tcBorders>
              <w:bottom w:val="single" w:sz="4" w:space="0" w:color="auto"/>
            </w:tcBorders>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tcBorders>
              <w:bottom w:val="single" w:sz="4" w:space="0" w:color="auto"/>
            </w:tcBorders>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1263E7" w:rsidTr="000118FF">
        <w:tc>
          <w:tcPr>
            <w:tcW w:w="9747" w:type="dxa"/>
            <w:gridSpan w:val="5"/>
            <w:shd w:val="clear" w:color="auto" w:fill="FABF8F" w:themeFill="accent6" w:themeFillTint="99"/>
          </w:tcPr>
          <w:p w:rsidR="00593271" w:rsidRPr="00593271" w:rsidRDefault="00593271" w:rsidP="00593271">
            <w:pPr>
              <w:spacing w:before="0" w:line="240" w:lineRule="auto"/>
              <w:jc w:val="center"/>
              <w:rPr>
                <w:rFonts w:ascii="Arial Narrow" w:hAnsi="Arial Narrow"/>
                <w:b/>
                <w:sz w:val="20"/>
                <w:lang w:val="ru-RU"/>
              </w:rPr>
            </w:pPr>
            <w:r w:rsidRPr="00593271">
              <w:rPr>
                <w:rFonts w:ascii="Arial Narrow" w:hAnsi="Arial Narrow"/>
                <w:b/>
                <w:sz w:val="20"/>
                <w:lang w:val="ru-RU"/>
              </w:rPr>
              <w:t>Текстильные промышленные объекты и производства легкой промышленности</w:t>
            </w: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 xml:space="preserve">Предприятия текстильного производства, на которых используется оборудование по промывке, отбеливанию, мерсеризации, окрашиванию волокна и (или) текстильной продукции с проектной производительностью обработанного сырья менее 10 тонн в сутки </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Швейное производство</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Чулочное производство</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спортивных изделий</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Ситценабивное производство</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фурнитуры</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обуви</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чемоданов, сумок и аналогичных изделий из кожи и других материалов; производство шорно-седельных и других изделий из кожи</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5032D">
            <w:pPr>
              <w:widowControl w:val="0"/>
              <w:numPr>
                <w:ilvl w:val="0"/>
                <w:numId w:val="61"/>
              </w:numPr>
              <w:autoSpaceDE w:val="0"/>
              <w:autoSpaceDN w:val="0"/>
              <w:adjustRightInd w:val="0"/>
              <w:spacing w:before="0" w:line="240" w:lineRule="auto"/>
              <w:ind w:left="0" w:firstLine="0"/>
              <w:jc w:val="left"/>
              <w:rPr>
                <w:rFonts w:ascii="Arial Narrow" w:hAnsi="Arial Narrow" w:cs="Courier New"/>
                <w:sz w:val="20"/>
                <w:lang w:val="ru-RU" w:eastAsia="ru-RU"/>
              </w:rPr>
            </w:pPr>
            <w:r w:rsidRPr="00593271">
              <w:rPr>
                <w:rFonts w:ascii="Arial Narrow" w:hAnsi="Arial Narrow" w:cs="Courier New"/>
                <w:sz w:val="20"/>
                <w:lang w:val="ru-RU" w:eastAsia="ru-RU"/>
              </w:rPr>
              <w:t>Прядение хлопчатобумажных волокон</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5032D">
            <w:pPr>
              <w:widowControl w:val="0"/>
              <w:numPr>
                <w:ilvl w:val="0"/>
                <w:numId w:val="61"/>
              </w:numPr>
              <w:autoSpaceDE w:val="0"/>
              <w:autoSpaceDN w:val="0"/>
              <w:adjustRightInd w:val="0"/>
              <w:spacing w:before="0" w:line="240" w:lineRule="auto"/>
              <w:ind w:left="0" w:firstLine="0"/>
              <w:jc w:val="left"/>
              <w:rPr>
                <w:rFonts w:ascii="Arial Narrow" w:hAnsi="Arial Narrow" w:cs="Courier New"/>
                <w:sz w:val="20"/>
                <w:lang w:val="ru-RU" w:eastAsia="ru-RU"/>
              </w:rPr>
            </w:pPr>
            <w:r w:rsidRPr="00593271">
              <w:rPr>
                <w:rFonts w:ascii="Arial Narrow" w:hAnsi="Arial Narrow" w:cs="Courier New"/>
                <w:sz w:val="20"/>
                <w:lang w:val="ru-RU" w:eastAsia="ru-RU"/>
              </w:rPr>
              <w:t>Кардное и гребенное прядение шерстяных волокон</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5032D">
            <w:pPr>
              <w:widowControl w:val="0"/>
              <w:numPr>
                <w:ilvl w:val="0"/>
                <w:numId w:val="61"/>
              </w:numPr>
              <w:autoSpaceDE w:val="0"/>
              <w:autoSpaceDN w:val="0"/>
              <w:adjustRightInd w:val="0"/>
              <w:spacing w:before="0" w:line="240" w:lineRule="auto"/>
              <w:ind w:left="0" w:firstLine="0"/>
              <w:jc w:val="left"/>
              <w:rPr>
                <w:rFonts w:ascii="Arial Narrow" w:hAnsi="Arial Narrow" w:cs="Courier New"/>
                <w:sz w:val="20"/>
                <w:lang w:val="ru-RU" w:eastAsia="ru-RU"/>
              </w:rPr>
            </w:pPr>
            <w:r w:rsidRPr="00593271">
              <w:rPr>
                <w:rFonts w:ascii="Arial Narrow" w:hAnsi="Arial Narrow" w:cs="Courier New"/>
                <w:sz w:val="20"/>
                <w:lang w:val="ru-RU" w:eastAsia="ru-RU"/>
              </w:rPr>
              <w:t>Прядение льняных волокон</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5032D">
            <w:pPr>
              <w:widowControl w:val="0"/>
              <w:numPr>
                <w:ilvl w:val="0"/>
                <w:numId w:val="61"/>
              </w:numPr>
              <w:autoSpaceDE w:val="0"/>
              <w:autoSpaceDN w:val="0"/>
              <w:adjustRightInd w:val="0"/>
              <w:spacing w:before="0" w:line="240" w:lineRule="auto"/>
              <w:ind w:left="0" w:firstLine="0"/>
              <w:jc w:val="left"/>
              <w:rPr>
                <w:rFonts w:ascii="Arial Narrow" w:hAnsi="Arial Narrow" w:cs="Courier New"/>
                <w:sz w:val="20"/>
                <w:lang w:val="ru-RU" w:eastAsia="ru-RU"/>
              </w:rPr>
            </w:pPr>
            <w:r w:rsidRPr="00593271">
              <w:rPr>
                <w:rFonts w:ascii="Arial Narrow" w:hAnsi="Arial Narrow" w:cs="Courier New"/>
                <w:sz w:val="20"/>
                <w:lang w:val="ru-RU" w:eastAsia="ru-RU"/>
              </w:rPr>
              <w:t>Производство швейных ниток</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канатов, веревок, шпагата и сетей</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нетканых текстильных материалов и изделий из них</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тюля, кружев, узких тканей, вышивок</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тканей из хлопка, льна, шерсти при отсутствии красильных и отбельных цехов</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фетра и войлока</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Шелкоткацкое производство</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ковров</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обувных картонов на кожевенном и кожевенно-целлюлозном волокне без применения растворителей</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Шпульно-катушечное производство</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обоев</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Borders>
              <w:bottom w:val="single" w:sz="4" w:space="0" w:color="auto"/>
            </w:tcBorders>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 xml:space="preserve">Производства по мелкосерийному выпуску обуви из готовых материалов с использованием </w:t>
            </w:r>
            <w:proofErr w:type="spellStart"/>
            <w:r w:rsidRPr="00593271">
              <w:rPr>
                <w:rFonts w:ascii="Arial Narrow" w:hAnsi="Arial Narrow" w:cs="Arial"/>
                <w:sz w:val="20"/>
                <w:lang w:val="ru-RU" w:eastAsia="ru-RU"/>
              </w:rPr>
              <w:t>водорастворимых</w:t>
            </w:r>
            <w:proofErr w:type="spellEnd"/>
            <w:r w:rsidRPr="00593271">
              <w:rPr>
                <w:rFonts w:ascii="Arial Narrow" w:hAnsi="Arial Narrow" w:cs="Arial"/>
                <w:sz w:val="20"/>
                <w:lang w:val="ru-RU" w:eastAsia="ru-RU"/>
              </w:rPr>
              <w:t xml:space="preserve"> клеев</w:t>
            </w:r>
          </w:p>
        </w:tc>
        <w:tc>
          <w:tcPr>
            <w:tcW w:w="1559" w:type="dxa"/>
            <w:tcBorders>
              <w:bottom w:val="single" w:sz="4" w:space="0" w:color="auto"/>
            </w:tcBorders>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tcBorders>
              <w:bottom w:val="single" w:sz="4" w:space="0" w:color="auto"/>
            </w:tcBorders>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tcBorders>
              <w:bottom w:val="single" w:sz="4" w:space="0" w:color="auto"/>
            </w:tcBorders>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tcBorders>
              <w:bottom w:val="single" w:sz="4" w:space="0" w:color="auto"/>
            </w:tcBorders>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9747" w:type="dxa"/>
            <w:gridSpan w:val="5"/>
            <w:shd w:val="clear" w:color="auto" w:fill="FABF8F" w:themeFill="accent6" w:themeFillTint="99"/>
          </w:tcPr>
          <w:p w:rsidR="00593271" w:rsidRPr="00593271" w:rsidRDefault="00593271" w:rsidP="00593271">
            <w:pPr>
              <w:spacing w:before="0" w:line="240" w:lineRule="auto"/>
              <w:jc w:val="center"/>
              <w:rPr>
                <w:rFonts w:ascii="Arial Narrow" w:hAnsi="Arial Narrow"/>
                <w:b/>
                <w:sz w:val="20"/>
                <w:lang w:val="ru-RU"/>
              </w:rPr>
            </w:pPr>
            <w:r w:rsidRPr="00593271">
              <w:rPr>
                <w:rFonts w:ascii="Arial Narrow" w:hAnsi="Arial Narrow"/>
                <w:b/>
                <w:sz w:val="20"/>
                <w:lang w:val="ru-RU"/>
              </w:rPr>
              <w:t>Обработка животных продуктов</w:t>
            </w: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 xml:space="preserve">Предприятия по выделке и крашению меха, по дублению и отделке кожи с проектной мощностью менее 12 тонн готовой продукции в сутки </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щипаной</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шерсти, сырых шкур и кож крупного рогатого скота,</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животных семейства лошадиных, овец, коз</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и свиней</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изделий из волоса человека или животных;</w:t>
            </w:r>
            <w:r w:rsidR="00F321EF">
              <w:rPr>
                <w:rFonts w:ascii="Arial Narrow" w:hAnsi="Arial Narrow" w:cs="Arial"/>
                <w:sz w:val="20"/>
                <w:lang w:val="ru-RU" w:eastAsia="ru-RU"/>
              </w:rPr>
              <w:t xml:space="preserve"> </w:t>
            </w:r>
            <w:r w:rsidRPr="00593271">
              <w:rPr>
                <w:rFonts w:ascii="Arial Narrow" w:hAnsi="Arial Narrow" w:cs="Arial"/>
                <w:sz w:val="20"/>
                <w:lang w:val="ru-RU" w:eastAsia="ru-RU"/>
              </w:rPr>
              <w:t>производство аналогичных изделий из текстильных</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материалов</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кожи с естественной лицевой поверхностью, замши,</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пергаментной кожи, лакированной кожи, металлизированной кожи композиционной кожи</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изделий из выделанной кожи</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Borders>
              <w:bottom w:val="single" w:sz="4" w:space="0" w:color="auto"/>
            </w:tcBorders>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lastRenderedPageBreak/>
              <w:t>Производство щеток из щетины и волоса</w:t>
            </w:r>
          </w:p>
        </w:tc>
        <w:tc>
          <w:tcPr>
            <w:tcW w:w="1559" w:type="dxa"/>
            <w:tcBorders>
              <w:bottom w:val="single" w:sz="4" w:space="0" w:color="auto"/>
            </w:tcBorders>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tcBorders>
              <w:bottom w:val="single" w:sz="4" w:space="0" w:color="auto"/>
            </w:tcBorders>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tcBorders>
              <w:bottom w:val="single" w:sz="4" w:space="0" w:color="auto"/>
            </w:tcBorders>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tcBorders>
              <w:bottom w:val="single" w:sz="4" w:space="0" w:color="auto"/>
            </w:tcBorders>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1263E7" w:rsidTr="000118FF">
        <w:tc>
          <w:tcPr>
            <w:tcW w:w="9747" w:type="dxa"/>
            <w:gridSpan w:val="5"/>
            <w:shd w:val="clear" w:color="auto" w:fill="FABF8F" w:themeFill="accent6" w:themeFillTint="99"/>
          </w:tcPr>
          <w:p w:rsidR="00593271" w:rsidRPr="00593271" w:rsidRDefault="00593271" w:rsidP="00593271">
            <w:pPr>
              <w:spacing w:before="0" w:line="240" w:lineRule="auto"/>
              <w:jc w:val="center"/>
              <w:rPr>
                <w:rFonts w:ascii="Arial Narrow" w:hAnsi="Arial Narrow"/>
                <w:b/>
                <w:sz w:val="20"/>
                <w:lang w:val="ru-RU"/>
              </w:rPr>
            </w:pPr>
            <w:r w:rsidRPr="00593271">
              <w:rPr>
                <w:rFonts w:ascii="Arial Narrow" w:hAnsi="Arial Narrow"/>
                <w:b/>
                <w:sz w:val="20"/>
                <w:lang w:val="ru-RU"/>
              </w:rPr>
              <w:t xml:space="preserve">Промышленные объекты и производства по обработке пищевых продуктов и вкусовых веществ </w:t>
            </w:r>
          </w:p>
        </w:tc>
      </w:tr>
      <w:tr w:rsidR="00593271" w:rsidRPr="00593271" w:rsidTr="000118FF">
        <w:tc>
          <w:tcPr>
            <w:tcW w:w="6062" w:type="dxa"/>
          </w:tcPr>
          <w:p w:rsidR="00593271" w:rsidRPr="00593271" w:rsidRDefault="00593271" w:rsidP="00593271">
            <w:pPr>
              <w:autoSpaceDE w:val="0"/>
              <w:autoSpaceDN w:val="0"/>
              <w:adjustRightInd w:val="0"/>
              <w:spacing w:before="0" w:line="240" w:lineRule="auto"/>
              <w:jc w:val="left"/>
              <w:rPr>
                <w:rFonts w:ascii="Arial Narrow" w:hAnsi="Arial Narrow" w:cs="Arial"/>
                <w:bCs/>
                <w:sz w:val="20"/>
                <w:lang w:val="ru-RU" w:eastAsia="ru-RU"/>
              </w:rPr>
            </w:pPr>
            <w:r w:rsidRPr="00593271">
              <w:rPr>
                <w:rFonts w:ascii="Arial Narrow" w:hAnsi="Arial Narrow" w:cs="Arial"/>
                <w:bCs/>
                <w:sz w:val="20"/>
                <w:lang w:val="ru-RU" w:eastAsia="ru-RU"/>
              </w:rPr>
              <w:t>Предприятия по обработке и (или) переработке пищевых продуктов:</w:t>
            </w:r>
          </w:p>
          <w:p w:rsidR="00593271" w:rsidRPr="00593271" w:rsidRDefault="00593271" w:rsidP="00593271">
            <w:pPr>
              <w:autoSpaceDE w:val="0"/>
              <w:autoSpaceDN w:val="0"/>
              <w:adjustRightInd w:val="0"/>
              <w:spacing w:before="0" w:line="240" w:lineRule="auto"/>
              <w:jc w:val="left"/>
              <w:rPr>
                <w:rFonts w:ascii="Arial Narrow" w:hAnsi="Arial Narrow" w:cs="Arial"/>
                <w:bCs/>
                <w:sz w:val="20"/>
                <w:lang w:val="ru-RU" w:eastAsia="ru-RU"/>
              </w:rPr>
            </w:pPr>
            <w:r w:rsidRPr="00593271">
              <w:rPr>
                <w:rFonts w:ascii="Arial Narrow" w:hAnsi="Arial Narrow" w:cs="Arial"/>
                <w:bCs/>
                <w:sz w:val="20"/>
                <w:lang w:val="ru-RU" w:eastAsia="ru-RU"/>
              </w:rPr>
              <w:t xml:space="preserve">а) мяса и мясопродуктов с проектной производительностью менее 50 тонн в сутки готовой продукции </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autoSpaceDE w:val="0"/>
              <w:autoSpaceDN w:val="0"/>
              <w:adjustRightInd w:val="0"/>
              <w:spacing w:before="0" w:line="240" w:lineRule="auto"/>
              <w:jc w:val="left"/>
              <w:rPr>
                <w:rFonts w:ascii="Arial Narrow" w:hAnsi="Arial Narrow" w:cs="Arial"/>
                <w:bCs/>
                <w:sz w:val="20"/>
                <w:lang w:val="ru-RU" w:eastAsia="ru-RU"/>
              </w:rPr>
            </w:pPr>
            <w:r w:rsidRPr="00593271">
              <w:rPr>
                <w:rFonts w:ascii="Arial Narrow" w:hAnsi="Arial Narrow" w:cs="Arial"/>
                <w:bCs/>
                <w:sz w:val="20"/>
                <w:lang w:val="ru-RU" w:eastAsia="ru-RU"/>
              </w:rPr>
              <w:t xml:space="preserve">Растительных и животных масел и жиров, с проектной производительностью менее 75 тонн в сутки готовой продукции </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autoSpaceDE w:val="0"/>
              <w:autoSpaceDN w:val="0"/>
              <w:adjustRightInd w:val="0"/>
              <w:spacing w:before="0" w:line="240" w:lineRule="auto"/>
              <w:jc w:val="left"/>
              <w:rPr>
                <w:rFonts w:ascii="Arial Narrow" w:hAnsi="Arial Narrow" w:cs="Arial"/>
                <w:bCs/>
                <w:sz w:val="20"/>
                <w:lang w:val="ru-RU" w:eastAsia="ru-RU"/>
              </w:rPr>
            </w:pPr>
            <w:r w:rsidRPr="00593271">
              <w:rPr>
                <w:rFonts w:ascii="Arial Narrow" w:hAnsi="Arial Narrow" w:cs="Arial"/>
                <w:bCs/>
                <w:sz w:val="20"/>
                <w:lang w:val="ru-RU" w:eastAsia="ru-RU"/>
              </w:rPr>
              <w:t>Картофеля, фруктов и овощей, с проектной производительностью менее 300 тонн в сутки готовой продукции</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autoSpaceDE w:val="0"/>
              <w:autoSpaceDN w:val="0"/>
              <w:adjustRightInd w:val="0"/>
              <w:spacing w:before="0" w:line="240" w:lineRule="auto"/>
              <w:jc w:val="left"/>
              <w:rPr>
                <w:rFonts w:ascii="Arial Narrow" w:hAnsi="Arial Narrow" w:cs="Arial"/>
                <w:bCs/>
                <w:sz w:val="20"/>
                <w:lang w:val="ru-RU" w:eastAsia="ru-RU"/>
              </w:rPr>
            </w:pPr>
            <w:r w:rsidRPr="00593271">
              <w:rPr>
                <w:rFonts w:ascii="Arial Narrow" w:hAnsi="Arial Narrow" w:cs="Arial"/>
                <w:bCs/>
                <w:sz w:val="20"/>
                <w:lang w:val="ru-RU" w:eastAsia="ru-RU"/>
              </w:rPr>
              <w:t>Молочной продукции с проектной мощностью менее 200 тонн перерабатываемого молока в сутки (среднегодовой показатель)</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мяса сельскохозяйственной птицы и кроликов</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 xml:space="preserve">Переработка и консервирование </w:t>
            </w:r>
            <w:proofErr w:type="spellStart"/>
            <w:r w:rsidRPr="00593271">
              <w:rPr>
                <w:rFonts w:ascii="Arial Narrow" w:hAnsi="Arial Narrow" w:cs="Arial"/>
                <w:sz w:val="20"/>
                <w:lang w:val="ru-RU" w:eastAsia="ru-RU"/>
              </w:rPr>
              <w:t>рыбо</w:t>
            </w:r>
            <w:proofErr w:type="spellEnd"/>
            <w:r w:rsidRPr="00593271">
              <w:rPr>
                <w:rFonts w:ascii="Arial Narrow" w:hAnsi="Arial Narrow" w:cs="Arial"/>
                <w:sz w:val="20"/>
                <w:lang w:val="ru-RU" w:eastAsia="ru-RU"/>
              </w:rPr>
              <w:t>- и морепродуктов</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пива, кваса и безалкогольных напитков</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4029B5">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Мельницы производительностью более 0,5</w:t>
            </w:r>
            <w:r w:rsidR="004029B5">
              <w:rPr>
                <w:rFonts w:ascii="Arial Narrow" w:hAnsi="Arial Narrow" w:cs="Arial"/>
                <w:sz w:val="20"/>
                <w:lang w:val="uk-UA" w:eastAsia="ru-RU"/>
              </w:rPr>
              <w:t> </w:t>
            </w:r>
            <w:r w:rsidRPr="00593271">
              <w:rPr>
                <w:rFonts w:ascii="Arial Narrow" w:hAnsi="Arial Narrow" w:cs="Arial"/>
                <w:sz w:val="20"/>
                <w:lang w:val="ru-RU" w:eastAsia="ru-RU"/>
              </w:rPr>
              <w:t xml:space="preserve">т/ч, крупорушки, </w:t>
            </w:r>
            <w:proofErr w:type="spellStart"/>
            <w:r w:rsidRPr="00593271">
              <w:rPr>
                <w:rFonts w:ascii="Arial Narrow" w:hAnsi="Arial Narrow" w:cs="Arial"/>
                <w:sz w:val="20"/>
                <w:lang w:val="ru-RU" w:eastAsia="ru-RU"/>
              </w:rPr>
              <w:t>зернообдирочные</w:t>
            </w:r>
            <w:proofErr w:type="spellEnd"/>
            <w:r w:rsidRPr="00593271">
              <w:rPr>
                <w:rFonts w:ascii="Arial Narrow" w:hAnsi="Arial Narrow" w:cs="Arial"/>
                <w:sz w:val="20"/>
                <w:lang w:val="ru-RU" w:eastAsia="ru-RU"/>
              </w:rPr>
              <w:t xml:space="preserve"> предприятия и комбикормовые заводы</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Производства по варке товарного солода и приготовлению дрожжей</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Производства табачно-махорочные (табачно-ферментационные, табачные и сигаретно-махорочные фабрики)</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spacing w:before="0" w:line="240" w:lineRule="auto"/>
              <w:rPr>
                <w:rFonts w:ascii="Arial Narrow" w:hAnsi="Arial Narrow"/>
                <w:sz w:val="20"/>
                <w:lang w:val="ru-RU"/>
              </w:rPr>
            </w:pPr>
            <w:r w:rsidRPr="00593271">
              <w:rPr>
                <w:rFonts w:ascii="Arial Narrow" w:hAnsi="Arial Narrow"/>
                <w:sz w:val="20"/>
                <w:lang w:val="ru-RU"/>
              </w:rPr>
              <w:t>Производство по розливу природных минеральных вод с выделением пахучих веществ</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spacing w:before="0" w:line="240" w:lineRule="auto"/>
              <w:rPr>
                <w:rFonts w:ascii="Arial Narrow" w:hAnsi="Arial Narrow"/>
                <w:sz w:val="20"/>
                <w:lang w:val="ru-RU"/>
              </w:rPr>
            </w:pPr>
            <w:r w:rsidRPr="00593271">
              <w:rPr>
                <w:rFonts w:ascii="Arial Narrow" w:hAnsi="Arial Narrow"/>
                <w:sz w:val="20"/>
                <w:lang w:val="ru-RU"/>
              </w:rPr>
              <w:t>Производство готовых кормов для животных</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Элеваторы</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 xml:space="preserve">Производство </w:t>
            </w:r>
            <w:proofErr w:type="spellStart"/>
            <w:r w:rsidRPr="00593271">
              <w:rPr>
                <w:rFonts w:ascii="Arial Narrow" w:hAnsi="Arial Narrow" w:cs="Arial"/>
                <w:sz w:val="20"/>
                <w:lang w:val="ru-RU" w:eastAsia="ru-RU"/>
              </w:rPr>
              <w:t>кофеобжарочное</w:t>
            </w:r>
            <w:proofErr w:type="spellEnd"/>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олеомаргарина и маргарина</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пищевого спирта</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Кукурузно-крахмальные, кукурузно-паточные производства</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крахмала</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первичного вина</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столового уксуса</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Кондитерские производства производительностью более 0,5 т/сутки</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Хлебозаводы и хлебопекарные производства производительностью более 2,5 т/сутки</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Промышленные установки для низкотемпературного хранения пищевых продуктов емкостью более 600 тонн</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Ликероводочные заводы</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Чаеразвесочные фабрики</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Овощ</w:t>
            </w:r>
            <w:proofErr w:type="gramStart"/>
            <w:r w:rsidRPr="00593271">
              <w:rPr>
                <w:rFonts w:ascii="Arial Narrow" w:hAnsi="Arial Narrow" w:cs="Arial"/>
                <w:sz w:val="20"/>
                <w:lang w:val="ru-RU" w:eastAsia="ru-RU"/>
              </w:rPr>
              <w:t>е-</w:t>
            </w:r>
            <w:proofErr w:type="gramEnd"/>
            <w:r w:rsidRPr="00593271">
              <w:rPr>
                <w:rFonts w:ascii="Arial Narrow" w:hAnsi="Arial Narrow" w:cs="Arial"/>
                <w:sz w:val="20"/>
                <w:lang w:val="ru-RU" w:eastAsia="ru-RU"/>
              </w:rPr>
              <w:t xml:space="preserve">, </w:t>
            </w:r>
            <w:proofErr w:type="spellStart"/>
            <w:r w:rsidRPr="00593271">
              <w:rPr>
                <w:rFonts w:ascii="Arial Narrow" w:hAnsi="Arial Narrow" w:cs="Arial"/>
                <w:sz w:val="20"/>
                <w:lang w:val="ru-RU" w:eastAsia="ru-RU"/>
              </w:rPr>
              <w:t>фруктохранилища</w:t>
            </w:r>
            <w:proofErr w:type="spellEnd"/>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коньячного спирта</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макарон и макаронных изделий</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колбасных изделий, без копчения</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Малые предприятия и цеха малой мощности: по переработке мяса до 5 тонн в сутки без копчения; молока — до 10 т/сутки, производство хлеба и хлебобулочных изделий — до 2,5 т/сутки, рыбы — до 10 т/сутки, предприятия по производству кондитерских изделий — до 0,5 т/сутки</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Производства пищевые заготовочные, включая фабрики-кухни, школьно-базовые столовые</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Промышленные установки для низкотемпературного хранения пищевых продуктов емкостью до 600 тонн</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виноградного сока</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фруктовых и овощных соков</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Производства по переработке и хранению фруктов и овощей (сушке, засолке, маринованию и квашению)</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Производство виноградного вина</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Производство сидра и прочих плодовых вин</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безалкогольных напитков на основе концентратов и эссенций</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майонезов</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Borders>
              <w:bottom w:val="single" w:sz="4" w:space="0" w:color="auto"/>
            </w:tcBorders>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Производство пива (без солодовен)</w:t>
            </w:r>
          </w:p>
        </w:tc>
        <w:tc>
          <w:tcPr>
            <w:tcW w:w="1559" w:type="dxa"/>
            <w:tcBorders>
              <w:bottom w:val="single" w:sz="4" w:space="0" w:color="auto"/>
            </w:tcBorders>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tcBorders>
              <w:bottom w:val="single" w:sz="4" w:space="0" w:color="auto"/>
            </w:tcBorders>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tcBorders>
              <w:bottom w:val="single" w:sz="4" w:space="0" w:color="auto"/>
            </w:tcBorders>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tcBorders>
              <w:bottom w:val="single" w:sz="4" w:space="0" w:color="auto"/>
            </w:tcBorders>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1263E7" w:rsidTr="000118FF">
        <w:tc>
          <w:tcPr>
            <w:tcW w:w="9747" w:type="dxa"/>
            <w:gridSpan w:val="5"/>
            <w:shd w:val="clear" w:color="auto" w:fill="FABF8F" w:themeFill="accent6" w:themeFillTint="99"/>
          </w:tcPr>
          <w:p w:rsidR="00593271" w:rsidRPr="00593271" w:rsidRDefault="00593271" w:rsidP="00593271">
            <w:pPr>
              <w:spacing w:before="0" w:line="240" w:lineRule="auto"/>
              <w:jc w:val="center"/>
              <w:rPr>
                <w:rFonts w:ascii="Arial Narrow" w:hAnsi="Arial Narrow"/>
                <w:b/>
                <w:sz w:val="20"/>
                <w:lang w:val="ru-RU"/>
              </w:rPr>
            </w:pPr>
            <w:r w:rsidRPr="00593271">
              <w:rPr>
                <w:rFonts w:ascii="Arial Narrow" w:hAnsi="Arial Narrow"/>
                <w:b/>
                <w:sz w:val="20"/>
                <w:lang w:val="ru-RU"/>
              </w:rPr>
              <w:t xml:space="preserve">Производство электрической и тепловой энергии при сжигании минерального топлива </w:t>
            </w:r>
          </w:p>
        </w:tc>
      </w:tr>
      <w:tr w:rsidR="00593271" w:rsidRPr="00593271" w:rsidTr="000118FF">
        <w:tc>
          <w:tcPr>
            <w:tcW w:w="6062" w:type="dxa"/>
            <w:vAlign w:val="center"/>
          </w:tcPr>
          <w:p w:rsidR="00593271" w:rsidRPr="00593271" w:rsidRDefault="00593271" w:rsidP="00593271">
            <w:pPr>
              <w:widowControl w:val="0"/>
              <w:autoSpaceDE w:val="0"/>
              <w:autoSpaceDN w:val="0"/>
              <w:adjustRightInd w:val="0"/>
              <w:spacing w:before="0" w:line="240" w:lineRule="auto"/>
              <w:jc w:val="left"/>
              <w:rPr>
                <w:rFonts w:ascii="Arial Narrow" w:hAnsi="Arial Narrow" w:cs="Arial"/>
                <w:sz w:val="20"/>
                <w:lang w:val="ru-RU" w:eastAsia="ru-RU"/>
              </w:rPr>
            </w:pPr>
            <w:r w:rsidRPr="00593271">
              <w:rPr>
                <w:rFonts w:ascii="Arial Narrow" w:hAnsi="Arial Narrow" w:cs="Arial"/>
                <w:sz w:val="20"/>
                <w:lang w:val="ru-RU" w:eastAsia="ru-RU"/>
              </w:rPr>
              <w:t>Производство пара и горячей воды</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(тепловой</w:t>
            </w:r>
            <w:r w:rsidR="00277372">
              <w:rPr>
                <w:rFonts w:ascii="Arial Narrow" w:hAnsi="Arial Narrow" w:cs="Arial"/>
                <w:sz w:val="20"/>
                <w:lang w:val="ru-RU" w:eastAsia="ru-RU"/>
              </w:rPr>
              <w:t xml:space="preserve"> </w:t>
            </w:r>
            <w:r w:rsidRPr="00593271">
              <w:rPr>
                <w:rFonts w:ascii="Arial Narrow" w:hAnsi="Arial Narrow" w:cs="Arial"/>
                <w:sz w:val="20"/>
                <w:lang w:val="ru-RU" w:eastAsia="ru-RU"/>
              </w:rPr>
              <w:t xml:space="preserve">энергии) котельными </w:t>
            </w:r>
            <w:r w:rsidRPr="00593271">
              <w:rPr>
                <w:rFonts w:ascii="Arial Narrow" w:hAnsi="Arial Narrow" w:cs="Arial"/>
                <w:sz w:val="20"/>
                <w:lang w:val="ru-RU" w:eastAsia="ru-RU"/>
              </w:rPr>
              <w:lastRenderedPageBreak/>
              <w:t>тепловой мощностью менее 50 МВт</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lastRenderedPageBreak/>
              <w:t>III (300)</w:t>
            </w:r>
            <w:r w:rsidRPr="00593271">
              <w:rPr>
                <w:rFonts w:ascii="Arial Narrow" w:hAnsi="Arial Narrow"/>
                <w:sz w:val="20"/>
                <w:lang w:val="ru-RU"/>
              </w:rPr>
              <w:t xml:space="preserve"> или </w:t>
            </w:r>
            <w:r w:rsidRPr="00593271">
              <w:rPr>
                <w:rFonts w:ascii="Arial Narrow" w:hAnsi="Arial Narrow"/>
                <w:sz w:val="20"/>
                <w:lang w:val="ru-RU"/>
              </w:rPr>
              <w:lastRenderedPageBreak/>
              <w:t>менее</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lastRenderedPageBreak/>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vAlign w:val="center"/>
          </w:tcPr>
          <w:p w:rsidR="00593271" w:rsidRPr="00593271" w:rsidRDefault="00593271" w:rsidP="00593271">
            <w:pPr>
              <w:spacing w:before="0" w:line="240" w:lineRule="auto"/>
              <w:rPr>
                <w:rFonts w:ascii="Arial Narrow" w:hAnsi="Arial Narrow"/>
                <w:sz w:val="20"/>
                <w:lang w:val="ru-RU"/>
              </w:rPr>
            </w:pPr>
            <w:r w:rsidRPr="00593271">
              <w:rPr>
                <w:rFonts w:ascii="Arial Narrow" w:hAnsi="Arial Narrow"/>
                <w:sz w:val="20"/>
                <w:lang w:val="ru-RU"/>
              </w:rPr>
              <w:lastRenderedPageBreak/>
              <w:t>Производство пара и горячей воды (тепловой</w:t>
            </w:r>
            <w:r w:rsidR="00277372">
              <w:rPr>
                <w:rFonts w:ascii="Arial Narrow" w:hAnsi="Arial Narrow"/>
                <w:sz w:val="20"/>
                <w:lang w:val="ru-RU"/>
              </w:rPr>
              <w:t xml:space="preserve"> </w:t>
            </w:r>
            <w:r w:rsidRPr="00593271">
              <w:rPr>
                <w:rFonts w:ascii="Arial Narrow" w:hAnsi="Arial Narrow"/>
                <w:sz w:val="20"/>
                <w:lang w:val="ru-RU"/>
              </w:rPr>
              <w:t xml:space="preserve">энергии) </w:t>
            </w:r>
            <w:proofErr w:type="spellStart"/>
            <w:r w:rsidRPr="00593271">
              <w:rPr>
                <w:rFonts w:ascii="Arial Narrow" w:hAnsi="Arial Narrow"/>
                <w:sz w:val="20"/>
                <w:lang w:val="ru-RU"/>
              </w:rPr>
              <w:t>крышными</w:t>
            </w:r>
            <w:proofErr w:type="spellEnd"/>
            <w:r w:rsidRPr="00593271">
              <w:rPr>
                <w:rFonts w:ascii="Arial Narrow" w:hAnsi="Arial Narrow"/>
                <w:sz w:val="20"/>
                <w:lang w:val="ru-RU"/>
              </w:rPr>
              <w:t>, встроенно-пристроенными котельными, работающими на природном газе с мазутом в качестве резервного топлива</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По факту</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Borders>
              <w:bottom w:val="single" w:sz="4" w:space="0" w:color="auto"/>
            </w:tcBorders>
            <w:vAlign w:val="center"/>
          </w:tcPr>
          <w:p w:rsidR="00593271" w:rsidRPr="00593271" w:rsidRDefault="00593271" w:rsidP="00593271">
            <w:pPr>
              <w:spacing w:before="0" w:line="240" w:lineRule="auto"/>
              <w:rPr>
                <w:rFonts w:ascii="Arial Narrow" w:hAnsi="Arial Narrow"/>
                <w:sz w:val="20"/>
                <w:lang w:val="ru-RU"/>
              </w:rPr>
            </w:pPr>
            <w:proofErr w:type="spellStart"/>
            <w:r w:rsidRPr="00593271">
              <w:rPr>
                <w:rFonts w:ascii="Arial Narrow" w:hAnsi="Arial Narrow"/>
                <w:sz w:val="20"/>
                <w:lang w:val="ru-RU"/>
              </w:rPr>
              <w:t>Электроподстанции</w:t>
            </w:r>
            <w:proofErr w:type="spellEnd"/>
          </w:p>
        </w:tc>
        <w:tc>
          <w:tcPr>
            <w:tcW w:w="1559" w:type="dxa"/>
            <w:tcBorders>
              <w:bottom w:val="single" w:sz="4" w:space="0" w:color="auto"/>
            </w:tcBorders>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tcBorders>
              <w:bottom w:val="single" w:sz="4" w:space="0" w:color="auto"/>
            </w:tcBorders>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tcBorders>
              <w:bottom w:val="single" w:sz="4" w:space="0" w:color="auto"/>
            </w:tcBorders>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8" w:type="dxa"/>
            <w:tcBorders>
              <w:bottom w:val="single" w:sz="4" w:space="0" w:color="auto"/>
            </w:tcBorders>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1263E7" w:rsidTr="000118FF">
        <w:tc>
          <w:tcPr>
            <w:tcW w:w="9747" w:type="dxa"/>
            <w:gridSpan w:val="5"/>
            <w:shd w:val="clear" w:color="auto" w:fill="FABF8F" w:themeFill="accent6" w:themeFillTint="99"/>
            <w:vAlign w:val="center"/>
          </w:tcPr>
          <w:p w:rsidR="00593271" w:rsidRPr="00593271" w:rsidRDefault="00593271" w:rsidP="00593271">
            <w:pPr>
              <w:spacing w:before="0" w:line="240" w:lineRule="auto"/>
              <w:jc w:val="center"/>
              <w:rPr>
                <w:rFonts w:ascii="Arial Narrow" w:hAnsi="Arial Narrow"/>
                <w:b/>
                <w:sz w:val="20"/>
                <w:lang w:val="ru-RU"/>
              </w:rPr>
            </w:pPr>
            <w:r w:rsidRPr="00593271">
              <w:rPr>
                <w:rFonts w:ascii="Arial Narrow" w:hAnsi="Arial Narrow"/>
                <w:b/>
                <w:sz w:val="20"/>
                <w:lang w:val="ru-RU"/>
              </w:rPr>
              <w:t>Объекты и производства агропромышленного комплекса и малого предпринимательства</w:t>
            </w:r>
          </w:p>
        </w:tc>
      </w:tr>
      <w:tr w:rsidR="00593271" w:rsidRPr="00593271" w:rsidTr="000118FF">
        <w:tc>
          <w:tcPr>
            <w:tcW w:w="6062" w:type="dxa"/>
          </w:tcPr>
          <w:p w:rsidR="00593271" w:rsidRPr="00593271" w:rsidRDefault="00593271" w:rsidP="00593271">
            <w:pPr>
              <w:autoSpaceDE w:val="0"/>
              <w:autoSpaceDN w:val="0"/>
              <w:adjustRightInd w:val="0"/>
              <w:spacing w:before="0" w:line="240" w:lineRule="auto"/>
              <w:jc w:val="left"/>
              <w:rPr>
                <w:rFonts w:ascii="Arial Narrow" w:hAnsi="Arial Narrow" w:cs="Arial"/>
                <w:bCs/>
                <w:sz w:val="20"/>
                <w:lang w:val="ru-RU" w:eastAsia="ru-RU"/>
              </w:rPr>
            </w:pPr>
            <w:r w:rsidRPr="00593271">
              <w:rPr>
                <w:rFonts w:ascii="Arial Narrow" w:hAnsi="Arial Narrow" w:cs="Arial"/>
                <w:bCs/>
                <w:sz w:val="20"/>
                <w:lang w:val="ru-RU" w:eastAsia="ru-RU"/>
              </w:rPr>
              <w:t>Предприятия по разведению сельскохозяйственной птицы проектной мощностью менее 40 000 </w:t>
            </w:r>
            <w:proofErr w:type="spellStart"/>
            <w:r w:rsidRPr="00593271">
              <w:rPr>
                <w:rFonts w:ascii="Arial Narrow" w:hAnsi="Arial Narrow" w:cs="Arial"/>
                <w:bCs/>
                <w:sz w:val="20"/>
                <w:lang w:val="ru-RU" w:eastAsia="ru-RU"/>
              </w:rPr>
              <w:t>птицемест</w:t>
            </w:r>
            <w:proofErr w:type="spellEnd"/>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autoSpaceDE w:val="0"/>
              <w:autoSpaceDN w:val="0"/>
              <w:adjustRightInd w:val="0"/>
              <w:spacing w:before="0" w:line="240" w:lineRule="auto"/>
              <w:jc w:val="left"/>
              <w:rPr>
                <w:rFonts w:ascii="Arial Narrow" w:hAnsi="Arial Narrow" w:cs="Arial"/>
                <w:bCs/>
                <w:sz w:val="20"/>
                <w:lang w:val="ru-RU" w:eastAsia="ru-RU"/>
              </w:rPr>
            </w:pPr>
            <w:r w:rsidRPr="00593271">
              <w:rPr>
                <w:rFonts w:ascii="Arial Narrow" w:hAnsi="Arial Narrow" w:cs="Arial"/>
                <w:bCs/>
                <w:sz w:val="20"/>
                <w:lang w:val="ru-RU" w:eastAsia="ru-RU"/>
              </w:rPr>
              <w:t xml:space="preserve">Предприятия по разведению откормочных свиней (массой более 30 кг) проектной мощностью менее 2 000 мест </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autoSpaceDE w:val="0"/>
              <w:autoSpaceDN w:val="0"/>
              <w:adjustRightInd w:val="0"/>
              <w:spacing w:before="0" w:line="240" w:lineRule="auto"/>
              <w:jc w:val="left"/>
              <w:rPr>
                <w:rFonts w:ascii="Arial Narrow" w:hAnsi="Arial Narrow" w:cs="Arial"/>
                <w:bCs/>
                <w:sz w:val="20"/>
                <w:lang w:val="ru-RU" w:eastAsia="ru-RU"/>
              </w:rPr>
            </w:pPr>
            <w:r w:rsidRPr="00593271">
              <w:rPr>
                <w:rFonts w:ascii="Arial Narrow" w:hAnsi="Arial Narrow" w:cs="Arial"/>
                <w:bCs/>
                <w:sz w:val="20"/>
                <w:lang w:val="ru-RU" w:eastAsia="ru-RU"/>
              </w:rPr>
              <w:t>Предприятия по разведению свиноматок проектной мощностью менее 750 мест</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1263E7"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 xml:space="preserve">Фермы овцеводческие на 5 - 30 </w:t>
            </w:r>
            <w:proofErr w:type="spellStart"/>
            <w:proofErr w:type="gramStart"/>
            <w:r w:rsidRPr="00593271">
              <w:rPr>
                <w:rFonts w:ascii="Arial Narrow" w:hAnsi="Arial Narrow" w:cs="Arial"/>
                <w:sz w:val="20"/>
                <w:lang w:val="ru-RU" w:eastAsia="ru-RU"/>
              </w:rPr>
              <w:t>тыс</w:t>
            </w:r>
            <w:proofErr w:type="spellEnd"/>
            <w:proofErr w:type="gramEnd"/>
            <w:r w:rsidRPr="00593271">
              <w:rPr>
                <w:rFonts w:ascii="Arial Narrow" w:hAnsi="Arial Narrow" w:cs="Arial"/>
                <w:sz w:val="20"/>
                <w:lang w:val="ru-RU" w:eastAsia="ru-RU"/>
              </w:rPr>
              <w:t xml:space="preserve"> голов</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Гаражи и парки по ремонту, технологическому обслуживанию и хранению грузовых автомобилей и сельскохозяйственной техники</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Зверофермы</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Склады для хранения ядохимикатов и минеральных удобрений вместимостью 50 т более</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Тепличные и парниковые хозяйства</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Склады для хранения минеральных удобрений, ядохимикатов до 50 т</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 xml:space="preserve">Склады сухих минеральных удобрений и химических средств защиты растений </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Мелиоративные объекты с использованием животноводческих стоков</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Цехи по приготовлению кормов, включая использование пищевых отходов</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Хозяйства с содержанием животных (свинарники, коровники, питомники, конюшни, зверофермы) до 100 голов</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Склады горюче-смазочных материалов</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Хранение и складирование фруктов, овощей, картофеля, зерна</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p>
        </w:tc>
        <w:tc>
          <w:tcPr>
            <w:tcW w:w="708"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r>
      <w:tr w:rsidR="00593271" w:rsidRPr="00593271" w:rsidTr="000118FF">
        <w:tc>
          <w:tcPr>
            <w:tcW w:w="6062" w:type="dxa"/>
            <w:tcBorders>
              <w:bottom w:val="single" w:sz="4" w:space="0" w:color="auto"/>
            </w:tcBorders>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Материальные склады</w:t>
            </w:r>
          </w:p>
        </w:tc>
        <w:tc>
          <w:tcPr>
            <w:tcW w:w="1559" w:type="dxa"/>
            <w:tcBorders>
              <w:bottom w:val="single" w:sz="4" w:space="0" w:color="auto"/>
            </w:tcBorders>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tcBorders>
              <w:bottom w:val="single" w:sz="4" w:space="0" w:color="auto"/>
            </w:tcBorders>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tcBorders>
              <w:bottom w:val="single" w:sz="4" w:space="0" w:color="auto"/>
            </w:tcBorders>
            <w:vAlign w:val="center"/>
          </w:tcPr>
          <w:p w:rsidR="00593271" w:rsidRPr="00593271" w:rsidRDefault="00593271" w:rsidP="00593271">
            <w:pPr>
              <w:spacing w:before="0" w:line="240" w:lineRule="auto"/>
              <w:jc w:val="center"/>
              <w:rPr>
                <w:rFonts w:ascii="Calibri" w:hAnsi="Calibri"/>
                <w:sz w:val="22"/>
                <w:lang w:val="ru-RU"/>
              </w:rPr>
            </w:pPr>
          </w:p>
        </w:tc>
        <w:tc>
          <w:tcPr>
            <w:tcW w:w="708" w:type="dxa"/>
            <w:tcBorders>
              <w:bottom w:val="single" w:sz="4" w:space="0" w:color="auto"/>
            </w:tcBorders>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r>
      <w:tr w:rsidR="00593271" w:rsidRPr="001263E7" w:rsidTr="000118FF">
        <w:tc>
          <w:tcPr>
            <w:tcW w:w="9747" w:type="dxa"/>
            <w:gridSpan w:val="5"/>
            <w:shd w:val="clear" w:color="auto" w:fill="FABF8F" w:themeFill="accent6" w:themeFillTint="99"/>
          </w:tcPr>
          <w:p w:rsidR="00593271" w:rsidRPr="00593271" w:rsidRDefault="00593271" w:rsidP="00593271">
            <w:pPr>
              <w:spacing w:before="0" w:line="240" w:lineRule="auto"/>
              <w:jc w:val="center"/>
              <w:rPr>
                <w:rFonts w:ascii="Arial Narrow" w:hAnsi="Arial Narrow"/>
                <w:b/>
                <w:sz w:val="20"/>
                <w:lang w:val="ru-RU"/>
              </w:rPr>
            </w:pPr>
            <w:r w:rsidRPr="00593271">
              <w:rPr>
                <w:rFonts w:ascii="Arial Narrow" w:hAnsi="Arial Narrow"/>
                <w:b/>
                <w:sz w:val="20"/>
                <w:lang w:val="ru-RU"/>
              </w:rPr>
              <w:t>Сооружения санитарно-технические, транспортной инфраструктуры, объекты коммунального назначения, спорта, торговли и оказания услуг</w:t>
            </w:r>
          </w:p>
        </w:tc>
      </w:tr>
      <w:tr w:rsidR="00593271" w:rsidRPr="00593271" w:rsidTr="000118FF">
        <w:tc>
          <w:tcPr>
            <w:tcW w:w="6062" w:type="dxa"/>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Установки по термическому обезвреживанию отходов, осадков сточных вод, с проектной мощностью менее 3-х тонн в час</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II</w:t>
            </w:r>
            <w:r w:rsidRPr="00593271">
              <w:rPr>
                <w:rFonts w:ascii="Arial Narrow" w:hAnsi="Arial Narrow"/>
                <w:sz w:val="20"/>
                <w:lang w:val="ru-RU"/>
              </w:rPr>
              <w:t xml:space="preserve"> (500) или </w:t>
            </w: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 xml:space="preserve">Объекты захоронения отходов </w:t>
            </w:r>
            <w:proofErr w:type="spellStart"/>
            <w:r w:rsidRPr="00593271">
              <w:rPr>
                <w:rFonts w:ascii="Arial Narrow" w:hAnsi="Arial Narrow"/>
                <w:sz w:val="20"/>
                <w:lang w:val="ru-RU"/>
              </w:rPr>
              <w:t>IV-V</w:t>
            </w:r>
            <w:proofErr w:type="spellEnd"/>
            <w:r w:rsidRPr="00593271">
              <w:rPr>
                <w:rFonts w:ascii="Arial Narrow" w:hAnsi="Arial Narrow"/>
                <w:sz w:val="20"/>
                <w:lang w:val="ru-RU"/>
              </w:rPr>
              <w:t xml:space="preserve"> класса опасности с проектной производительностью менее 50 тонн в сутки </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II</w:t>
            </w:r>
            <w:r w:rsidRPr="00593271">
              <w:rPr>
                <w:rFonts w:ascii="Arial Narrow" w:hAnsi="Arial Narrow"/>
                <w:sz w:val="20"/>
                <w:lang w:val="ru-RU"/>
              </w:rPr>
              <w:t xml:space="preserve"> (500) или </w:t>
            </w: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 xml:space="preserve">Объекты, на которых обезвреживаются биологические и медицинские отходы с проектной производительностью менее 10 тонн в сутки </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II</w:t>
            </w:r>
            <w:r w:rsidRPr="00593271">
              <w:rPr>
                <w:rFonts w:ascii="Arial Narrow" w:hAnsi="Arial Narrow"/>
                <w:sz w:val="20"/>
                <w:lang w:val="ru-RU"/>
              </w:rPr>
              <w:t xml:space="preserve"> (500) или </w:t>
            </w: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Объекты по обслуживанию грузовых автомобилей</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Автобусные и троллейбусные вокзалы</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 xml:space="preserve">Автобусные и троллейбусные парки, автокомбинаты, трамвайные, </w:t>
            </w:r>
            <w:proofErr w:type="spellStart"/>
            <w:r w:rsidRPr="00593271">
              <w:rPr>
                <w:rFonts w:ascii="Arial Narrow" w:hAnsi="Arial Narrow" w:cs="Arial"/>
                <w:sz w:val="20"/>
                <w:lang w:val="ru-RU" w:eastAsia="ru-RU"/>
              </w:rPr>
              <w:t>метродепо</w:t>
            </w:r>
            <w:proofErr w:type="spellEnd"/>
            <w:r w:rsidRPr="00593271">
              <w:rPr>
                <w:rFonts w:ascii="Arial Narrow" w:hAnsi="Arial Narrow" w:cs="Arial"/>
                <w:sz w:val="20"/>
                <w:lang w:val="ru-RU" w:eastAsia="ru-RU"/>
              </w:rPr>
              <w:t xml:space="preserve"> (с ремонтной базой)</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Физкультурно-оздоровительные сооружения открытого типа со стационарными трибунами вместимостью свыше 500 мест</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Таксомоторный парк</w:t>
            </w:r>
          </w:p>
        </w:tc>
        <w:tc>
          <w:tcPr>
            <w:tcW w:w="1559" w:type="dxa"/>
            <w:vAlign w:val="center"/>
          </w:tcPr>
          <w:p w:rsidR="00593271" w:rsidRPr="00593271" w:rsidRDefault="00593271" w:rsidP="00593271">
            <w:pPr>
              <w:spacing w:before="0" w:line="240" w:lineRule="auto"/>
              <w:jc w:val="center"/>
              <w:rPr>
                <w:rFonts w:ascii="Arial Narrow" w:hAnsi="Arial Narrow"/>
                <w:sz w:val="20"/>
                <w:lang w:val="en-US"/>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Объекты по обслуживанию легковых, грузовых автомобилей с количеством постов не более 10</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Механизированные транспортные парки по очистке города (КМУ) без ремонтной базы</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Стоянки (парки) грузового междугородного автотранспорта</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Существующие автозаправочные станции для заправки грузового и легкового автотранспорта жидким и газовым топливом (АЗС) с годовой производительностью по топливу, превышающей 3000 м3</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spacing w:before="0" w:line="240" w:lineRule="auto"/>
              <w:jc w:val="left"/>
              <w:rPr>
                <w:rFonts w:ascii="Arial Narrow" w:hAnsi="Arial Narrow"/>
                <w:sz w:val="20"/>
                <w:lang w:val="ru-RU"/>
              </w:rPr>
            </w:pPr>
            <w:proofErr w:type="gramStart"/>
            <w:r w:rsidRPr="00593271">
              <w:rPr>
                <w:rFonts w:ascii="Arial Narrow" w:hAnsi="Arial Narrow"/>
                <w:sz w:val="20"/>
                <w:lang w:val="ru-RU"/>
              </w:rPr>
              <w:t>Новые</w:t>
            </w:r>
            <w:proofErr w:type="gramEnd"/>
            <w:r w:rsidRPr="00593271">
              <w:rPr>
                <w:rFonts w:ascii="Arial Narrow" w:hAnsi="Arial Narrow"/>
                <w:sz w:val="20"/>
                <w:lang w:val="ru-RU"/>
              </w:rPr>
              <w:t>, предполагающиеся к постройке, АЗС с годовой производительностью по топливу, превышающей 500 м3</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Новые, предполагающиеся к постройке, АЗС с годовой производительностью по топливу, превышающей 100 м3, расположенные в кварталах жилой застройки</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t>Существующие автозаправочные станции для заправки грузового и легкового автотранспорта жидким и газовым топливом (АЗС) с годовой производительностью по топливу, от 3000 м3 и менее</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spacing w:before="0" w:line="240" w:lineRule="auto"/>
              <w:jc w:val="left"/>
              <w:rPr>
                <w:rFonts w:ascii="Arial Narrow" w:hAnsi="Arial Narrow"/>
                <w:sz w:val="20"/>
                <w:lang w:val="ru-RU"/>
              </w:rPr>
            </w:pPr>
            <w:proofErr w:type="gramStart"/>
            <w:r w:rsidRPr="00593271">
              <w:rPr>
                <w:rFonts w:ascii="Arial Narrow" w:hAnsi="Arial Narrow"/>
                <w:sz w:val="20"/>
                <w:lang w:val="ru-RU"/>
              </w:rPr>
              <w:t>Новые</w:t>
            </w:r>
            <w:proofErr w:type="gramEnd"/>
            <w:r w:rsidRPr="00593271">
              <w:rPr>
                <w:rFonts w:ascii="Arial Narrow" w:hAnsi="Arial Narrow"/>
                <w:sz w:val="20"/>
                <w:lang w:val="ru-RU"/>
              </w:rPr>
              <w:t xml:space="preserve">, предполагающиеся к постройке, АЗС с годовой </w:t>
            </w:r>
            <w:r w:rsidRPr="00593271">
              <w:rPr>
                <w:rFonts w:ascii="Arial Narrow" w:hAnsi="Arial Narrow"/>
                <w:sz w:val="20"/>
                <w:lang w:val="ru-RU"/>
              </w:rPr>
              <w:lastRenderedPageBreak/>
              <w:t>производительностью по топливу, от 500 м3 и менее</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lastRenderedPageBreak/>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spacing w:before="0" w:line="240" w:lineRule="auto"/>
              <w:jc w:val="left"/>
              <w:rPr>
                <w:rFonts w:ascii="Arial Narrow" w:hAnsi="Arial Narrow"/>
                <w:sz w:val="20"/>
                <w:lang w:val="ru-RU"/>
              </w:rPr>
            </w:pPr>
            <w:r w:rsidRPr="00593271">
              <w:rPr>
                <w:rFonts w:ascii="Arial Narrow" w:hAnsi="Arial Narrow"/>
                <w:sz w:val="20"/>
                <w:lang w:val="ru-RU"/>
              </w:rPr>
              <w:lastRenderedPageBreak/>
              <w:t>Новые, предполагающиеся к постройке, АЗС с годовой производительностью по топливу, от 100 м3 и менее, расположенные в кварталах жилой застройки</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Мойки грузовых автомобилей портального типа (размещаются в границах промышленных и коммунально-складских зон, на магистралях на въезде в город, на территории автотранспортных предприятий)</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Химчистки</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Прачечные</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Банно-прачечные комбинаты</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Физкультурно-оздоровительные сооружения открытого типа со стационарными трибунами вместимостью до 500 мест</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Автобусные и троллейбусные парки до 300 машин</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Ветлечебницы с содержанием животных, виварии, питомники, кинологические центры, пункты передержки животных</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Мусороперегрузочные станции</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СИЗО, приемники-распределители</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Мойка автомобилей с количеством постов до 5</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proofErr w:type="gramStart"/>
            <w:r w:rsidRPr="00593271">
              <w:rPr>
                <w:rFonts w:ascii="Arial Narrow" w:hAnsi="Arial Narrow" w:cs="Arial"/>
                <w:sz w:val="20"/>
                <w:lang w:val="ru-RU" w:eastAsia="ru-RU"/>
              </w:rPr>
              <w:t>Склады хранения пищевых продуктов (мясных, молочных, кондитерских, овощей, фруктов, напитков и др.), лекарственных, промышленных и хозяйственных товаров</w:t>
            </w:r>
            <w:proofErr w:type="gramEnd"/>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Физкультурно-оздоровительные сооружения открытого типа с проведением спортивных игр со стационарными трибунами вместимостью до 100 мест</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Станции технического обслуживания легковых автомобилей до 5 постов (без малярно-жестяных работ)</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 xml:space="preserve">Отдельно стоящие гипермаркеты, супермаркеты, торговые комплексы и центры, предприятия общественного питания, мелкооптовые рынки, рынки продовольственных и промышленных товаров, многофункциональные комплексы осуществляющие деятельность в зданиях, сооружениях и других объектах площадью 500 </w:t>
            </w:r>
            <w:proofErr w:type="spellStart"/>
            <w:r w:rsidRPr="00593271">
              <w:rPr>
                <w:rFonts w:ascii="Arial Narrow" w:hAnsi="Arial Narrow" w:cs="Arial"/>
                <w:sz w:val="20"/>
                <w:lang w:val="ru-RU" w:eastAsia="ru-RU"/>
              </w:rPr>
              <w:t>кв</w:t>
            </w:r>
            <w:proofErr w:type="spellEnd"/>
            <w:r w:rsidRPr="00593271">
              <w:rPr>
                <w:rFonts w:ascii="Arial Narrow" w:hAnsi="Arial Narrow" w:cs="Arial"/>
                <w:sz w:val="20"/>
                <w:lang w:val="ru-RU" w:eastAsia="ru-RU"/>
              </w:rPr>
              <w:t xml:space="preserve"> м и более</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Borders>
              <w:bottom w:val="single" w:sz="4" w:space="0" w:color="auto"/>
            </w:tcBorders>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 xml:space="preserve">Отдельно стоящие гипермаркеты, супермаркеты, торговые комплексы и центры, предприятия общественного питания, мелкооптовые рынки, рынки продовольственных и промышленных товаров, многофункциональные комплексы осуществляющие деятельность в зданиях, сооружениях и других объектах площадью менее 500 </w:t>
            </w:r>
            <w:proofErr w:type="spellStart"/>
            <w:r w:rsidRPr="00593271">
              <w:rPr>
                <w:rFonts w:ascii="Arial Narrow" w:hAnsi="Arial Narrow" w:cs="Arial"/>
                <w:sz w:val="20"/>
                <w:lang w:val="ru-RU" w:eastAsia="ru-RU"/>
              </w:rPr>
              <w:t>кв</w:t>
            </w:r>
            <w:proofErr w:type="spellEnd"/>
            <w:r w:rsidRPr="00593271">
              <w:rPr>
                <w:rFonts w:ascii="Arial Narrow" w:hAnsi="Arial Narrow" w:cs="Arial"/>
                <w:sz w:val="20"/>
                <w:lang w:val="ru-RU" w:eastAsia="ru-RU"/>
              </w:rPr>
              <w:t xml:space="preserve"> м</w:t>
            </w:r>
          </w:p>
        </w:tc>
        <w:tc>
          <w:tcPr>
            <w:tcW w:w="1559" w:type="dxa"/>
            <w:tcBorders>
              <w:bottom w:val="single" w:sz="4" w:space="0" w:color="auto"/>
            </w:tcBorders>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V</w:t>
            </w:r>
            <w:r w:rsidRPr="00593271">
              <w:rPr>
                <w:rFonts w:ascii="Arial Narrow" w:hAnsi="Arial Narrow"/>
                <w:sz w:val="20"/>
                <w:lang w:val="ru-RU"/>
              </w:rPr>
              <w:t xml:space="preserve"> (50)</w:t>
            </w:r>
          </w:p>
        </w:tc>
        <w:tc>
          <w:tcPr>
            <w:tcW w:w="709" w:type="dxa"/>
            <w:tcBorders>
              <w:bottom w:val="single" w:sz="4" w:space="0" w:color="auto"/>
            </w:tcBorders>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tcBorders>
              <w:bottom w:val="single" w:sz="4" w:space="0" w:color="auto"/>
            </w:tcBorders>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tcBorders>
              <w:bottom w:val="single" w:sz="4" w:space="0" w:color="auto"/>
            </w:tcBorders>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ru-RU"/>
              </w:rPr>
              <w:t>Х</w:t>
            </w:r>
          </w:p>
        </w:tc>
      </w:tr>
      <w:tr w:rsidR="00593271" w:rsidRPr="001263E7" w:rsidTr="000118FF">
        <w:tc>
          <w:tcPr>
            <w:tcW w:w="9747" w:type="dxa"/>
            <w:gridSpan w:val="5"/>
            <w:shd w:val="clear" w:color="auto" w:fill="FABF8F" w:themeFill="accent6" w:themeFillTint="99"/>
          </w:tcPr>
          <w:p w:rsidR="00593271" w:rsidRPr="00593271" w:rsidRDefault="00593271" w:rsidP="00593271">
            <w:pPr>
              <w:widowControl w:val="0"/>
              <w:autoSpaceDE w:val="0"/>
              <w:autoSpaceDN w:val="0"/>
              <w:adjustRightInd w:val="0"/>
              <w:spacing w:before="0" w:line="240" w:lineRule="auto"/>
              <w:jc w:val="center"/>
              <w:outlineLvl w:val="3"/>
              <w:rPr>
                <w:rFonts w:ascii="Arial Narrow" w:hAnsi="Arial Narrow" w:cs="Arial"/>
                <w:b/>
                <w:sz w:val="20"/>
                <w:lang w:val="ru-RU" w:eastAsia="ru-RU"/>
              </w:rPr>
            </w:pPr>
            <w:bookmarkStart w:id="39" w:name="_Toc355027408"/>
            <w:bookmarkStart w:id="40" w:name="_Toc355036006"/>
            <w:r w:rsidRPr="00593271">
              <w:rPr>
                <w:rFonts w:ascii="Arial Narrow" w:hAnsi="Arial Narrow" w:cs="Arial"/>
                <w:b/>
                <w:sz w:val="20"/>
                <w:lang w:val="ru-RU" w:eastAsia="ru-RU"/>
              </w:rPr>
              <w:t>Склады, причалы и места перегрузки и хранения грузов</w:t>
            </w:r>
            <w:bookmarkEnd w:id="39"/>
            <w:bookmarkEnd w:id="40"/>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Склады с проектной мощностью менее 200 тысяч тонн для хранения нефти, продуктов переработки нефти</w:t>
            </w:r>
          </w:p>
        </w:tc>
        <w:tc>
          <w:tcPr>
            <w:tcW w:w="1559" w:type="dxa"/>
            <w:vAlign w:val="center"/>
          </w:tcPr>
          <w:p w:rsidR="00593271" w:rsidRPr="00593271" w:rsidRDefault="00593271" w:rsidP="00593271">
            <w:pPr>
              <w:spacing w:before="0" w:line="240" w:lineRule="auto"/>
              <w:jc w:val="center"/>
              <w:rPr>
                <w:rFonts w:ascii="Arial Narrow" w:hAnsi="Arial Narrow"/>
                <w:sz w:val="20"/>
                <w:lang w:val="ru-RU"/>
              </w:rPr>
            </w:pPr>
            <w:r w:rsidRPr="00593271">
              <w:rPr>
                <w:rFonts w:ascii="Arial Narrow" w:hAnsi="Arial Narrow"/>
                <w:sz w:val="20"/>
                <w:lang w:val="en-US"/>
              </w:rPr>
              <w:t>II</w:t>
            </w:r>
            <w:r w:rsidRPr="00593271">
              <w:rPr>
                <w:rFonts w:ascii="Arial Narrow" w:hAnsi="Arial Narrow"/>
                <w:sz w:val="20"/>
                <w:lang w:val="ru-RU"/>
              </w:rPr>
              <w:t xml:space="preserve"> (500)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Открытые склады и места разгрузки и погрузки пылящих грузов (</w:t>
            </w:r>
            <w:proofErr w:type="spellStart"/>
            <w:r w:rsidRPr="00593271">
              <w:rPr>
                <w:rFonts w:ascii="Arial Narrow" w:hAnsi="Arial Narrow" w:cs="Arial"/>
                <w:sz w:val="20"/>
                <w:lang w:val="ru-RU" w:eastAsia="ru-RU"/>
              </w:rPr>
              <w:t>апатитного</w:t>
            </w:r>
            <w:proofErr w:type="spellEnd"/>
            <w:r w:rsidRPr="00593271">
              <w:rPr>
                <w:rFonts w:ascii="Arial Narrow" w:hAnsi="Arial Narrow" w:cs="Arial"/>
                <w:sz w:val="20"/>
                <w:lang w:val="ru-RU" w:eastAsia="ru-RU"/>
              </w:rPr>
              <w:t xml:space="preserve"> концентрата, фосфоритной муки, цемента и </w:t>
            </w:r>
            <w:proofErr w:type="spellStart"/>
            <w:r w:rsidRPr="00593271">
              <w:rPr>
                <w:rFonts w:ascii="Arial Narrow" w:hAnsi="Arial Narrow" w:cs="Arial"/>
                <w:sz w:val="20"/>
                <w:lang w:val="ru-RU" w:eastAsia="ru-RU"/>
              </w:rPr>
              <w:t>тд</w:t>
            </w:r>
            <w:proofErr w:type="spellEnd"/>
            <w:r w:rsidRPr="00593271">
              <w:rPr>
                <w:rFonts w:ascii="Arial Narrow" w:hAnsi="Arial Narrow" w:cs="Arial"/>
                <w:sz w:val="20"/>
                <w:lang w:val="ru-RU" w:eastAsia="ru-RU"/>
              </w:rPr>
              <w:t xml:space="preserve">) при грузообороте менее 5 </w:t>
            </w:r>
            <w:proofErr w:type="spellStart"/>
            <w:proofErr w:type="gramStart"/>
            <w:r w:rsidRPr="00593271">
              <w:rPr>
                <w:rFonts w:ascii="Arial Narrow" w:hAnsi="Arial Narrow" w:cs="Arial"/>
                <w:sz w:val="20"/>
                <w:lang w:val="ru-RU" w:eastAsia="ru-RU"/>
              </w:rPr>
              <w:t>тыс</w:t>
            </w:r>
            <w:proofErr w:type="spellEnd"/>
            <w:proofErr w:type="gramEnd"/>
            <w:r w:rsidRPr="00593271">
              <w:rPr>
                <w:rFonts w:ascii="Arial Narrow" w:hAnsi="Arial Narrow" w:cs="Arial"/>
                <w:sz w:val="20"/>
                <w:lang w:val="ru-RU" w:eastAsia="ru-RU"/>
              </w:rPr>
              <w:t xml:space="preserve"> т/год</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 xml:space="preserve">Закрытые склады, места перегрузки и хранения </w:t>
            </w:r>
            <w:proofErr w:type="spellStart"/>
            <w:r w:rsidRPr="00593271">
              <w:rPr>
                <w:rFonts w:ascii="Arial Narrow" w:hAnsi="Arial Narrow" w:cs="Arial"/>
                <w:sz w:val="20"/>
                <w:lang w:val="ru-RU" w:eastAsia="ru-RU"/>
              </w:rPr>
              <w:t>затаренного</w:t>
            </w:r>
            <w:proofErr w:type="spellEnd"/>
            <w:r w:rsidRPr="00593271">
              <w:rPr>
                <w:rFonts w:ascii="Arial Narrow" w:hAnsi="Arial Narrow" w:cs="Arial"/>
                <w:sz w:val="20"/>
                <w:lang w:val="ru-RU" w:eastAsia="ru-RU"/>
              </w:rPr>
              <w:t xml:space="preserve"> химического груза (удобрений, органических растворителей, кислот и других веществ)</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Наземные склады и открытые места отгрузки магнезита, доломита и других пылящих грузов</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Склады пылящих и жидких грузов (аммиачной воды, удобрений, кальцинированной соды, лакокрасочных материалов и т.д.)</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 xml:space="preserve">Открытые наземные склады и места разгрузки сухого песка, гравия, камня и </w:t>
            </w:r>
            <w:proofErr w:type="spellStart"/>
            <w:proofErr w:type="gramStart"/>
            <w:r w:rsidRPr="00593271">
              <w:rPr>
                <w:rFonts w:ascii="Arial Narrow" w:hAnsi="Arial Narrow" w:cs="Arial"/>
                <w:sz w:val="20"/>
                <w:lang w:val="ru-RU" w:eastAsia="ru-RU"/>
              </w:rPr>
              <w:t>др</w:t>
            </w:r>
            <w:proofErr w:type="spellEnd"/>
            <w:proofErr w:type="gramEnd"/>
            <w:r w:rsidRPr="00593271">
              <w:rPr>
                <w:rFonts w:ascii="Arial Narrow" w:hAnsi="Arial Narrow" w:cs="Arial"/>
                <w:sz w:val="20"/>
                <w:lang w:val="ru-RU" w:eastAsia="ru-RU"/>
              </w:rPr>
              <w:t xml:space="preserve"> минерально-строительных материалов</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Склады и участки перегрузки шрота, жмыха, копры и другой пылящей растительной продукции открытым способом</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Склады, перегрузка и хранение утильсырья</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Склады, перегрузка и хранение мокросоленых необработанных кож и др. сырья животного происхождения</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III</w:t>
            </w:r>
            <w:r w:rsidRPr="00593271">
              <w:rPr>
                <w:rFonts w:ascii="Arial Narrow" w:hAnsi="Arial Narrow"/>
                <w:sz w:val="20"/>
                <w:lang w:val="ru-RU"/>
              </w:rPr>
              <w:t xml:space="preserve"> (300)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Участки постоянной перегрузки скота, животных и птиц</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III</w:t>
            </w:r>
            <w:r w:rsidRPr="00593271">
              <w:rPr>
                <w:rFonts w:ascii="Arial Narrow" w:hAnsi="Arial Narrow"/>
                <w:sz w:val="20"/>
                <w:lang w:val="ru-RU"/>
              </w:rPr>
              <w:t xml:space="preserve"> (300)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Склады и перегрузка рыбы, рыбопродуктов и морепродуктов</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III (300)</w:t>
            </w: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Склады и открытые места разгрузки зерна</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Склады и открытые места разгрузки поваренной соли</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 xml:space="preserve">Транспортно-технические схемы перегрузки и хранения апатитового концентрата, фосфоритной муки, цемента и др. пылящих грузов, перевозимых навалом, с применением складских элеваторов и пневмотранспортных или других установок и хранилищ, исключающих </w:t>
            </w:r>
            <w:r w:rsidRPr="00593271">
              <w:rPr>
                <w:rFonts w:ascii="Arial Narrow" w:hAnsi="Arial Narrow" w:cs="Arial"/>
                <w:sz w:val="20"/>
                <w:lang w:val="ru-RU" w:eastAsia="ru-RU"/>
              </w:rPr>
              <w:lastRenderedPageBreak/>
              <w:t>вынос пыли во внешнюю среду</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lastRenderedPageBreak/>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lastRenderedPageBreak/>
              <w:t>Открытые склады и перегрузка увлажненных минерально-строительных материалов (песка, гравия, щебня, камней и др.)</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Участки хранения и перегрузки прессованного жмыха, сена, соломы, табачно-махорочных изделий и др.</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proofErr w:type="gramStart"/>
            <w:r w:rsidRPr="00593271">
              <w:rPr>
                <w:rFonts w:ascii="Arial Narrow" w:hAnsi="Arial Narrow" w:cs="Arial"/>
                <w:sz w:val="20"/>
                <w:lang w:val="ru-RU" w:eastAsia="ru-RU"/>
              </w:rPr>
              <w:t>Склады, перегрузка пищевых продуктов (мясных, молочных, кондитерских), овощей, фруктов, напитков и др.</w:t>
            </w:r>
            <w:proofErr w:type="gramEnd"/>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Участки хранения и налива пищевых грузов (вино, масло, соки)</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Участки разгрузки и погрузки рефрижераторных судов и вагонов</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Речные причалы</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r w:rsidR="00593271" w:rsidRPr="00593271" w:rsidTr="000118FF">
        <w:tc>
          <w:tcPr>
            <w:tcW w:w="6062" w:type="dxa"/>
          </w:tcPr>
          <w:p w:rsidR="00593271" w:rsidRPr="00593271" w:rsidRDefault="00593271" w:rsidP="00593271">
            <w:pPr>
              <w:widowControl w:val="0"/>
              <w:autoSpaceDE w:val="0"/>
              <w:autoSpaceDN w:val="0"/>
              <w:adjustRightInd w:val="0"/>
              <w:spacing w:before="0" w:line="240" w:lineRule="auto"/>
              <w:rPr>
                <w:rFonts w:ascii="Arial Narrow" w:hAnsi="Arial Narrow" w:cs="Arial"/>
                <w:sz w:val="20"/>
                <w:lang w:val="ru-RU" w:eastAsia="ru-RU"/>
              </w:rPr>
            </w:pPr>
            <w:r w:rsidRPr="00593271">
              <w:rPr>
                <w:rFonts w:ascii="Arial Narrow" w:hAnsi="Arial Narrow" w:cs="Arial"/>
                <w:sz w:val="20"/>
                <w:lang w:val="ru-RU" w:eastAsia="ru-RU"/>
              </w:rPr>
              <w:t>Склады, перегрузка и хранение утильсырья без переработки</w:t>
            </w:r>
          </w:p>
        </w:tc>
        <w:tc>
          <w:tcPr>
            <w:tcW w:w="155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en-US"/>
              </w:rPr>
              <w:t>IV</w:t>
            </w:r>
            <w:r w:rsidRPr="00593271">
              <w:rPr>
                <w:rFonts w:ascii="Arial Narrow" w:hAnsi="Arial Narrow"/>
                <w:sz w:val="20"/>
                <w:lang w:val="ru-RU"/>
              </w:rPr>
              <w:t xml:space="preserve"> (100)</w:t>
            </w:r>
          </w:p>
        </w:tc>
        <w:tc>
          <w:tcPr>
            <w:tcW w:w="709" w:type="dxa"/>
            <w:vAlign w:val="center"/>
          </w:tcPr>
          <w:p w:rsidR="00593271" w:rsidRPr="00593271" w:rsidRDefault="00593271" w:rsidP="00593271">
            <w:pPr>
              <w:spacing w:before="0" w:line="240" w:lineRule="auto"/>
              <w:jc w:val="center"/>
              <w:rPr>
                <w:rFonts w:ascii="Arial Narrow" w:hAnsi="Arial Narrow"/>
                <w:sz w:val="20"/>
                <w:lang w:val="ru-RU"/>
              </w:rPr>
            </w:pPr>
          </w:p>
        </w:tc>
        <w:tc>
          <w:tcPr>
            <w:tcW w:w="709" w:type="dxa"/>
            <w:vAlign w:val="center"/>
          </w:tcPr>
          <w:p w:rsidR="00593271" w:rsidRPr="00593271" w:rsidRDefault="00593271" w:rsidP="00593271">
            <w:pPr>
              <w:spacing w:before="0" w:line="240" w:lineRule="auto"/>
              <w:jc w:val="center"/>
              <w:rPr>
                <w:rFonts w:ascii="Calibri" w:hAnsi="Calibri"/>
                <w:sz w:val="22"/>
                <w:lang w:val="ru-RU"/>
              </w:rPr>
            </w:pPr>
            <w:r w:rsidRPr="00593271">
              <w:rPr>
                <w:rFonts w:ascii="Arial Narrow" w:hAnsi="Arial Narrow"/>
                <w:sz w:val="20"/>
                <w:lang w:val="ru-RU"/>
              </w:rPr>
              <w:t>Х</w:t>
            </w:r>
          </w:p>
        </w:tc>
        <w:tc>
          <w:tcPr>
            <w:tcW w:w="708" w:type="dxa"/>
            <w:vAlign w:val="center"/>
          </w:tcPr>
          <w:p w:rsidR="00593271" w:rsidRPr="00593271" w:rsidRDefault="00593271" w:rsidP="00593271">
            <w:pPr>
              <w:spacing w:before="0" w:line="240" w:lineRule="auto"/>
              <w:jc w:val="center"/>
              <w:rPr>
                <w:rFonts w:ascii="Arial Narrow" w:hAnsi="Arial Narrow"/>
                <w:sz w:val="20"/>
                <w:lang w:val="ru-RU"/>
              </w:rPr>
            </w:pPr>
          </w:p>
        </w:tc>
      </w:tr>
    </w:tbl>
    <w:p w:rsidR="007C31E6" w:rsidRDefault="007C31E6" w:rsidP="00111758">
      <w:pPr>
        <w:pStyle w:val="Heading1"/>
        <w:numPr>
          <w:ilvl w:val="0"/>
          <w:numId w:val="0"/>
        </w:numPr>
        <w:spacing w:before="360" w:after="240"/>
        <w:ind w:left="425"/>
        <w:jc w:val="left"/>
        <w:rPr>
          <w:rStyle w:val="Heading1Char"/>
          <w:b/>
          <w:bCs/>
          <w:caps/>
          <w:lang w:val="ru-RU"/>
        </w:rPr>
      </w:pPr>
    </w:p>
    <w:p w:rsidR="00593271" w:rsidRDefault="00593271" w:rsidP="007C31E6">
      <w:pPr>
        <w:pStyle w:val="Heading1"/>
        <w:numPr>
          <w:ilvl w:val="0"/>
          <w:numId w:val="0"/>
        </w:numPr>
        <w:spacing w:before="360" w:after="240"/>
        <w:ind w:left="425"/>
        <w:jc w:val="left"/>
        <w:rPr>
          <w:rStyle w:val="Heading1Char"/>
          <w:bCs/>
          <w:lang w:val="ru-RU"/>
        </w:rPr>
        <w:sectPr w:rsidR="00593271" w:rsidSect="00593271">
          <w:headerReference w:type="even" r:id="rId191"/>
          <w:headerReference w:type="default" r:id="rId192"/>
          <w:footerReference w:type="even" r:id="rId193"/>
          <w:footerReference w:type="default" r:id="rId194"/>
          <w:headerReference w:type="first" r:id="rId195"/>
          <w:footerReference w:type="first" r:id="rId196"/>
          <w:pgSz w:w="11906" w:h="16838" w:code="9"/>
          <w:pgMar w:top="1134" w:right="1134" w:bottom="1134" w:left="1134" w:header="709" w:footer="709" w:gutter="0"/>
          <w:cols w:space="708"/>
          <w:titlePg/>
          <w:docGrid w:linePitch="360"/>
        </w:sectPr>
      </w:pPr>
    </w:p>
    <w:p w:rsidR="007C31E6" w:rsidRPr="007C31E6" w:rsidRDefault="00593271" w:rsidP="007C31E6">
      <w:pPr>
        <w:pStyle w:val="Heading1"/>
        <w:numPr>
          <w:ilvl w:val="0"/>
          <w:numId w:val="0"/>
        </w:numPr>
        <w:spacing w:before="360" w:after="240"/>
        <w:ind w:left="425"/>
        <w:jc w:val="left"/>
        <w:rPr>
          <w:rStyle w:val="Heading1Char"/>
          <w:bCs/>
          <w:lang w:val="ru-RU"/>
        </w:rPr>
      </w:pPr>
      <w:bookmarkStart w:id="41" w:name="_Toc355036007"/>
      <w:r>
        <w:rPr>
          <w:rStyle w:val="Heading1Char"/>
          <w:bCs/>
          <w:lang w:val="ru-RU"/>
        </w:rPr>
        <w:lastRenderedPageBreak/>
        <w:t>Приложение 3</w:t>
      </w:r>
      <w:bookmarkEnd w:id="41"/>
    </w:p>
    <w:p w:rsidR="007C31E6" w:rsidRPr="005A7DAB" w:rsidRDefault="007C31E6" w:rsidP="007C31E6">
      <w:pPr>
        <w:pStyle w:val="Heading1"/>
        <w:numPr>
          <w:ilvl w:val="0"/>
          <w:numId w:val="0"/>
        </w:numPr>
        <w:spacing w:before="360" w:after="240"/>
        <w:ind w:left="425"/>
        <w:jc w:val="left"/>
        <w:rPr>
          <w:rStyle w:val="Heading1Char"/>
          <w:bCs/>
          <w:lang w:val="ru-RU"/>
        </w:rPr>
      </w:pPr>
      <w:bookmarkStart w:id="42" w:name="_Toc355036008"/>
      <w:r>
        <w:rPr>
          <w:rStyle w:val="Heading1Char"/>
          <w:lang w:val="ru-RU"/>
        </w:rPr>
        <w:t xml:space="preserve">ЭКСПЕРТНАЯ ОЦЕНКА СТРУКТУРЫ ПРОМЫШЛЕННОСТИ </w:t>
      </w:r>
      <w:r w:rsidRPr="00751D11">
        <w:rPr>
          <w:rStyle w:val="Heading1Char"/>
          <w:lang w:val="ru-RU"/>
        </w:rPr>
        <w:t>СТРАН-ПАРТНЁРОВ</w:t>
      </w:r>
      <w:bookmarkEnd w:id="42"/>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54"/>
        <w:gridCol w:w="517"/>
        <w:gridCol w:w="2216"/>
        <w:gridCol w:w="2079"/>
        <w:gridCol w:w="1418"/>
        <w:gridCol w:w="1419"/>
        <w:gridCol w:w="1418"/>
        <w:gridCol w:w="1419"/>
        <w:gridCol w:w="1418"/>
        <w:gridCol w:w="1419"/>
        <w:gridCol w:w="1419"/>
      </w:tblGrid>
      <w:tr w:rsidR="007C31E6" w:rsidRPr="001A232B" w:rsidTr="000118FF">
        <w:trPr>
          <w:cantSplit/>
          <w:trHeight w:val="506"/>
          <w:tblHeader/>
        </w:trPr>
        <w:tc>
          <w:tcPr>
            <w:tcW w:w="971" w:type="dxa"/>
            <w:gridSpan w:val="2"/>
            <w:vMerge w:val="restart"/>
            <w:vAlign w:val="center"/>
          </w:tcPr>
          <w:p w:rsidR="007C31E6" w:rsidRPr="001A232B" w:rsidRDefault="007C31E6" w:rsidP="00D325EC">
            <w:pPr>
              <w:pStyle w:val="Table"/>
              <w:spacing w:after="0"/>
              <w:rPr>
                <w:rFonts w:ascii="Arial" w:hAnsi="Arial"/>
                <w:sz w:val="20"/>
                <w:lang w:val="ru-RU"/>
              </w:rPr>
            </w:pPr>
            <w:r w:rsidRPr="001A232B">
              <w:rPr>
                <w:rFonts w:ascii="Arial" w:hAnsi="Arial" w:cs="Arial"/>
                <w:bCs/>
                <w:sz w:val="20"/>
                <w:szCs w:val="20"/>
                <w:lang w:val="ru-RU"/>
              </w:rPr>
              <w:t>Код</w:t>
            </w:r>
          </w:p>
        </w:tc>
        <w:tc>
          <w:tcPr>
            <w:tcW w:w="2216" w:type="dxa"/>
            <w:vMerge w:val="restart"/>
            <w:tcMar>
              <w:left w:w="28" w:type="dxa"/>
              <w:right w:w="28" w:type="dxa"/>
            </w:tcMar>
            <w:vAlign w:val="center"/>
          </w:tcPr>
          <w:p w:rsidR="007C31E6" w:rsidRPr="001A232B" w:rsidRDefault="007C31E6" w:rsidP="00D325EC">
            <w:pPr>
              <w:pStyle w:val="Table"/>
              <w:spacing w:after="0"/>
              <w:rPr>
                <w:rFonts w:ascii="Arial" w:hAnsi="Arial"/>
                <w:sz w:val="20"/>
                <w:lang w:val="ru-RU"/>
              </w:rPr>
            </w:pPr>
            <w:r w:rsidRPr="001A232B">
              <w:rPr>
                <w:rFonts w:ascii="Arial" w:hAnsi="Arial" w:cs="Arial"/>
                <w:bCs/>
                <w:sz w:val="20"/>
                <w:szCs w:val="20"/>
                <w:lang w:val="ru-RU"/>
              </w:rPr>
              <w:t>Вид деятельности</w:t>
            </w:r>
          </w:p>
        </w:tc>
        <w:tc>
          <w:tcPr>
            <w:tcW w:w="2079" w:type="dxa"/>
            <w:vMerge w:val="restart"/>
            <w:tcMar>
              <w:left w:w="28" w:type="dxa"/>
              <w:right w:w="28" w:type="dxa"/>
            </w:tcMar>
            <w:vAlign w:val="center"/>
          </w:tcPr>
          <w:p w:rsidR="007C31E6" w:rsidRPr="001A232B" w:rsidRDefault="007C31E6" w:rsidP="00D325EC">
            <w:pPr>
              <w:pStyle w:val="Table"/>
              <w:spacing w:after="0"/>
              <w:rPr>
                <w:rFonts w:ascii="Arial" w:hAnsi="Arial"/>
                <w:sz w:val="20"/>
                <w:lang w:val="ru-RU"/>
              </w:rPr>
            </w:pPr>
            <w:r>
              <w:rPr>
                <w:rFonts w:ascii="Arial" w:hAnsi="Arial" w:cs="Arial"/>
                <w:bCs/>
                <w:sz w:val="20"/>
                <w:szCs w:val="20"/>
                <w:lang w:val="ru-RU"/>
              </w:rPr>
              <w:t>С учётом п</w:t>
            </w:r>
            <w:r w:rsidRPr="001A232B">
              <w:rPr>
                <w:rFonts w:ascii="Arial" w:hAnsi="Arial" w:cs="Arial"/>
                <w:bCs/>
                <w:sz w:val="20"/>
                <w:szCs w:val="20"/>
                <w:lang w:val="ru-RU"/>
              </w:rPr>
              <w:t>орогово</w:t>
            </w:r>
            <w:r>
              <w:rPr>
                <w:rFonts w:ascii="Arial" w:hAnsi="Arial" w:cs="Arial"/>
                <w:bCs/>
                <w:sz w:val="20"/>
                <w:szCs w:val="20"/>
                <w:lang w:val="ru-RU"/>
              </w:rPr>
              <w:t>го</w:t>
            </w:r>
            <w:r w:rsidRPr="001A232B">
              <w:rPr>
                <w:rFonts w:ascii="Arial" w:hAnsi="Arial" w:cs="Arial"/>
                <w:bCs/>
                <w:sz w:val="20"/>
                <w:szCs w:val="20"/>
                <w:lang w:val="ru-RU"/>
              </w:rPr>
              <w:t xml:space="preserve"> значени</w:t>
            </w:r>
            <w:r>
              <w:rPr>
                <w:rFonts w:ascii="Arial" w:hAnsi="Arial" w:cs="Arial"/>
                <w:bCs/>
                <w:sz w:val="20"/>
                <w:szCs w:val="20"/>
                <w:lang w:val="ru-RU"/>
              </w:rPr>
              <w:t>я</w:t>
            </w:r>
            <w:r w:rsidRPr="001A232B">
              <w:rPr>
                <w:rFonts w:ascii="Arial" w:hAnsi="Arial" w:cs="Arial"/>
                <w:bCs/>
                <w:sz w:val="20"/>
                <w:szCs w:val="20"/>
                <w:lang w:val="ru-RU"/>
              </w:rPr>
              <w:t xml:space="preserve"> согласно Приложению </w:t>
            </w:r>
            <w:proofErr w:type="spellStart"/>
            <w:r w:rsidRPr="001A232B">
              <w:rPr>
                <w:rFonts w:ascii="Arial" w:hAnsi="Arial" w:cs="Arial"/>
                <w:bCs/>
                <w:sz w:val="20"/>
                <w:szCs w:val="20"/>
                <w:lang w:val="ru-RU"/>
              </w:rPr>
              <w:t>I</w:t>
            </w:r>
            <w:proofErr w:type="spellEnd"/>
            <w:r w:rsidRPr="001A232B">
              <w:rPr>
                <w:rFonts w:ascii="Arial" w:hAnsi="Arial" w:cs="Arial"/>
                <w:bCs/>
                <w:sz w:val="20"/>
                <w:szCs w:val="20"/>
                <w:lang w:val="ru-RU"/>
              </w:rPr>
              <w:t xml:space="preserve"> Директивы 2010/75/EU</w:t>
            </w:r>
          </w:p>
        </w:tc>
        <w:tc>
          <w:tcPr>
            <w:tcW w:w="9930" w:type="dxa"/>
            <w:gridSpan w:val="7"/>
            <w:tcBorders>
              <w:top w:val="single" w:sz="4" w:space="0" w:color="auto"/>
              <w:left w:val="single" w:sz="4" w:space="0" w:color="auto"/>
              <w:right w:val="single" w:sz="4" w:space="0" w:color="auto"/>
            </w:tcBorders>
            <w:tcMar>
              <w:left w:w="28" w:type="dxa"/>
              <w:right w:w="28" w:type="dxa"/>
            </w:tcMar>
            <w:vAlign w:val="center"/>
          </w:tcPr>
          <w:p w:rsidR="007C31E6" w:rsidRPr="001A232B" w:rsidRDefault="007C31E6" w:rsidP="00D325EC">
            <w:pPr>
              <w:pStyle w:val="Table"/>
              <w:spacing w:after="0"/>
              <w:rPr>
                <w:rFonts w:ascii="Arial" w:hAnsi="Arial"/>
                <w:sz w:val="20"/>
                <w:lang w:val="ru-RU"/>
              </w:rPr>
            </w:pPr>
            <w:r w:rsidRPr="001A232B">
              <w:rPr>
                <w:rFonts w:ascii="Arial" w:hAnsi="Arial" w:cs="Arial"/>
                <w:bCs/>
                <w:sz w:val="20"/>
                <w:szCs w:val="20"/>
                <w:lang w:val="ru-RU"/>
              </w:rPr>
              <w:t>Количество производств (предварительная оценка)</w:t>
            </w:r>
          </w:p>
        </w:tc>
      </w:tr>
      <w:tr w:rsidR="007C31E6" w:rsidRPr="001A232B" w:rsidTr="000118FF">
        <w:trPr>
          <w:cantSplit/>
          <w:trHeight w:val="634"/>
          <w:tblHeader/>
        </w:trPr>
        <w:tc>
          <w:tcPr>
            <w:tcW w:w="971" w:type="dxa"/>
            <w:gridSpan w:val="2"/>
            <w:vMerge/>
            <w:vAlign w:val="center"/>
          </w:tcPr>
          <w:p w:rsidR="007C31E6" w:rsidRPr="001A232B" w:rsidRDefault="007C31E6" w:rsidP="00D325EC">
            <w:pPr>
              <w:pStyle w:val="Table"/>
              <w:spacing w:after="0"/>
              <w:rPr>
                <w:rFonts w:ascii="Arial" w:hAnsi="Arial" w:cs="Arial"/>
                <w:bCs/>
                <w:sz w:val="20"/>
                <w:szCs w:val="20"/>
                <w:lang w:val="ru-RU"/>
              </w:rPr>
            </w:pPr>
          </w:p>
        </w:tc>
        <w:tc>
          <w:tcPr>
            <w:tcW w:w="2216" w:type="dxa"/>
            <w:vMerge/>
            <w:tcMar>
              <w:left w:w="28" w:type="dxa"/>
              <w:right w:w="28" w:type="dxa"/>
            </w:tcMar>
            <w:vAlign w:val="center"/>
          </w:tcPr>
          <w:p w:rsidR="007C31E6" w:rsidRPr="001A232B" w:rsidRDefault="007C31E6" w:rsidP="00D325EC">
            <w:pPr>
              <w:pStyle w:val="Table"/>
              <w:spacing w:after="0"/>
              <w:rPr>
                <w:rFonts w:ascii="Arial" w:hAnsi="Arial" w:cs="Arial"/>
                <w:bCs/>
                <w:sz w:val="20"/>
                <w:szCs w:val="20"/>
                <w:lang w:val="ru-RU"/>
              </w:rPr>
            </w:pPr>
          </w:p>
        </w:tc>
        <w:tc>
          <w:tcPr>
            <w:tcW w:w="2079" w:type="dxa"/>
            <w:vMerge/>
            <w:tcMar>
              <w:left w:w="28" w:type="dxa"/>
              <w:right w:w="28" w:type="dxa"/>
            </w:tcMar>
            <w:vAlign w:val="center"/>
          </w:tcPr>
          <w:p w:rsidR="007C31E6" w:rsidRPr="001A232B" w:rsidRDefault="007C31E6" w:rsidP="00D325EC">
            <w:pPr>
              <w:pStyle w:val="Table"/>
              <w:spacing w:after="0"/>
              <w:rPr>
                <w:rFonts w:ascii="Arial" w:hAnsi="Arial" w:cs="Arial"/>
                <w:bCs/>
                <w:sz w:val="20"/>
                <w:szCs w:val="20"/>
                <w:lang w:val="ru-RU"/>
              </w:rPr>
            </w:pPr>
          </w:p>
        </w:tc>
        <w:tc>
          <w:tcPr>
            <w:tcW w:w="1418" w:type="dxa"/>
            <w:tcBorders>
              <w:top w:val="single" w:sz="4" w:space="0" w:color="auto"/>
              <w:left w:val="single" w:sz="4" w:space="0" w:color="auto"/>
              <w:right w:val="single" w:sz="4" w:space="0" w:color="auto"/>
            </w:tcBorders>
            <w:tcMar>
              <w:left w:w="28" w:type="dxa"/>
              <w:right w:w="28" w:type="dxa"/>
            </w:tcMar>
            <w:vAlign w:val="center"/>
          </w:tcPr>
          <w:p w:rsidR="007C31E6" w:rsidRPr="00AF5C64" w:rsidRDefault="007C31E6" w:rsidP="00D325EC">
            <w:pPr>
              <w:pStyle w:val="Table"/>
              <w:spacing w:after="0"/>
              <w:rPr>
                <w:rFonts w:ascii="Arial" w:hAnsi="Arial" w:cs="Arial"/>
                <w:bCs/>
                <w:sz w:val="20"/>
                <w:szCs w:val="20"/>
                <w:lang w:val="ru-RU"/>
              </w:rPr>
            </w:pPr>
            <w:r>
              <w:rPr>
                <w:rFonts w:ascii="Arial" w:hAnsi="Arial" w:cs="Arial"/>
                <w:bCs/>
                <w:sz w:val="20"/>
                <w:szCs w:val="20"/>
                <w:lang w:val="ru-RU"/>
              </w:rPr>
              <w:t>Азербайджан</w:t>
            </w:r>
          </w:p>
        </w:tc>
        <w:tc>
          <w:tcPr>
            <w:tcW w:w="1419" w:type="dxa"/>
            <w:tcBorders>
              <w:top w:val="single" w:sz="4" w:space="0" w:color="auto"/>
              <w:left w:val="single" w:sz="4" w:space="0" w:color="auto"/>
              <w:right w:val="single" w:sz="4" w:space="0" w:color="auto"/>
            </w:tcBorders>
            <w:vAlign w:val="center"/>
          </w:tcPr>
          <w:p w:rsidR="007C31E6" w:rsidRPr="001A232B" w:rsidRDefault="007C31E6" w:rsidP="00D325EC">
            <w:pPr>
              <w:pStyle w:val="Table"/>
              <w:spacing w:after="0"/>
              <w:rPr>
                <w:rFonts w:ascii="Arial" w:hAnsi="Arial" w:cs="Arial"/>
                <w:bCs/>
                <w:sz w:val="20"/>
                <w:szCs w:val="20"/>
                <w:lang w:val="ru-RU"/>
              </w:rPr>
            </w:pPr>
            <w:r>
              <w:rPr>
                <w:rFonts w:ascii="Arial" w:hAnsi="Arial" w:cs="Arial"/>
                <w:bCs/>
                <w:sz w:val="20"/>
                <w:szCs w:val="20"/>
                <w:lang w:val="ru-RU"/>
              </w:rPr>
              <w:t>Армения</w:t>
            </w:r>
          </w:p>
        </w:tc>
        <w:tc>
          <w:tcPr>
            <w:tcW w:w="1418" w:type="dxa"/>
            <w:tcBorders>
              <w:top w:val="single" w:sz="4" w:space="0" w:color="auto"/>
              <w:left w:val="single" w:sz="4" w:space="0" w:color="auto"/>
              <w:right w:val="single" w:sz="4" w:space="0" w:color="auto"/>
            </w:tcBorders>
            <w:vAlign w:val="center"/>
          </w:tcPr>
          <w:p w:rsidR="007C31E6" w:rsidRPr="001A232B" w:rsidRDefault="007C31E6" w:rsidP="00D325EC">
            <w:pPr>
              <w:pStyle w:val="Table"/>
              <w:spacing w:after="0"/>
              <w:rPr>
                <w:rFonts w:ascii="Arial" w:hAnsi="Arial" w:cs="Arial"/>
                <w:bCs/>
                <w:sz w:val="20"/>
                <w:szCs w:val="20"/>
                <w:lang w:val="ru-RU"/>
              </w:rPr>
            </w:pPr>
            <w:r>
              <w:rPr>
                <w:rFonts w:ascii="Arial" w:hAnsi="Arial" w:cs="Arial"/>
                <w:bCs/>
                <w:sz w:val="20"/>
                <w:szCs w:val="20"/>
                <w:lang w:val="ru-RU"/>
              </w:rPr>
              <w:t>Беларусь</w:t>
            </w:r>
          </w:p>
        </w:tc>
        <w:tc>
          <w:tcPr>
            <w:tcW w:w="1419" w:type="dxa"/>
            <w:tcBorders>
              <w:top w:val="single" w:sz="4" w:space="0" w:color="auto"/>
              <w:left w:val="single" w:sz="4" w:space="0" w:color="auto"/>
              <w:right w:val="single" w:sz="4" w:space="0" w:color="auto"/>
            </w:tcBorders>
            <w:vAlign w:val="center"/>
          </w:tcPr>
          <w:p w:rsidR="007C31E6" w:rsidRPr="001A232B" w:rsidRDefault="007C31E6" w:rsidP="00D325EC">
            <w:pPr>
              <w:pStyle w:val="Table"/>
              <w:spacing w:after="0"/>
              <w:rPr>
                <w:rFonts w:ascii="Arial" w:hAnsi="Arial" w:cs="Arial"/>
                <w:bCs/>
                <w:sz w:val="20"/>
                <w:szCs w:val="20"/>
                <w:lang w:val="ru-RU"/>
              </w:rPr>
            </w:pPr>
            <w:r>
              <w:rPr>
                <w:rFonts w:ascii="Arial" w:hAnsi="Arial" w:cs="Arial"/>
                <w:bCs/>
                <w:sz w:val="20"/>
                <w:szCs w:val="20"/>
                <w:lang w:val="ru-RU"/>
              </w:rPr>
              <w:t>Грузия</w:t>
            </w:r>
          </w:p>
        </w:tc>
        <w:tc>
          <w:tcPr>
            <w:tcW w:w="1418" w:type="dxa"/>
            <w:tcBorders>
              <w:top w:val="single" w:sz="4" w:space="0" w:color="auto"/>
              <w:left w:val="single" w:sz="4" w:space="0" w:color="auto"/>
              <w:right w:val="single" w:sz="4" w:space="0" w:color="auto"/>
            </w:tcBorders>
            <w:vAlign w:val="center"/>
          </w:tcPr>
          <w:p w:rsidR="007C31E6" w:rsidRPr="001A232B" w:rsidRDefault="007C31E6" w:rsidP="00D325EC">
            <w:pPr>
              <w:pStyle w:val="Table"/>
              <w:spacing w:after="0"/>
              <w:rPr>
                <w:rFonts w:ascii="Arial" w:hAnsi="Arial" w:cs="Arial"/>
                <w:bCs/>
                <w:sz w:val="20"/>
                <w:szCs w:val="20"/>
                <w:lang w:val="ru-RU"/>
              </w:rPr>
            </w:pPr>
            <w:r>
              <w:rPr>
                <w:rFonts w:ascii="Arial" w:hAnsi="Arial" w:cs="Arial"/>
                <w:bCs/>
                <w:sz w:val="20"/>
                <w:szCs w:val="20"/>
                <w:lang w:val="ru-RU"/>
              </w:rPr>
              <w:t>Республика Молдова</w:t>
            </w:r>
          </w:p>
        </w:tc>
        <w:tc>
          <w:tcPr>
            <w:tcW w:w="1419" w:type="dxa"/>
            <w:tcBorders>
              <w:top w:val="single" w:sz="4" w:space="0" w:color="auto"/>
              <w:left w:val="single" w:sz="4" w:space="0" w:color="auto"/>
              <w:right w:val="single" w:sz="4" w:space="0" w:color="auto"/>
            </w:tcBorders>
            <w:vAlign w:val="center"/>
          </w:tcPr>
          <w:p w:rsidR="007C31E6" w:rsidRPr="001A232B" w:rsidRDefault="007C31E6" w:rsidP="00D325EC">
            <w:pPr>
              <w:pStyle w:val="Table"/>
              <w:spacing w:after="0"/>
              <w:rPr>
                <w:rFonts w:ascii="Arial" w:hAnsi="Arial" w:cs="Arial"/>
                <w:bCs/>
                <w:sz w:val="20"/>
                <w:szCs w:val="20"/>
                <w:lang w:val="ru-RU"/>
              </w:rPr>
            </w:pPr>
            <w:r>
              <w:rPr>
                <w:rFonts w:ascii="Arial" w:hAnsi="Arial" w:cs="Arial"/>
                <w:bCs/>
                <w:sz w:val="20"/>
                <w:szCs w:val="20"/>
                <w:lang w:val="ru-RU"/>
              </w:rPr>
              <w:t>Российская Федерация</w:t>
            </w:r>
          </w:p>
        </w:tc>
        <w:tc>
          <w:tcPr>
            <w:tcW w:w="1419" w:type="dxa"/>
            <w:tcBorders>
              <w:top w:val="single" w:sz="4" w:space="0" w:color="auto"/>
              <w:left w:val="single" w:sz="4" w:space="0" w:color="auto"/>
              <w:right w:val="single" w:sz="4" w:space="0" w:color="auto"/>
            </w:tcBorders>
            <w:vAlign w:val="center"/>
          </w:tcPr>
          <w:p w:rsidR="007C31E6" w:rsidRPr="001A232B" w:rsidRDefault="007C31E6" w:rsidP="00D325EC">
            <w:pPr>
              <w:pStyle w:val="Table"/>
              <w:spacing w:after="0"/>
              <w:rPr>
                <w:rFonts w:ascii="Arial" w:hAnsi="Arial" w:cs="Arial"/>
                <w:bCs/>
                <w:sz w:val="20"/>
                <w:szCs w:val="20"/>
                <w:lang w:val="ru-RU"/>
              </w:rPr>
            </w:pPr>
            <w:r>
              <w:rPr>
                <w:rFonts w:ascii="Arial" w:hAnsi="Arial" w:cs="Arial"/>
                <w:bCs/>
                <w:sz w:val="20"/>
                <w:szCs w:val="20"/>
                <w:lang w:val="ru-RU"/>
              </w:rPr>
              <w:t>Украина</w:t>
            </w:r>
          </w:p>
        </w:tc>
      </w:tr>
      <w:tr w:rsidR="0048276A" w:rsidRPr="00720416" w:rsidTr="000118FF">
        <w:trPr>
          <w:cantSplit/>
        </w:trPr>
        <w:tc>
          <w:tcPr>
            <w:tcW w:w="454" w:type="dxa"/>
            <w:vMerge w:val="restart"/>
            <w:textDirection w:val="btLr"/>
            <w:vAlign w:val="center"/>
          </w:tcPr>
          <w:p w:rsidR="0048276A" w:rsidRPr="001A232B" w:rsidRDefault="0048276A" w:rsidP="00D325EC">
            <w:pPr>
              <w:pStyle w:val="Table"/>
              <w:spacing w:after="0"/>
              <w:rPr>
                <w:rFonts w:ascii="Arial" w:hAnsi="Arial" w:cs="Arial"/>
                <w:sz w:val="20"/>
                <w:szCs w:val="20"/>
                <w:lang w:val="ru-RU"/>
              </w:rPr>
            </w:pPr>
            <w:r w:rsidRPr="001A232B">
              <w:rPr>
                <w:rFonts w:ascii="Arial" w:hAnsi="Arial" w:cs="Arial"/>
                <w:sz w:val="20"/>
                <w:szCs w:val="20"/>
                <w:lang w:val="ru-RU"/>
              </w:rPr>
              <w:t>1. Энергетика</w:t>
            </w:r>
          </w:p>
        </w:tc>
        <w:tc>
          <w:tcPr>
            <w:tcW w:w="517" w:type="dxa"/>
            <w:vMerge w:val="restart"/>
            <w:vAlign w:val="center"/>
          </w:tcPr>
          <w:p w:rsidR="0048276A" w:rsidRPr="001A232B" w:rsidRDefault="0048276A" w:rsidP="00D325EC">
            <w:pPr>
              <w:pStyle w:val="Table"/>
              <w:spacing w:after="0"/>
              <w:rPr>
                <w:rFonts w:ascii="Arial" w:hAnsi="Arial" w:cs="Arial"/>
                <w:sz w:val="20"/>
                <w:szCs w:val="20"/>
                <w:lang w:val="ru-RU"/>
              </w:rPr>
            </w:pPr>
            <w:r>
              <w:rPr>
                <w:rFonts w:ascii="Arial" w:hAnsi="Arial" w:cs="Arial"/>
                <w:sz w:val="20"/>
                <w:szCs w:val="20"/>
                <w:lang w:val="ru-RU"/>
              </w:rPr>
              <w:t>1.1</w:t>
            </w:r>
          </w:p>
        </w:tc>
        <w:tc>
          <w:tcPr>
            <w:tcW w:w="2216" w:type="dxa"/>
            <w:vMerge w:val="restart"/>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Топливо</w:t>
            </w:r>
            <w:r>
              <w:rPr>
                <w:rFonts w:ascii="Arial" w:hAnsi="Arial" w:cs="Arial"/>
                <w:sz w:val="20"/>
                <w:szCs w:val="20"/>
                <w:lang w:val="ru-RU"/>
              </w:rPr>
              <w:t>сжигающие</w:t>
            </w:r>
            <w:r w:rsidRPr="001A232B" w:rsidDel="00A777A6">
              <w:rPr>
                <w:rFonts w:ascii="Arial" w:hAnsi="Arial" w:cs="Arial"/>
                <w:sz w:val="20"/>
                <w:szCs w:val="20"/>
                <w:lang w:val="ru-RU"/>
              </w:rPr>
              <w:t xml:space="preserve"> </w:t>
            </w:r>
            <w:r w:rsidRPr="001A232B">
              <w:rPr>
                <w:rFonts w:ascii="Arial" w:hAnsi="Arial" w:cs="Arial"/>
                <w:sz w:val="20"/>
                <w:szCs w:val="20"/>
                <w:lang w:val="ru-RU"/>
              </w:rPr>
              <w:t>установки</w:t>
            </w:r>
          </w:p>
        </w:tc>
        <w:tc>
          <w:tcPr>
            <w:tcW w:w="2079" w:type="dxa"/>
            <w:tcMar>
              <w:left w:w="28" w:type="dxa"/>
              <w:right w:w="28" w:type="dxa"/>
            </w:tcMar>
          </w:tcPr>
          <w:p w:rsidR="0048276A" w:rsidRPr="005A2298" w:rsidRDefault="0048276A" w:rsidP="00D325EC">
            <w:pPr>
              <w:pStyle w:val="Table"/>
              <w:spacing w:after="0"/>
              <w:jc w:val="left"/>
              <w:rPr>
                <w:rFonts w:ascii="Arial" w:hAnsi="Arial" w:cs="Arial"/>
                <w:sz w:val="20"/>
                <w:szCs w:val="20"/>
                <w:lang w:val="ru-RU"/>
              </w:rPr>
            </w:pPr>
            <w:r w:rsidRPr="005A2298">
              <w:rPr>
                <w:rFonts w:ascii="Arial" w:hAnsi="Arial" w:cs="Arial"/>
                <w:sz w:val="20"/>
                <w:szCs w:val="20"/>
                <w:lang w:val="ru-RU"/>
              </w:rPr>
              <w:t>Потребляемая тепловая мощность 50 МВт и более</w:t>
            </w:r>
          </w:p>
        </w:tc>
        <w:tc>
          <w:tcPr>
            <w:tcW w:w="1418" w:type="dxa"/>
            <w:tcBorders>
              <w:top w:val="single" w:sz="4" w:space="0" w:color="auto"/>
            </w:tcBorders>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Borders>
              <w:top w:val="single" w:sz="4" w:space="0" w:color="auto"/>
            </w:tcBorders>
          </w:tcPr>
          <w:p w:rsidR="0048276A" w:rsidRPr="005A2298" w:rsidRDefault="004029B5" w:rsidP="00D325EC">
            <w:pPr>
              <w:pStyle w:val="Table"/>
              <w:spacing w:after="0"/>
              <w:rPr>
                <w:rFonts w:ascii="Arial" w:hAnsi="Arial" w:cs="Arial"/>
                <w:sz w:val="20"/>
                <w:szCs w:val="20"/>
                <w:lang w:val="ru-RU"/>
              </w:rPr>
            </w:pPr>
            <w:r>
              <w:rPr>
                <w:rFonts w:ascii="Arial" w:hAnsi="Arial" w:cs="Arial"/>
                <w:sz w:val="20"/>
                <w:szCs w:val="20"/>
                <w:lang w:val="ru-RU"/>
              </w:rPr>
              <w:t>3</w:t>
            </w:r>
          </w:p>
        </w:tc>
        <w:tc>
          <w:tcPr>
            <w:tcW w:w="1418" w:type="dxa"/>
            <w:tcBorders>
              <w:top w:val="single" w:sz="4" w:space="0" w:color="auto"/>
            </w:tcBorders>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25</w:t>
            </w:r>
          </w:p>
        </w:tc>
        <w:tc>
          <w:tcPr>
            <w:tcW w:w="1419" w:type="dxa"/>
            <w:tcBorders>
              <w:top w:val="single" w:sz="4" w:space="0" w:color="auto"/>
            </w:tcBorders>
          </w:tcPr>
          <w:p w:rsidR="0048276A" w:rsidRPr="005A2298" w:rsidRDefault="004F4267" w:rsidP="00D325EC">
            <w:pPr>
              <w:pStyle w:val="Table"/>
              <w:spacing w:after="0"/>
              <w:rPr>
                <w:rFonts w:ascii="Arial" w:hAnsi="Arial" w:cs="Arial"/>
                <w:sz w:val="20"/>
                <w:szCs w:val="20"/>
                <w:lang w:val="ru-RU"/>
              </w:rPr>
            </w:pPr>
            <w:r>
              <w:rPr>
                <w:rFonts w:ascii="Arial" w:hAnsi="Arial" w:cs="Arial"/>
                <w:sz w:val="20"/>
                <w:szCs w:val="20"/>
                <w:lang w:val="ru-RU"/>
              </w:rPr>
              <w:t>5</w:t>
            </w:r>
          </w:p>
        </w:tc>
        <w:tc>
          <w:tcPr>
            <w:tcW w:w="1418" w:type="dxa"/>
            <w:tcBorders>
              <w:top w:val="single" w:sz="4" w:space="0" w:color="auto"/>
            </w:tcBorders>
          </w:tcPr>
          <w:p w:rsidR="0048276A" w:rsidRPr="00AC773D" w:rsidRDefault="0048276A" w:rsidP="006A214E">
            <w:pPr>
              <w:pStyle w:val="Table"/>
              <w:spacing w:after="0"/>
              <w:rPr>
                <w:rFonts w:ascii="Arial" w:hAnsi="Arial" w:cs="Arial"/>
                <w:sz w:val="20"/>
                <w:szCs w:val="20"/>
                <w:lang w:val="en-US"/>
              </w:rPr>
            </w:pPr>
            <w:r>
              <w:rPr>
                <w:rFonts w:ascii="Arial" w:hAnsi="Arial" w:cs="Arial"/>
                <w:sz w:val="20"/>
                <w:szCs w:val="20"/>
                <w:lang w:val="en-US"/>
              </w:rPr>
              <w:t>3</w:t>
            </w:r>
          </w:p>
        </w:tc>
        <w:tc>
          <w:tcPr>
            <w:tcW w:w="1419" w:type="dxa"/>
            <w:tcBorders>
              <w:top w:val="single" w:sz="4" w:space="0" w:color="auto"/>
            </w:tcBorders>
          </w:tcPr>
          <w:p w:rsidR="0048276A" w:rsidRPr="005A2298" w:rsidRDefault="00D67419" w:rsidP="00D325EC">
            <w:pPr>
              <w:pStyle w:val="Table"/>
              <w:spacing w:after="0"/>
              <w:rPr>
                <w:rFonts w:ascii="Arial" w:hAnsi="Arial" w:cs="Arial"/>
                <w:sz w:val="20"/>
                <w:szCs w:val="20"/>
                <w:lang w:val="ru-RU"/>
              </w:rPr>
            </w:pPr>
            <w:r>
              <w:rPr>
                <w:rFonts w:ascii="Arial" w:hAnsi="Arial" w:cs="Arial"/>
                <w:sz w:val="20"/>
                <w:szCs w:val="20"/>
                <w:lang w:val="ru-RU"/>
              </w:rPr>
              <w:t>3 000</w:t>
            </w:r>
          </w:p>
        </w:tc>
        <w:tc>
          <w:tcPr>
            <w:tcW w:w="1419" w:type="dxa"/>
            <w:tcBorders>
              <w:top w:val="single" w:sz="4" w:space="0" w:color="auto"/>
            </w:tcBorders>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66</w:t>
            </w:r>
          </w:p>
        </w:tc>
      </w:tr>
      <w:tr w:rsidR="0048276A" w:rsidRPr="004029B5" w:rsidTr="000118FF">
        <w:trPr>
          <w:cantSplit/>
        </w:trPr>
        <w:tc>
          <w:tcPr>
            <w:tcW w:w="454" w:type="dxa"/>
            <w:vMerge/>
            <w:textDirection w:val="btLr"/>
            <w:vAlign w:val="cente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Borders>
              <w:bottom w:val="single" w:sz="4" w:space="0" w:color="auto"/>
            </w:tcBorders>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p>
        </w:tc>
        <w:tc>
          <w:tcPr>
            <w:tcW w:w="2079" w:type="dxa"/>
            <w:tcMar>
              <w:left w:w="28" w:type="dxa"/>
              <w:right w:w="28" w:type="dxa"/>
            </w:tcMa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 xml:space="preserve">Потребляемая тепловая мощность </w:t>
            </w:r>
            <w:r>
              <w:rPr>
                <w:rFonts w:ascii="Arial" w:hAnsi="Arial" w:cs="Arial"/>
                <w:sz w:val="20"/>
                <w:szCs w:val="20"/>
                <w:lang w:val="ru-RU"/>
              </w:rPr>
              <w:t xml:space="preserve">менее </w:t>
            </w:r>
            <w:r w:rsidRPr="001A232B">
              <w:rPr>
                <w:rFonts w:ascii="Arial" w:hAnsi="Arial" w:cs="Arial"/>
                <w:sz w:val="20"/>
                <w:szCs w:val="20"/>
                <w:lang w:val="ru-RU"/>
              </w:rPr>
              <w:t>50 МВт</w:t>
            </w:r>
          </w:p>
        </w:tc>
        <w:tc>
          <w:tcPr>
            <w:tcW w:w="1418" w:type="dxa"/>
            <w:tcBorders>
              <w:top w:val="single" w:sz="4" w:space="0" w:color="auto"/>
            </w:tcBorders>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Borders>
              <w:top w:val="single" w:sz="4" w:space="0" w:color="auto"/>
            </w:tcBorders>
          </w:tcPr>
          <w:p w:rsidR="0048276A" w:rsidRPr="001A232B" w:rsidRDefault="004029B5"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Borders>
              <w:top w:val="single" w:sz="4" w:space="0" w:color="auto"/>
            </w:tcBorders>
          </w:tcPr>
          <w:p w:rsidR="0048276A" w:rsidRPr="001A232B" w:rsidRDefault="0048276A" w:rsidP="00D325EC">
            <w:pPr>
              <w:pStyle w:val="Table"/>
              <w:spacing w:after="0"/>
              <w:rPr>
                <w:rFonts w:ascii="Arial" w:hAnsi="Arial" w:cs="Arial"/>
                <w:sz w:val="20"/>
                <w:szCs w:val="20"/>
                <w:lang w:val="ru-RU"/>
              </w:rPr>
            </w:pPr>
          </w:p>
        </w:tc>
        <w:tc>
          <w:tcPr>
            <w:tcW w:w="1419" w:type="dxa"/>
            <w:tcBorders>
              <w:top w:val="single" w:sz="4" w:space="0" w:color="auto"/>
            </w:tcBorders>
          </w:tcPr>
          <w:p w:rsidR="0048276A" w:rsidRPr="001A232B" w:rsidRDefault="0048276A" w:rsidP="00D325EC">
            <w:pPr>
              <w:pStyle w:val="Table"/>
              <w:spacing w:after="0"/>
              <w:rPr>
                <w:rFonts w:ascii="Arial" w:hAnsi="Arial" w:cs="Arial"/>
                <w:sz w:val="20"/>
                <w:szCs w:val="20"/>
                <w:lang w:val="ru-RU"/>
              </w:rPr>
            </w:pPr>
          </w:p>
        </w:tc>
        <w:tc>
          <w:tcPr>
            <w:tcW w:w="1418" w:type="dxa"/>
            <w:tcBorders>
              <w:top w:val="single" w:sz="4" w:space="0" w:color="auto"/>
            </w:tcBorders>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Borders>
              <w:top w:val="single" w:sz="4" w:space="0" w:color="auto"/>
            </w:tcBorders>
          </w:tcPr>
          <w:p w:rsidR="0048276A" w:rsidRPr="001A232B" w:rsidRDefault="00D67419" w:rsidP="00D325EC">
            <w:pPr>
              <w:pStyle w:val="Table"/>
              <w:spacing w:after="0"/>
              <w:rPr>
                <w:rFonts w:ascii="Arial" w:hAnsi="Arial" w:cs="Arial"/>
                <w:sz w:val="20"/>
                <w:szCs w:val="20"/>
                <w:lang w:val="ru-RU"/>
              </w:rPr>
            </w:pPr>
            <w:r>
              <w:rPr>
                <w:rFonts w:ascii="Arial" w:hAnsi="Arial" w:cs="Arial"/>
                <w:sz w:val="20"/>
                <w:szCs w:val="20"/>
                <w:lang w:val="ru-RU"/>
              </w:rPr>
              <w:t>12 000</w:t>
            </w:r>
          </w:p>
        </w:tc>
        <w:tc>
          <w:tcPr>
            <w:tcW w:w="1419" w:type="dxa"/>
            <w:tcBorders>
              <w:top w:val="single" w:sz="4" w:space="0" w:color="auto"/>
            </w:tcBorders>
          </w:tcPr>
          <w:p w:rsidR="0048276A" w:rsidRPr="001A232B" w:rsidRDefault="0048276A" w:rsidP="00D325EC">
            <w:pPr>
              <w:pStyle w:val="Table"/>
              <w:spacing w:after="0"/>
              <w:rPr>
                <w:rFonts w:ascii="Arial" w:hAnsi="Arial" w:cs="Arial"/>
                <w:sz w:val="20"/>
                <w:szCs w:val="20"/>
                <w:lang w:val="ru-RU"/>
              </w:rPr>
            </w:pPr>
          </w:p>
        </w:tc>
      </w:tr>
      <w:tr w:rsidR="0048276A" w:rsidRPr="001A232B" w:rsidTr="000118FF">
        <w:trPr>
          <w:cantSplit/>
          <w:trHeight w:val="272"/>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Align w:val="center"/>
          </w:tcPr>
          <w:p w:rsidR="0048276A" w:rsidRPr="001A232B" w:rsidRDefault="0048276A" w:rsidP="00D325EC">
            <w:pPr>
              <w:pStyle w:val="Table"/>
              <w:spacing w:after="0"/>
              <w:rPr>
                <w:rFonts w:ascii="Arial" w:hAnsi="Arial" w:cs="Arial"/>
                <w:sz w:val="20"/>
                <w:szCs w:val="20"/>
                <w:lang w:val="ru-RU"/>
              </w:rPr>
            </w:pPr>
            <w:r w:rsidRPr="001A232B">
              <w:rPr>
                <w:rFonts w:ascii="Arial" w:hAnsi="Arial" w:cs="Arial"/>
                <w:sz w:val="20"/>
                <w:szCs w:val="20"/>
                <w:lang w:val="ru-RU"/>
              </w:rPr>
              <w:t>1.2</w:t>
            </w:r>
          </w:p>
        </w:tc>
        <w:tc>
          <w:tcPr>
            <w:tcW w:w="2216" w:type="dxa"/>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eastAsia="Calibri" w:hAnsi="Arial" w:cs="Arial"/>
                <w:color w:val="000000"/>
                <w:sz w:val="20"/>
                <w:szCs w:val="20"/>
                <w:lang w:val="ru-RU"/>
              </w:rPr>
              <w:t>Переработка нефти и газа</w:t>
            </w:r>
          </w:p>
        </w:tc>
        <w:tc>
          <w:tcPr>
            <w:tcW w:w="2079" w:type="dxa"/>
            <w:tcMar>
              <w:left w:w="28" w:type="dxa"/>
              <w:right w:w="28" w:type="dxa"/>
            </w:tcMar>
          </w:tcPr>
          <w:p w:rsidR="0048276A" w:rsidRPr="005A2298" w:rsidRDefault="0048276A" w:rsidP="00D325EC">
            <w:pPr>
              <w:pStyle w:val="Table"/>
              <w:spacing w:after="0"/>
              <w:jc w:val="both"/>
              <w:rPr>
                <w:rFonts w:ascii="Arial" w:hAnsi="Arial" w:cs="Arial"/>
                <w:sz w:val="20"/>
                <w:szCs w:val="20"/>
                <w:lang w:val="ru-RU"/>
              </w:rPr>
            </w:pPr>
          </w:p>
        </w:tc>
        <w:tc>
          <w:tcPr>
            <w:tcW w:w="1418" w:type="dxa"/>
            <w:tcMar>
              <w:left w:w="28" w:type="dxa"/>
              <w:right w:w="28" w:type="dxa"/>
            </w:tcMar>
          </w:tcPr>
          <w:p w:rsidR="0048276A" w:rsidRPr="005A2298" w:rsidRDefault="0048276A" w:rsidP="00D325EC">
            <w:pPr>
              <w:pStyle w:val="Table"/>
              <w:spacing w:after="0"/>
              <w:rPr>
                <w:rFonts w:ascii="Arial" w:hAnsi="Arial" w:cs="Arial"/>
                <w:color w:val="333333"/>
                <w:sz w:val="20"/>
                <w:szCs w:val="20"/>
                <w:lang w:val="ru-RU"/>
              </w:rPr>
            </w:pPr>
          </w:p>
        </w:tc>
        <w:tc>
          <w:tcPr>
            <w:tcW w:w="1419" w:type="dxa"/>
          </w:tcPr>
          <w:p w:rsidR="0048276A" w:rsidRPr="005A2298" w:rsidRDefault="004029B5" w:rsidP="00D325EC">
            <w:pPr>
              <w:pStyle w:val="Table"/>
              <w:spacing w:after="0"/>
              <w:rPr>
                <w:rFonts w:ascii="Arial" w:hAnsi="Arial" w:cs="Arial"/>
                <w:color w:val="333333"/>
                <w:sz w:val="20"/>
                <w:szCs w:val="20"/>
                <w:lang w:val="ru-RU"/>
              </w:rPr>
            </w:pPr>
            <w:r>
              <w:rPr>
                <w:rFonts w:ascii="Arial" w:hAnsi="Arial" w:cs="Arial"/>
                <w:color w:val="333333"/>
                <w:sz w:val="20"/>
                <w:szCs w:val="20"/>
                <w:lang w:val="ru-RU"/>
              </w:rPr>
              <w:t>-</w:t>
            </w:r>
          </w:p>
        </w:tc>
        <w:tc>
          <w:tcPr>
            <w:tcW w:w="1418" w:type="dxa"/>
          </w:tcPr>
          <w:p w:rsidR="0048276A" w:rsidRPr="005A2298" w:rsidRDefault="0048276A" w:rsidP="00D325EC">
            <w:pPr>
              <w:pStyle w:val="Table"/>
              <w:spacing w:after="0"/>
              <w:rPr>
                <w:rFonts w:ascii="Arial" w:hAnsi="Arial" w:cs="Arial"/>
                <w:color w:val="333333"/>
                <w:sz w:val="20"/>
                <w:szCs w:val="20"/>
                <w:lang w:val="ru-RU"/>
              </w:rPr>
            </w:pPr>
            <w:r w:rsidRPr="005A2298">
              <w:rPr>
                <w:rFonts w:ascii="Arial" w:hAnsi="Arial" w:cs="Arial"/>
                <w:color w:val="333333"/>
                <w:sz w:val="20"/>
                <w:szCs w:val="20"/>
                <w:lang w:val="ru-RU"/>
              </w:rPr>
              <w:t>4</w:t>
            </w:r>
          </w:p>
        </w:tc>
        <w:tc>
          <w:tcPr>
            <w:tcW w:w="1419" w:type="dxa"/>
          </w:tcPr>
          <w:p w:rsidR="0048276A" w:rsidRPr="005A2298" w:rsidRDefault="004F4267" w:rsidP="00145E32">
            <w:pPr>
              <w:pStyle w:val="Table"/>
              <w:spacing w:after="0"/>
              <w:rPr>
                <w:rFonts w:ascii="Arial" w:hAnsi="Arial" w:cs="Arial"/>
                <w:color w:val="333333"/>
                <w:sz w:val="20"/>
                <w:szCs w:val="20"/>
                <w:lang w:val="ru-RU"/>
              </w:rPr>
            </w:pPr>
            <w:r>
              <w:rPr>
                <w:rFonts w:ascii="Arial" w:hAnsi="Arial" w:cs="Arial"/>
                <w:color w:val="333333"/>
                <w:sz w:val="20"/>
                <w:szCs w:val="20"/>
                <w:lang w:val="ru-RU"/>
              </w:rPr>
              <w:t>1</w:t>
            </w:r>
            <w:r w:rsidR="00145E32">
              <w:rPr>
                <w:rFonts w:ascii="Arial" w:hAnsi="Arial" w:cs="Arial"/>
                <w:color w:val="333333"/>
                <w:sz w:val="20"/>
                <w:szCs w:val="20"/>
                <w:lang w:val="ru-RU"/>
              </w:rPr>
              <w:t>2</w:t>
            </w:r>
          </w:p>
        </w:tc>
        <w:tc>
          <w:tcPr>
            <w:tcW w:w="1418" w:type="dxa"/>
          </w:tcPr>
          <w:p w:rsidR="0048276A" w:rsidRPr="005A2298" w:rsidRDefault="00B23441" w:rsidP="006A214E">
            <w:pPr>
              <w:pStyle w:val="Table"/>
              <w:spacing w:after="0"/>
              <w:rPr>
                <w:rFonts w:ascii="Arial" w:hAnsi="Arial" w:cs="Arial"/>
                <w:color w:val="333333"/>
                <w:sz w:val="20"/>
                <w:szCs w:val="20"/>
                <w:lang w:val="ru-RU"/>
              </w:rPr>
            </w:pPr>
            <w:r>
              <w:rPr>
                <w:rFonts w:ascii="Arial" w:hAnsi="Arial" w:cs="Arial"/>
                <w:color w:val="333333"/>
                <w:sz w:val="20"/>
                <w:szCs w:val="20"/>
                <w:lang w:val="ru-RU"/>
              </w:rPr>
              <w:t>-</w:t>
            </w:r>
          </w:p>
        </w:tc>
        <w:tc>
          <w:tcPr>
            <w:tcW w:w="1419" w:type="dxa"/>
          </w:tcPr>
          <w:p w:rsidR="0048276A" w:rsidRPr="001B38A6" w:rsidRDefault="001B38A6" w:rsidP="00D325EC">
            <w:pPr>
              <w:pStyle w:val="Table"/>
              <w:spacing w:after="0"/>
              <w:rPr>
                <w:rFonts w:ascii="Arial" w:hAnsi="Arial" w:cs="Arial"/>
                <w:color w:val="333333"/>
                <w:sz w:val="20"/>
                <w:szCs w:val="20"/>
                <w:lang w:val="en-US"/>
              </w:rPr>
            </w:pPr>
            <w:r>
              <w:rPr>
                <w:rFonts w:ascii="Arial" w:hAnsi="Arial" w:cs="Arial"/>
                <w:color w:val="333333"/>
                <w:sz w:val="20"/>
                <w:szCs w:val="20"/>
                <w:lang w:val="en-US"/>
              </w:rPr>
              <w:t>69</w:t>
            </w:r>
          </w:p>
        </w:tc>
        <w:tc>
          <w:tcPr>
            <w:tcW w:w="1419" w:type="dxa"/>
          </w:tcPr>
          <w:p w:rsidR="0048276A" w:rsidRPr="005A2298" w:rsidRDefault="0048276A" w:rsidP="00D325EC">
            <w:pPr>
              <w:pStyle w:val="Table"/>
              <w:spacing w:after="0"/>
              <w:rPr>
                <w:rFonts w:ascii="Arial" w:hAnsi="Arial" w:cs="Arial"/>
                <w:color w:val="333333"/>
                <w:sz w:val="20"/>
                <w:szCs w:val="20"/>
                <w:lang w:val="ru-RU"/>
              </w:rPr>
            </w:pPr>
            <w:r>
              <w:rPr>
                <w:rFonts w:ascii="Arial" w:hAnsi="Arial" w:cs="Arial"/>
                <w:color w:val="333333"/>
                <w:sz w:val="20"/>
                <w:szCs w:val="20"/>
                <w:lang w:val="ru-RU"/>
              </w:rPr>
              <w:t>5</w:t>
            </w:r>
          </w:p>
        </w:tc>
      </w:tr>
      <w:tr w:rsidR="0048276A" w:rsidRPr="001A232B" w:rsidTr="000118FF">
        <w:trPr>
          <w:cantSplit/>
          <w:trHeight w:val="112"/>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Align w:val="center"/>
          </w:tcPr>
          <w:p w:rsidR="0048276A" w:rsidRPr="001A232B" w:rsidRDefault="0048276A" w:rsidP="00D325EC">
            <w:pPr>
              <w:pStyle w:val="Table"/>
              <w:spacing w:after="0"/>
              <w:rPr>
                <w:rFonts w:ascii="Arial" w:hAnsi="Arial" w:cs="Arial"/>
                <w:sz w:val="20"/>
                <w:szCs w:val="20"/>
                <w:lang w:val="ru-RU"/>
              </w:rPr>
            </w:pPr>
            <w:r w:rsidRPr="001A232B">
              <w:rPr>
                <w:rFonts w:ascii="Arial" w:hAnsi="Arial" w:cs="Arial"/>
                <w:sz w:val="20"/>
                <w:szCs w:val="20"/>
                <w:lang w:val="ru-RU"/>
              </w:rPr>
              <w:t>1.3</w:t>
            </w:r>
          </w:p>
        </w:tc>
        <w:tc>
          <w:tcPr>
            <w:tcW w:w="2216" w:type="dxa"/>
            <w:tcBorders>
              <w:bottom w:val="single" w:sz="4" w:space="0" w:color="auto"/>
            </w:tcBorders>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Коксохимическое производство</w:t>
            </w:r>
          </w:p>
        </w:tc>
        <w:tc>
          <w:tcPr>
            <w:tcW w:w="2079" w:type="dxa"/>
            <w:tcMar>
              <w:left w:w="28" w:type="dxa"/>
              <w:right w:w="28" w:type="dxa"/>
            </w:tcMar>
          </w:tcPr>
          <w:p w:rsidR="0048276A" w:rsidRPr="005A2298" w:rsidRDefault="0048276A" w:rsidP="00D325EC">
            <w:pPr>
              <w:pStyle w:val="Table"/>
              <w:spacing w:after="0"/>
              <w:jc w:val="both"/>
              <w:rPr>
                <w:rFonts w:ascii="Arial" w:hAnsi="Arial" w:cs="Arial"/>
                <w:sz w:val="20"/>
                <w:szCs w:val="20"/>
                <w:lang w:val="ru-RU"/>
              </w:rPr>
            </w:pP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029B5"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w:t>
            </w:r>
          </w:p>
        </w:tc>
        <w:tc>
          <w:tcPr>
            <w:tcW w:w="1419" w:type="dxa"/>
          </w:tcPr>
          <w:p w:rsidR="0048276A" w:rsidRPr="005A2298" w:rsidRDefault="004F4267" w:rsidP="00D325EC">
            <w:pPr>
              <w:pStyle w:val="Table"/>
              <w:spacing w:after="0"/>
              <w:rPr>
                <w:rFonts w:ascii="Arial" w:hAnsi="Arial" w:cs="Arial"/>
                <w:sz w:val="20"/>
                <w:szCs w:val="20"/>
                <w:lang w:val="ru-RU"/>
              </w:rPr>
            </w:pPr>
            <w:r>
              <w:rPr>
                <w:rFonts w:ascii="Arial" w:hAnsi="Arial" w:cs="Arial"/>
                <w:sz w:val="20"/>
                <w:szCs w:val="20"/>
                <w:lang w:val="ru-RU"/>
              </w:rPr>
              <w:t>1</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16</w:t>
            </w:r>
          </w:p>
        </w:tc>
      </w:tr>
      <w:tr w:rsidR="0048276A" w:rsidRPr="006871BC" w:rsidTr="000118FF">
        <w:trPr>
          <w:cantSplit/>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restart"/>
            <w:vAlign w:val="center"/>
          </w:tcPr>
          <w:p w:rsidR="0048276A" w:rsidRPr="001A232B" w:rsidRDefault="0048276A" w:rsidP="00D325EC">
            <w:pPr>
              <w:pStyle w:val="Table"/>
              <w:spacing w:after="0"/>
              <w:rPr>
                <w:rFonts w:ascii="Arial" w:hAnsi="Arial" w:cs="Arial"/>
                <w:sz w:val="20"/>
                <w:szCs w:val="20"/>
                <w:lang w:val="ru-RU"/>
              </w:rPr>
            </w:pPr>
            <w:r>
              <w:rPr>
                <w:rFonts w:ascii="Arial" w:hAnsi="Arial" w:cs="Arial"/>
                <w:sz w:val="20"/>
                <w:szCs w:val="20"/>
                <w:lang w:val="ru-RU"/>
              </w:rPr>
              <w:t>1.4</w:t>
            </w:r>
          </w:p>
        </w:tc>
        <w:tc>
          <w:tcPr>
            <w:tcW w:w="2216" w:type="dxa"/>
            <w:vMerge w:val="restart"/>
            <w:tcMar>
              <w:left w:w="28" w:type="dxa"/>
              <w:right w:w="28" w:type="dxa"/>
            </w:tcMar>
            <w:vAlign w:val="center"/>
          </w:tcPr>
          <w:p w:rsidR="0048276A" w:rsidRPr="001A232B" w:rsidRDefault="0048276A" w:rsidP="006871BC">
            <w:pPr>
              <w:spacing w:before="0" w:line="240" w:lineRule="auto"/>
              <w:jc w:val="left"/>
              <w:rPr>
                <w:rFonts w:eastAsia="Calibri" w:cs="Arial"/>
                <w:color w:val="000000"/>
                <w:sz w:val="20"/>
                <w:lang w:val="ru-RU"/>
              </w:rPr>
            </w:pPr>
            <w:r w:rsidRPr="001A232B">
              <w:rPr>
                <w:rFonts w:eastAsia="Calibri" w:cs="Arial"/>
                <w:color w:val="000000"/>
                <w:sz w:val="20"/>
                <w:lang w:val="ru-RU"/>
              </w:rPr>
              <w:t>Газификация</w:t>
            </w:r>
            <w:r w:rsidRPr="001A232B">
              <w:rPr>
                <w:rFonts w:cs="Arial"/>
                <w:color w:val="000000"/>
                <w:sz w:val="20"/>
                <w:lang w:val="ru-RU"/>
              </w:rPr>
              <w:t xml:space="preserve"> или ожижение:</w:t>
            </w:r>
            <w:r>
              <w:rPr>
                <w:rFonts w:cs="Arial"/>
                <w:color w:val="000000"/>
                <w:sz w:val="20"/>
                <w:lang w:val="ru-RU"/>
              </w:rPr>
              <w:t xml:space="preserve"> </w:t>
            </w:r>
            <w:r w:rsidRPr="001A232B">
              <w:rPr>
                <w:rFonts w:eastAsia="Calibri" w:cs="Arial"/>
                <w:color w:val="000000"/>
                <w:sz w:val="20"/>
                <w:lang w:val="ru-RU"/>
              </w:rPr>
              <w:t>угля</w:t>
            </w:r>
            <w:r w:rsidRPr="001A232B">
              <w:rPr>
                <w:rFonts w:cs="Arial"/>
                <w:color w:val="000000"/>
                <w:sz w:val="20"/>
                <w:lang w:val="ru-RU"/>
              </w:rPr>
              <w:t>;</w:t>
            </w:r>
            <w:r w:rsidR="006871BC" w:rsidRPr="006871BC">
              <w:rPr>
                <w:rFonts w:cs="Arial"/>
                <w:color w:val="000000"/>
                <w:sz w:val="20"/>
                <w:lang w:val="ru-RU"/>
              </w:rPr>
              <w:br/>
            </w:r>
            <w:r w:rsidRPr="001A232B">
              <w:rPr>
                <w:rFonts w:eastAsia="Calibri" w:cs="Arial"/>
                <w:color w:val="000000"/>
                <w:sz w:val="20"/>
                <w:lang w:val="ru-RU"/>
              </w:rPr>
              <w:t>других видов твёрдого топлива</w:t>
            </w:r>
          </w:p>
        </w:tc>
        <w:tc>
          <w:tcPr>
            <w:tcW w:w="2079" w:type="dxa"/>
            <w:tcMar>
              <w:left w:w="28" w:type="dxa"/>
              <w:right w:w="28" w:type="dxa"/>
            </w:tcMar>
          </w:tcPr>
          <w:p w:rsidR="0048276A" w:rsidRPr="005A2298" w:rsidRDefault="0048276A" w:rsidP="00D325EC">
            <w:pPr>
              <w:pStyle w:val="Table"/>
              <w:spacing w:after="0"/>
              <w:jc w:val="left"/>
              <w:rPr>
                <w:rFonts w:ascii="Arial" w:hAnsi="Arial" w:cs="Arial"/>
                <w:sz w:val="20"/>
                <w:szCs w:val="20"/>
                <w:lang w:val="ru-RU"/>
              </w:rPr>
            </w:pPr>
            <w:r w:rsidRPr="005A2298">
              <w:rPr>
                <w:rFonts w:ascii="Arial" w:eastAsia="Calibri" w:hAnsi="Arial" w:cs="Arial"/>
                <w:color w:val="000000"/>
                <w:sz w:val="20"/>
                <w:szCs w:val="20"/>
                <w:lang w:val="ru-RU"/>
              </w:rPr>
              <w:t>П</w:t>
            </w:r>
            <w:r w:rsidRPr="005A2298">
              <w:rPr>
                <w:rFonts w:ascii="Arial" w:hAnsi="Arial" w:cs="Arial"/>
                <w:color w:val="000000"/>
                <w:sz w:val="20"/>
                <w:szCs w:val="20"/>
                <w:lang w:val="ru-RU"/>
              </w:rPr>
              <w:t>отребляемая</w:t>
            </w:r>
            <w:r w:rsidRPr="005A2298">
              <w:rPr>
                <w:rFonts w:ascii="Arial" w:eastAsia="Calibri" w:hAnsi="Arial" w:cs="Arial"/>
                <w:color w:val="000000"/>
                <w:sz w:val="20"/>
                <w:szCs w:val="20"/>
                <w:lang w:val="ru-RU"/>
              </w:rPr>
              <w:t xml:space="preserve"> тепловая мощность 20 МВт и более</w:t>
            </w:r>
          </w:p>
        </w:tc>
        <w:tc>
          <w:tcPr>
            <w:tcW w:w="1418" w:type="dxa"/>
            <w:tcMar>
              <w:left w:w="28" w:type="dxa"/>
              <w:right w:w="28" w:type="dxa"/>
            </w:tcMar>
          </w:tcPr>
          <w:p w:rsidR="0048276A" w:rsidRPr="005A2298" w:rsidRDefault="0048276A" w:rsidP="00D325EC">
            <w:pPr>
              <w:pStyle w:val="Table"/>
              <w:spacing w:after="0"/>
              <w:rPr>
                <w:rFonts w:ascii="Arial" w:hAnsi="Arial" w:cs="Arial"/>
                <w:color w:val="333333"/>
                <w:sz w:val="20"/>
                <w:szCs w:val="20"/>
                <w:lang w:val="ru-RU"/>
              </w:rPr>
            </w:pPr>
          </w:p>
        </w:tc>
        <w:tc>
          <w:tcPr>
            <w:tcW w:w="1419" w:type="dxa"/>
          </w:tcPr>
          <w:p w:rsidR="0048276A" w:rsidRPr="005A2298" w:rsidRDefault="004029B5" w:rsidP="00D325EC">
            <w:pPr>
              <w:pStyle w:val="Table"/>
              <w:spacing w:after="0"/>
              <w:rPr>
                <w:rFonts w:ascii="Arial" w:hAnsi="Arial" w:cs="Arial"/>
                <w:color w:val="333333"/>
                <w:sz w:val="20"/>
                <w:szCs w:val="20"/>
                <w:lang w:val="ru-RU"/>
              </w:rPr>
            </w:pPr>
            <w:r>
              <w:rPr>
                <w:rFonts w:ascii="Arial" w:hAnsi="Arial" w:cs="Arial"/>
                <w:color w:val="333333"/>
                <w:sz w:val="20"/>
                <w:szCs w:val="20"/>
                <w:lang w:val="ru-RU"/>
              </w:rPr>
              <w:t>-</w:t>
            </w:r>
          </w:p>
        </w:tc>
        <w:tc>
          <w:tcPr>
            <w:tcW w:w="1418" w:type="dxa"/>
          </w:tcPr>
          <w:p w:rsidR="0048276A" w:rsidRPr="005A2298" w:rsidRDefault="0048276A" w:rsidP="00D325EC">
            <w:pPr>
              <w:pStyle w:val="Table"/>
              <w:spacing w:after="0"/>
              <w:rPr>
                <w:rFonts w:ascii="Arial" w:hAnsi="Arial" w:cs="Arial"/>
                <w:color w:val="333333"/>
                <w:sz w:val="20"/>
                <w:szCs w:val="20"/>
                <w:lang w:val="ru-RU"/>
              </w:rPr>
            </w:pPr>
            <w:r w:rsidRPr="005A2298">
              <w:rPr>
                <w:rFonts w:ascii="Arial" w:hAnsi="Arial" w:cs="Arial"/>
                <w:color w:val="333333"/>
                <w:sz w:val="20"/>
                <w:szCs w:val="20"/>
                <w:lang w:val="ru-RU"/>
              </w:rPr>
              <w:t>-</w:t>
            </w:r>
          </w:p>
        </w:tc>
        <w:tc>
          <w:tcPr>
            <w:tcW w:w="1419" w:type="dxa"/>
          </w:tcPr>
          <w:p w:rsidR="0048276A" w:rsidRPr="005A2298" w:rsidRDefault="0048276A" w:rsidP="00D325EC">
            <w:pPr>
              <w:pStyle w:val="Table"/>
              <w:spacing w:after="0"/>
              <w:rPr>
                <w:rFonts w:ascii="Arial" w:hAnsi="Arial" w:cs="Arial"/>
                <w:color w:val="333333"/>
                <w:sz w:val="20"/>
                <w:szCs w:val="20"/>
                <w:lang w:val="ru-RU"/>
              </w:rPr>
            </w:pPr>
            <w:r>
              <w:rPr>
                <w:rFonts w:ascii="Arial" w:hAnsi="Arial" w:cs="Arial"/>
                <w:color w:val="333333"/>
                <w:sz w:val="20"/>
                <w:szCs w:val="20"/>
                <w:lang w:val="ru-RU"/>
              </w:rPr>
              <w:t>-</w:t>
            </w:r>
          </w:p>
        </w:tc>
        <w:tc>
          <w:tcPr>
            <w:tcW w:w="1418" w:type="dxa"/>
          </w:tcPr>
          <w:p w:rsidR="0048276A" w:rsidRPr="006871BC" w:rsidRDefault="001B38A6" w:rsidP="006A214E">
            <w:pPr>
              <w:pStyle w:val="Table"/>
              <w:spacing w:after="0"/>
              <w:rPr>
                <w:rFonts w:ascii="Arial" w:hAnsi="Arial" w:cs="Arial"/>
                <w:color w:val="333333"/>
                <w:sz w:val="20"/>
                <w:szCs w:val="20"/>
                <w:lang w:val="ru-RU"/>
              </w:rPr>
            </w:pPr>
            <w:r w:rsidRPr="006871BC">
              <w:rPr>
                <w:rFonts w:ascii="Arial" w:hAnsi="Arial" w:cs="Arial"/>
                <w:color w:val="333333"/>
                <w:sz w:val="20"/>
                <w:szCs w:val="20"/>
                <w:lang w:val="ru-RU"/>
              </w:rPr>
              <w:t>-</w:t>
            </w:r>
          </w:p>
        </w:tc>
        <w:tc>
          <w:tcPr>
            <w:tcW w:w="1419" w:type="dxa"/>
          </w:tcPr>
          <w:p w:rsidR="0048276A" w:rsidRPr="005A2298" w:rsidRDefault="004249F8" w:rsidP="00D325EC">
            <w:pPr>
              <w:pStyle w:val="Table"/>
              <w:spacing w:after="0"/>
              <w:rPr>
                <w:rFonts w:ascii="Arial" w:hAnsi="Arial" w:cs="Arial"/>
                <w:color w:val="333333"/>
                <w:sz w:val="20"/>
                <w:szCs w:val="20"/>
                <w:lang w:val="ru-RU"/>
              </w:rPr>
            </w:pPr>
            <w:r>
              <w:rPr>
                <w:rFonts w:ascii="Arial" w:hAnsi="Arial" w:cs="Arial"/>
                <w:color w:val="333333"/>
                <w:sz w:val="20"/>
                <w:szCs w:val="20"/>
                <w:lang w:val="ru-RU"/>
              </w:rPr>
              <w:t>4</w:t>
            </w:r>
          </w:p>
        </w:tc>
        <w:tc>
          <w:tcPr>
            <w:tcW w:w="1419" w:type="dxa"/>
          </w:tcPr>
          <w:p w:rsidR="0048276A" w:rsidRPr="005A2298" w:rsidRDefault="0048276A" w:rsidP="00D325EC">
            <w:pPr>
              <w:pStyle w:val="Table"/>
              <w:spacing w:after="0"/>
              <w:rPr>
                <w:rFonts w:ascii="Arial" w:hAnsi="Arial" w:cs="Arial"/>
                <w:color w:val="333333"/>
                <w:sz w:val="20"/>
                <w:szCs w:val="20"/>
                <w:lang w:val="ru-RU"/>
              </w:rPr>
            </w:pPr>
            <w:r>
              <w:rPr>
                <w:rFonts w:ascii="Arial" w:hAnsi="Arial" w:cs="Arial"/>
                <w:color w:val="333333"/>
                <w:sz w:val="20"/>
                <w:szCs w:val="20"/>
                <w:lang w:val="ru-RU"/>
              </w:rPr>
              <w:t>9</w:t>
            </w:r>
          </w:p>
        </w:tc>
      </w:tr>
      <w:tr w:rsidR="0048276A" w:rsidRPr="006871BC" w:rsidTr="000118FF">
        <w:trPr>
          <w:cantSplit/>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55032D">
            <w:pPr>
              <w:pStyle w:val="ListParagraph"/>
              <w:numPr>
                <w:ilvl w:val="0"/>
                <w:numId w:val="50"/>
              </w:numPr>
              <w:spacing w:after="0" w:line="240" w:lineRule="auto"/>
              <w:ind w:left="0" w:hanging="357"/>
              <w:contextualSpacing w:val="0"/>
              <w:rPr>
                <w:rFonts w:ascii="Arial" w:hAnsi="Arial" w:cs="Arial"/>
                <w:color w:val="000000"/>
                <w:sz w:val="20"/>
                <w:szCs w:val="20"/>
                <w:lang w:val="ru-RU"/>
              </w:rPr>
            </w:pPr>
          </w:p>
        </w:tc>
        <w:tc>
          <w:tcPr>
            <w:tcW w:w="2079" w:type="dxa"/>
            <w:tcMar>
              <w:left w:w="28" w:type="dxa"/>
              <w:right w:w="28" w:type="dxa"/>
            </w:tcMar>
          </w:tcPr>
          <w:p w:rsidR="0048276A" w:rsidRPr="001A232B" w:rsidRDefault="0048276A" w:rsidP="00D325EC">
            <w:pPr>
              <w:pStyle w:val="Table"/>
              <w:spacing w:after="0"/>
              <w:jc w:val="left"/>
              <w:rPr>
                <w:rFonts w:ascii="Arial" w:hAnsi="Arial" w:cs="Arial"/>
                <w:sz w:val="20"/>
                <w:szCs w:val="20"/>
                <w:lang w:val="ru-RU"/>
              </w:rPr>
            </w:pPr>
            <w:r w:rsidRPr="001A232B">
              <w:rPr>
                <w:rFonts w:ascii="Arial" w:eastAsia="Calibri" w:hAnsi="Arial" w:cs="Arial"/>
                <w:color w:val="000000"/>
                <w:sz w:val="20"/>
                <w:szCs w:val="20"/>
                <w:lang w:val="ru-RU"/>
              </w:rPr>
              <w:t>П</w:t>
            </w:r>
            <w:r w:rsidRPr="001A232B">
              <w:rPr>
                <w:rFonts w:ascii="Arial" w:hAnsi="Arial" w:cs="Arial"/>
                <w:color w:val="000000"/>
                <w:sz w:val="20"/>
                <w:szCs w:val="20"/>
                <w:lang w:val="ru-RU"/>
              </w:rPr>
              <w:t>отребляемая</w:t>
            </w:r>
            <w:r w:rsidRPr="001A232B">
              <w:rPr>
                <w:rFonts w:ascii="Arial" w:eastAsia="Calibri" w:hAnsi="Arial" w:cs="Arial"/>
                <w:color w:val="000000"/>
                <w:sz w:val="20"/>
                <w:szCs w:val="20"/>
                <w:lang w:val="ru-RU"/>
              </w:rPr>
              <w:t xml:space="preserve"> тепловая мощность </w:t>
            </w:r>
            <w:r>
              <w:rPr>
                <w:rFonts w:ascii="Arial" w:eastAsia="Calibri" w:hAnsi="Arial" w:cs="Arial"/>
                <w:color w:val="000000"/>
                <w:sz w:val="20"/>
                <w:szCs w:val="20"/>
                <w:lang w:val="ru-RU"/>
              </w:rPr>
              <w:t xml:space="preserve">менее </w:t>
            </w:r>
            <w:r w:rsidRPr="001A232B">
              <w:rPr>
                <w:rFonts w:ascii="Arial" w:eastAsia="Calibri" w:hAnsi="Arial" w:cs="Arial"/>
                <w:color w:val="000000"/>
                <w:sz w:val="20"/>
                <w:szCs w:val="20"/>
                <w:lang w:val="ru-RU"/>
              </w:rPr>
              <w:t>20 МВт</w:t>
            </w:r>
          </w:p>
        </w:tc>
        <w:tc>
          <w:tcPr>
            <w:tcW w:w="1418" w:type="dxa"/>
            <w:tcMar>
              <w:left w:w="28" w:type="dxa"/>
              <w:right w:w="28" w:type="dxa"/>
            </w:tcMar>
          </w:tcPr>
          <w:p w:rsidR="0048276A" w:rsidRPr="001A232B" w:rsidRDefault="0048276A" w:rsidP="00D325EC">
            <w:pPr>
              <w:pStyle w:val="Table"/>
              <w:spacing w:after="0"/>
              <w:rPr>
                <w:rFonts w:ascii="Arial" w:hAnsi="Arial" w:cs="Arial"/>
                <w:color w:val="333333"/>
                <w:sz w:val="20"/>
                <w:szCs w:val="20"/>
                <w:lang w:val="ru-RU"/>
              </w:rPr>
            </w:pPr>
          </w:p>
        </w:tc>
        <w:tc>
          <w:tcPr>
            <w:tcW w:w="1419" w:type="dxa"/>
          </w:tcPr>
          <w:p w:rsidR="0048276A" w:rsidRPr="001A232B" w:rsidRDefault="004029B5" w:rsidP="00D325EC">
            <w:pPr>
              <w:pStyle w:val="Table"/>
              <w:spacing w:after="0"/>
              <w:rPr>
                <w:rFonts w:ascii="Arial" w:hAnsi="Arial" w:cs="Arial"/>
                <w:color w:val="333333"/>
                <w:sz w:val="20"/>
                <w:szCs w:val="20"/>
                <w:lang w:val="ru-RU"/>
              </w:rPr>
            </w:pPr>
            <w:r>
              <w:rPr>
                <w:rFonts w:ascii="Arial" w:hAnsi="Arial" w:cs="Arial"/>
                <w:color w:val="333333"/>
                <w:sz w:val="20"/>
                <w:szCs w:val="20"/>
                <w:lang w:val="ru-RU"/>
              </w:rPr>
              <w:t>-</w:t>
            </w:r>
          </w:p>
        </w:tc>
        <w:tc>
          <w:tcPr>
            <w:tcW w:w="1418" w:type="dxa"/>
          </w:tcPr>
          <w:p w:rsidR="0048276A" w:rsidRPr="006871BC" w:rsidRDefault="001B38A6" w:rsidP="00D325EC">
            <w:pPr>
              <w:pStyle w:val="Table"/>
              <w:spacing w:after="0"/>
              <w:rPr>
                <w:rFonts w:ascii="Arial" w:hAnsi="Arial" w:cs="Arial"/>
                <w:color w:val="333333"/>
                <w:sz w:val="20"/>
                <w:szCs w:val="20"/>
                <w:lang w:val="ru-RU"/>
              </w:rPr>
            </w:pPr>
            <w:r w:rsidRPr="006871BC">
              <w:rPr>
                <w:rFonts w:ascii="Arial" w:hAnsi="Arial" w:cs="Arial"/>
                <w:color w:val="333333"/>
                <w:sz w:val="20"/>
                <w:szCs w:val="20"/>
                <w:lang w:val="ru-RU"/>
              </w:rPr>
              <w:t>-</w:t>
            </w:r>
          </w:p>
        </w:tc>
        <w:tc>
          <w:tcPr>
            <w:tcW w:w="1419" w:type="dxa"/>
          </w:tcPr>
          <w:p w:rsidR="0048276A" w:rsidRPr="006871BC" w:rsidRDefault="001B38A6" w:rsidP="00D325EC">
            <w:pPr>
              <w:pStyle w:val="Table"/>
              <w:spacing w:after="0"/>
              <w:rPr>
                <w:rFonts w:ascii="Arial" w:hAnsi="Arial" w:cs="Arial"/>
                <w:color w:val="333333"/>
                <w:sz w:val="20"/>
                <w:szCs w:val="20"/>
                <w:lang w:val="ru-RU"/>
              </w:rPr>
            </w:pPr>
            <w:r w:rsidRPr="006871BC">
              <w:rPr>
                <w:rFonts w:ascii="Arial" w:hAnsi="Arial" w:cs="Arial"/>
                <w:color w:val="333333"/>
                <w:sz w:val="20"/>
                <w:szCs w:val="20"/>
                <w:lang w:val="ru-RU"/>
              </w:rPr>
              <w:t>-</w:t>
            </w:r>
          </w:p>
        </w:tc>
        <w:tc>
          <w:tcPr>
            <w:tcW w:w="1418" w:type="dxa"/>
          </w:tcPr>
          <w:p w:rsidR="0048276A" w:rsidRPr="006871BC" w:rsidRDefault="001B38A6" w:rsidP="006A214E">
            <w:pPr>
              <w:pStyle w:val="Table"/>
              <w:spacing w:after="0"/>
              <w:rPr>
                <w:rFonts w:ascii="Arial" w:hAnsi="Arial" w:cs="Arial"/>
                <w:color w:val="333333"/>
                <w:sz w:val="20"/>
                <w:szCs w:val="20"/>
                <w:lang w:val="ru-RU"/>
              </w:rPr>
            </w:pPr>
            <w:r w:rsidRPr="006871BC">
              <w:rPr>
                <w:rFonts w:ascii="Arial" w:hAnsi="Arial" w:cs="Arial"/>
                <w:color w:val="333333"/>
                <w:sz w:val="20"/>
                <w:szCs w:val="20"/>
                <w:lang w:val="ru-RU"/>
              </w:rPr>
              <w:t>-</w:t>
            </w:r>
          </w:p>
        </w:tc>
        <w:tc>
          <w:tcPr>
            <w:tcW w:w="1419" w:type="dxa"/>
          </w:tcPr>
          <w:p w:rsidR="0048276A" w:rsidRPr="006871BC" w:rsidRDefault="001B38A6" w:rsidP="00D325EC">
            <w:pPr>
              <w:pStyle w:val="Table"/>
              <w:spacing w:after="0"/>
              <w:rPr>
                <w:rFonts w:ascii="Arial" w:hAnsi="Arial" w:cs="Arial"/>
                <w:color w:val="333333"/>
                <w:sz w:val="20"/>
                <w:szCs w:val="20"/>
                <w:lang w:val="ru-RU"/>
              </w:rPr>
            </w:pPr>
            <w:r w:rsidRPr="006871BC">
              <w:rPr>
                <w:rFonts w:ascii="Arial" w:hAnsi="Arial" w:cs="Arial"/>
                <w:color w:val="333333"/>
                <w:sz w:val="20"/>
                <w:szCs w:val="20"/>
                <w:lang w:val="ru-RU"/>
              </w:rPr>
              <w:t>-</w:t>
            </w:r>
          </w:p>
        </w:tc>
        <w:tc>
          <w:tcPr>
            <w:tcW w:w="1419" w:type="dxa"/>
          </w:tcPr>
          <w:p w:rsidR="0048276A" w:rsidRPr="006871BC" w:rsidRDefault="006871BC" w:rsidP="00D325EC">
            <w:pPr>
              <w:pStyle w:val="Table"/>
              <w:spacing w:after="0"/>
              <w:rPr>
                <w:rFonts w:ascii="Arial" w:hAnsi="Arial" w:cs="Arial"/>
                <w:color w:val="333333"/>
                <w:sz w:val="20"/>
                <w:szCs w:val="20"/>
                <w:lang w:val="ru-RU"/>
              </w:rPr>
            </w:pPr>
            <w:r w:rsidRPr="006871BC">
              <w:rPr>
                <w:rFonts w:ascii="Arial" w:hAnsi="Arial" w:cs="Arial"/>
                <w:color w:val="333333"/>
                <w:sz w:val="20"/>
                <w:szCs w:val="20"/>
                <w:lang w:val="ru-RU"/>
              </w:rPr>
              <w:t>-</w:t>
            </w:r>
          </w:p>
        </w:tc>
      </w:tr>
      <w:tr w:rsidR="0048276A" w:rsidRPr="00720416" w:rsidTr="000118FF">
        <w:trPr>
          <w:cantSplit/>
        </w:trPr>
        <w:tc>
          <w:tcPr>
            <w:tcW w:w="454" w:type="dxa"/>
            <w:vMerge w:val="restart"/>
            <w:textDirection w:val="btLr"/>
            <w:vAlign w:val="center"/>
          </w:tcPr>
          <w:p w:rsidR="0048276A" w:rsidRPr="001A232B" w:rsidRDefault="0048276A" w:rsidP="00D325EC">
            <w:pPr>
              <w:pStyle w:val="Table"/>
              <w:spacing w:after="0"/>
              <w:rPr>
                <w:rFonts w:ascii="Arial" w:hAnsi="Arial" w:cs="Arial"/>
                <w:sz w:val="20"/>
                <w:szCs w:val="20"/>
                <w:lang w:val="ru-RU"/>
              </w:rPr>
            </w:pPr>
            <w:r w:rsidRPr="001A232B">
              <w:rPr>
                <w:rFonts w:ascii="Arial" w:hAnsi="Arial" w:cs="Arial"/>
                <w:sz w:val="20"/>
                <w:szCs w:val="20"/>
                <w:lang w:val="ru-RU"/>
              </w:rPr>
              <w:t>2. Производство и обработка металлов</w:t>
            </w:r>
          </w:p>
        </w:tc>
        <w:tc>
          <w:tcPr>
            <w:tcW w:w="517" w:type="dxa"/>
            <w:vAlign w:val="center"/>
          </w:tcPr>
          <w:p w:rsidR="0048276A" w:rsidRPr="001A232B" w:rsidRDefault="0048276A" w:rsidP="00D325EC">
            <w:pPr>
              <w:pStyle w:val="Table"/>
              <w:spacing w:after="0"/>
              <w:rPr>
                <w:rFonts w:ascii="Arial" w:hAnsi="Arial" w:cs="Arial"/>
                <w:sz w:val="20"/>
                <w:szCs w:val="20"/>
                <w:lang w:val="ru-RU"/>
              </w:rPr>
            </w:pPr>
            <w:r w:rsidRPr="001A232B">
              <w:rPr>
                <w:rFonts w:ascii="Arial" w:hAnsi="Arial" w:cs="Arial"/>
                <w:sz w:val="20"/>
                <w:szCs w:val="20"/>
                <w:lang w:val="ru-RU"/>
              </w:rPr>
              <w:t>2.1</w:t>
            </w:r>
          </w:p>
        </w:tc>
        <w:tc>
          <w:tcPr>
            <w:tcW w:w="2216" w:type="dxa"/>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eastAsia="Calibri" w:hAnsi="Arial" w:cs="Arial"/>
                <w:color w:val="000000"/>
                <w:sz w:val="20"/>
                <w:szCs w:val="20"/>
                <w:lang w:val="ru-RU"/>
              </w:rPr>
              <w:t>Обжиг или агломерация металлических руд (включая сульфидные руды)</w:t>
            </w:r>
          </w:p>
        </w:tc>
        <w:tc>
          <w:tcPr>
            <w:tcW w:w="2079" w:type="dxa"/>
            <w:tcMar>
              <w:left w:w="28" w:type="dxa"/>
              <w:right w:w="28" w:type="dxa"/>
            </w:tcMar>
          </w:tcPr>
          <w:p w:rsidR="0048276A" w:rsidRPr="005A2298" w:rsidRDefault="0048276A" w:rsidP="00D325EC">
            <w:pPr>
              <w:pStyle w:val="Table"/>
              <w:spacing w:after="0"/>
              <w:jc w:val="both"/>
              <w:rPr>
                <w:rFonts w:ascii="Arial" w:hAnsi="Arial" w:cs="Arial"/>
                <w:sz w:val="20"/>
                <w:szCs w:val="20"/>
                <w:lang w:val="ru-RU"/>
              </w:rPr>
            </w:pP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AE3E7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249F8" w:rsidP="00D325EC">
            <w:pPr>
              <w:pStyle w:val="Table"/>
              <w:spacing w:after="0"/>
              <w:rPr>
                <w:rFonts w:ascii="Arial" w:hAnsi="Arial" w:cs="Arial"/>
                <w:sz w:val="20"/>
                <w:szCs w:val="20"/>
                <w:lang w:val="ru-RU"/>
              </w:rPr>
            </w:pPr>
            <w:r>
              <w:rPr>
                <w:rFonts w:ascii="Arial" w:hAnsi="Arial" w:cs="Arial"/>
                <w:sz w:val="20"/>
                <w:szCs w:val="20"/>
                <w:lang w:val="ru-RU"/>
              </w:rPr>
              <w:t>24</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11</w:t>
            </w:r>
          </w:p>
        </w:tc>
      </w:tr>
      <w:tr w:rsidR="0048276A" w:rsidRPr="0080643E" w:rsidTr="000118FF">
        <w:trPr>
          <w:cantSplit/>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restart"/>
            <w:vAlign w:val="center"/>
          </w:tcPr>
          <w:p w:rsidR="0048276A" w:rsidRPr="001A232B" w:rsidRDefault="0048276A" w:rsidP="00D325EC">
            <w:pPr>
              <w:pStyle w:val="Table"/>
              <w:spacing w:after="0"/>
              <w:rPr>
                <w:rFonts w:ascii="Arial" w:hAnsi="Arial" w:cs="Arial"/>
                <w:sz w:val="20"/>
                <w:szCs w:val="20"/>
                <w:lang w:val="ru-RU"/>
              </w:rPr>
            </w:pPr>
            <w:r>
              <w:rPr>
                <w:rFonts w:ascii="Arial" w:hAnsi="Arial" w:cs="Arial"/>
                <w:sz w:val="20"/>
                <w:szCs w:val="20"/>
                <w:lang w:val="ru-RU"/>
              </w:rPr>
              <w:t>2.2</w:t>
            </w:r>
          </w:p>
        </w:tc>
        <w:tc>
          <w:tcPr>
            <w:tcW w:w="2216" w:type="dxa"/>
            <w:vMerge w:val="restart"/>
            <w:tcMar>
              <w:left w:w="28" w:type="dxa"/>
              <w:right w:w="28" w:type="dxa"/>
            </w:tcMar>
            <w:vAlign w:val="center"/>
          </w:tcPr>
          <w:p w:rsidR="0048276A" w:rsidRPr="001A232B" w:rsidRDefault="0048276A" w:rsidP="00D325EC">
            <w:pPr>
              <w:pStyle w:val="Table"/>
              <w:spacing w:after="0"/>
              <w:jc w:val="left"/>
              <w:rPr>
                <w:rFonts w:ascii="Arial" w:eastAsia="Calibri" w:hAnsi="Arial" w:cs="Arial"/>
                <w:color w:val="000000"/>
                <w:sz w:val="20"/>
                <w:szCs w:val="20"/>
                <w:lang w:val="ru-RU"/>
              </w:rPr>
            </w:pPr>
            <w:r w:rsidRPr="001A232B">
              <w:rPr>
                <w:rFonts w:ascii="Arial" w:eastAsia="Calibri" w:hAnsi="Arial" w:cs="Arial"/>
                <w:color w:val="000000"/>
                <w:sz w:val="20"/>
                <w:szCs w:val="20"/>
                <w:lang w:val="ru-RU"/>
              </w:rPr>
              <w:t xml:space="preserve">Производство чугуна или стали (первичное или переплав), включая </w:t>
            </w:r>
            <w:proofErr w:type="spellStart"/>
            <w:r w:rsidRPr="001A232B">
              <w:rPr>
                <w:rFonts w:ascii="Arial" w:eastAsia="Calibri" w:hAnsi="Arial" w:cs="Arial"/>
                <w:color w:val="000000"/>
                <w:sz w:val="20"/>
                <w:szCs w:val="20"/>
                <w:lang w:val="ru-RU"/>
              </w:rPr>
              <w:t>УНРС</w:t>
            </w:r>
            <w:proofErr w:type="spellEnd"/>
          </w:p>
        </w:tc>
        <w:tc>
          <w:tcPr>
            <w:tcW w:w="2079" w:type="dxa"/>
            <w:tcMar>
              <w:left w:w="28" w:type="dxa"/>
              <w:right w:w="28" w:type="dxa"/>
            </w:tcMar>
          </w:tcPr>
          <w:p w:rsidR="0048276A" w:rsidRPr="005A2298" w:rsidRDefault="0048276A" w:rsidP="00D325EC">
            <w:pPr>
              <w:pStyle w:val="Table"/>
              <w:spacing w:after="0"/>
              <w:jc w:val="left"/>
              <w:rPr>
                <w:rFonts w:ascii="Arial" w:hAnsi="Arial" w:cs="Arial"/>
                <w:sz w:val="20"/>
                <w:szCs w:val="20"/>
                <w:lang w:val="ru-RU"/>
              </w:rPr>
            </w:pPr>
            <w:r w:rsidRPr="005A2298">
              <w:rPr>
                <w:rFonts w:ascii="Arial" w:hAnsi="Arial" w:cs="Arial"/>
                <w:sz w:val="20"/>
                <w:szCs w:val="20"/>
                <w:lang w:val="ru-RU"/>
              </w:rPr>
              <w:t>Производительность более 2.5 т/ч</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029B5"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15</w:t>
            </w:r>
          </w:p>
        </w:tc>
        <w:tc>
          <w:tcPr>
            <w:tcW w:w="1419" w:type="dxa"/>
          </w:tcPr>
          <w:p w:rsidR="0048276A" w:rsidRPr="005A2298" w:rsidRDefault="00145E32" w:rsidP="004F4267">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A42D40" w:rsidRDefault="00A42D40" w:rsidP="006A214E">
            <w:pPr>
              <w:pStyle w:val="Table"/>
              <w:spacing w:after="0"/>
              <w:rPr>
                <w:rFonts w:ascii="Arial" w:hAnsi="Arial" w:cs="Arial"/>
                <w:sz w:val="20"/>
                <w:szCs w:val="20"/>
                <w:lang w:val="ru-RU"/>
              </w:rPr>
            </w:pPr>
            <w:r>
              <w:rPr>
                <w:rFonts w:ascii="Arial" w:hAnsi="Arial" w:cs="Arial"/>
                <w:sz w:val="20"/>
                <w:szCs w:val="20"/>
                <w:lang w:val="ru-RU"/>
              </w:rPr>
              <w:t>1</w:t>
            </w:r>
          </w:p>
        </w:tc>
        <w:tc>
          <w:tcPr>
            <w:tcW w:w="1419" w:type="dxa"/>
          </w:tcPr>
          <w:p w:rsidR="0048276A" w:rsidRPr="005A2298" w:rsidRDefault="004051CE" w:rsidP="00D325EC">
            <w:pPr>
              <w:pStyle w:val="Table"/>
              <w:spacing w:after="0"/>
              <w:rPr>
                <w:rFonts w:ascii="Arial" w:hAnsi="Arial" w:cs="Arial"/>
                <w:sz w:val="20"/>
                <w:szCs w:val="20"/>
                <w:lang w:val="ru-RU"/>
              </w:rPr>
            </w:pPr>
            <w:r>
              <w:rPr>
                <w:rFonts w:ascii="Arial" w:hAnsi="Arial" w:cs="Arial"/>
                <w:sz w:val="20"/>
                <w:szCs w:val="20"/>
                <w:lang w:val="ru-RU"/>
              </w:rPr>
              <w:t>69</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16</w:t>
            </w:r>
          </w:p>
        </w:tc>
      </w:tr>
      <w:tr w:rsidR="0048276A" w:rsidRPr="001A232B" w:rsidTr="000118FF">
        <w:trPr>
          <w:cantSplit/>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p>
        </w:tc>
        <w:tc>
          <w:tcPr>
            <w:tcW w:w="2079" w:type="dxa"/>
            <w:tcMar>
              <w:left w:w="28" w:type="dxa"/>
              <w:right w:w="28" w:type="dxa"/>
            </w:tcMar>
          </w:tcPr>
          <w:p w:rsidR="0048276A" w:rsidRPr="001A232B" w:rsidRDefault="0048276A" w:rsidP="00D325EC">
            <w:pPr>
              <w:pStyle w:val="Table"/>
              <w:spacing w:after="0"/>
              <w:jc w:val="both"/>
              <w:rPr>
                <w:rFonts w:ascii="Arial" w:hAnsi="Arial" w:cs="Arial"/>
                <w:sz w:val="20"/>
                <w:szCs w:val="20"/>
                <w:lang w:val="ru-RU"/>
              </w:rPr>
            </w:pPr>
            <w:r w:rsidRPr="001A232B">
              <w:rPr>
                <w:rFonts w:ascii="Arial" w:hAnsi="Arial" w:cs="Arial"/>
                <w:sz w:val="20"/>
                <w:szCs w:val="20"/>
                <w:lang w:val="ru-RU"/>
              </w:rPr>
              <w:t xml:space="preserve">Производительность </w:t>
            </w:r>
            <w:r>
              <w:rPr>
                <w:rFonts w:ascii="Arial" w:hAnsi="Arial" w:cs="Arial"/>
                <w:sz w:val="20"/>
                <w:szCs w:val="20"/>
                <w:lang w:val="ru-RU"/>
              </w:rPr>
              <w:t>менее</w:t>
            </w:r>
            <w:r w:rsidRPr="001A232B">
              <w:rPr>
                <w:rFonts w:ascii="Arial" w:hAnsi="Arial" w:cs="Arial"/>
                <w:sz w:val="20"/>
                <w:szCs w:val="20"/>
                <w:lang w:val="ru-RU"/>
              </w:rPr>
              <w:t xml:space="preserve"> 2.5 т/ч</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029B5"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145E32" w:rsidP="00D325EC">
            <w:pPr>
              <w:pStyle w:val="Table"/>
              <w:spacing w:after="0"/>
              <w:rPr>
                <w:rFonts w:ascii="Arial" w:hAnsi="Arial" w:cs="Arial"/>
                <w:sz w:val="20"/>
                <w:szCs w:val="20"/>
                <w:lang w:val="ru-RU"/>
              </w:rPr>
            </w:pPr>
            <w:r>
              <w:rPr>
                <w:rFonts w:ascii="Arial" w:hAnsi="Arial" w:cs="Arial"/>
                <w:sz w:val="20"/>
                <w:szCs w:val="20"/>
                <w:lang w:val="ru-RU"/>
              </w:rPr>
              <w:t>14</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720416" w:rsidTr="000118FF">
        <w:trPr>
          <w:cantSplit/>
          <w:trHeight w:val="75"/>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restart"/>
            <w:vAlign w:val="center"/>
          </w:tcPr>
          <w:p w:rsidR="0048276A" w:rsidRPr="001A232B" w:rsidRDefault="0048276A" w:rsidP="00D325EC">
            <w:pPr>
              <w:pStyle w:val="Table"/>
              <w:spacing w:after="0"/>
              <w:rPr>
                <w:rFonts w:ascii="Arial" w:hAnsi="Arial" w:cs="Arial"/>
                <w:sz w:val="20"/>
                <w:szCs w:val="20"/>
                <w:lang w:val="ru-RU"/>
              </w:rPr>
            </w:pPr>
            <w:r>
              <w:rPr>
                <w:rFonts w:ascii="Arial" w:hAnsi="Arial" w:cs="Arial"/>
                <w:sz w:val="20"/>
                <w:szCs w:val="20"/>
                <w:lang w:val="ru-RU"/>
              </w:rPr>
              <w:t>2.3</w:t>
            </w:r>
          </w:p>
        </w:tc>
        <w:tc>
          <w:tcPr>
            <w:tcW w:w="2216" w:type="dxa"/>
            <w:vMerge w:val="restart"/>
            <w:tcMar>
              <w:left w:w="28" w:type="dxa"/>
              <w:right w:w="28" w:type="dxa"/>
            </w:tcMar>
            <w:vAlign w:val="center"/>
          </w:tcPr>
          <w:p w:rsidR="0048276A" w:rsidRPr="001A232B" w:rsidRDefault="0048276A" w:rsidP="0055032D">
            <w:pPr>
              <w:pStyle w:val="Table"/>
              <w:numPr>
                <w:ilvl w:val="0"/>
                <w:numId w:val="51"/>
              </w:numPr>
              <w:spacing w:after="0"/>
              <w:ind w:left="0" w:hanging="357"/>
              <w:jc w:val="left"/>
              <w:rPr>
                <w:rFonts w:ascii="Arial" w:hAnsi="Arial" w:cs="Arial"/>
                <w:sz w:val="20"/>
                <w:szCs w:val="20"/>
                <w:lang w:val="ru-RU"/>
              </w:rPr>
            </w:pPr>
            <w:r w:rsidRPr="001A232B">
              <w:rPr>
                <w:rFonts w:ascii="Arial" w:hAnsi="Arial" w:cs="Arial"/>
                <w:sz w:val="20"/>
                <w:szCs w:val="20"/>
                <w:lang w:val="ru-RU"/>
              </w:rPr>
              <w:t>Чёрная металлургия: горячая прокатка</w:t>
            </w:r>
          </w:p>
        </w:tc>
        <w:tc>
          <w:tcPr>
            <w:tcW w:w="2079" w:type="dxa"/>
            <w:tcMar>
              <w:left w:w="28" w:type="dxa"/>
              <w:right w:w="28" w:type="dxa"/>
            </w:tcMar>
          </w:tcPr>
          <w:p w:rsidR="0048276A" w:rsidRPr="005A2298" w:rsidRDefault="0048276A" w:rsidP="00D325EC">
            <w:pPr>
              <w:pStyle w:val="Table"/>
              <w:spacing w:after="0"/>
              <w:jc w:val="left"/>
              <w:rPr>
                <w:rFonts w:ascii="Arial" w:hAnsi="Arial" w:cs="Arial"/>
                <w:sz w:val="20"/>
                <w:szCs w:val="20"/>
                <w:lang w:val="ru-RU"/>
              </w:rPr>
            </w:pPr>
            <w:r w:rsidRPr="005A2298">
              <w:rPr>
                <w:rFonts w:ascii="Arial" w:hAnsi="Arial" w:cs="Arial"/>
                <w:sz w:val="20"/>
                <w:szCs w:val="20"/>
                <w:lang w:val="ru-RU"/>
              </w:rPr>
              <w:t>Производительность более 20 т/ч по необработанной стали</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029B5"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1</w:t>
            </w:r>
          </w:p>
        </w:tc>
        <w:tc>
          <w:tcPr>
            <w:tcW w:w="1419" w:type="dxa"/>
          </w:tcPr>
          <w:p w:rsidR="0048276A" w:rsidRPr="005A2298" w:rsidRDefault="00145E32"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249F8" w:rsidP="004051CE">
            <w:pPr>
              <w:pStyle w:val="Table"/>
              <w:spacing w:after="0"/>
              <w:rPr>
                <w:rFonts w:ascii="Arial" w:hAnsi="Arial" w:cs="Arial"/>
                <w:sz w:val="20"/>
                <w:szCs w:val="20"/>
                <w:lang w:val="ru-RU"/>
              </w:rPr>
            </w:pPr>
            <w:r>
              <w:rPr>
                <w:rFonts w:ascii="Arial" w:hAnsi="Arial" w:cs="Arial"/>
                <w:sz w:val="20"/>
                <w:szCs w:val="20"/>
                <w:lang w:val="ru-RU"/>
              </w:rPr>
              <w:t>5</w:t>
            </w:r>
            <w:r w:rsidR="004051CE">
              <w:rPr>
                <w:rFonts w:ascii="Arial" w:hAnsi="Arial" w:cs="Arial"/>
                <w:sz w:val="20"/>
                <w:szCs w:val="20"/>
                <w:lang w:val="ru-RU"/>
              </w:rPr>
              <w:t>2</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17</w:t>
            </w:r>
          </w:p>
        </w:tc>
      </w:tr>
      <w:tr w:rsidR="0048276A" w:rsidRPr="004029B5" w:rsidTr="000118FF">
        <w:trPr>
          <w:cantSplit/>
          <w:trHeight w:val="75"/>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Borders>
              <w:bottom w:val="single" w:sz="4" w:space="0" w:color="auto"/>
            </w:tcBorders>
            <w:tcMar>
              <w:left w:w="28" w:type="dxa"/>
              <w:right w:w="28" w:type="dxa"/>
            </w:tcMar>
            <w:vAlign w:val="center"/>
          </w:tcPr>
          <w:p w:rsidR="0048276A" w:rsidRPr="001A232B" w:rsidRDefault="0048276A" w:rsidP="0055032D">
            <w:pPr>
              <w:pStyle w:val="Table"/>
              <w:numPr>
                <w:ilvl w:val="0"/>
                <w:numId w:val="51"/>
              </w:numPr>
              <w:spacing w:after="0"/>
              <w:ind w:left="0" w:hanging="357"/>
              <w:jc w:val="left"/>
              <w:rPr>
                <w:rFonts w:ascii="Arial" w:hAnsi="Arial" w:cs="Arial"/>
                <w:sz w:val="20"/>
                <w:szCs w:val="20"/>
                <w:lang w:val="ru-RU"/>
              </w:rPr>
            </w:pPr>
          </w:p>
        </w:tc>
        <w:tc>
          <w:tcPr>
            <w:tcW w:w="2079" w:type="dxa"/>
            <w:tcMar>
              <w:left w:w="28" w:type="dxa"/>
              <w:right w:w="28" w:type="dxa"/>
            </w:tcMa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 xml:space="preserve">Производительность </w:t>
            </w:r>
            <w:r>
              <w:rPr>
                <w:rFonts w:ascii="Arial" w:hAnsi="Arial" w:cs="Arial"/>
                <w:sz w:val="20"/>
                <w:szCs w:val="20"/>
                <w:lang w:val="ru-RU"/>
              </w:rPr>
              <w:t>менее</w:t>
            </w:r>
            <w:r w:rsidRPr="001A232B">
              <w:rPr>
                <w:rFonts w:ascii="Arial" w:hAnsi="Arial" w:cs="Arial"/>
                <w:sz w:val="20"/>
                <w:szCs w:val="20"/>
                <w:lang w:val="ru-RU"/>
              </w:rPr>
              <w:t xml:space="preserve"> 20 т/ч по необработанной стали</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029B5"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145E32" w:rsidP="00D325EC">
            <w:pPr>
              <w:pStyle w:val="Table"/>
              <w:spacing w:after="0"/>
              <w:rPr>
                <w:rFonts w:ascii="Arial" w:hAnsi="Arial" w:cs="Arial"/>
                <w:sz w:val="20"/>
                <w:szCs w:val="20"/>
                <w:lang w:val="ru-RU"/>
              </w:rPr>
            </w:pPr>
            <w:r>
              <w:rPr>
                <w:rFonts w:ascii="Arial" w:hAnsi="Arial" w:cs="Arial"/>
                <w:sz w:val="20"/>
                <w:szCs w:val="20"/>
                <w:lang w:val="ru-RU"/>
              </w:rPr>
              <w:t>1</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720416" w:rsidTr="000118FF">
        <w:trPr>
          <w:cantSplit/>
          <w:trHeight w:val="373"/>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val="restart"/>
            <w:tcMar>
              <w:left w:w="28" w:type="dxa"/>
              <w:right w:w="28" w:type="dxa"/>
            </w:tcMar>
            <w:vAlign w:val="center"/>
          </w:tcPr>
          <w:p w:rsidR="0048276A" w:rsidRPr="001A232B" w:rsidRDefault="0048276A" w:rsidP="0055032D">
            <w:pPr>
              <w:pStyle w:val="Table"/>
              <w:numPr>
                <w:ilvl w:val="0"/>
                <w:numId w:val="51"/>
              </w:numPr>
              <w:spacing w:after="0"/>
              <w:ind w:left="0" w:hanging="357"/>
              <w:jc w:val="left"/>
              <w:rPr>
                <w:rFonts w:ascii="Arial" w:hAnsi="Arial" w:cs="Arial"/>
                <w:sz w:val="20"/>
                <w:szCs w:val="20"/>
                <w:lang w:val="ru-RU"/>
              </w:rPr>
            </w:pPr>
            <w:r w:rsidRPr="001A232B">
              <w:rPr>
                <w:rFonts w:ascii="Arial" w:hAnsi="Arial" w:cs="Arial"/>
                <w:sz w:val="20"/>
                <w:szCs w:val="20"/>
                <w:lang w:val="ru-RU"/>
              </w:rPr>
              <w:t>Чёрная металлургия: кузнечные молоты</w:t>
            </w:r>
          </w:p>
        </w:tc>
        <w:tc>
          <w:tcPr>
            <w:tcW w:w="2079" w:type="dxa"/>
            <w:tcMar>
              <w:left w:w="28" w:type="dxa"/>
              <w:right w:w="28" w:type="dxa"/>
            </w:tcMar>
          </w:tcPr>
          <w:p w:rsidR="0048276A" w:rsidRPr="005A2298" w:rsidRDefault="0048276A" w:rsidP="00D325EC">
            <w:pPr>
              <w:pStyle w:val="Table"/>
              <w:spacing w:after="0"/>
              <w:jc w:val="left"/>
              <w:rPr>
                <w:rFonts w:ascii="Arial" w:hAnsi="Arial" w:cs="Arial"/>
                <w:sz w:val="20"/>
                <w:szCs w:val="20"/>
                <w:lang w:val="ru-RU"/>
              </w:rPr>
            </w:pPr>
            <w:r w:rsidRPr="005A2298">
              <w:rPr>
                <w:rFonts w:ascii="Arial" w:hAnsi="Arial" w:cs="Arial"/>
                <w:sz w:val="20"/>
                <w:szCs w:val="20"/>
                <w:lang w:val="ru-RU"/>
              </w:rPr>
              <w:t>Энергия более 50 кДж/молот, потребляемая тепловая мощность более 20 МВт</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029B5"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10</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249F8" w:rsidP="004249F8">
            <w:pPr>
              <w:pStyle w:val="Table"/>
              <w:spacing w:after="0"/>
              <w:rPr>
                <w:rFonts w:ascii="Arial" w:hAnsi="Arial" w:cs="Arial"/>
                <w:sz w:val="20"/>
                <w:szCs w:val="20"/>
                <w:lang w:val="ru-RU"/>
              </w:rPr>
            </w:pPr>
            <w:r>
              <w:rPr>
                <w:rFonts w:ascii="Arial" w:hAnsi="Arial" w:cs="Arial"/>
                <w:sz w:val="20"/>
                <w:szCs w:val="20"/>
                <w:lang w:val="ru-RU"/>
              </w:rPr>
              <w:t>180</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70</w:t>
            </w:r>
          </w:p>
        </w:tc>
      </w:tr>
      <w:tr w:rsidR="0048276A" w:rsidRPr="004029B5" w:rsidTr="000118FF">
        <w:trPr>
          <w:cantSplit/>
          <w:trHeight w:val="373"/>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55032D">
            <w:pPr>
              <w:pStyle w:val="Table"/>
              <w:numPr>
                <w:ilvl w:val="0"/>
                <w:numId w:val="51"/>
              </w:numPr>
              <w:spacing w:after="0"/>
              <w:ind w:left="0" w:hanging="357"/>
              <w:jc w:val="left"/>
              <w:rPr>
                <w:rFonts w:ascii="Arial" w:hAnsi="Arial" w:cs="Arial"/>
                <w:sz w:val="20"/>
                <w:szCs w:val="20"/>
                <w:lang w:val="ru-RU"/>
              </w:rPr>
            </w:pPr>
          </w:p>
        </w:tc>
        <w:tc>
          <w:tcPr>
            <w:tcW w:w="2079" w:type="dxa"/>
            <w:tcMar>
              <w:left w:w="28" w:type="dxa"/>
              <w:right w:w="28" w:type="dxa"/>
            </w:tcMa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 xml:space="preserve">Энергия </w:t>
            </w:r>
            <w:r>
              <w:rPr>
                <w:rFonts w:ascii="Arial" w:hAnsi="Arial" w:cs="Arial"/>
                <w:sz w:val="20"/>
                <w:szCs w:val="20"/>
                <w:lang w:val="ru-RU"/>
              </w:rPr>
              <w:t>менее</w:t>
            </w:r>
            <w:r w:rsidRPr="001A232B">
              <w:rPr>
                <w:rFonts w:ascii="Arial" w:hAnsi="Arial" w:cs="Arial"/>
                <w:sz w:val="20"/>
                <w:szCs w:val="20"/>
                <w:lang w:val="ru-RU"/>
              </w:rPr>
              <w:t xml:space="preserve"> 50</w:t>
            </w:r>
            <w:r>
              <w:rPr>
                <w:rFonts w:ascii="Arial" w:hAnsi="Arial" w:cs="Arial"/>
                <w:sz w:val="20"/>
                <w:szCs w:val="20"/>
                <w:lang w:val="ru-RU"/>
              </w:rPr>
              <w:t> </w:t>
            </w:r>
            <w:r w:rsidRPr="001A232B">
              <w:rPr>
                <w:rFonts w:ascii="Arial" w:hAnsi="Arial" w:cs="Arial"/>
                <w:sz w:val="20"/>
                <w:szCs w:val="20"/>
                <w:lang w:val="ru-RU"/>
              </w:rPr>
              <w:t xml:space="preserve">кДж/молот, потребляемая тепловая мощность </w:t>
            </w:r>
            <w:r>
              <w:rPr>
                <w:rFonts w:ascii="Arial" w:hAnsi="Arial" w:cs="Arial"/>
                <w:sz w:val="20"/>
                <w:szCs w:val="20"/>
                <w:lang w:val="ru-RU"/>
              </w:rPr>
              <w:t>менее</w:t>
            </w:r>
            <w:r w:rsidRPr="001A232B">
              <w:rPr>
                <w:rFonts w:ascii="Arial" w:hAnsi="Arial" w:cs="Arial"/>
                <w:sz w:val="20"/>
                <w:szCs w:val="20"/>
                <w:lang w:val="ru-RU"/>
              </w:rPr>
              <w:t xml:space="preserve"> 20 МВт</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029B5"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145E32"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720416" w:rsidTr="000118FF">
        <w:trPr>
          <w:cantSplit/>
          <w:trHeight w:val="112"/>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val="restart"/>
            <w:tcMar>
              <w:left w:w="28" w:type="dxa"/>
              <w:right w:w="28" w:type="dxa"/>
            </w:tcMar>
            <w:vAlign w:val="center"/>
          </w:tcPr>
          <w:p w:rsidR="0048276A" w:rsidRPr="001A232B" w:rsidRDefault="0048276A" w:rsidP="0055032D">
            <w:pPr>
              <w:pStyle w:val="Table"/>
              <w:numPr>
                <w:ilvl w:val="0"/>
                <w:numId w:val="51"/>
              </w:numPr>
              <w:spacing w:after="0"/>
              <w:ind w:left="0" w:hanging="357"/>
              <w:jc w:val="left"/>
              <w:rPr>
                <w:rFonts w:ascii="Arial" w:hAnsi="Arial" w:cs="Arial"/>
                <w:sz w:val="20"/>
                <w:szCs w:val="20"/>
                <w:lang w:val="ru-RU"/>
              </w:rPr>
            </w:pPr>
            <w:r w:rsidRPr="001A232B">
              <w:rPr>
                <w:rFonts w:ascii="Arial" w:hAnsi="Arial" w:cs="Arial"/>
                <w:sz w:val="20"/>
                <w:szCs w:val="20"/>
                <w:lang w:val="ru-RU"/>
              </w:rPr>
              <w:t>Чёрная металлургия: нанесение защитных металлических покрытий</w:t>
            </w:r>
          </w:p>
        </w:tc>
        <w:tc>
          <w:tcPr>
            <w:tcW w:w="2079" w:type="dxa"/>
            <w:tcMar>
              <w:left w:w="28" w:type="dxa"/>
              <w:right w:w="28" w:type="dxa"/>
            </w:tcMar>
          </w:tcPr>
          <w:p w:rsidR="0048276A" w:rsidRPr="005A2298" w:rsidRDefault="0048276A" w:rsidP="00D325EC">
            <w:pPr>
              <w:pStyle w:val="Table"/>
              <w:spacing w:after="0"/>
              <w:jc w:val="left"/>
              <w:rPr>
                <w:rFonts w:ascii="Arial" w:hAnsi="Arial" w:cs="Arial"/>
                <w:sz w:val="20"/>
                <w:szCs w:val="20"/>
                <w:lang w:val="ru-RU"/>
              </w:rPr>
            </w:pPr>
            <w:r w:rsidRPr="005A2298">
              <w:rPr>
                <w:rFonts w:ascii="Arial" w:hAnsi="Arial" w:cs="Arial"/>
                <w:sz w:val="20"/>
                <w:szCs w:val="20"/>
                <w:lang w:val="ru-RU"/>
              </w:rPr>
              <w:t>Входная мощность более 2 т/ч по необработанной стали</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029B5"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1</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249F8" w:rsidP="00D325EC">
            <w:pPr>
              <w:pStyle w:val="Table"/>
              <w:spacing w:after="0"/>
              <w:rPr>
                <w:rFonts w:ascii="Arial" w:hAnsi="Arial" w:cs="Arial"/>
                <w:sz w:val="20"/>
                <w:szCs w:val="20"/>
                <w:lang w:val="ru-RU"/>
              </w:rPr>
            </w:pPr>
            <w:r>
              <w:rPr>
                <w:rFonts w:ascii="Arial" w:hAnsi="Arial" w:cs="Arial"/>
                <w:sz w:val="20"/>
                <w:szCs w:val="20"/>
                <w:lang w:val="ru-RU"/>
              </w:rPr>
              <w:t>1200</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17</w:t>
            </w:r>
          </w:p>
        </w:tc>
      </w:tr>
      <w:tr w:rsidR="0048276A" w:rsidRPr="004029B5" w:rsidTr="000118FF">
        <w:trPr>
          <w:cantSplit/>
          <w:trHeight w:val="112"/>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55032D">
            <w:pPr>
              <w:pStyle w:val="Table"/>
              <w:numPr>
                <w:ilvl w:val="0"/>
                <w:numId w:val="51"/>
              </w:numPr>
              <w:spacing w:after="0"/>
              <w:ind w:left="0" w:hanging="357"/>
              <w:jc w:val="left"/>
              <w:rPr>
                <w:rFonts w:ascii="Arial" w:hAnsi="Arial" w:cs="Arial"/>
                <w:sz w:val="20"/>
                <w:szCs w:val="20"/>
                <w:lang w:val="ru-RU"/>
              </w:rPr>
            </w:pPr>
          </w:p>
        </w:tc>
        <w:tc>
          <w:tcPr>
            <w:tcW w:w="2079" w:type="dxa"/>
            <w:tcMar>
              <w:left w:w="28" w:type="dxa"/>
              <w:right w:w="28" w:type="dxa"/>
            </w:tcMa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 xml:space="preserve">Входная мощность </w:t>
            </w:r>
            <w:r>
              <w:rPr>
                <w:rFonts w:ascii="Arial" w:hAnsi="Arial" w:cs="Arial"/>
                <w:sz w:val="20"/>
                <w:szCs w:val="20"/>
                <w:lang w:val="ru-RU"/>
              </w:rPr>
              <w:t>менее</w:t>
            </w:r>
            <w:r w:rsidRPr="001A232B">
              <w:rPr>
                <w:rFonts w:ascii="Arial" w:hAnsi="Arial" w:cs="Arial"/>
                <w:sz w:val="20"/>
                <w:szCs w:val="20"/>
                <w:lang w:val="ru-RU"/>
              </w:rPr>
              <w:t xml:space="preserve"> 2 т/ч по необработанной стали</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029B5"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1A232B" w:rsidTr="000118FF">
        <w:trPr>
          <w:cantSplit/>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restart"/>
            <w:vAlign w:val="center"/>
          </w:tcPr>
          <w:p w:rsidR="0048276A" w:rsidRPr="001A232B" w:rsidRDefault="0048276A" w:rsidP="00D325EC">
            <w:pPr>
              <w:pStyle w:val="Table"/>
              <w:spacing w:after="0"/>
              <w:rPr>
                <w:rFonts w:ascii="Arial" w:hAnsi="Arial" w:cs="Arial"/>
                <w:sz w:val="20"/>
                <w:szCs w:val="20"/>
                <w:lang w:val="ru-RU"/>
              </w:rPr>
            </w:pPr>
            <w:r>
              <w:rPr>
                <w:rFonts w:ascii="Arial" w:hAnsi="Arial" w:cs="Arial"/>
                <w:sz w:val="20"/>
                <w:szCs w:val="20"/>
                <w:lang w:val="ru-RU"/>
              </w:rPr>
              <w:t>2.4</w:t>
            </w:r>
          </w:p>
        </w:tc>
        <w:tc>
          <w:tcPr>
            <w:tcW w:w="2216" w:type="dxa"/>
            <w:vMerge w:val="restart"/>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Литьё чёрных металлов</w:t>
            </w:r>
          </w:p>
        </w:tc>
        <w:tc>
          <w:tcPr>
            <w:tcW w:w="2079" w:type="dxa"/>
            <w:tcMar>
              <w:left w:w="28" w:type="dxa"/>
              <w:right w:w="28" w:type="dxa"/>
            </w:tcMar>
          </w:tcPr>
          <w:p w:rsidR="0048276A" w:rsidRPr="005A2298" w:rsidRDefault="0048276A" w:rsidP="00D325EC">
            <w:pPr>
              <w:pStyle w:val="Table"/>
              <w:spacing w:after="0"/>
              <w:jc w:val="left"/>
              <w:rPr>
                <w:rFonts w:ascii="Arial" w:hAnsi="Arial" w:cs="Arial"/>
                <w:sz w:val="20"/>
                <w:szCs w:val="20"/>
                <w:lang w:val="ru-RU"/>
              </w:rPr>
            </w:pPr>
            <w:r w:rsidRPr="005A2298">
              <w:rPr>
                <w:rFonts w:ascii="Arial" w:hAnsi="Arial" w:cs="Arial"/>
                <w:sz w:val="20"/>
                <w:szCs w:val="20"/>
                <w:lang w:val="ru-RU"/>
              </w:rPr>
              <w:t>Производительность более 20 т/сут</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AE3E7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5</w:t>
            </w:r>
          </w:p>
        </w:tc>
        <w:tc>
          <w:tcPr>
            <w:tcW w:w="1419" w:type="dxa"/>
          </w:tcPr>
          <w:p w:rsidR="0048276A" w:rsidRPr="005A2298" w:rsidRDefault="00145E32"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249F8" w:rsidP="00D325EC">
            <w:pPr>
              <w:pStyle w:val="Table"/>
              <w:spacing w:after="0"/>
              <w:rPr>
                <w:rFonts w:ascii="Arial" w:hAnsi="Arial" w:cs="Arial"/>
                <w:sz w:val="20"/>
                <w:szCs w:val="20"/>
                <w:lang w:val="ru-RU"/>
              </w:rPr>
            </w:pPr>
            <w:r>
              <w:rPr>
                <w:rFonts w:ascii="Arial" w:hAnsi="Arial" w:cs="Arial"/>
                <w:sz w:val="20"/>
                <w:szCs w:val="20"/>
                <w:lang w:val="ru-RU"/>
              </w:rPr>
              <w:t>250</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52</w:t>
            </w:r>
          </w:p>
        </w:tc>
      </w:tr>
      <w:tr w:rsidR="0048276A" w:rsidRPr="001A232B" w:rsidTr="000118FF">
        <w:trPr>
          <w:cantSplit/>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p>
        </w:tc>
        <w:tc>
          <w:tcPr>
            <w:tcW w:w="2079" w:type="dxa"/>
            <w:tcMar>
              <w:left w:w="28" w:type="dxa"/>
              <w:right w:w="28" w:type="dxa"/>
            </w:tcMa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 xml:space="preserve">Производительность </w:t>
            </w:r>
            <w:r>
              <w:rPr>
                <w:rFonts w:ascii="Arial" w:hAnsi="Arial" w:cs="Arial"/>
                <w:sz w:val="20"/>
                <w:szCs w:val="20"/>
                <w:lang w:val="ru-RU"/>
              </w:rPr>
              <w:t>менее</w:t>
            </w:r>
            <w:r w:rsidRPr="001A232B">
              <w:rPr>
                <w:rFonts w:ascii="Arial" w:hAnsi="Arial" w:cs="Arial"/>
                <w:sz w:val="20"/>
                <w:szCs w:val="20"/>
                <w:lang w:val="ru-RU"/>
              </w:rPr>
              <w:t xml:space="preserve"> 20 т/сут</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AE3E79" w:rsidP="00D325EC">
            <w:pPr>
              <w:pStyle w:val="Table"/>
              <w:spacing w:after="0"/>
              <w:rPr>
                <w:rFonts w:ascii="Arial" w:hAnsi="Arial" w:cs="Arial"/>
                <w:sz w:val="20"/>
                <w:szCs w:val="20"/>
                <w:lang w:val="ru-RU"/>
              </w:rPr>
            </w:pPr>
            <w:r>
              <w:rPr>
                <w:rFonts w:ascii="Arial" w:hAnsi="Arial" w:cs="Arial"/>
                <w:sz w:val="20"/>
                <w:szCs w:val="20"/>
                <w:lang w:val="ru-RU"/>
              </w:rPr>
              <w:t>1</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145E32" w:rsidP="00D325EC">
            <w:pPr>
              <w:pStyle w:val="Table"/>
              <w:spacing w:after="0"/>
              <w:rPr>
                <w:rFonts w:ascii="Arial" w:hAnsi="Arial" w:cs="Arial"/>
                <w:sz w:val="20"/>
                <w:szCs w:val="20"/>
                <w:lang w:val="ru-RU"/>
              </w:rPr>
            </w:pPr>
            <w:r>
              <w:rPr>
                <w:rFonts w:ascii="Arial" w:hAnsi="Arial" w:cs="Arial"/>
                <w:sz w:val="20"/>
                <w:szCs w:val="20"/>
                <w:lang w:val="ru-RU"/>
              </w:rPr>
              <w:t>5</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720416" w:rsidTr="000118FF">
        <w:trPr>
          <w:cantSplit/>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restart"/>
            <w:vAlign w:val="center"/>
          </w:tcPr>
          <w:p w:rsidR="0048276A" w:rsidRPr="001A232B" w:rsidRDefault="0048276A" w:rsidP="00D325EC">
            <w:pPr>
              <w:pStyle w:val="Table"/>
              <w:spacing w:after="0"/>
              <w:rPr>
                <w:rFonts w:ascii="Arial" w:hAnsi="Arial" w:cs="Arial"/>
                <w:sz w:val="20"/>
                <w:szCs w:val="20"/>
                <w:lang w:val="ru-RU"/>
              </w:rPr>
            </w:pPr>
            <w:r>
              <w:rPr>
                <w:rFonts w:ascii="Arial" w:hAnsi="Arial" w:cs="Arial"/>
                <w:sz w:val="20"/>
                <w:szCs w:val="20"/>
                <w:lang w:val="ru-RU"/>
              </w:rPr>
              <w:t>2.5</w:t>
            </w:r>
          </w:p>
        </w:tc>
        <w:tc>
          <w:tcPr>
            <w:tcW w:w="2216" w:type="dxa"/>
            <w:vMerge w:val="restart"/>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w:t>
            </w:r>
            <w:proofErr w:type="spellStart"/>
            <w:r w:rsidRPr="001A232B">
              <w:rPr>
                <w:rFonts w:ascii="Arial" w:hAnsi="Arial" w:cs="Arial"/>
                <w:sz w:val="20"/>
                <w:szCs w:val="20"/>
                <w:lang w:val="ru-RU"/>
              </w:rPr>
              <w:t>a</w:t>
            </w:r>
            <w:proofErr w:type="spellEnd"/>
            <w:r w:rsidRPr="001A232B">
              <w:rPr>
                <w:rFonts w:ascii="Arial" w:hAnsi="Arial" w:cs="Arial"/>
                <w:sz w:val="20"/>
                <w:szCs w:val="20"/>
                <w:lang w:val="ru-RU"/>
              </w:rPr>
              <w:t>) Первичное производство цветных металлов</w:t>
            </w:r>
          </w:p>
        </w:tc>
        <w:tc>
          <w:tcPr>
            <w:tcW w:w="2079" w:type="dxa"/>
            <w:tcMar>
              <w:left w:w="28" w:type="dxa"/>
              <w:right w:w="28" w:type="dxa"/>
            </w:tcMar>
          </w:tcPr>
          <w:p w:rsidR="0048276A" w:rsidRPr="005A2298" w:rsidRDefault="0048276A" w:rsidP="00D325EC">
            <w:pPr>
              <w:pStyle w:val="Table"/>
              <w:spacing w:after="0"/>
              <w:jc w:val="left"/>
              <w:rPr>
                <w:rFonts w:ascii="Arial" w:hAnsi="Arial" w:cs="Arial"/>
                <w:sz w:val="20"/>
                <w:szCs w:val="20"/>
                <w:lang w:val="ru-RU"/>
              </w:rPr>
            </w:pPr>
            <w:r w:rsidRPr="005A2298">
              <w:rPr>
                <w:rFonts w:ascii="Arial" w:hAnsi="Arial" w:cs="Arial"/>
                <w:sz w:val="20"/>
                <w:szCs w:val="20"/>
                <w:lang w:val="ru-RU"/>
              </w:rPr>
              <w:t>Плавильная мощность более 4 т/сут свинца и кадмия и 20 т/сут всех прочих металлов</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AE3E7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249F8" w:rsidP="00D325EC">
            <w:pPr>
              <w:pStyle w:val="Table"/>
              <w:spacing w:after="0"/>
              <w:rPr>
                <w:rFonts w:ascii="Arial" w:hAnsi="Arial" w:cs="Arial"/>
                <w:sz w:val="20"/>
                <w:szCs w:val="20"/>
                <w:lang w:val="ru-RU"/>
              </w:rPr>
            </w:pPr>
            <w:r>
              <w:rPr>
                <w:rFonts w:ascii="Arial" w:hAnsi="Arial" w:cs="Arial"/>
                <w:sz w:val="20"/>
                <w:szCs w:val="20"/>
                <w:lang w:val="ru-RU"/>
              </w:rPr>
              <w:t>320</w:t>
            </w:r>
          </w:p>
        </w:tc>
        <w:tc>
          <w:tcPr>
            <w:tcW w:w="1419" w:type="dxa"/>
          </w:tcPr>
          <w:p w:rsidR="0048276A" w:rsidRPr="006871BC" w:rsidRDefault="0048276A" w:rsidP="00D325EC">
            <w:pPr>
              <w:pStyle w:val="Table"/>
              <w:spacing w:after="0"/>
              <w:rPr>
                <w:rFonts w:ascii="Arial" w:hAnsi="Arial" w:cs="Arial"/>
                <w:sz w:val="20"/>
                <w:szCs w:val="20"/>
                <w:lang w:val="en-US"/>
              </w:rPr>
            </w:pPr>
          </w:p>
        </w:tc>
      </w:tr>
      <w:tr w:rsidR="0048276A" w:rsidRPr="004029B5" w:rsidTr="000118FF">
        <w:trPr>
          <w:cantSplit/>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p>
        </w:tc>
        <w:tc>
          <w:tcPr>
            <w:tcW w:w="2079" w:type="dxa"/>
            <w:tcMar>
              <w:left w:w="28" w:type="dxa"/>
              <w:right w:w="28" w:type="dxa"/>
            </w:tcMa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 xml:space="preserve">Плавильная мощность </w:t>
            </w:r>
            <w:r>
              <w:rPr>
                <w:rFonts w:ascii="Arial" w:hAnsi="Arial" w:cs="Arial"/>
                <w:sz w:val="20"/>
                <w:szCs w:val="20"/>
                <w:lang w:val="ru-RU"/>
              </w:rPr>
              <w:t>менее</w:t>
            </w:r>
            <w:r w:rsidRPr="001A232B">
              <w:rPr>
                <w:rFonts w:ascii="Arial" w:hAnsi="Arial" w:cs="Arial"/>
                <w:sz w:val="20"/>
                <w:szCs w:val="20"/>
                <w:lang w:val="ru-RU"/>
              </w:rPr>
              <w:t xml:space="preserve"> 4 т/сут свинца и кадмия и 20 т/сут всех прочих металлов</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AE3E79" w:rsidP="00D325EC">
            <w:pPr>
              <w:pStyle w:val="Table"/>
              <w:spacing w:after="0"/>
              <w:rPr>
                <w:rFonts w:ascii="Arial" w:hAnsi="Arial" w:cs="Arial"/>
                <w:sz w:val="20"/>
                <w:szCs w:val="20"/>
                <w:lang w:val="ru-RU"/>
              </w:rPr>
            </w:pPr>
            <w:r>
              <w:rPr>
                <w:rFonts w:ascii="Arial" w:hAnsi="Arial" w:cs="Arial"/>
                <w:sz w:val="20"/>
                <w:szCs w:val="20"/>
                <w:lang w:val="ru-RU"/>
              </w:rPr>
              <w:t>13</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145E32"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720416" w:rsidTr="000118FF">
        <w:trPr>
          <w:cantSplit/>
        </w:trPr>
        <w:tc>
          <w:tcPr>
            <w:tcW w:w="454" w:type="dxa"/>
            <w:vMerge/>
            <w:textDirection w:val="btLr"/>
          </w:tcPr>
          <w:p w:rsidR="0048276A" w:rsidRPr="001A232B" w:rsidRDefault="0048276A" w:rsidP="00D325EC">
            <w:pPr>
              <w:pStyle w:val="Table"/>
              <w:spacing w:after="0"/>
              <w:rPr>
                <w:rFonts w:ascii="Arial" w:hAnsi="Arial"/>
                <w:sz w:val="20"/>
                <w:lang w:val="ru-RU"/>
              </w:rPr>
            </w:pPr>
          </w:p>
        </w:tc>
        <w:tc>
          <w:tcPr>
            <w:tcW w:w="517" w:type="dxa"/>
            <w:vMerge w:val="restart"/>
            <w:vAlign w:val="center"/>
          </w:tcPr>
          <w:p w:rsidR="0048276A" w:rsidRPr="001A232B" w:rsidRDefault="0048276A" w:rsidP="00D325EC">
            <w:pPr>
              <w:pStyle w:val="Table"/>
              <w:spacing w:after="0"/>
              <w:rPr>
                <w:rFonts w:ascii="Arial" w:hAnsi="Arial"/>
                <w:sz w:val="20"/>
                <w:lang w:val="ru-RU"/>
              </w:rPr>
            </w:pPr>
          </w:p>
        </w:tc>
        <w:tc>
          <w:tcPr>
            <w:tcW w:w="2216" w:type="dxa"/>
            <w:vMerge w:val="restart"/>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w:t>
            </w:r>
            <w:proofErr w:type="spellStart"/>
            <w:r w:rsidRPr="001A232B">
              <w:rPr>
                <w:rFonts w:ascii="Arial" w:hAnsi="Arial" w:cs="Arial"/>
                <w:sz w:val="20"/>
                <w:szCs w:val="20"/>
                <w:lang w:val="ru-RU"/>
              </w:rPr>
              <w:t>b</w:t>
            </w:r>
            <w:proofErr w:type="spellEnd"/>
            <w:r w:rsidRPr="001A232B">
              <w:rPr>
                <w:rFonts w:ascii="Arial" w:hAnsi="Arial" w:cs="Arial"/>
                <w:sz w:val="20"/>
                <w:szCs w:val="20"/>
                <w:lang w:val="ru-RU"/>
              </w:rPr>
              <w:t>) Переплав и литьё цветных металлов</w:t>
            </w:r>
          </w:p>
        </w:tc>
        <w:tc>
          <w:tcPr>
            <w:tcW w:w="2079" w:type="dxa"/>
            <w:tcMar>
              <w:left w:w="28" w:type="dxa"/>
              <w:right w:w="28" w:type="dxa"/>
            </w:tcMar>
          </w:tcPr>
          <w:p w:rsidR="0048276A" w:rsidRPr="005A2298" w:rsidRDefault="0048276A" w:rsidP="00D325EC">
            <w:pPr>
              <w:pStyle w:val="Table"/>
              <w:spacing w:after="0"/>
              <w:jc w:val="left"/>
              <w:rPr>
                <w:rFonts w:ascii="Arial" w:hAnsi="Arial"/>
                <w:sz w:val="20"/>
                <w:lang w:val="ru-RU"/>
              </w:rPr>
            </w:pPr>
            <w:r w:rsidRPr="005A2298">
              <w:rPr>
                <w:rFonts w:ascii="Arial" w:hAnsi="Arial" w:cs="Arial"/>
                <w:sz w:val="20"/>
                <w:szCs w:val="20"/>
                <w:lang w:val="ru-RU"/>
              </w:rPr>
              <w:t>Плавильная мощность более 4 т/сут свинца и кадмия и 20 т/сут всех прочих металлов</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B52FA0"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5</w:t>
            </w:r>
          </w:p>
        </w:tc>
        <w:tc>
          <w:tcPr>
            <w:tcW w:w="1419" w:type="dxa"/>
          </w:tcPr>
          <w:p w:rsidR="0048276A" w:rsidRPr="005A2298" w:rsidRDefault="00145E32"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249F8" w:rsidP="00D325EC">
            <w:pPr>
              <w:pStyle w:val="Table"/>
              <w:spacing w:after="0"/>
              <w:rPr>
                <w:rFonts w:ascii="Arial" w:hAnsi="Arial" w:cs="Arial"/>
                <w:sz w:val="20"/>
                <w:szCs w:val="20"/>
                <w:lang w:val="ru-RU"/>
              </w:rPr>
            </w:pPr>
            <w:r>
              <w:rPr>
                <w:rFonts w:ascii="Arial" w:hAnsi="Arial" w:cs="Arial"/>
                <w:sz w:val="20"/>
                <w:szCs w:val="20"/>
                <w:lang w:val="ru-RU"/>
              </w:rPr>
              <w:t>300</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87</w:t>
            </w:r>
          </w:p>
        </w:tc>
      </w:tr>
      <w:tr w:rsidR="0048276A" w:rsidRPr="004029B5" w:rsidTr="000118FF">
        <w:trPr>
          <w:cantSplit/>
        </w:trPr>
        <w:tc>
          <w:tcPr>
            <w:tcW w:w="454" w:type="dxa"/>
            <w:vMerge/>
            <w:textDirection w:val="btLr"/>
          </w:tcPr>
          <w:p w:rsidR="0048276A" w:rsidRPr="001A232B" w:rsidRDefault="0048276A" w:rsidP="00D325EC">
            <w:pPr>
              <w:pStyle w:val="Table"/>
              <w:spacing w:after="0"/>
              <w:rPr>
                <w:rFonts w:ascii="Arial" w:hAnsi="Arial"/>
                <w:sz w:val="20"/>
                <w:lang w:val="ru-RU"/>
              </w:rPr>
            </w:pPr>
          </w:p>
        </w:tc>
        <w:tc>
          <w:tcPr>
            <w:tcW w:w="517" w:type="dxa"/>
            <w:vMerge/>
            <w:vAlign w:val="center"/>
          </w:tcPr>
          <w:p w:rsidR="0048276A" w:rsidRPr="001A232B" w:rsidRDefault="0048276A" w:rsidP="00D325EC">
            <w:pPr>
              <w:pStyle w:val="Table"/>
              <w:spacing w:after="0"/>
              <w:rPr>
                <w:rFonts w:ascii="Arial" w:hAnsi="Arial"/>
                <w:sz w:val="20"/>
                <w:lang w:val="ru-RU"/>
              </w:rPr>
            </w:pPr>
          </w:p>
        </w:tc>
        <w:tc>
          <w:tcPr>
            <w:tcW w:w="2216" w:type="dxa"/>
            <w:vMerge/>
            <w:tcMar>
              <w:left w:w="28" w:type="dxa"/>
              <w:right w:w="28" w:type="dxa"/>
            </w:tcMar>
            <w:vAlign w:val="center"/>
          </w:tcPr>
          <w:p w:rsidR="0048276A" w:rsidRPr="001A232B" w:rsidRDefault="0048276A" w:rsidP="00D325EC">
            <w:pPr>
              <w:pStyle w:val="Table"/>
              <w:spacing w:after="0"/>
              <w:jc w:val="left"/>
              <w:rPr>
                <w:rFonts w:ascii="Arial" w:hAnsi="Arial"/>
                <w:sz w:val="20"/>
                <w:lang w:val="ru-RU"/>
              </w:rPr>
            </w:pPr>
          </w:p>
        </w:tc>
        <w:tc>
          <w:tcPr>
            <w:tcW w:w="2079" w:type="dxa"/>
            <w:tcMar>
              <w:left w:w="28" w:type="dxa"/>
              <w:right w:w="28" w:type="dxa"/>
            </w:tcMar>
          </w:tcPr>
          <w:p w:rsidR="0048276A" w:rsidRPr="001A232B" w:rsidRDefault="0048276A" w:rsidP="00D325EC">
            <w:pPr>
              <w:pStyle w:val="Table"/>
              <w:spacing w:after="0"/>
              <w:jc w:val="left"/>
              <w:rPr>
                <w:rFonts w:ascii="Arial" w:hAnsi="Arial"/>
                <w:sz w:val="20"/>
                <w:lang w:val="ru-RU"/>
              </w:rPr>
            </w:pPr>
            <w:r w:rsidRPr="001A232B">
              <w:rPr>
                <w:rFonts w:ascii="Arial" w:hAnsi="Arial" w:cs="Arial"/>
                <w:sz w:val="20"/>
                <w:szCs w:val="20"/>
                <w:lang w:val="ru-RU"/>
              </w:rPr>
              <w:t xml:space="preserve">Плавильная мощность </w:t>
            </w:r>
            <w:r>
              <w:rPr>
                <w:rFonts w:ascii="Arial" w:hAnsi="Arial" w:cs="Arial"/>
                <w:sz w:val="20"/>
                <w:szCs w:val="20"/>
                <w:lang w:val="ru-RU"/>
              </w:rPr>
              <w:t>менее</w:t>
            </w:r>
            <w:r w:rsidRPr="001A232B">
              <w:rPr>
                <w:rFonts w:ascii="Arial" w:hAnsi="Arial" w:cs="Arial"/>
                <w:sz w:val="20"/>
                <w:szCs w:val="20"/>
                <w:lang w:val="ru-RU"/>
              </w:rPr>
              <w:t xml:space="preserve"> 4 т/сут свинца и кадмия и 20 т/сут всех прочих металлов</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B52FA0" w:rsidP="00D325EC">
            <w:pPr>
              <w:pStyle w:val="Table"/>
              <w:spacing w:after="0"/>
              <w:rPr>
                <w:rFonts w:ascii="Arial" w:hAnsi="Arial" w:cs="Arial"/>
                <w:sz w:val="20"/>
                <w:szCs w:val="20"/>
                <w:lang w:val="ru-RU"/>
              </w:rPr>
            </w:pPr>
            <w:r>
              <w:rPr>
                <w:rFonts w:ascii="Arial" w:hAnsi="Arial" w:cs="Arial"/>
                <w:sz w:val="20"/>
                <w:szCs w:val="20"/>
                <w:lang w:val="ru-RU"/>
              </w:rPr>
              <w:t>11</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145E32" w:rsidP="00D325EC">
            <w:pPr>
              <w:pStyle w:val="Table"/>
              <w:spacing w:after="0"/>
              <w:rPr>
                <w:rFonts w:ascii="Arial" w:hAnsi="Arial" w:cs="Arial"/>
                <w:sz w:val="20"/>
                <w:szCs w:val="20"/>
                <w:lang w:val="ru-RU"/>
              </w:rPr>
            </w:pPr>
            <w:r>
              <w:rPr>
                <w:rFonts w:ascii="Arial" w:hAnsi="Arial" w:cs="Arial"/>
                <w:sz w:val="20"/>
                <w:szCs w:val="20"/>
                <w:lang w:val="ru-RU"/>
              </w:rPr>
              <w:t>12</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720416" w:rsidTr="000118FF">
        <w:trPr>
          <w:cantSplit/>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restart"/>
            <w:vAlign w:val="center"/>
          </w:tcPr>
          <w:p w:rsidR="0048276A" w:rsidRPr="001A232B" w:rsidRDefault="0048276A" w:rsidP="00D325EC">
            <w:pPr>
              <w:pStyle w:val="Table"/>
              <w:spacing w:after="0"/>
              <w:rPr>
                <w:rFonts w:ascii="Arial" w:hAnsi="Arial" w:cs="Arial"/>
                <w:sz w:val="20"/>
                <w:szCs w:val="20"/>
                <w:lang w:val="ru-RU"/>
              </w:rPr>
            </w:pPr>
            <w:r>
              <w:rPr>
                <w:rFonts w:ascii="Arial" w:hAnsi="Arial" w:cs="Arial"/>
                <w:sz w:val="20"/>
                <w:szCs w:val="20"/>
                <w:lang w:val="ru-RU"/>
              </w:rPr>
              <w:t>2.6</w:t>
            </w:r>
          </w:p>
        </w:tc>
        <w:tc>
          <w:tcPr>
            <w:tcW w:w="2216" w:type="dxa"/>
            <w:vMerge w:val="restart"/>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Обработка поверхности металлов и пластиков с использованием электролитических и химических процессов</w:t>
            </w:r>
          </w:p>
        </w:tc>
        <w:tc>
          <w:tcPr>
            <w:tcW w:w="2079" w:type="dxa"/>
            <w:tcMar>
              <w:left w:w="28" w:type="dxa"/>
              <w:right w:w="28" w:type="dxa"/>
            </w:tcMar>
          </w:tcPr>
          <w:p w:rsidR="0048276A" w:rsidRPr="005A2298" w:rsidRDefault="0048276A" w:rsidP="00B52FA0">
            <w:pPr>
              <w:pStyle w:val="Table"/>
              <w:spacing w:after="0"/>
              <w:jc w:val="left"/>
              <w:rPr>
                <w:rFonts w:ascii="Arial" w:hAnsi="Arial" w:cs="Arial"/>
                <w:sz w:val="20"/>
                <w:szCs w:val="20"/>
                <w:lang w:val="ru-RU"/>
              </w:rPr>
            </w:pPr>
            <w:r w:rsidRPr="005A2298">
              <w:rPr>
                <w:rFonts w:ascii="Arial" w:hAnsi="Arial" w:cs="Arial"/>
                <w:sz w:val="20"/>
                <w:szCs w:val="20"/>
                <w:lang w:val="ru-RU"/>
              </w:rPr>
              <w:t>Объём ванны для</w:t>
            </w:r>
            <w:r w:rsidR="00B52FA0">
              <w:rPr>
                <w:rFonts w:ascii="Arial" w:hAnsi="Arial" w:cs="Arial"/>
                <w:sz w:val="20"/>
                <w:szCs w:val="20"/>
                <w:lang w:val="ru-RU"/>
              </w:rPr>
              <w:t> </w:t>
            </w:r>
            <w:r w:rsidRPr="005A2298">
              <w:rPr>
                <w:rFonts w:ascii="Arial" w:hAnsi="Arial" w:cs="Arial"/>
                <w:sz w:val="20"/>
                <w:szCs w:val="20"/>
                <w:lang w:val="ru-RU"/>
              </w:rPr>
              <w:t>обработки более</w:t>
            </w:r>
            <w:r w:rsidR="00B52FA0">
              <w:rPr>
                <w:rFonts w:ascii="Arial" w:hAnsi="Arial" w:cs="Arial"/>
                <w:sz w:val="20"/>
                <w:szCs w:val="20"/>
                <w:lang w:val="ru-RU"/>
              </w:rPr>
              <w:t> </w:t>
            </w:r>
            <w:r w:rsidRPr="005A2298">
              <w:rPr>
                <w:rFonts w:ascii="Arial" w:hAnsi="Arial" w:cs="Arial"/>
                <w:sz w:val="20"/>
                <w:szCs w:val="20"/>
                <w:lang w:val="ru-RU"/>
              </w:rPr>
              <w:t>30 м</w:t>
            </w:r>
            <w:r w:rsidRPr="005A2298">
              <w:rPr>
                <w:rFonts w:ascii="Arial" w:hAnsi="Arial" w:cs="Arial"/>
                <w:sz w:val="20"/>
                <w:szCs w:val="20"/>
                <w:vertAlign w:val="superscript"/>
                <w:lang w:val="ru-RU"/>
              </w:rPr>
              <w:t>3</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029B5"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3</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249F8" w:rsidP="00D325EC">
            <w:pPr>
              <w:pStyle w:val="Table"/>
              <w:spacing w:after="0"/>
              <w:rPr>
                <w:rFonts w:ascii="Arial" w:hAnsi="Arial" w:cs="Arial"/>
                <w:sz w:val="20"/>
                <w:szCs w:val="20"/>
                <w:lang w:val="ru-RU"/>
              </w:rPr>
            </w:pPr>
            <w:r>
              <w:rPr>
                <w:rFonts w:ascii="Arial" w:hAnsi="Arial" w:cs="Arial"/>
                <w:sz w:val="20"/>
                <w:szCs w:val="20"/>
                <w:lang w:val="ru-RU"/>
              </w:rPr>
              <w:t>1400</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152</w:t>
            </w:r>
          </w:p>
        </w:tc>
      </w:tr>
      <w:tr w:rsidR="0048276A" w:rsidRPr="004029B5" w:rsidTr="000118FF">
        <w:trPr>
          <w:cantSplit/>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p>
        </w:tc>
        <w:tc>
          <w:tcPr>
            <w:tcW w:w="2079" w:type="dxa"/>
            <w:tcMar>
              <w:left w:w="28" w:type="dxa"/>
              <w:right w:w="28" w:type="dxa"/>
            </w:tcMa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 xml:space="preserve">Объём ванны для обработки </w:t>
            </w:r>
            <w:r>
              <w:rPr>
                <w:rFonts w:ascii="Arial" w:hAnsi="Arial" w:cs="Arial"/>
                <w:sz w:val="20"/>
                <w:szCs w:val="20"/>
                <w:lang w:val="ru-RU"/>
              </w:rPr>
              <w:t>менее</w:t>
            </w:r>
            <w:r w:rsidRPr="001A232B">
              <w:rPr>
                <w:rFonts w:ascii="Arial" w:hAnsi="Arial" w:cs="Arial"/>
                <w:sz w:val="20"/>
                <w:szCs w:val="20"/>
                <w:lang w:val="ru-RU"/>
              </w:rPr>
              <w:t xml:space="preserve"> 30 м</w:t>
            </w:r>
            <w:r w:rsidRPr="001A232B">
              <w:rPr>
                <w:rFonts w:ascii="Arial" w:hAnsi="Arial" w:cs="Arial"/>
                <w:sz w:val="20"/>
                <w:szCs w:val="20"/>
                <w:vertAlign w:val="superscript"/>
                <w:lang w:val="ru-RU"/>
              </w:rPr>
              <w:t>3</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029B5"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145E32"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4029B5" w:rsidTr="000118FF">
        <w:trPr>
          <w:cantSplit/>
          <w:trHeight w:val="2124"/>
        </w:trPr>
        <w:tc>
          <w:tcPr>
            <w:tcW w:w="454" w:type="dxa"/>
            <w:textDirection w:val="btLr"/>
            <w:vAlign w:val="center"/>
          </w:tcPr>
          <w:p w:rsidR="0048276A" w:rsidRPr="001A232B" w:rsidRDefault="0048276A" w:rsidP="00D325EC">
            <w:pPr>
              <w:pStyle w:val="Table"/>
              <w:spacing w:after="0"/>
              <w:rPr>
                <w:rFonts w:ascii="Arial" w:hAnsi="Arial" w:cs="Arial"/>
                <w:sz w:val="20"/>
                <w:szCs w:val="20"/>
                <w:lang w:val="ru-RU"/>
              </w:rPr>
            </w:pPr>
            <w:r w:rsidRPr="001A232B">
              <w:rPr>
                <w:rFonts w:ascii="Arial" w:hAnsi="Arial" w:cs="Arial"/>
                <w:sz w:val="20"/>
                <w:szCs w:val="20"/>
                <w:lang w:val="ru-RU"/>
              </w:rPr>
              <w:t>3. Переработка минерального сырья</w:t>
            </w:r>
          </w:p>
        </w:tc>
        <w:tc>
          <w:tcPr>
            <w:tcW w:w="517" w:type="dxa"/>
            <w:vMerge w:val="restart"/>
            <w:vAlign w:val="center"/>
          </w:tcPr>
          <w:p w:rsidR="0048276A" w:rsidRPr="001A232B" w:rsidRDefault="0048276A" w:rsidP="00D325EC">
            <w:pPr>
              <w:pStyle w:val="Table"/>
              <w:spacing w:after="0"/>
              <w:rPr>
                <w:rFonts w:ascii="Arial" w:hAnsi="Arial" w:cs="Arial"/>
                <w:sz w:val="20"/>
                <w:szCs w:val="20"/>
                <w:lang w:val="ru-RU"/>
              </w:rPr>
            </w:pPr>
            <w:r w:rsidRPr="001A232B">
              <w:rPr>
                <w:rFonts w:ascii="Arial" w:hAnsi="Arial" w:cs="Arial"/>
                <w:sz w:val="20"/>
                <w:szCs w:val="20"/>
                <w:lang w:val="ru-RU"/>
              </w:rPr>
              <w:t>3.1</w:t>
            </w:r>
          </w:p>
        </w:tc>
        <w:tc>
          <w:tcPr>
            <w:tcW w:w="2216" w:type="dxa"/>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eastAsia="Calibri" w:hAnsi="Arial" w:cs="Arial"/>
                <w:color w:val="000000"/>
                <w:sz w:val="20"/>
                <w:szCs w:val="20"/>
                <w:lang w:val="ru-RU"/>
              </w:rPr>
              <w:t>Производство цемента, извести и оксида магния:</w:t>
            </w:r>
          </w:p>
        </w:tc>
        <w:tc>
          <w:tcPr>
            <w:tcW w:w="2079" w:type="dxa"/>
            <w:tcMar>
              <w:left w:w="28" w:type="dxa"/>
              <w:right w:w="28" w:type="dxa"/>
            </w:tcMar>
          </w:tcPr>
          <w:p w:rsidR="0048276A" w:rsidRPr="001A232B" w:rsidRDefault="0048276A" w:rsidP="00D325EC">
            <w:pPr>
              <w:pStyle w:val="Table"/>
              <w:spacing w:after="0"/>
              <w:jc w:val="both"/>
              <w:rPr>
                <w:rFonts w:ascii="Arial" w:hAnsi="Arial" w:cs="Arial"/>
                <w:sz w:val="20"/>
                <w:szCs w:val="20"/>
                <w:lang w:val="ru-RU"/>
              </w:rPr>
            </w:pP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029B5"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145E32"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C555D9"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720416" w:rsidTr="000118FF">
        <w:trPr>
          <w:cantSplit/>
          <w:trHeight w:val="338"/>
        </w:trPr>
        <w:tc>
          <w:tcPr>
            <w:tcW w:w="454" w:type="dxa"/>
            <w:textDirection w:val="btLr"/>
            <w:vAlign w:val="cente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val="restart"/>
            <w:tcMar>
              <w:left w:w="28" w:type="dxa"/>
              <w:right w:w="28" w:type="dxa"/>
            </w:tcMar>
            <w:vAlign w:val="center"/>
          </w:tcPr>
          <w:p w:rsidR="0048276A" w:rsidRPr="001A232B" w:rsidRDefault="0048276A" w:rsidP="0055032D">
            <w:pPr>
              <w:pStyle w:val="Table"/>
              <w:numPr>
                <w:ilvl w:val="0"/>
                <w:numId w:val="52"/>
              </w:numPr>
              <w:spacing w:after="0"/>
              <w:ind w:left="0" w:hanging="357"/>
              <w:jc w:val="left"/>
              <w:rPr>
                <w:rFonts w:ascii="Arial" w:eastAsia="Calibri" w:hAnsi="Arial" w:cs="Arial"/>
                <w:color w:val="000000"/>
                <w:sz w:val="20"/>
                <w:szCs w:val="20"/>
                <w:lang w:val="ru-RU"/>
              </w:rPr>
            </w:pPr>
            <w:r w:rsidRPr="001A232B">
              <w:rPr>
                <w:rFonts w:ascii="Arial" w:eastAsia="Calibri" w:hAnsi="Arial" w:cs="Arial"/>
                <w:color w:val="000000"/>
                <w:sz w:val="20"/>
                <w:szCs w:val="20"/>
                <w:lang w:val="ru-RU"/>
              </w:rPr>
              <w:t>цементного клинкера</w:t>
            </w:r>
          </w:p>
        </w:tc>
        <w:tc>
          <w:tcPr>
            <w:tcW w:w="2079" w:type="dxa"/>
            <w:tcMar>
              <w:left w:w="28" w:type="dxa"/>
              <w:right w:w="28" w:type="dxa"/>
            </w:tcMar>
          </w:tcPr>
          <w:p w:rsidR="0048276A" w:rsidRPr="005A2298" w:rsidRDefault="0048276A" w:rsidP="00D325EC">
            <w:pPr>
              <w:pStyle w:val="Table"/>
              <w:spacing w:after="0"/>
              <w:jc w:val="left"/>
              <w:rPr>
                <w:rFonts w:ascii="Arial" w:hAnsi="Arial"/>
                <w:sz w:val="20"/>
                <w:lang w:val="ru-RU"/>
              </w:rPr>
            </w:pPr>
            <w:r w:rsidRPr="005A2298">
              <w:rPr>
                <w:rFonts w:ascii="Arial" w:eastAsia="Calibri" w:hAnsi="Arial" w:cs="Arial"/>
                <w:color w:val="000000"/>
                <w:sz w:val="20"/>
                <w:szCs w:val="20"/>
                <w:lang w:val="ru-RU"/>
              </w:rPr>
              <w:t>Во вращающихся обжиговых печах производительностью более 500 т</w:t>
            </w:r>
            <w:r w:rsidR="00AE3E79">
              <w:rPr>
                <w:rFonts w:ascii="Arial" w:eastAsia="Calibri" w:hAnsi="Arial" w:cs="Arial"/>
                <w:color w:val="000000"/>
                <w:sz w:val="20"/>
                <w:szCs w:val="20"/>
                <w:lang w:val="ru-RU"/>
              </w:rPr>
              <w:t>/сут</w:t>
            </w:r>
            <w:r w:rsidRPr="005A2298">
              <w:rPr>
                <w:rFonts w:ascii="Arial" w:eastAsia="Calibri" w:hAnsi="Arial" w:cs="Arial"/>
                <w:color w:val="000000"/>
                <w:sz w:val="20"/>
                <w:szCs w:val="20"/>
                <w:lang w:val="ru-RU"/>
              </w:rPr>
              <w:t xml:space="preserve"> или в печах другого типа производительностью более 50 т</w:t>
            </w:r>
            <w:r w:rsidR="00AE3E79">
              <w:rPr>
                <w:rFonts w:ascii="Arial" w:eastAsia="Calibri" w:hAnsi="Arial" w:cs="Arial"/>
                <w:color w:val="000000"/>
                <w:sz w:val="20"/>
                <w:szCs w:val="20"/>
                <w:lang w:val="ru-RU"/>
              </w:rPr>
              <w:t>/сут</w:t>
            </w:r>
          </w:p>
        </w:tc>
        <w:tc>
          <w:tcPr>
            <w:tcW w:w="1418" w:type="dxa"/>
            <w:tcMar>
              <w:left w:w="28" w:type="dxa"/>
              <w:right w:w="28" w:type="dxa"/>
            </w:tcMar>
          </w:tcPr>
          <w:p w:rsidR="0048276A" w:rsidRPr="005A2298" w:rsidRDefault="0048276A" w:rsidP="00D325EC">
            <w:pPr>
              <w:pStyle w:val="Table"/>
              <w:spacing w:after="0"/>
              <w:rPr>
                <w:rFonts w:ascii="Arial" w:hAnsi="Arial"/>
                <w:sz w:val="20"/>
                <w:lang w:val="ru-RU"/>
              </w:rPr>
            </w:pPr>
          </w:p>
        </w:tc>
        <w:tc>
          <w:tcPr>
            <w:tcW w:w="1419" w:type="dxa"/>
          </w:tcPr>
          <w:p w:rsidR="0048276A" w:rsidRPr="005A2298" w:rsidRDefault="004029B5" w:rsidP="00D325EC">
            <w:pPr>
              <w:pStyle w:val="Table"/>
              <w:spacing w:after="0"/>
              <w:rPr>
                <w:rFonts w:ascii="Arial" w:hAnsi="Arial"/>
                <w:sz w:val="20"/>
                <w:lang w:val="ru-RU"/>
              </w:rPr>
            </w:pPr>
            <w:r>
              <w:rPr>
                <w:rFonts w:ascii="Arial" w:hAnsi="Arial"/>
                <w:sz w:val="20"/>
                <w:lang w:val="ru-RU"/>
              </w:rPr>
              <w:t>2</w:t>
            </w:r>
          </w:p>
        </w:tc>
        <w:tc>
          <w:tcPr>
            <w:tcW w:w="1418" w:type="dxa"/>
          </w:tcPr>
          <w:p w:rsidR="0048276A" w:rsidRPr="005A2298" w:rsidRDefault="0048276A" w:rsidP="00D325EC">
            <w:pPr>
              <w:pStyle w:val="Table"/>
              <w:spacing w:after="0"/>
              <w:rPr>
                <w:rFonts w:ascii="Arial" w:hAnsi="Arial"/>
                <w:sz w:val="20"/>
                <w:lang w:val="ru-RU"/>
              </w:rPr>
            </w:pPr>
          </w:p>
        </w:tc>
        <w:tc>
          <w:tcPr>
            <w:tcW w:w="1419" w:type="dxa"/>
          </w:tcPr>
          <w:p w:rsidR="0048276A" w:rsidRPr="005A2298" w:rsidRDefault="00145E32" w:rsidP="00D325EC">
            <w:pPr>
              <w:pStyle w:val="Table"/>
              <w:spacing w:after="0"/>
              <w:rPr>
                <w:rFonts w:ascii="Arial" w:hAnsi="Arial"/>
                <w:sz w:val="20"/>
                <w:lang w:val="ru-RU"/>
              </w:rPr>
            </w:pPr>
            <w:r>
              <w:rPr>
                <w:rFonts w:ascii="Arial" w:hAnsi="Arial"/>
                <w:sz w:val="20"/>
                <w:lang w:val="ru-RU"/>
              </w:rPr>
              <w:t>-</w:t>
            </w:r>
          </w:p>
        </w:tc>
        <w:tc>
          <w:tcPr>
            <w:tcW w:w="1418" w:type="dxa"/>
          </w:tcPr>
          <w:p w:rsidR="0048276A" w:rsidRPr="00C14F86" w:rsidRDefault="0048276A" w:rsidP="006A214E">
            <w:pPr>
              <w:pStyle w:val="Table"/>
              <w:spacing w:after="0"/>
              <w:rPr>
                <w:rFonts w:ascii="Arial" w:hAnsi="Arial"/>
                <w:sz w:val="20"/>
                <w:lang w:val="en-US"/>
              </w:rPr>
            </w:pPr>
            <w:r>
              <w:rPr>
                <w:rFonts w:ascii="Arial" w:hAnsi="Arial"/>
                <w:sz w:val="20"/>
                <w:lang w:val="en-US"/>
              </w:rPr>
              <w:t>2</w:t>
            </w:r>
          </w:p>
        </w:tc>
        <w:tc>
          <w:tcPr>
            <w:tcW w:w="1419" w:type="dxa"/>
          </w:tcPr>
          <w:p w:rsidR="0048276A" w:rsidRPr="005A2298" w:rsidRDefault="001B38A6" w:rsidP="00D325EC">
            <w:pPr>
              <w:pStyle w:val="Table"/>
              <w:spacing w:after="0"/>
              <w:rPr>
                <w:rFonts w:ascii="Arial" w:hAnsi="Arial"/>
                <w:sz w:val="20"/>
                <w:lang w:val="ru-RU"/>
              </w:rPr>
            </w:pPr>
            <w:r>
              <w:rPr>
                <w:rFonts w:ascii="Arial" w:hAnsi="Arial"/>
                <w:sz w:val="20"/>
                <w:lang w:val="en-US"/>
              </w:rPr>
              <w:t>6</w:t>
            </w:r>
            <w:r w:rsidR="004051CE">
              <w:rPr>
                <w:rFonts w:ascii="Arial" w:hAnsi="Arial"/>
                <w:sz w:val="20"/>
                <w:lang w:val="ru-RU"/>
              </w:rPr>
              <w:t>8</w:t>
            </w:r>
          </w:p>
        </w:tc>
        <w:tc>
          <w:tcPr>
            <w:tcW w:w="1419" w:type="dxa"/>
          </w:tcPr>
          <w:p w:rsidR="0048276A" w:rsidRPr="005A2298" w:rsidRDefault="0048276A" w:rsidP="00D325EC">
            <w:pPr>
              <w:pStyle w:val="Table"/>
              <w:spacing w:after="0"/>
              <w:rPr>
                <w:rFonts w:ascii="Arial" w:hAnsi="Arial"/>
                <w:sz w:val="20"/>
                <w:lang w:val="ru-RU"/>
              </w:rPr>
            </w:pPr>
          </w:p>
        </w:tc>
      </w:tr>
      <w:tr w:rsidR="0048276A" w:rsidRPr="004029B5" w:rsidTr="000118FF">
        <w:trPr>
          <w:cantSplit/>
          <w:trHeight w:val="338"/>
        </w:trPr>
        <w:tc>
          <w:tcPr>
            <w:tcW w:w="454" w:type="dxa"/>
            <w:vMerge w:val="restart"/>
            <w:textDirection w:val="btLr"/>
            <w:vAlign w:val="center"/>
          </w:tcPr>
          <w:p w:rsidR="0048276A" w:rsidRPr="001A232B" w:rsidRDefault="0048276A" w:rsidP="00D325EC">
            <w:pPr>
              <w:pStyle w:val="Table"/>
              <w:spacing w:after="0"/>
              <w:rPr>
                <w:rFonts w:ascii="Arial" w:hAnsi="Arial"/>
                <w:sz w:val="20"/>
                <w:lang w:val="ru-RU"/>
              </w:rPr>
            </w:pPr>
            <w:r w:rsidRPr="001A232B">
              <w:rPr>
                <w:rFonts w:ascii="Arial" w:hAnsi="Arial" w:cs="Arial"/>
                <w:sz w:val="20"/>
                <w:szCs w:val="20"/>
                <w:lang w:val="ru-RU"/>
              </w:rPr>
              <w:t>3. Переработка минерального сырья</w:t>
            </w: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55032D">
            <w:pPr>
              <w:pStyle w:val="Table"/>
              <w:numPr>
                <w:ilvl w:val="0"/>
                <w:numId w:val="52"/>
              </w:numPr>
              <w:spacing w:after="0"/>
              <w:ind w:left="0" w:hanging="357"/>
              <w:jc w:val="left"/>
              <w:rPr>
                <w:rFonts w:ascii="Arial" w:hAnsi="Arial" w:cs="Arial"/>
                <w:sz w:val="20"/>
                <w:szCs w:val="20"/>
                <w:lang w:val="ru-RU"/>
              </w:rPr>
            </w:pPr>
          </w:p>
        </w:tc>
        <w:tc>
          <w:tcPr>
            <w:tcW w:w="2079" w:type="dxa"/>
            <w:tcMar>
              <w:left w:w="28" w:type="dxa"/>
              <w:right w:w="28" w:type="dxa"/>
            </w:tcMar>
          </w:tcPr>
          <w:p w:rsidR="0048276A" w:rsidRPr="001A232B" w:rsidRDefault="0048276A" w:rsidP="00D325EC">
            <w:pPr>
              <w:pStyle w:val="Table"/>
              <w:spacing w:after="0"/>
              <w:jc w:val="left"/>
              <w:rPr>
                <w:rFonts w:ascii="Arial" w:hAnsi="Arial"/>
                <w:sz w:val="20"/>
                <w:lang w:val="ru-RU"/>
              </w:rPr>
            </w:pPr>
            <w:r w:rsidRPr="001A232B">
              <w:rPr>
                <w:rFonts w:ascii="Arial" w:eastAsia="Calibri" w:hAnsi="Arial" w:cs="Arial"/>
                <w:color w:val="000000"/>
                <w:sz w:val="20"/>
                <w:szCs w:val="20"/>
                <w:lang w:val="ru-RU"/>
              </w:rPr>
              <w:t xml:space="preserve">Во вращающихся обжиговых печах </w:t>
            </w:r>
            <w:proofErr w:type="spellStart"/>
            <w:proofErr w:type="gramStart"/>
            <w:r w:rsidRPr="001A232B">
              <w:rPr>
                <w:rFonts w:ascii="Arial" w:eastAsia="Calibri" w:hAnsi="Arial" w:cs="Arial"/>
                <w:color w:val="000000"/>
                <w:sz w:val="20"/>
                <w:szCs w:val="20"/>
                <w:lang w:val="ru-RU"/>
              </w:rPr>
              <w:t>производительно</w:t>
            </w:r>
            <w:r>
              <w:rPr>
                <w:rFonts w:ascii="Arial" w:eastAsia="Calibri" w:hAnsi="Arial" w:cs="Arial"/>
                <w:color w:val="000000"/>
                <w:sz w:val="20"/>
                <w:szCs w:val="20"/>
                <w:lang w:val="ru-RU"/>
              </w:rPr>
              <w:t>-</w:t>
            </w:r>
            <w:r w:rsidRPr="001A232B">
              <w:rPr>
                <w:rFonts w:ascii="Arial" w:eastAsia="Calibri" w:hAnsi="Arial" w:cs="Arial"/>
                <w:color w:val="000000"/>
                <w:sz w:val="20"/>
                <w:szCs w:val="20"/>
                <w:lang w:val="ru-RU"/>
              </w:rPr>
              <w:t>стью</w:t>
            </w:r>
            <w:proofErr w:type="spellEnd"/>
            <w:proofErr w:type="gramEnd"/>
            <w:r w:rsidRPr="001A232B">
              <w:rPr>
                <w:rFonts w:ascii="Arial" w:eastAsia="Calibri" w:hAnsi="Arial" w:cs="Arial"/>
                <w:color w:val="000000"/>
                <w:sz w:val="20"/>
                <w:szCs w:val="20"/>
                <w:lang w:val="ru-RU"/>
              </w:rPr>
              <w:t xml:space="preserve"> </w:t>
            </w:r>
            <w:r>
              <w:rPr>
                <w:rFonts w:ascii="Arial" w:eastAsia="Calibri" w:hAnsi="Arial" w:cs="Arial"/>
                <w:color w:val="000000"/>
                <w:sz w:val="20"/>
                <w:szCs w:val="20"/>
                <w:lang w:val="ru-RU"/>
              </w:rPr>
              <w:t>менее</w:t>
            </w:r>
            <w:r w:rsidRPr="001A232B">
              <w:rPr>
                <w:rFonts w:ascii="Arial" w:eastAsia="Calibri" w:hAnsi="Arial" w:cs="Arial"/>
                <w:color w:val="000000"/>
                <w:sz w:val="20"/>
                <w:szCs w:val="20"/>
                <w:lang w:val="ru-RU"/>
              </w:rPr>
              <w:t xml:space="preserve"> 500 т</w:t>
            </w:r>
            <w:r w:rsidR="00AE3E79">
              <w:rPr>
                <w:rFonts w:ascii="Arial" w:eastAsia="Calibri" w:hAnsi="Arial" w:cs="Arial"/>
                <w:color w:val="000000"/>
                <w:sz w:val="20"/>
                <w:szCs w:val="20"/>
                <w:lang w:val="ru-RU"/>
              </w:rPr>
              <w:t>/сут</w:t>
            </w:r>
            <w:r w:rsidRPr="001A232B">
              <w:rPr>
                <w:rFonts w:ascii="Arial" w:eastAsia="Calibri" w:hAnsi="Arial" w:cs="Arial"/>
                <w:color w:val="000000"/>
                <w:sz w:val="20"/>
                <w:szCs w:val="20"/>
                <w:lang w:val="ru-RU"/>
              </w:rPr>
              <w:t xml:space="preserve"> или в печах другого типа </w:t>
            </w:r>
            <w:proofErr w:type="spellStart"/>
            <w:r w:rsidRPr="001A232B">
              <w:rPr>
                <w:rFonts w:ascii="Arial" w:eastAsia="Calibri" w:hAnsi="Arial" w:cs="Arial"/>
                <w:color w:val="000000"/>
                <w:sz w:val="20"/>
                <w:szCs w:val="20"/>
                <w:lang w:val="ru-RU"/>
              </w:rPr>
              <w:t>производитель</w:t>
            </w:r>
            <w:r>
              <w:rPr>
                <w:rFonts w:ascii="Arial" w:eastAsia="Calibri" w:hAnsi="Arial" w:cs="Arial"/>
                <w:color w:val="000000"/>
                <w:sz w:val="20"/>
                <w:szCs w:val="20"/>
                <w:lang w:val="ru-RU"/>
              </w:rPr>
              <w:t>-</w:t>
            </w:r>
            <w:r w:rsidRPr="001A232B">
              <w:rPr>
                <w:rFonts w:ascii="Arial" w:eastAsia="Calibri" w:hAnsi="Arial" w:cs="Arial"/>
                <w:color w:val="000000"/>
                <w:sz w:val="20"/>
                <w:szCs w:val="20"/>
                <w:lang w:val="ru-RU"/>
              </w:rPr>
              <w:t>ностью</w:t>
            </w:r>
            <w:proofErr w:type="spellEnd"/>
            <w:r w:rsidRPr="001A232B">
              <w:rPr>
                <w:rFonts w:ascii="Arial" w:eastAsia="Calibri" w:hAnsi="Arial" w:cs="Arial"/>
                <w:color w:val="000000"/>
                <w:sz w:val="20"/>
                <w:szCs w:val="20"/>
                <w:lang w:val="ru-RU"/>
              </w:rPr>
              <w:t xml:space="preserve"> </w:t>
            </w:r>
            <w:r>
              <w:rPr>
                <w:rFonts w:ascii="Arial" w:eastAsia="Calibri" w:hAnsi="Arial" w:cs="Arial"/>
                <w:color w:val="000000"/>
                <w:sz w:val="20"/>
                <w:szCs w:val="20"/>
                <w:lang w:val="ru-RU"/>
              </w:rPr>
              <w:t>менее</w:t>
            </w:r>
            <w:r w:rsidRPr="001A232B">
              <w:rPr>
                <w:rFonts w:ascii="Arial" w:eastAsia="Calibri" w:hAnsi="Arial" w:cs="Arial"/>
                <w:color w:val="000000"/>
                <w:sz w:val="20"/>
                <w:szCs w:val="20"/>
                <w:lang w:val="ru-RU"/>
              </w:rPr>
              <w:t xml:space="preserve"> 50</w:t>
            </w:r>
            <w:r>
              <w:rPr>
                <w:rFonts w:ascii="Arial" w:eastAsia="Calibri" w:hAnsi="Arial" w:cs="Arial"/>
                <w:color w:val="000000"/>
                <w:sz w:val="20"/>
                <w:szCs w:val="20"/>
                <w:lang w:val="ru-RU"/>
              </w:rPr>
              <w:t> </w:t>
            </w:r>
            <w:r w:rsidRPr="001A232B">
              <w:rPr>
                <w:rFonts w:ascii="Arial" w:eastAsia="Calibri" w:hAnsi="Arial" w:cs="Arial"/>
                <w:color w:val="000000"/>
                <w:sz w:val="20"/>
                <w:szCs w:val="20"/>
                <w:lang w:val="ru-RU"/>
              </w:rPr>
              <w:t>т</w:t>
            </w:r>
            <w:r w:rsidR="00AE3E79">
              <w:rPr>
                <w:rFonts w:ascii="Arial" w:eastAsia="Calibri" w:hAnsi="Arial" w:cs="Arial"/>
                <w:color w:val="000000"/>
                <w:sz w:val="20"/>
                <w:szCs w:val="20"/>
                <w:lang w:val="ru-RU"/>
              </w:rPr>
              <w:t>/сут</w:t>
            </w:r>
          </w:p>
        </w:tc>
        <w:tc>
          <w:tcPr>
            <w:tcW w:w="1418" w:type="dxa"/>
            <w:tcMar>
              <w:left w:w="28" w:type="dxa"/>
              <w:right w:w="28" w:type="dxa"/>
            </w:tcMar>
          </w:tcPr>
          <w:p w:rsidR="0048276A" w:rsidRPr="001A232B" w:rsidRDefault="0048276A" w:rsidP="00D325EC">
            <w:pPr>
              <w:pStyle w:val="Table"/>
              <w:spacing w:after="0"/>
              <w:rPr>
                <w:rFonts w:ascii="Arial" w:hAnsi="Arial"/>
                <w:sz w:val="20"/>
                <w:lang w:val="ru-RU"/>
              </w:rPr>
            </w:pPr>
          </w:p>
        </w:tc>
        <w:tc>
          <w:tcPr>
            <w:tcW w:w="1419" w:type="dxa"/>
          </w:tcPr>
          <w:p w:rsidR="0048276A" w:rsidRPr="001A232B" w:rsidRDefault="004029B5" w:rsidP="00D325EC">
            <w:pPr>
              <w:pStyle w:val="Table"/>
              <w:spacing w:after="0"/>
              <w:rPr>
                <w:rFonts w:ascii="Arial" w:hAnsi="Arial"/>
                <w:sz w:val="20"/>
                <w:lang w:val="ru-RU"/>
              </w:rPr>
            </w:pPr>
            <w:r>
              <w:rPr>
                <w:rFonts w:ascii="Arial" w:hAnsi="Arial"/>
                <w:sz w:val="20"/>
                <w:lang w:val="ru-RU"/>
              </w:rPr>
              <w:t>-</w:t>
            </w:r>
          </w:p>
        </w:tc>
        <w:tc>
          <w:tcPr>
            <w:tcW w:w="1418" w:type="dxa"/>
          </w:tcPr>
          <w:p w:rsidR="0048276A" w:rsidRPr="001A232B" w:rsidRDefault="0048276A" w:rsidP="00D325EC">
            <w:pPr>
              <w:pStyle w:val="Table"/>
              <w:spacing w:after="0"/>
              <w:rPr>
                <w:rFonts w:ascii="Arial" w:hAnsi="Arial"/>
                <w:sz w:val="20"/>
                <w:lang w:val="ru-RU"/>
              </w:rPr>
            </w:pPr>
          </w:p>
        </w:tc>
        <w:tc>
          <w:tcPr>
            <w:tcW w:w="1419" w:type="dxa"/>
          </w:tcPr>
          <w:p w:rsidR="0048276A" w:rsidRPr="001A232B" w:rsidRDefault="00145E32" w:rsidP="00D325EC">
            <w:pPr>
              <w:pStyle w:val="Table"/>
              <w:spacing w:after="0"/>
              <w:rPr>
                <w:rFonts w:ascii="Arial" w:hAnsi="Arial"/>
                <w:sz w:val="20"/>
                <w:lang w:val="ru-RU"/>
              </w:rPr>
            </w:pPr>
            <w:r>
              <w:rPr>
                <w:rFonts w:ascii="Arial" w:hAnsi="Arial"/>
                <w:sz w:val="20"/>
                <w:lang w:val="ru-RU"/>
              </w:rPr>
              <w:t>2</w:t>
            </w:r>
          </w:p>
        </w:tc>
        <w:tc>
          <w:tcPr>
            <w:tcW w:w="1418" w:type="dxa"/>
          </w:tcPr>
          <w:p w:rsidR="0048276A" w:rsidRPr="001A232B" w:rsidRDefault="00B23441" w:rsidP="006A214E">
            <w:pPr>
              <w:pStyle w:val="Table"/>
              <w:spacing w:after="0"/>
              <w:rPr>
                <w:rFonts w:ascii="Arial" w:hAnsi="Arial"/>
                <w:sz w:val="20"/>
                <w:lang w:val="ru-RU"/>
              </w:rPr>
            </w:pPr>
            <w:r>
              <w:rPr>
                <w:rFonts w:ascii="Arial" w:hAnsi="Arial"/>
                <w:sz w:val="20"/>
                <w:lang w:val="ru-RU"/>
              </w:rPr>
              <w:t>-</w:t>
            </w:r>
          </w:p>
        </w:tc>
        <w:tc>
          <w:tcPr>
            <w:tcW w:w="1419" w:type="dxa"/>
          </w:tcPr>
          <w:p w:rsidR="0048276A" w:rsidRPr="001A232B" w:rsidRDefault="0048276A" w:rsidP="00D325EC">
            <w:pPr>
              <w:pStyle w:val="Table"/>
              <w:spacing w:after="0"/>
              <w:rPr>
                <w:rFonts w:ascii="Arial" w:hAnsi="Arial"/>
                <w:sz w:val="20"/>
                <w:lang w:val="ru-RU"/>
              </w:rPr>
            </w:pPr>
          </w:p>
        </w:tc>
        <w:tc>
          <w:tcPr>
            <w:tcW w:w="1419" w:type="dxa"/>
          </w:tcPr>
          <w:p w:rsidR="0048276A" w:rsidRPr="001A232B" w:rsidRDefault="0048276A" w:rsidP="00D325EC">
            <w:pPr>
              <w:pStyle w:val="Table"/>
              <w:spacing w:after="0"/>
              <w:rPr>
                <w:rFonts w:ascii="Arial" w:hAnsi="Arial"/>
                <w:sz w:val="20"/>
                <w:lang w:val="ru-RU"/>
              </w:rPr>
            </w:pPr>
          </w:p>
        </w:tc>
      </w:tr>
      <w:tr w:rsidR="0048276A" w:rsidRPr="001A232B" w:rsidTr="000118FF">
        <w:trPr>
          <w:cantSplit/>
          <w:trHeight w:val="223"/>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val="restart"/>
            <w:tcMar>
              <w:left w:w="28" w:type="dxa"/>
              <w:right w:w="28" w:type="dxa"/>
            </w:tcMar>
            <w:vAlign w:val="center"/>
          </w:tcPr>
          <w:p w:rsidR="0048276A" w:rsidRPr="001A232B" w:rsidRDefault="0048276A" w:rsidP="0055032D">
            <w:pPr>
              <w:pStyle w:val="BodyText"/>
              <w:numPr>
                <w:ilvl w:val="0"/>
                <w:numId w:val="52"/>
              </w:numPr>
              <w:ind w:left="0" w:hanging="357"/>
              <w:rPr>
                <w:rFonts w:ascii="Arial" w:eastAsia="Calibri" w:hAnsi="Arial" w:cs="Arial"/>
                <w:color w:val="000000"/>
                <w:sz w:val="20"/>
                <w:lang w:val="ru-RU"/>
              </w:rPr>
            </w:pPr>
            <w:r w:rsidRPr="001A232B">
              <w:rPr>
                <w:rFonts w:ascii="Arial" w:eastAsia="Calibri" w:hAnsi="Arial" w:cs="Arial"/>
                <w:color w:val="000000"/>
                <w:sz w:val="20"/>
                <w:lang w:val="ru-RU"/>
              </w:rPr>
              <w:t>извести</w:t>
            </w:r>
          </w:p>
        </w:tc>
        <w:tc>
          <w:tcPr>
            <w:tcW w:w="2079" w:type="dxa"/>
            <w:tcMar>
              <w:left w:w="28" w:type="dxa"/>
              <w:right w:w="28" w:type="dxa"/>
            </w:tcMar>
          </w:tcPr>
          <w:p w:rsidR="0048276A" w:rsidRPr="005A2298" w:rsidRDefault="0048276A" w:rsidP="00D325EC">
            <w:pPr>
              <w:pStyle w:val="Table"/>
              <w:spacing w:after="0"/>
              <w:jc w:val="both"/>
              <w:rPr>
                <w:rFonts w:ascii="Arial" w:hAnsi="Arial" w:cs="Arial"/>
                <w:sz w:val="20"/>
                <w:szCs w:val="20"/>
                <w:lang w:val="ru-RU"/>
              </w:rPr>
            </w:pPr>
            <w:r w:rsidRPr="005A2298">
              <w:rPr>
                <w:rFonts w:ascii="Arial" w:eastAsia="Calibri" w:hAnsi="Arial" w:cs="Arial"/>
                <w:color w:val="000000"/>
                <w:sz w:val="20"/>
                <w:szCs w:val="20"/>
                <w:lang w:val="ru-RU"/>
              </w:rPr>
              <w:t>Производительность более 50 т</w:t>
            </w:r>
            <w:r w:rsidR="00AE3E79">
              <w:rPr>
                <w:rFonts w:ascii="Arial" w:eastAsia="Calibri" w:hAnsi="Arial" w:cs="Arial"/>
                <w:color w:val="000000"/>
                <w:sz w:val="20"/>
                <w:szCs w:val="20"/>
                <w:lang w:val="ru-RU"/>
              </w:rPr>
              <w:t>/сут</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029B5"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145E32"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1A232B" w:rsidTr="000118FF">
        <w:trPr>
          <w:cantSplit/>
          <w:trHeight w:val="223"/>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55032D">
            <w:pPr>
              <w:pStyle w:val="BodyText"/>
              <w:numPr>
                <w:ilvl w:val="0"/>
                <w:numId w:val="52"/>
              </w:numPr>
              <w:ind w:left="0" w:hanging="357"/>
              <w:rPr>
                <w:rFonts w:ascii="Arial" w:hAnsi="Arial" w:cs="Arial"/>
                <w:sz w:val="20"/>
                <w:lang w:val="ru-RU"/>
              </w:rPr>
            </w:pPr>
          </w:p>
        </w:tc>
        <w:tc>
          <w:tcPr>
            <w:tcW w:w="2079" w:type="dxa"/>
            <w:tcMar>
              <w:left w:w="28" w:type="dxa"/>
              <w:right w:w="28" w:type="dxa"/>
            </w:tcMar>
          </w:tcPr>
          <w:p w:rsidR="0048276A" w:rsidRPr="001A232B" w:rsidRDefault="0048276A" w:rsidP="00D325EC">
            <w:pPr>
              <w:pStyle w:val="Table"/>
              <w:spacing w:after="0"/>
              <w:jc w:val="both"/>
              <w:rPr>
                <w:rFonts w:ascii="Arial" w:hAnsi="Arial" w:cs="Arial"/>
                <w:sz w:val="20"/>
                <w:szCs w:val="20"/>
                <w:lang w:val="ru-RU"/>
              </w:rPr>
            </w:pPr>
            <w:r w:rsidRPr="001A232B">
              <w:rPr>
                <w:rFonts w:ascii="Arial" w:eastAsia="Calibri" w:hAnsi="Arial" w:cs="Arial"/>
                <w:color w:val="000000"/>
                <w:sz w:val="20"/>
                <w:szCs w:val="20"/>
                <w:lang w:val="ru-RU"/>
              </w:rPr>
              <w:t xml:space="preserve">Производительность </w:t>
            </w:r>
            <w:r>
              <w:rPr>
                <w:rFonts w:ascii="Arial" w:eastAsia="Calibri" w:hAnsi="Arial" w:cs="Arial"/>
                <w:color w:val="000000"/>
                <w:sz w:val="20"/>
                <w:szCs w:val="20"/>
                <w:lang w:val="ru-RU"/>
              </w:rPr>
              <w:t>менее</w:t>
            </w:r>
            <w:r w:rsidRPr="001A232B">
              <w:rPr>
                <w:rFonts w:ascii="Arial" w:eastAsia="Calibri" w:hAnsi="Arial" w:cs="Arial"/>
                <w:color w:val="000000"/>
                <w:sz w:val="20"/>
                <w:szCs w:val="20"/>
                <w:lang w:val="ru-RU"/>
              </w:rPr>
              <w:t xml:space="preserve"> 50 т</w:t>
            </w:r>
            <w:r w:rsidR="00AE3E79">
              <w:rPr>
                <w:rFonts w:ascii="Arial" w:eastAsia="Calibri" w:hAnsi="Arial" w:cs="Arial"/>
                <w:color w:val="000000"/>
                <w:sz w:val="20"/>
                <w:szCs w:val="20"/>
                <w:lang w:val="ru-RU"/>
              </w:rPr>
              <w:t>/сут</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029B5" w:rsidP="00D325EC">
            <w:pPr>
              <w:pStyle w:val="Table"/>
              <w:spacing w:after="0"/>
              <w:rPr>
                <w:rFonts w:ascii="Arial" w:hAnsi="Arial" w:cs="Arial"/>
                <w:sz w:val="20"/>
                <w:szCs w:val="20"/>
                <w:lang w:val="ru-RU"/>
              </w:rPr>
            </w:pPr>
            <w:r>
              <w:rPr>
                <w:rFonts w:ascii="Arial" w:hAnsi="Arial" w:cs="Arial"/>
                <w:sz w:val="20"/>
                <w:szCs w:val="20"/>
                <w:lang w:val="ru-RU"/>
              </w:rPr>
              <w:t>1</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145E32" w:rsidP="00D325EC">
            <w:pPr>
              <w:pStyle w:val="Table"/>
              <w:spacing w:after="0"/>
              <w:rPr>
                <w:rFonts w:ascii="Arial" w:hAnsi="Arial" w:cs="Arial"/>
                <w:sz w:val="20"/>
                <w:szCs w:val="20"/>
                <w:lang w:val="ru-RU"/>
              </w:rPr>
            </w:pPr>
            <w:r>
              <w:rPr>
                <w:rFonts w:ascii="Arial" w:hAnsi="Arial" w:cs="Arial"/>
                <w:sz w:val="20"/>
                <w:szCs w:val="20"/>
                <w:lang w:val="ru-RU"/>
              </w:rPr>
              <w:t>4</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720416" w:rsidTr="000118FF">
        <w:trPr>
          <w:cantSplit/>
          <w:trHeight w:val="413"/>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val="restart"/>
            <w:tcMar>
              <w:left w:w="28" w:type="dxa"/>
              <w:right w:w="28" w:type="dxa"/>
            </w:tcMar>
            <w:vAlign w:val="center"/>
          </w:tcPr>
          <w:p w:rsidR="0048276A" w:rsidRPr="001A232B" w:rsidRDefault="0048276A" w:rsidP="0055032D">
            <w:pPr>
              <w:pStyle w:val="BodyText"/>
              <w:numPr>
                <w:ilvl w:val="0"/>
                <w:numId w:val="52"/>
              </w:numPr>
              <w:ind w:left="0" w:hanging="357"/>
              <w:rPr>
                <w:rFonts w:ascii="Arial" w:eastAsia="Calibri" w:hAnsi="Arial" w:cs="Arial"/>
                <w:color w:val="000000"/>
                <w:sz w:val="20"/>
                <w:lang w:val="ru-RU"/>
              </w:rPr>
            </w:pPr>
            <w:r w:rsidRPr="001A232B">
              <w:rPr>
                <w:rFonts w:ascii="Arial" w:eastAsia="Calibri" w:hAnsi="Arial" w:cs="Arial"/>
                <w:color w:val="000000"/>
                <w:sz w:val="20"/>
                <w:lang w:val="ru-RU"/>
              </w:rPr>
              <w:t>оксида магния</w:t>
            </w:r>
          </w:p>
        </w:tc>
        <w:tc>
          <w:tcPr>
            <w:tcW w:w="2079" w:type="dxa"/>
            <w:tcMar>
              <w:left w:w="28" w:type="dxa"/>
              <w:right w:w="28" w:type="dxa"/>
            </w:tcMar>
          </w:tcPr>
          <w:p w:rsidR="0048276A" w:rsidRPr="005A2298" w:rsidRDefault="0048276A" w:rsidP="00D325EC">
            <w:pPr>
              <w:pStyle w:val="Table"/>
              <w:spacing w:after="0"/>
              <w:jc w:val="left"/>
              <w:rPr>
                <w:rFonts w:ascii="Arial" w:hAnsi="Arial" w:cs="Arial"/>
                <w:sz w:val="20"/>
                <w:szCs w:val="20"/>
                <w:lang w:val="ru-RU"/>
              </w:rPr>
            </w:pPr>
            <w:r w:rsidRPr="005A2298">
              <w:rPr>
                <w:rFonts w:ascii="Arial" w:eastAsia="Calibri" w:hAnsi="Arial" w:cs="Arial"/>
                <w:color w:val="000000"/>
                <w:sz w:val="20"/>
                <w:szCs w:val="20"/>
                <w:lang w:val="ru-RU"/>
              </w:rPr>
              <w:t xml:space="preserve">В обжиговых </w:t>
            </w:r>
            <w:proofErr w:type="gramStart"/>
            <w:r w:rsidRPr="005A2298">
              <w:rPr>
                <w:rFonts w:ascii="Arial" w:eastAsia="Calibri" w:hAnsi="Arial" w:cs="Arial"/>
                <w:color w:val="000000"/>
                <w:sz w:val="20"/>
                <w:szCs w:val="20"/>
                <w:lang w:val="ru-RU"/>
              </w:rPr>
              <w:t>печах</w:t>
            </w:r>
            <w:proofErr w:type="gramEnd"/>
            <w:r w:rsidRPr="005A2298">
              <w:rPr>
                <w:rFonts w:ascii="Arial" w:eastAsia="Calibri" w:hAnsi="Arial" w:cs="Arial"/>
                <w:color w:val="000000"/>
                <w:sz w:val="20"/>
                <w:szCs w:val="20"/>
                <w:lang w:val="ru-RU"/>
              </w:rPr>
              <w:t xml:space="preserve"> производительностью более 50 т</w:t>
            </w:r>
            <w:r w:rsidR="00AE3E79">
              <w:rPr>
                <w:rFonts w:ascii="Arial" w:eastAsia="Calibri" w:hAnsi="Arial" w:cs="Arial"/>
                <w:color w:val="000000"/>
                <w:sz w:val="20"/>
                <w:szCs w:val="20"/>
                <w:lang w:val="ru-RU"/>
              </w:rPr>
              <w:t>/сут</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029B5"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4029B5" w:rsidTr="000118FF">
        <w:trPr>
          <w:cantSplit/>
          <w:trHeight w:val="413"/>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55032D">
            <w:pPr>
              <w:pStyle w:val="BodyText"/>
              <w:numPr>
                <w:ilvl w:val="0"/>
                <w:numId w:val="52"/>
              </w:numPr>
              <w:ind w:left="0" w:hanging="357"/>
              <w:rPr>
                <w:rFonts w:ascii="Arial" w:hAnsi="Arial" w:cs="Arial"/>
                <w:sz w:val="20"/>
                <w:lang w:val="ru-RU"/>
              </w:rPr>
            </w:pPr>
          </w:p>
        </w:tc>
        <w:tc>
          <w:tcPr>
            <w:tcW w:w="2079" w:type="dxa"/>
            <w:tcMar>
              <w:left w:w="28" w:type="dxa"/>
              <w:right w:w="28" w:type="dxa"/>
            </w:tcMar>
          </w:tcPr>
          <w:p w:rsidR="0048276A" w:rsidRPr="001A232B" w:rsidRDefault="0048276A" w:rsidP="00D325EC">
            <w:pPr>
              <w:pStyle w:val="Table"/>
              <w:spacing w:after="0"/>
              <w:jc w:val="left"/>
              <w:rPr>
                <w:rFonts w:ascii="Arial" w:hAnsi="Arial" w:cs="Arial"/>
                <w:sz w:val="20"/>
                <w:szCs w:val="20"/>
                <w:lang w:val="ru-RU"/>
              </w:rPr>
            </w:pPr>
            <w:r w:rsidRPr="001A232B">
              <w:rPr>
                <w:rFonts w:ascii="Arial" w:eastAsia="Calibri" w:hAnsi="Arial" w:cs="Arial"/>
                <w:color w:val="000000"/>
                <w:sz w:val="20"/>
                <w:szCs w:val="20"/>
                <w:lang w:val="ru-RU"/>
              </w:rPr>
              <w:t xml:space="preserve">В обжиговых </w:t>
            </w:r>
            <w:proofErr w:type="gramStart"/>
            <w:r w:rsidRPr="001A232B">
              <w:rPr>
                <w:rFonts w:ascii="Arial" w:eastAsia="Calibri" w:hAnsi="Arial" w:cs="Arial"/>
                <w:color w:val="000000"/>
                <w:sz w:val="20"/>
                <w:szCs w:val="20"/>
                <w:lang w:val="ru-RU"/>
              </w:rPr>
              <w:t>печах</w:t>
            </w:r>
            <w:proofErr w:type="gramEnd"/>
            <w:r w:rsidRPr="001A232B">
              <w:rPr>
                <w:rFonts w:ascii="Arial" w:eastAsia="Calibri" w:hAnsi="Arial" w:cs="Arial"/>
                <w:color w:val="000000"/>
                <w:sz w:val="20"/>
                <w:szCs w:val="20"/>
                <w:lang w:val="ru-RU"/>
              </w:rPr>
              <w:t xml:space="preserve"> </w:t>
            </w:r>
            <w:proofErr w:type="spellStart"/>
            <w:r w:rsidRPr="001A232B">
              <w:rPr>
                <w:rFonts w:ascii="Arial" w:eastAsia="Calibri" w:hAnsi="Arial" w:cs="Arial"/>
                <w:color w:val="000000"/>
                <w:sz w:val="20"/>
                <w:szCs w:val="20"/>
                <w:lang w:val="ru-RU"/>
              </w:rPr>
              <w:t>производитель</w:t>
            </w:r>
            <w:r>
              <w:rPr>
                <w:rFonts w:ascii="Arial" w:eastAsia="Calibri" w:hAnsi="Arial" w:cs="Arial"/>
                <w:color w:val="000000"/>
                <w:sz w:val="20"/>
                <w:szCs w:val="20"/>
                <w:lang w:val="ru-RU"/>
              </w:rPr>
              <w:t>-</w:t>
            </w:r>
            <w:r w:rsidRPr="001A232B">
              <w:rPr>
                <w:rFonts w:ascii="Arial" w:eastAsia="Calibri" w:hAnsi="Arial" w:cs="Arial"/>
                <w:color w:val="000000"/>
                <w:sz w:val="20"/>
                <w:szCs w:val="20"/>
                <w:lang w:val="ru-RU"/>
              </w:rPr>
              <w:t>ностью</w:t>
            </w:r>
            <w:proofErr w:type="spellEnd"/>
            <w:r w:rsidRPr="001A232B">
              <w:rPr>
                <w:rFonts w:ascii="Arial" w:eastAsia="Calibri" w:hAnsi="Arial" w:cs="Arial"/>
                <w:color w:val="000000"/>
                <w:sz w:val="20"/>
                <w:szCs w:val="20"/>
                <w:lang w:val="ru-RU"/>
              </w:rPr>
              <w:t xml:space="preserve"> </w:t>
            </w:r>
            <w:r>
              <w:rPr>
                <w:rFonts w:ascii="Arial" w:eastAsia="Calibri" w:hAnsi="Arial" w:cs="Arial"/>
                <w:color w:val="000000"/>
                <w:sz w:val="20"/>
                <w:szCs w:val="20"/>
                <w:lang w:val="ru-RU"/>
              </w:rPr>
              <w:t>менее</w:t>
            </w:r>
            <w:r w:rsidRPr="001A232B">
              <w:rPr>
                <w:rFonts w:ascii="Arial" w:eastAsia="Calibri" w:hAnsi="Arial" w:cs="Arial"/>
                <w:color w:val="000000"/>
                <w:sz w:val="20"/>
                <w:szCs w:val="20"/>
                <w:lang w:val="ru-RU"/>
              </w:rPr>
              <w:t xml:space="preserve"> 50</w:t>
            </w:r>
            <w:r>
              <w:rPr>
                <w:rFonts w:ascii="Arial" w:eastAsia="Calibri" w:hAnsi="Arial" w:cs="Arial"/>
                <w:color w:val="000000"/>
                <w:sz w:val="20"/>
                <w:szCs w:val="20"/>
                <w:lang w:val="ru-RU"/>
              </w:rPr>
              <w:t> </w:t>
            </w:r>
            <w:r w:rsidRPr="001A232B">
              <w:rPr>
                <w:rFonts w:ascii="Arial" w:eastAsia="Calibri" w:hAnsi="Arial" w:cs="Arial"/>
                <w:color w:val="000000"/>
                <w:sz w:val="20"/>
                <w:szCs w:val="20"/>
                <w:lang w:val="ru-RU"/>
              </w:rPr>
              <w:t>т</w:t>
            </w:r>
            <w:r w:rsidR="00AE3E79">
              <w:rPr>
                <w:rFonts w:ascii="Arial" w:eastAsia="Calibri" w:hAnsi="Arial" w:cs="Arial"/>
                <w:color w:val="000000"/>
                <w:sz w:val="20"/>
                <w:szCs w:val="20"/>
                <w:lang w:val="ru-RU"/>
              </w:rPr>
              <w:t>/сут</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029B5"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145E32"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720416" w:rsidTr="000118FF">
        <w:trPr>
          <w:cantSplit/>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Align w:val="center"/>
          </w:tcPr>
          <w:p w:rsidR="0048276A" w:rsidRPr="001A232B" w:rsidRDefault="0048276A" w:rsidP="00D325EC">
            <w:pPr>
              <w:pStyle w:val="Table"/>
              <w:spacing w:after="0"/>
              <w:rPr>
                <w:rFonts w:ascii="Arial" w:hAnsi="Arial" w:cs="Arial"/>
                <w:sz w:val="20"/>
                <w:szCs w:val="20"/>
                <w:lang w:val="ru-RU"/>
              </w:rPr>
            </w:pPr>
            <w:r w:rsidRPr="001A232B">
              <w:rPr>
                <w:rFonts w:ascii="Arial" w:hAnsi="Arial" w:cs="Arial"/>
                <w:sz w:val="20"/>
                <w:szCs w:val="20"/>
                <w:lang w:val="ru-RU"/>
              </w:rPr>
              <w:t>3.2</w:t>
            </w:r>
          </w:p>
        </w:tc>
        <w:tc>
          <w:tcPr>
            <w:tcW w:w="2216" w:type="dxa"/>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Производство асбеста и изделий на основе асбеста</w:t>
            </w:r>
          </w:p>
        </w:tc>
        <w:tc>
          <w:tcPr>
            <w:tcW w:w="2079" w:type="dxa"/>
            <w:tcMar>
              <w:left w:w="28" w:type="dxa"/>
              <w:right w:w="28" w:type="dxa"/>
            </w:tcMar>
          </w:tcPr>
          <w:p w:rsidR="0048276A" w:rsidRPr="005A2298" w:rsidRDefault="0048276A" w:rsidP="00D325EC">
            <w:pPr>
              <w:pStyle w:val="Table"/>
              <w:spacing w:after="0"/>
              <w:jc w:val="both"/>
              <w:rPr>
                <w:rFonts w:ascii="Arial" w:hAnsi="Arial" w:cs="Arial"/>
                <w:sz w:val="20"/>
                <w:szCs w:val="20"/>
                <w:lang w:val="ru-RU"/>
              </w:rPr>
            </w:pP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029B5"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1</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B38A6" w:rsidRDefault="001B38A6" w:rsidP="00D325EC">
            <w:pPr>
              <w:pStyle w:val="Table"/>
              <w:spacing w:after="0"/>
              <w:rPr>
                <w:rFonts w:ascii="Arial" w:hAnsi="Arial" w:cs="Arial"/>
                <w:sz w:val="20"/>
                <w:szCs w:val="20"/>
                <w:lang w:val="en-US"/>
              </w:rPr>
            </w:pPr>
            <w:r>
              <w:rPr>
                <w:rFonts w:ascii="Arial" w:hAnsi="Arial" w:cs="Arial"/>
                <w:sz w:val="20"/>
                <w:szCs w:val="20"/>
                <w:lang w:val="en-US"/>
              </w:rPr>
              <w:t>20</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5</w:t>
            </w:r>
          </w:p>
        </w:tc>
      </w:tr>
      <w:tr w:rsidR="0048276A" w:rsidRPr="00720416" w:rsidTr="000118FF">
        <w:trPr>
          <w:cantSplit/>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restart"/>
            <w:vAlign w:val="center"/>
          </w:tcPr>
          <w:p w:rsidR="0048276A" w:rsidRPr="001A232B" w:rsidRDefault="0048276A" w:rsidP="00D325EC">
            <w:pPr>
              <w:pStyle w:val="Table"/>
              <w:spacing w:after="0"/>
              <w:rPr>
                <w:rFonts w:ascii="Arial" w:hAnsi="Arial" w:cs="Arial"/>
                <w:sz w:val="20"/>
                <w:szCs w:val="20"/>
                <w:lang w:val="ru-RU"/>
              </w:rPr>
            </w:pPr>
            <w:r>
              <w:rPr>
                <w:rFonts w:ascii="Arial" w:hAnsi="Arial" w:cs="Arial"/>
                <w:sz w:val="20"/>
                <w:szCs w:val="20"/>
                <w:lang w:val="ru-RU"/>
              </w:rPr>
              <w:t>3.3</w:t>
            </w:r>
          </w:p>
        </w:tc>
        <w:tc>
          <w:tcPr>
            <w:tcW w:w="2216" w:type="dxa"/>
            <w:vMerge w:val="restart"/>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Производство стекла</w:t>
            </w:r>
          </w:p>
        </w:tc>
        <w:tc>
          <w:tcPr>
            <w:tcW w:w="2079" w:type="dxa"/>
            <w:tcMar>
              <w:left w:w="28" w:type="dxa"/>
              <w:right w:w="28" w:type="dxa"/>
            </w:tcMar>
          </w:tcPr>
          <w:p w:rsidR="0048276A" w:rsidRPr="005A2298" w:rsidRDefault="00B52FA0" w:rsidP="00D325EC">
            <w:pPr>
              <w:pStyle w:val="Table"/>
              <w:spacing w:after="0"/>
              <w:jc w:val="left"/>
              <w:rPr>
                <w:rFonts w:ascii="Arial" w:hAnsi="Arial" w:cs="Arial"/>
                <w:sz w:val="20"/>
                <w:szCs w:val="20"/>
                <w:lang w:val="ru-RU"/>
              </w:rPr>
            </w:pPr>
            <w:r>
              <w:rPr>
                <w:rFonts w:ascii="Arial" w:hAnsi="Arial" w:cs="Arial"/>
                <w:sz w:val="20"/>
                <w:szCs w:val="20"/>
                <w:lang w:val="ru-RU"/>
              </w:rPr>
              <w:t>Плавильная мощность более </w:t>
            </w:r>
            <w:r w:rsidR="0048276A" w:rsidRPr="005A2298">
              <w:rPr>
                <w:rFonts w:ascii="Arial" w:hAnsi="Arial" w:cs="Arial"/>
                <w:sz w:val="20"/>
                <w:szCs w:val="20"/>
                <w:lang w:val="ru-RU"/>
              </w:rPr>
              <w:t>20 т/сут</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B52FA0"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3</w:t>
            </w:r>
          </w:p>
        </w:tc>
        <w:tc>
          <w:tcPr>
            <w:tcW w:w="1419" w:type="dxa"/>
          </w:tcPr>
          <w:p w:rsidR="0048276A" w:rsidRPr="005A2298" w:rsidRDefault="004F4267" w:rsidP="00D325EC">
            <w:pPr>
              <w:pStyle w:val="Table"/>
              <w:spacing w:after="0"/>
              <w:rPr>
                <w:rFonts w:ascii="Arial" w:hAnsi="Arial" w:cs="Arial"/>
                <w:sz w:val="20"/>
                <w:szCs w:val="20"/>
                <w:lang w:val="ru-RU"/>
              </w:rPr>
            </w:pPr>
            <w:r>
              <w:rPr>
                <w:rFonts w:ascii="Arial" w:hAnsi="Arial" w:cs="Arial"/>
                <w:sz w:val="20"/>
                <w:szCs w:val="20"/>
                <w:lang w:val="ru-RU"/>
              </w:rPr>
              <w:t>1</w:t>
            </w:r>
          </w:p>
        </w:tc>
        <w:tc>
          <w:tcPr>
            <w:tcW w:w="1418" w:type="dxa"/>
          </w:tcPr>
          <w:p w:rsidR="0048276A" w:rsidRPr="00C14F86" w:rsidRDefault="0048276A" w:rsidP="006A214E">
            <w:pPr>
              <w:pStyle w:val="Table"/>
              <w:spacing w:after="0"/>
              <w:rPr>
                <w:rFonts w:ascii="Arial" w:hAnsi="Arial" w:cs="Arial"/>
                <w:sz w:val="20"/>
                <w:szCs w:val="20"/>
                <w:lang w:val="en-US"/>
              </w:rPr>
            </w:pPr>
            <w:r>
              <w:rPr>
                <w:rFonts w:ascii="Arial" w:hAnsi="Arial" w:cs="Arial"/>
                <w:sz w:val="20"/>
                <w:szCs w:val="20"/>
                <w:lang w:val="en-US"/>
              </w:rPr>
              <w:t>1</w:t>
            </w:r>
          </w:p>
        </w:tc>
        <w:tc>
          <w:tcPr>
            <w:tcW w:w="1419" w:type="dxa"/>
          </w:tcPr>
          <w:p w:rsidR="0048276A" w:rsidRPr="005A2298" w:rsidRDefault="004051CE" w:rsidP="00D325EC">
            <w:pPr>
              <w:pStyle w:val="Table"/>
              <w:spacing w:after="0"/>
              <w:rPr>
                <w:rFonts w:ascii="Arial" w:hAnsi="Arial" w:cs="Arial"/>
                <w:sz w:val="20"/>
                <w:szCs w:val="20"/>
                <w:lang w:val="ru-RU"/>
              </w:rPr>
            </w:pPr>
            <w:r>
              <w:rPr>
                <w:rFonts w:ascii="Arial" w:hAnsi="Arial" w:cs="Arial"/>
                <w:sz w:val="20"/>
                <w:szCs w:val="20"/>
                <w:lang w:val="ru-RU"/>
              </w:rPr>
              <w:t>28</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39</w:t>
            </w:r>
          </w:p>
        </w:tc>
      </w:tr>
      <w:tr w:rsidR="0048276A" w:rsidRPr="004029B5" w:rsidTr="000118FF">
        <w:trPr>
          <w:cantSplit/>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p>
        </w:tc>
        <w:tc>
          <w:tcPr>
            <w:tcW w:w="2079" w:type="dxa"/>
            <w:tcMar>
              <w:left w:w="28" w:type="dxa"/>
              <w:right w:w="28" w:type="dxa"/>
            </w:tcMar>
          </w:tcPr>
          <w:p w:rsidR="0048276A" w:rsidRPr="001A232B" w:rsidRDefault="0048276A" w:rsidP="00B52FA0">
            <w:pPr>
              <w:pStyle w:val="Table"/>
              <w:spacing w:after="0"/>
              <w:jc w:val="left"/>
              <w:rPr>
                <w:rFonts w:ascii="Arial" w:hAnsi="Arial" w:cs="Arial"/>
                <w:sz w:val="20"/>
                <w:szCs w:val="20"/>
                <w:lang w:val="ru-RU"/>
              </w:rPr>
            </w:pPr>
            <w:r w:rsidRPr="001A232B">
              <w:rPr>
                <w:rFonts w:ascii="Arial" w:hAnsi="Arial" w:cs="Arial"/>
                <w:sz w:val="20"/>
                <w:szCs w:val="20"/>
                <w:lang w:val="ru-RU"/>
              </w:rPr>
              <w:t xml:space="preserve">Плавильная мощность </w:t>
            </w:r>
            <w:r>
              <w:rPr>
                <w:rFonts w:ascii="Arial" w:hAnsi="Arial" w:cs="Arial"/>
                <w:sz w:val="20"/>
                <w:szCs w:val="20"/>
                <w:lang w:val="ru-RU"/>
              </w:rPr>
              <w:t>менее</w:t>
            </w:r>
            <w:r w:rsidR="00B52FA0">
              <w:rPr>
                <w:rFonts w:ascii="Arial" w:hAnsi="Arial" w:cs="Arial"/>
                <w:sz w:val="20"/>
                <w:szCs w:val="20"/>
                <w:lang w:val="ru-RU"/>
              </w:rPr>
              <w:t> </w:t>
            </w:r>
            <w:r w:rsidRPr="001A232B">
              <w:rPr>
                <w:rFonts w:ascii="Arial" w:hAnsi="Arial" w:cs="Arial"/>
                <w:sz w:val="20"/>
                <w:szCs w:val="20"/>
                <w:lang w:val="ru-RU"/>
              </w:rPr>
              <w:t>20 т/сут</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B52FA0" w:rsidP="00D325EC">
            <w:pPr>
              <w:pStyle w:val="Table"/>
              <w:spacing w:after="0"/>
              <w:rPr>
                <w:rFonts w:ascii="Arial" w:hAnsi="Arial" w:cs="Arial"/>
                <w:sz w:val="20"/>
                <w:szCs w:val="20"/>
                <w:lang w:val="ru-RU"/>
              </w:rPr>
            </w:pPr>
            <w:r>
              <w:rPr>
                <w:rFonts w:ascii="Arial" w:hAnsi="Arial" w:cs="Arial"/>
                <w:sz w:val="20"/>
                <w:szCs w:val="20"/>
                <w:lang w:val="ru-RU"/>
              </w:rPr>
              <w:t>5</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720416" w:rsidTr="000118FF">
        <w:trPr>
          <w:cantSplit/>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restart"/>
            <w:vAlign w:val="center"/>
          </w:tcPr>
          <w:p w:rsidR="0048276A" w:rsidRPr="001A232B" w:rsidRDefault="0048276A" w:rsidP="00D325EC">
            <w:pPr>
              <w:pStyle w:val="Table"/>
              <w:spacing w:after="0"/>
              <w:rPr>
                <w:rFonts w:ascii="Arial" w:hAnsi="Arial" w:cs="Arial"/>
                <w:sz w:val="20"/>
                <w:szCs w:val="20"/>
                <w:lang w:val="ru-RU"/>
              </w:rPr>
            </w:pPr>
            <w:r>
              <w:rPr>
                <w:rFonts w:ascii="Arial" w:hAnsi="Arial" w:cs="Arial"/>
                <w:sz w:val="20"/>
                <w:szCs w:val="20"/>
                <w:lang w:val="ru-RU"/>
              </w:rPr>
              <w:t>3.4</w:t>
            </w:r>
          </w:p>
        </w:tc>
        <w:tc>
          <w:tcPr>
            <w:tcW w:w="2216" w:type="dxa"/>
            <w:vMerge w:val="restart"/>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Плавление минеральных веществ</w:t>
            </w:r>
          </w:p>
        </w:tc>
        <w:tc>
          <w:tcPr>
            <w:tcW w:w="2079" w:type="dxa"/>
            <w:tcMar>
              <w:left w:w="28" w:type="dxa"/>
              <w:right w:w="28" w:type="dxa"/>
            </w:tcMar>
          </w:tcPr>
          <w:p w:rsidR="0048276A" w:rsidRPr="005A2298" w:rsidRDefault="0048276A" w:rsidP="00D325EC">
            <w:pPr>
              <w:pStyle w:val="Table"/>
              <w:spacing w:after="0"/>
              <w:jc w:val="left"/>
              <w:rPr>
                <w:rFonts w:ascii="Arial" w:hAnsi="Arial" w:cs="Arial"/>
                <w:sz w:val="20"/>
                <w:szCs w:val="20"/>
                <w:lang w:val="ru-RU"/>
              </w:rPr>
            </w:pPr>
            <w:r w:rsidRPr="005A2298">
              <w:rPr>
                <w:rFonts w:ascii="Arial" w:hAnsi="Arial" w:cs="Arial"/>
                <w:sz w:val="20"/>
                <w:szCs w:val="20"/>
                <w:lang w:val="ru-RU"/>
              </w:rPr>
              <w:t>Плавильная мощность более 20 т/сут</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029B5"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1</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15</w:t>
            </w:r>
          </w:p>
        </w:tc>
      </w:tr>
      <w:tr w:rsidR="0048276A" w:rsidRPr="004029B5" w:rsidTr="000118FF">
        <w:trPr>
          <w:cantSplit/>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p>
        </w:tc>
        <w:tc>
          <w:tcPr>
            <w:tcW w:w="2079" w:type="dxa"/>
            <w:tcMar>
              <w:left w:w="28" w:type="dxa"/>
              <w:right w:w="28" w:type="dxa"/>
            </w:tcMa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 xml:space="preserve">Плавильная мощность </w:t>
            </w:r>
            <w:r>
              <w:rPr>
                <w:rFonts w:ascii="Arial" w:hAnsi="Arial" w:cs="Arial"/>
                <w:sz w:val="20"/>
                <w:szCs w:val="20"/>
                <w:lang w:val="ru-RU"/>
              </w:rPr>
              <w:t>менее</w:t>
            </w:r>
            <w:r w:rsidRPr="001A232B">
              <w:rPr>
                <w:rFonts w:ascii="Arial" w:hAnsi="Arial" w:cs="Arial"/>
                <w:sz w:val="20"/>
                <w:szCs w:val="20"/>
                <w:lang w:val="ru-RU"/>
              </w:rPr>
              <w:t xml:space="preserve"> 20 т/сут</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029B5"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720416" w:rsidTr="000118FF">
        <w:trPr>
          <w:cantSplit/>
        </w:trPr>
        <w:tc>
          <w:tcPr>
            <w:tcW w:w="454" w:type="dxa"/>
            <w:vMerge/>
            <w:textDirection w:val="btLr"/>
          </w:tcPr>
          <w:p w:rsidR="0048276A" w:rsidRPr="001A232B" w:rsidRDefault="0048276A" w:rsidP="00D325EC">
            <w:pPr>
              <w:pStyle w:val="Table"/>
              <w:spacing w:after="0"/>
              <w:rPr>
                <w:rFonts w:ascii="Arial" w:hAnsi="Arial"/>
                <w:sz w:val="20"/>
                <w:lang w:val="ru-RU"/>
              </w:rPr>
            </w:pPr>
          </w:p>
        </w:tc>
        <w:tc>
          <w:tcPr>
            <w:tcW w:w="517" w:type="dxa"/>
            <w:vMerge w:val="restart"/>
            <w:vAlign w:val="center"/>
          </w:tcPr>
          <w:p w:rsidR="0048276A" w:rsidRPr="001A232B" w:rsidRDefault="0048276A" w:rsidP="00D325EC">
            <w:pPr>
              <w:pStyle w:val="Table"/>
              <w:spacing w:after="0"/>
              <w:rPr>
                <w:rFonts w:ascii="Arial" w:hAnsi="Arial" w:cs="Arial"/>
                <w:sz w:val="20"/>
                <w:szCs w:val="20"/>
                <w:lang w:val="ru-RU"/>
              </w:rPr>
            </w:pPr>
            <w:r w:rsidRPr="001A232B">
              <w:rPr>
                <w:rFonts w:ascii="Arial" w:hAnsi="Arial" w:cs="Arial"/>
                <w:sz w:val="20"/>
                <w:szCs w:val="20"/>
                <w:lang w:val="ru-RU"/>
              </w:rPr>
              <w:t>3.5</w:t>
            </w:r>
          </w:p>
        </w:tc>
        <w:tc>
          <w:tcPr>
            <w:tcW w:w="2216" w:type="dxa"/>
            <w:vMerge w:val="restart"/>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Изготовление керамической продукции путём обжига</w:t>
            </w:r>
          </w:p>
        </w:tc>
        <w:tc>
          <w:tcPr>
            <w:tcW w:w="2079" w:type="dxa"/>
            <w:tcMar>
              <w:left w:w="28" w:type="dxa"/>
              <w:right w:w="28" w:type="dxa"/>
            </w:tcMar>
            <w:vAlign w:val="center"/>
          </w:tcPr>
          <w:p w:rsidR="0048276A" w:rsidRPr="005A2298" w:rsidRDefault="0048276A" w:rsidP="00D325EC">
            <w:pPr>
              <w:pStyle w:val="Table"/>
              <w:spacing w:after="0"/>
              <w:jc w:val="left"/>
              <w:rPr>
                <w:rFonts w:ascii="Arial" w:hAnsi="Arial"/>
                <w:sz w:val="20"/>
                <w:lang w:val="ru-RU"/>
              </w:rPr>
            </w:pPr>
            <w:r w:rsidRPr="005A2298">
              <w:rPr>
                <w:rFonts w:ascii="Arial" w:eastAsia="Calibri" w:hAnsi="Arial" w:cs="Arial"/>
                <w:color w:val="000000"/>
                <w:sz w:val="20"/>
                <w:szCs w:val="20"/>
                <w:lang w:val="ru-RU"/>
              </w:rPr>
              <w:t>Производительность более 75 т</w:t>
            </w:r>
            <w:r w:rsidR="00AE3E79">
              <w:rPr>
                <w:rFonts w:ascii="Arial" w:eastAsia="Calibri" w:hAnsi="Arial" w:cs="Arial"/>
                <w:color w:val="000000"/>
                <w:sz w:val="20"/>
                <w:szCs w:val="20"/>
                <w:lang w:val="ru-RU"/>
              </w:rPr>
              <w:t>/сут</w:t>
            </w:r>
            <w:r w:rsidRPr="005A2298">
              <w:rPr>
                <w:rFonts w:ascii="Arial" w:eastAsia="Calibri" w:hAnsi="Arial" w:cs="Arial"/>
                <w:color w:val="000000"/>
                <w:sz w:val="20"/>
                <w:szCs w:val="20"/>
                <w:lang w:val="ru-RU"/>
              </w:rPr>
              <w:t xml:space="preserve"> и/или объём обжиговых печей более 4 м</w:t>
            </w:r>
            <w:r w:rsidRPr="005A2298">
              <w:rPr>
                <w:rFonts w:ascii="Arial" w:eastAsia="Calibri" w:hAnsi="Arial" w:cs="Arial"/>
                <w:color w:val="000000"/>
                <w:sz w:val="20"/>
                <w:szCs w:val="20"/>
                <w:vertAlign w:val="superscript"/>
                <w:lang w:val="ru-RU"/>
              </w:rPr>
              <w:t>3</w:t>
            </w:r>
            <w:r w:rsidRPr="005A2298">
              <w:rPr>
                <w:rFonts w:ascii="Arial" w:eastAsia="Calibri" w:hAnsi="Arial" w:cs="Arial"/>
                <w:color w:val="000000"/>
                <w:sz w:val="20"/>
                <w:szCs w:val="20"/>
                <w:lang w:val="ru-RU"/>
              </w:rPr>
              <w:t xml:space="preserve"> и плотность садки печи более 300 кг/м</w:t>
            </w:r>
            <w:r w:rsidRPr="005A2298">
              <w:rPr>
                <w:rFonts w:ascii="Arial" w:eastAsia="Calibri" w:hAnsi="Arial" w:cs="Arial"/>
                <w:color w:val="000000"/>
                <w:sz w:val="20"/>
                <w:szCs w:val="20"/>
                <w:vertAlign w:val="superscript"/>
                <w:lang w:val="ru-RU"/>
              </w:rPr>
              <w:t>3</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029B5"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2</w:t>
            </w:r>
          </w:p>
        </w:tc>
        <w:tc>
          <w:tcPr>
            <w:tcW w:w="1419" w:type="dxa"/>
          </w:tcPr>
          <w:p w:rsidR="0048276A" w:rsidRPr="005A2298" w:rsidRDefault="00145E32"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C14F86" w:rsidRDefault="0048276A" w:rsidP="006A214E">
            <w:pPr>
              <w:pStyle w:val="Table"/>
              <w:spacing w:after="0"/>
              <w:rPr>
                <w:rFonts w:ascii="Arial" w:hAnsi="Arial" w:cs="Arial"/>
                <w:sz w:val="20"/>
                <w:szCs w:val="20"/>
                <w:lang w:val="en-US"/>
              </w:rPr>
            </w:pPr>
            <w:r>
              <w:rPr>
                <w:rFonts w:ascii="Arial" w:hAnsi="Arial" w:cs="Arial"/>
                <w:sz w:val="20"/>
                <w:szCs w:val="20"/>
                <w:lang w:val="en-US"/>
              </w:rPr>
              <w:t>1</w:t>
            </w:r>
          </w:p>
        </w:tc>
        <w:tc>
          <w:tcPr>
            <w:tcW w:w="1419" w:type="dxa"/>
          </w:tcPr>
          <w:p w:rsidR="0048276A" w:rsidRPr="001B38A6" w:rsidRDefault="004051CE" w:rsidP="001B38A6">
            <w:pPr>
              <w:pStyle w:val="Table"/>
              <w:spacing w:after="0"/>
              <w:rPr>
                <w:rFonts w:ascii="Arial" w:hAnsi="Arial" w:cs="Arial"/>
                <w:sz w:val="20"/>
                <w:szCs w:val="20"/>
                <w:lang w:val="en-US"/>
              </w:rPr>
            </w:pPr>
            <w:r>
              <w:rPr>
                <w:rFonts w:ascii="Arial" w:hAnsi="Arial" w:cs="Arial"/>
                <w:sz w:val="20"/>
                <w:szCs w:val="20"/>
                <w:lang w:val="ru-RU"/>
              </w:rPr>
              <w:t>1</w:t>
            </w:r>
            <w:r w:rsidR="001B38A6">
              <w:rPr>
                <w:rFonts w:ascii="Arial" w:hAnsi="Arial" w:cs="Arial"/>
                <w:sz w:val="20"/>
                <w:szCs w:val="20"/>
                <w:lang w:val="en-US"/>
              </w:rPr>
              <w:t>14</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40</w:t>
            </w:r>
          </w:p>
        </w:tc>
      </w:tr>
      <w:tr w:rsidR="0048276A" w:rsidRPr="004029B5" w:rsidTr="000118FF">
        <w:trPr>
          <w:cantSplit/>
          <w:trHeight w:val="1555"/>
        </w:trPr>
        <w:tc>
          <w:tcPr>
            <w:tcW w:w="454" w:type="dxa"/>
            <w:vMerge/>
            <w:textDirection w:val="btLr"/>
          </w:tcPr>
          <w:p w:rsidR="0048276A" w:rsidRPr="001A232B" w:rsidRDefault="0048276A" w:rsidP="00D325EC">
            <w:pPr>
              <w:pStyle w:val="Table"/>
              <w:spacing w:after="0"/>
              <w:rPr>
                <w:rFonts w:ascii="Arial" w:hAnsi="Arial"/>
                <w:sz w:val="20"/>
                <w:lang w:val="ru-RU"/>
              </w:rPr>
            </w:pPr>
          </w:p>
        </w:tc>
        <w:tc>
          <w:tcPr>
            <w:tcW w:w="517" w:type="dxa"/>
            <w:vMerge/>
            <w:vAlign w:val="center"/>
          </w:tcPr>
          <w:p w:rsidR="0048276A" w:rsidRPr="001A232B" w:rsidRDefault="0048276A" w:rsidP="00D325EC">
            <w:pPr>
              <w:pStyle w:val="Table"/>
              <w:spacing w:after="0"/>
              <w:rPr>
                <w:rFonts w:ascii="Arial" w:hAnsi="Arial"/>
                <w:sz w:val="20"/>
                <w:lang w:val="ru-RU"/>
              </w:rPr>
            </w:pPr>
          </w:p>
        </w:tc>
        <w:tc>
          <w:tcPr>
            <w:tcW w:w="2216" w:type="dxa"/>
            <w:vMerge/>
            <w:tcMar>
              <w:left w:w="28" w:type="dxa"/>
              <w:right w:w="28" w:type="dxa"/>
            </w:tcMar>
            <w:vAlign w:val="center"/>
          </w:tcPr>
          <w:p w:rsidR="0048276A" w:rsidRPr="001A232B" w:rsidRDefault="0048276A" w:rsidP="00D325EC">
            <w:pPr>
              <w:pStyle w:val="Table"/>
              <w:spacing w:after="0"/>
              <w:jc w:val="left"/>
              <w:rPr>
                <w:rFonts w:ascii="Arial" w:hAnsi="Arial"/>
                <w:sz w:val="20"/>
                <w:lang w:val="ru-RU"/>
              </w:rPr>
            </w:pPr>
          </w:p>
        </w:tc>
        <w:tc>
          <w:tcPr>
            <w:tcW w:w="2079" w:type="dxa"/>
            <w:tcMar>
              <w:left w:w="28" w:type="dxa"/>
              <w:right w:w="28" w:type="dxa"/>
            </w:tcMar>
            <w:vAlign w:val="center"/>
          </w:tcPr>
          <w:p w:rsidR="0048276A" w:rsidRPr="001A232B" w:rsidRDefault="0048276A" w:rsidP="00D325EC">
            <w:pPr>
              <w:pStyle w:val="Table"/>
              <w:spacing w:after="0"/>
              <w:jc w:val="left"/>
              <w:rPr>
                <w:rFonts w:ascii="Arial" w:hAnsi="Arial"/>
                <w:sz w:val="20"/>
                <w:lang w:val="ru-RU"/>
              </w:rPr>
            </w:pPr>
            <w:r w:rsidRPr="001A232B">
              <w:rPr>
                <w:rFonts w:ascii="Arial" w:eastAsia="Calibri" w:hAnsi="Arial" w:cs="Arial"/>
                <w:color w:val="000000"/>
                <w:sz w:val="20"/>
                <w:szCs w:val="20"/>
                <w:lang w:val="ru-RU"/>
              </w:rPr>
              <w:t xml:space="preserve">Производительность </w:t>
            </w:r>
            <w:r>
              <w:rPr>
                <w:rFonts w:ascii="Arial" w:eastAsia="Calibri" w:hAnsi="Arial" w:cs="Arial"/>
                <w:color w:val="000000"/>
                <w:sz w:val="20"/>
                <w:szCs w:val="20"/>
                <w:lang w:val="ru-RU"/>
              </w:rPr>
              <w:t>менее</w:t>
            </w:r>
            <w:r w:rsidRPr="001A232B">
              <w:rPr>
                <w:rFonts w:ascii="Arial" w:eastAsia="Calibri" w:hAnsi="Arial" w:cs="Arial"/>
                <w:color w:val="000000"/>
                <w:sz w:val="20"/>
                <w:szCs w:val="20"/>
                <w:lang w:val="ru-RU"/>
              </w:rPr>
              <w:t xml:space="preserve"> 75 т</w:t>
            </w:r>
            <w:r w:rsidR="00AE3E79">
              <w:rPr>
                <w:rFonts w:ascii="Arial" w:eastAsia="Calibri" w:hAnsi="Arial" w:cs="Arial"/>
                <w:color w:val="000000"/>
                <w:sz w:val="20"/>
                <w:szCs w:val="20"/>
                <w:lang w:val="ru-RU"/>
              </w:rPr>
              <w:t>/сут</w:t>
            </w:r>
            <w:r w:rsidRPr="001A232B">
              <w:rPr>
                <w:rFonts w:ascii="Arial" w:eastAsia="Calibri" w:hAnsi="Arial" w:cs="Arial"/>
                <w:color w:val="000000"/>
                <w:sz w:val="20"/>
                <w:szCs w:val="20"/>
                <w:lang w:val="ru-RU"/>
              </w:rPr>
              <w:t xml:space="preserve"> и/или объём обжиговых печей </w:t>
            </w:r>
            <w:r>
              <w:rPr>
                <w:rFonts w:ascii="Arial" w:eastAsia="Calibri" w:hAnsi="Arial" w:cs="Arial"/>
                <w:color w:val="000000"/>
                <w:sz w:val="20"/>
                <w:szCs w:val="20"/>
                <w:lang w:val="ru-RU"/>
              </w:rPr>
              <w:t>менее</w:t>
            </w:r>
            <w:r w:rsidRPr="001A232B">
              <w:rPr>
                <w:rFonts w:ascii="Arial" w:eastAsia="Calibri" w:hAnsi="Arial" w:cs="Arial"/>
                <w:color w:val="000000"/>
                <w:sz w:val="20"/>
                <w:szCs w:val="20"/>
                <w:lang w:val="ru-RU"/>
              </w:rPr>
              <w:t xml:space="preserve"> 4 м</w:t>
            </w:r>
            <w:r w:rsidRPr="001A232B">
              <w:rPr>
                <w:rFonts w:ascii="Arial" w:eastAsia="Calibri" w:hAnsi="Arial" w:cs="Arial"/>
                <w:color w:val="000000"/>
                <w:sz w:val="20"/>
                <w:szCs w:val="20"/>
                <w:vertAlign w:val="superscript"/>
                <w:lang w:val="ru-RU"/>
              </w:rPr>
              <w:t>3</w:t>
            </w:r>
            <w:r w:rsidRPr="001A232B">
              <w:rPr>
                <w:rFonts w:ascii="Arial" w:eastAsia="Calibri" w:hAnsi="Arial" w:cs="Arial"/>
                <w:color w:val="000000"/>
                <w:sz w:val="20"/>
                <w:szCs w:val="20"/>
                <w:lang w:val="ru-RU"/>
              </w:rPr>
              <w:t xml:space="preserve"> и плотность садки печи </w:t>
            </w:r>
            <w:r>
              <w:rPr>
                <w:rFonts w:ascii="Arial" w:eastAsia="Calibri" w:hAnsi="Arial" w:cs="Arial"/>
                <w:color w:val="000000"/>
                <w:sz w:val="20"/>
                <w:szCs w:val="20"/>
                <w:lang w:val="ru-RU"/>
              </w:rPr>
              <w:t>менее</w:t>
            </w:r>
            <w:r w:rsidRPr="001A232B">
              <w:rPr>
                <w:rFonts w:ascii="Arial" w:eastAsia="Calibri" w:hAnsi="Arial" w:cs="Arial"/>
                <w:color w:val="000000"/>
                <w:sz w:val="20"/>
                <w:szCs w:val="20"/>
                <w:lang w:val="ru-RU"/>
              </w:rPr>
              <w:t xml:space="preserve"> 300 кг/м</w:t>
            </w:r>
            <w:r w:rsidRPr="001A232B">
              <w:rPr>
                <w:rFonts w:ascii="Arial" w:eastAsia="Calibri" w:hAnsi="Arial" w:cs="Arial"/>
                <w:color w:val="000000"/>
                <w:sz w:val="20"/>
                <w:szCs w:val="20"/>
                <w:vertAlign w:val="superscript"/>
                <w:lang w:val="ru-RU"/>
              </w:rPr>
              <w:t>3</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029B5" w:rsidP="00D325EC">
            <w:pPr>
              <w:pStyle w:val="Table"/>
              <w:spacing w:after="0"/>
              <w:rPr>
                <w:rFonts w:ascii="Arial" w:hAnsi="Arial" w:cs="Arial"/>
                <w:sz w:val="20"/>
                <w:szCs w:val="20"/>
                <w:lang w:val="ru-RU"/>
              </w:rPr>
            </w:pPr>
            <w:r>
              <w:rPr>
                <w:rFonts w:ascii="Arial" w:hAnsi="Arial" w:cs="Arial"/>
                <w:sz w:val="20"/>
                <w:szCs w:val="20"/>
                <w:lang w:val="ru-RU"/>
              </w:rPr>
              <w:t>1</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145E32" w:rsidP="00D325EC">
            <w:pPr>
              <w:pStyle w:val="Table"/>
              <w:spacing w:after="0"/>
              <w:rPr>
                <w:rFonts w:ascii="Arial" w:hAnsi="Arial" w:cs="Arial"/>
                <w:sz w:val="20"/>
                <w:szCs w:val="20"/>
                <w:lang w:val="ru-RU"/>
              </w:rPr>
            </w:pPr>
            <w:r>
              <w:rPr>
                <w:rFonts w:ascii="Arial" w:hAnsi="Arial" w:cs="Arial"/>
                <w:sz w:val="20"/>
                <w:szCs w:val="20"/>
                <w:lang w:val="ru-RU"/>
              </w:rPr>
              <w:t>2</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895D18" w:rsidTr="000118FF">
        <w:trPr>
          <w:cantSplit/>
          <w:trHeight w:val="293"/>
        </w:trPr>
        <w:tc>
          <w:tcPr>
            <w:tcW w:w="454" w:type="dxa"/>
            <w:vMerge w:val="restart"/>
            <w:textDirection w:val="btLr"/>
            <w:vAlign w:val="center"/>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4. Химическая</w:t>
            </w:r>
            <w:r w:rsidR="00277372">
              <w:rPr>
                <w:rFonts w:ascii="Arial" w:hAnsi="Arial" w:cs="Arial"/>
                <w:sz w:val="20"/>
                <w:szCs w:val="20"/>
                <w:lang w:val="ru-RU"/>
              </w:rPr>
              <w:t xml:space="preserve"> </w:t>
            </w:r>
            <w:proofErr w:type="spellStart"/>
            <w:r w:rsidRPr="005A2298">
              <w:rPr>
                <w:rFonts w:ascii="Arial" w:hAnsi="Arial" w:cs="Arial"/>
                <w:sz w:val="20"/>
                <w:szCs w:val="20"/>
                <w:lang w:val="ru-RU"/>
              </w:rPr>
              <w:t>промышленость</w:t>
            </w:r>
            <w:proofErr w:type="spellEnd"/>
          </w:p>
        </w:tc>
        <w:tc>
          <w:tcPr>
            <w:tcW w:w="517"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4.1</w:t>
            </w:r>
          </w:p>
        </w:tc>
        <w:tc>
          <w:tcPr>
            <w:tcW w:w="4295" w:type="dxa"/>
            <w:gridSpan w:val="2"/>
            <w:tcMar>
              <w:left w:w="28" w:type="dxa"/>
              <w:right w:w="28" w:type="dxa"/>
            </w:tcMar>
            <w:vAlign w:val="center"/>
          </w:tcPr>
          <w:p w:rsidR="0048276A" w:rsidRPr="005A2298" w:rsidRDefault="0048276A" w:rsidP="00D325EC">
            <w:pPr>
              <w:pStyle w:val="Table"/>
              <w:spacing w:after="0"/>
              <w:jc w:val="left"/>
              <w:rPr>
                <w:rFonts w:ascii="Arial" w:hAnsi="Arial" w:cs="Arial"/>
                <w:sz w:val="20"/>
                <w:szCs w:val="20"/>
                <w:lang w:val="ru-RU"/>
              </w:rPr>
            </w:pPr>
            <w:r w:rsidRPr="005A2298">
              <w:rPr>
                <w:rFonts w:ascii="Arial" w:hAnsi="Arial" w:cs="Arial"/>
                <w:sz w:val="20"/>
                <w:szCs w:val="20"/>
                <w:lang w:val="ru-RU"/>
              </w:rPr>
              <w:t>Производство органических веществ</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8276A" w:rsidP="00B52FA0">
            <w:pPr>
              <w:pStyle w:val="Table"/>
              <w:spacing w:after="0"/>
              <w:rPr>
                <w:rFonts w:ascii="Arial" w:hAnsi="Arial" w:cs="Arial"/>
                <w:sz w:val="20"/>
                <w:szCs w:val="20"/>
                <w:lang w:val="ru-RU"/>
              </w:rPr>
            </w:pPr>
            <w:r w:rsidRPr="005A2298">
              <w:rPr>
                <w:rFonts w:ascii="Arial" w:hAnsi="Arial" w:cs="Arial"/>
                <w:sz w:val="20"/>
                <w:szCs w:val="20"/>
                <w:lang w:val="ru-RU"/>
              </w:rPr>
              <w:t>2</w:t>
            </w:r>
            <w:r w:rsidR="00B52FA0">
              <w:rPr>
                <w:rFonts w:ascii="Arial" w:hAnsi="Arial" w:cs="Arial"/>
                <w:sz w:val="20"/>
                <w:szCs w:val="20"/>
                <w:lang w:val="ru-RU"/>
              </w:rPr>
              <w:t>8</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145E32"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C324F5" w:rsidP="006A214E">
            <w:pPr>
              <w:pStyle w:val="Table"/>
              <w:spacing w:after="0"/>
              <w:rPr>
                <w:rFonts w:ascii="Arial" w:hAnsi="Arial" w:cs="Arial"/>
                <w:sz w:val="20"/>
                <w:szCs w:val="20"/>
                <w:lang w:val="ru-RU"/>
              </w:rPr>
            </w:pPr>
            <w:r>
              <w:rPr>
                <w:rFonts w:ascii="Arial" w:hAnsi="Arial" w:cs="Arial"/>
                <w:sz w:val="20"/>
                <w:szCs w:val="20"/>
                <w:lang w:val="ru-RU"/>
              </w:rPr>
              <w:t>32</w:t>
            </w:r>
          </w:p>
        </w:tc>
        <w:tc>
          <w:tcPr>
            <w:tcW w:w="1419" w:type="dxa"/>
            <w:textDirection w:val="btLr"/>
            <w:vAlign w:val="center"/>
          </w:tcPr>
          <w:p w:rsidR="0048276A" w:rsidRPr="005A2298" w:rsidRDefault="0048276A" w:rsidP="000118FF">
            <w:pPr>
              <w:pStyle w:val="Table"/>
              <w:spacing w:after="0"/>
              <w:jc w:val="both"/>
              <w:rPr>
                <w:rFonts w:ascii="Arial" w:hAnsi="Arial" w:cs="Arial"/>
                <w:sz w:val="20"/>
                <w:szCs w:val="20"/>
                <w:lang w:val="ru-RU"/>
              </w:rPr>
            </w:pPr>
          </w:p>
        </w:tc>
      </w:tr>
      <w:tr w:rsidR="0048276A" w:rsidRPr="004029B5" w:rsidTr="000118FF">
        <w:trPr>
          <w:cantSplit/>
          <w:trHeight w:val="550"/>
        </w:trPr>
        <w:tc>
          <w:tcPr>
            <w:tcW w:w="454" w:type="dxa"/>
            <w:vMerge/>
            <w:textDirection w:val="btLr"/>
          </w:tcPr>
          <w:p w:rsidR="0048276A" w:rsidRPr="005A2298" w:rsidRDefault="0048276A" w:rsidP="00D325EC">
            <w:pPr>
              <w:pStyle w:val="Table"/>
              <w:spacing w:after="0"/>
              <w:rPr>
                <w:rFonts w:ascii="Arial" w:hAnsi="Arial" w:cs="Arial"/>
                <w:sz w:val="20"/>
                <w:szCs w:val="20"/>
                <w:lang w:val="ru-RU"/>
              </w:rPr>
            </w:pPr>
          </w:p>
        </w:tc>
        <w:tc>
          <w:tcPr>
            <w:tcW w:w="517" w:type="dxa"/>
          </w:tcPr>
          <w:p w:rsidR="0048276A" w:rsidRPr="005A2298" w:rsidRDefault="0048276A" w:rsidP="00D325EC">
            <w:pPr>
              <w:pStyle w:val="Table"/>
              <w:spacing w:after="0"/>
              <w:rPr>
                <w:rFonts w:ascii="Arial" w:hAnsi="Arial" w:cs="Arial"/>
                <w:sz w:val="20"/>
                <w:szCs w:val="20"/>
                <w:lang w:val="ru-RU"/>
              </w:rPr>
            </w:pPr>
          </w:p>
        </w:tc>
        <w:tc>
          <w:tcPr>
            <w:tcW w:w="4295" w:type="dxa"/>
            <w:gridSpan w:val="2"/>
            <w:tcMar>
              <w:left w:w="28" w:type="dxa"/>
              <w:right w:w="28" w:type="dxa"/>
            </w:tcMar>
            <w:vAlign w:val="center"/>
          </w:tcPr>
          <w:p w:rsidR="0048276A" w:rsidRPr="005A2298" w:rsidRDefault="0048276A" w:rsidP="00D325EC">
            <w:pPr>
              <w:pStyle w:val="Table"/>
              <w:spacing w:after="0"/>
              <w:jc w:val="left"/>
              <w:rPr>
                <w:rFonts w:ascii="Arial" w:hAnsi="Arial" w:cs="Arial"/>
                <w:sz w:val="20"/>
                <w:szCs w:val="20"/>
                <w:lang w:val="ru-RU"/>
              </w:rPr>
            </w:pPr>
            <w:r w:rsidRPr="005A2298">
              <w:rPr>
                <w:rFonts w:ascii="Arial" w:eastAsia="Calibri" w:hAnsi="Arial" w:cs="Arial"/>
                <w:color w:val="000000"/>
                <w:sz w:val="20"/>
                <w:szCs w:val="20"/>
                <w:lang w:val="ru-RU"/>
              </w:rPr>
              <w:t>простые углеводороды (линейные или циклические, насыщенные или ненасыщенные, алифатические или ароматические)</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029B5"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145E32"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6A214E">
            <w:pPr>
              <w:pStyle w:val="Table"/>
              <w:spacing w:after="0"/>
              <w:rPr>
                <w:rFonts w:ascii="Arial" w:hAnsi="Arial" w:cs="Arial"/>
                <w:sz w:val="20"/>
                <w:szCs w:val="20"/>
                <w:lang w:val="ru-RU"/>
              </w:rPr>
            </w:pPr>
          </w:p>
        </w:tc>
        <w:tc>
          <w:tcPr>
            <w:tcW w:w="1419" w:type="dxa"/>
            <w:textDirection w:val="btLr"/>
          </w:tcPr>
          <w:p w:rsidR="0048276A" w:rsidRPr="005A2298" w:rsidRDefault="0048276A" w:rsidP="00D325EC">
            <w:pPr>
              <w:pStyle w:val="Table"/>
              <w:spacing w:after="0"/>
              <w:rPr>
                <w:rFonts w:ascii="Arial" w:hAnsi="Arial" w:cs="Arial"/>
                <w:sz w:val="20"/>
                <w:szCs w:val="20"/>
                <w:lang w:val="ru-RU"/>
              </w:rPr>
            </w:pPr>
          </w:p>
        </w:tc>
      </w:tr>
      <w:tr w:rsidR="0048276A" w:rsidRPr="004029B5" w:rsidTr="000118FF">
        <w:trPr>
          <w:cantSplit/>
          <w:trHeight w:val="550"/>
        </w:trPr>
        <w:tc>
          <w:tcPr>
            <w:tcW w:w="454" w:type="dxa"/>
            <w:vMerge/>
            <w:textDirection w:val="btLr"/>
          </w:tcPr>
          <w:p w:rsidR="0048276A" w:rsidRPr="005A2298" w:rsidRDefault="0048276A" w:rsidP="00D325EC">
            <w:pPr>
              <w:pStyle w:val="Table"/>
              <w:spacing w:after="0"/>
              <w:rPr>
                <w:rFonts w:ascii="Arial" w:hAnsi="Arial" w:cs="Arial"/>
                <w:sz w:val="20"/>
                <w:szCs w:val="20"/>
                <w:lang w:val="ru-RU"/>
              </w:rPr>
            </w:pPr>
          </w:p>
        </w:tc>
        <w:tc>
          <w:tcPr>
            <w:tcW w:w="517" w:type="dxa"/>
          </w:tcPr>
          <w:p w:rsidR="0048276A" w:rsidRPr="005A2298" w:rsidRDefault="0048276A" w:rsidP="00D325EC">
            <w:pPr>
              <w:pStyle w:val="Table"/>
              <w:spacing w:after="0"/>
              <w:rPr>
                <w:rFonts w:ascii="Arial" w:hAnsi="Arial" w:cs="Arial"/>
                <w:sz w:val="20"/>
                <w:szCs w:val="20"/>
                <w:lang w:val="ru-RU"/>
              </w:rPr>
            </w:pPr>
          </w:p>
        </w:tc>
        <w:tc>
          <w:tcPr>
            <w:tcW w:w="4295" w:type="dxa"/>
            <w:gridSpan w:val="2"/>
            <w:tcMar>
              <w:left w:w="28" w:type="dxa"/>
              <w:right w:w="28" w:type="dxa"/>
            </w:tcMar>
            <w:vAlign w:val="center"/>
          </w:tcPr>
          <w:p w:rsidR="0048276A" w:rsidRPr="005A2298" w:rsidRDefault="0048276A" w:rsidP="00D325EC">
            <w:pPr>
              <w:pStyle w:val="Table"/>
              <w:spacing w:after="0"/>
              <w:jc w:val="left"/>
              <w:rPr>
                <w:rFonts w:ascii="Arial" w:hAnsi="Arial" w:cs="Arial"/>
                <w:sz w:val="20"/>
                <w:szCs w:val="20"/>
                <w:lang w:val="ru-RU"/>
              </w:rPr>
            </w:pPr>
            <w:r w:rsidRPr="005A2298">
              <w:rPr>
                <w:rFonts w:ascii="Arial" w:eastAsia="Calibri" w:hAnsi="Arial" w:cs="Arial"/>
                <w:color w:val="000000"/>
                <w:sz w:val="20"/>
                <w:szCs w:val="20"/>
                <w:lang w:val="ru-RU"/>
              </w:rPr>
              <w:t>кислородсодержащие углеводороды, такие как спирты, альдегиды, кетоны, карбоновые кислоты, сложные эфиры и смеси эфиров, ацетаты, простые эфиры, перекиси и эпоксидные смолы</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B52FA0"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145E32"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6A214E">
            <w:pPr>
              <w:pStyle w:val="Table"/>
              <w:spacing w:after="0"/>
              <w:rPr>
                <w:rFonts w:ascii="Arial" w:hAnsi="Arial" w:cs="Arial"/>
                <w:sz w:val="20"/>
                <w:szCs w:val="20"/>
                <w:lang w:val="ru-RU"/>
              </w:rPr>
            </w:pPr>
          </w:p>
        </w:tc>
        <w:tc>
          <w:tcPr>
            <w:tcW w:w="1419" w:type="dxa"/>
            <w:textDirection w:val="btLr"/>
          </w:tcPr>
          <w:p w:rsidR="0048276A" w:rsidRPr="005A2298" w:rsidRDefault="0048276A" w:rsidP="00D325EC">
            <w:pPr>
              <w:pStyle w:val="Table"/>
              <w:spacing w:after="0"/>
              <w:rPr>
                <w:rFonts w:ascii="Arial" w:hAnsi="Arial" w:cs="Arial"/>
                <w:sz w:val="20"/>
                <w:szCs w:val="20"/>
                <w:lang w:val="ru-RU"/>
              </w:rPr>
            </w:pPr>
          </w:p>
        </w:tc>
      </w:tr>
      <w:tr w:rsidR="0048276A" w:rsidRPr="00895D18" w:rsidTr="000118FF">
        <w:trPr>
          <w:cantSplit/>
          <w:trHeight w:val="550"/>
        </w:trPr>
        <w:tc>
          <w:tcPr>
            <w:tcW w:w="454" w:type="dxa"/>
            <w:vMerge/>
            <w:textDirection w:val="btLr"/>
          </w:tcPr>
          <w:p w:rsidR="0048276A" w:rsidRPr="005A2298" w:rsidRDefault="0048276A" w:rsidP="00D325EC">
            <w:pPr>
              <w:pStyle w:val="Table"/>
              <w:spacing w:after="0"/>
              <w:rPr>
                <w:rFonts w:ascii="Arial" w:hAnsi="Arial" w:cs="Arial"/>
                <w:sz w:val="20"/>
                <w:szCs w:val="20"/>
                <w:lang w:val="ru-RU"/>
              </w:rPr>
            </w:pPr>
          </w:p>
        </w:tc>
        <w:tc>
          <w:tcPr>
            <w:tcW w:w="517" w:type="dxa"/>
          </w:tcPr>
          <w:p w:rsidR="0048276A" w:rsidRPr="005A2298" w:rsidRDefault="0048276A" w:rsidP="00D325EC">
            <w:pPr>
              <w:pStyle w:val="Table"/>
              <w:spacing w:after="0"/>
              <w:rPr>
                <w:rFonts w:ascii="Arial" w:hAnsi="Arial" w:cs="Arial"/>
                <w:sz w:val="20"/>
                <w:szCs w:val="20"/>
                <w:lang w:val="ru-RU"/>
              </w:rPr>
            </w:pPr>
          </w:p>
        </w:tc>
        <w:tc>
          <w:tcPr>
            <w:tcW w:w="4295" w:type="dxa"/>
            <w:gridSpan w:val="2"/>
            <w:tcMar>
              <w:left w:w="28" w:type="dxa"/>
              <w:right w:w="28" w:type="dxa"/>
            </w:tcMar>
            <w:vAlign w:val="center"/>
          </w:tcPr>
          <w:p w:rsidR="0048276A" w:rsidRPr="005A2298" w:rsidRDefault="0048276A" w:rsidP="00D325EC">
            <w:pPr>
              <w:pStyle w:val="Table"/>
              <w:spacing w:after="0"/>
              <w:jc w:val="left"/>
              <w:rPr>
                <w:rFonts w:ascii="Arial" w:hAnsi="Arial" w:cs="Arial"/>
                <w:sz w:val="20"/>
                <w:szCs w:val="20"/>
                <w:lang w:val="ru-RU"/>
              </w:rPr>
            </w:pPr>
            <w:r w:rsidRPr="005A2298">
              <w:rPr>
                <w:rFonts w:ascii="Arial" w:eastAsia="Calibri" w:hAnsi="Arial" w:cs="Arial"/>
                <w:color w:val="000000"/>
                <w:sz w:val="20"/>
                <w:szCs w:val="20"/>
                <w:lang w:val="ru-RU"/>
              </w:rPr>
              <w:t>серосодержащие углеводороды</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029B5"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145E32"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6A214E">
            <w:pPr>
              <w:pStyle w:val="Table"/>
              <w:spacing w:after="0"/>
              <w:rPr>
                <w:rFonts w:ascii="Arial" w:hAnsi="Arial" w:cs="Arial"/>
                <w:sz w:val="20"/>
                <w:szCs w:val="20"/>
                <w:lang w:val="ru-RU"/>
              </w:rPr>
            </w:pPr>
          </w:p>
        </w:tc>
        <w:tc>
          <w:tcPr>
            <w:tcW w:w="1419" w:type="dxa"/>
            <w:textDirection w:val="btLr"/>
          </w:tcPr>
          <w:p w:rsidR="0048276A" w:rsidRPr="005A2298" w:rsidRDefault="0048276A" w:rsidP="00D325EC">
            <w:pPr>
              <w:pStyle w:val="Table"/>
              <w:spacing w:after="0"/>
              <w:rPr>
                <w:rFonts w:ascii="Arial" w:hAnsi="Arial" w:cs="Arial"/>
                <w:sz w:val="20"/>
                <w:szCs w:val="20"/>
                <w:lang w:val="ru-RU"/>
              </w:rPr>
            </w:pPr>
          </w:p>
        </w:tc>
      </w:tr>
      <w:tr w:rsidR="0048276A" w:rsidRPr="004029B5" w:rsidTr="000118FF">
        <w:trPr>
          <w:cantSplit/>
          <w:trHeight w:val="550"/>
        </w:trPr>
        <w:tc>
          <w:tcPr>
            <w:tcW w:w="454" w:type="dxa"/>
            <w:vMerge/>
            <w:textDirection w:val="btLr"/>
          </w:tcPr>
          <w:p w:rsidR="0048276A" w:rsidRPr="005A2298" w:rsidRDefault="0048276A" w:rsidP="00D325EC">
            <w:pPr>
              <w:pStyle w:val="Table"/>
              <w:spacing w:after="0"/>
              <w:rPr>
                <w:rFonts w:ascii="Arial" w:hAnsi="Arial" w:cs="Arial"/>
                <w:sz w:val="20"/>
                <w:szCs w:val="20"/>
                <w:lang w:val="ru-RU"/>
              </w:rPr>
            </w:pPr>
          </w:p>
        </w:tc>
        <w:tc>
          <w:tcPr>
            <w:tcW w:w="517" w:type="dxa"/>
          </w:tcPr>
          <w:p w:rsidR="0048276A" w:rsidRPr="005A2298" w:rsidRDefault="0048276A" w:rsidP="00D325EC">
            <w:pPr>
              <w:pStyle w:val="Table"/>
              <w:spacing w:after="0"/>
              <w:rPr>
                <w:rFonts w:ascii="Arial" w:hAnsi="Arial" w:cs="Arial"/>
                <w:sz w:val="20"/>
                <w:szCs w:val="20"/>
                <w:lang w:val="ru-RU"/>
              </w:rPr>
            </w:pPr>
          </w:p>
        </w:tc>
        <w:tc>
          <w:tcPr>
            <w:tcW w:w="4295" w:type="dxa"/>
            <w:gridSpan w:val="2"/>
            <w:tcMar>
              <w:left w:w="28" w:type="dxa"/>
              <w:right w:w="28" w:type="dxa"/>
            </w:tcMar>
            <w:vAlign w:val="center"/>
          </w:tcPr>
          <w:p w:rsidR="0048276A" w:rsidRPr="005A2298" w:rsidRDefault="0048276A" w:rsidP="00D325EC">
            <w:pPr>
              <w:pStyle w:val="Table"/>
              <w:spacing w:after="0"/>
              <w:jc w:val="left"/>
              <w:rPr>
                <w:rFonts w:ascii="Arial" w:hAnsi="Arial" w:cs="Arial"/>
                <w:sz w:val="20"/>
                <w:szCs w:val="20"/>
                <w:lang w:val="ru-RU"/>
              </w:rPr>
            </w:pPr>
            <w:r w:rsidRPr="005A2298">
              <w:rPr>
                <w:rFonts w:ascii="Arial" w:eastAsia="Calibri" w:hAnsi="Arial" w:cs="Arial"/>
                <w:color w:val="000000"/>
                <w:sz w:val="20"/>
                <w:szCs w:val="20"/>
                <w:lang w:val="ru-RU"/>
              </w:rPr>
              <w:t>азотсодержащие углеводороды, такие как амины, амиды, нитриты, нитросоединения или нитраты, нитрилы, цианаты, изоцианаты</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029B5"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145E32"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6A214E">
            <w:pPr>
              <w:pStyle w:val="Table"/>
              <w:spacing w:after="0"/>
              <w:rPr>
                <w:rFonts w:ascii="Arial" w:hAnsi="Arial" w:cs="Arial"/>
                <w:sz w:val="20"/>
                <w:szCs w:val="20"/>
                <w:lang w:val="ru-RU"/>
              </w:rPr>
            </w:pPr>
          </w:p>
        </w:tc>
        <w:tc>
          <w:tcPr>
            <w:tcW w:w="1419" w:type="dxa"/>
            <w:textDirection w:val="btLr"/>
          </w:tcPr>
          <w:p w:rsidR="0048276A" w:rsidRPr="005A2298" w:rsidRDefault="0048276A" w:rsidP="00D325EC">
            <w:pPr>
              <w:pStyle w:val="Table"/>
              <w:spacing w:after="0"/>
              <w:rPr>
                <w:rFonts w:ascii="Arial" w:hAnsi="Arial" w:cs="Arial"/>
                <w:sz w:val="20"/>
                <w:szCs w:val="20"/>
                <w:lang w:val="ru-RU"/>
              </w:rPr>
            </w:pPr>
          </w:p>
        </w:tc>
      </w:tr>
      <w:tr w:rsidR="0048276A" w:rsidRPr="00895D18" w:rsidTr="000118FF">
        <w:trPr>
          <w:cantSplit/>
          <w:trHeight w:val="550"/>
        </w:trPr>
        <w:tc>
          <w:tcPr>
            <w:tcW w:w="454" w:type="dxa"/>
            <w:vMerge/>
            <w:textDirection w:val="btLr"/>
          </w:tcPr>
          <w:p w:rsidR="0048276A" w:rsidRPr="005A2298" w:rsidRDefault="0048276A" w:rsidP="00D325EC">
            <w:pPr>
              <w:pStyle w:val="Table"/>
              <w:spacing w:after="0"/>
              <w:rPr>
                <w:rFonts w:ascii="Arial" w:hAnsi="Arial" w:cs="Arial"/>
                <w:sz w:val="20"/>
                <w:szCs w:val="20"/>
                <w:lang w:val="ru-RU"/>
              </w:rPr>
            </w:pPr>
          </w:p>
        </w:tc>
        <w:tc>
          <w:tcPr>
            <w:tcW w:w="517" w:type="dxa"/>
          </w:tcPr>
          <w:p w:rsidR="0048276A" w:rsidRPr="005A2298" w:rsidRDefault="0048276A" w:rsidP="00D325EC">
            <w:pPr>
              <w:pStyle w:val="Table"/>
              <w:spacing w:after="0"/>
              <w:rPr>
                <w:rFonts w:ascii="Arial" w:hAnsi="Arial" w:cs="Arial"/>
                <w:sz w:val="20"/>
                <w:szCs w:val="20"/>
                <w:lang w:val="ru-RU"/>
              </w:rPr>
            </w:pPr>
          </w:p>
        </w:tc>
        <w:tc>
          <w:tcPr>
            <w:tcW w:w="4295" w:type="dxa"/>
            <w:gridSpan w:val="2"/>
            <w:tcMar>
              <w:left w:w="28" w:type="dxa"/>
              <w:right w:w="28" w:type="dxa"/>
            </w:tcMar>
            <w:vAlign w:val="center"/>
          </w:tcPr>
          <w:p w:rsidR="0048276A" w:rsidRPr="005A2298" w:rsidRDefault="0048276A" w:rsidP="00D325EC">
            <w:pPr>
              <w:pStyle w:val="Table"/>
              <w:spacing w:after="0"/>
              <w:jc w:val="left"/>
              <w:rPr>
                <w:rFonts w:ascii="Arial" w:hAnsi="Arial" w:cs="Arial"/>
                <w:sz w:val="20"/>
                <w:szCs w:val="20"/>
                <w:lang w:val="ru-RU"/>
              </w:rPr>
            </w:pPr>
            <w:r w:rsidRPr="005A2298">
              <w:rPr>
                <w:rFonts w:ascii="Arial" w:eastAsia="Calibri" w:hAnsi="Arial" w:cs="Arial"/>
                <w:color w:val="000000"/>
                <w:sz w:val="20"/>
                <w:szCs w:val="20"/>
                <w:lang w:val="ru-RU"/>
              </w:rPr>
              <w:t>фосфорсодержащие углеводороды</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029B5"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145E32"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6A214E">
            <w:pPr>
              <w:pStyle w:val="Table"/>
              <w:spacing w:after="0"/>
              <w:rPr>
                <w:rFonts w:ascii="Arial" w:hAnsi="Arial" w:cs="Arial"/>
                <w:sz w:val="20"/>
                <w:szCs w:val="20"/>
                <w:lang w:val="ru-RU"/>
              </w:rPr>
            </w:pPr>
          </w:p>
        </w:tc>
        <w:tc>
          <w:tcPr>
            <w:tcW w:w="1419" w:type="dxa"/>
            <w:textDirection w:val="btLr"/>
          </w:tcPr>
          <w:p w:rsidR="0048276A" w:rsidRPr="005A2298" w:rsidRDefault="0048276A" w:rsidP="00D325EC">
            <w:pPr>
              <w:pStyle w:val="Table"/>
              <w:spacing w:after="0"/>
              <w:rPr>
                <w:rFonts w:ascii="Arial" w:hAnsi="Arial" w:cs="Arial"/>
                <w:sz w:val="20"/>
                <w:szCs w:val="20"/>
                <w:lang w:val="ru-RU"/>
              </w:rPr>
            </w:pPr>
          </w:p>
        </w:tc>
      </w:tr>
      <w:tr w:rsidR="0048276A" w:rsidRPr="00895D18" w:rsidTr="000118FF">
        <w:trPr>
          <w:cantSplit/>
          <w:trHeight w:val="550"/>
        </w:trPr>
        <w:tc>
          <w:tcPr>
            <w:tcW w:w="454" w:type="dxa"/>
            <w:vMerge/>
            <w:textDirection w:val="btLr"/>
          </w:tcPr>
          <w:p w:rsidR="0048276A" w:rsidRPr="005A2298" w:rsidRDefault="0048276A" w:rsidP="00D325EC">
            <w:pPr>
              <w:pStyle w:val="Table"/>
              <w:spacing w:after="0"/>
              <w:rPr>
                <w:rFonts w:ascii="Arial" w:hAnsi="Arial" w:cs="Arial"/>
                <w:sz w:val="20"/>
                <w:szCs w:val="20"/>
                <w:lang w:val="ru-RU"/>
              </w:rPr>
            </w:pPr>
          </w:p>
        </w:tc>
        <w:tc>
          <w:tcPr>
            <w:tcW w:w="517" w:type="dxa"/>
          </w:tcPr>
          <w:p w:rsidR="0048276A" w:rsidRPr="005A2298" w:rsidRDefault="0048276A" w:rsidP="00D325EC">
            <w:pPr>
              <w:pStyle w:val="Table"/>
              <w:spacing w:after="0"/>
              <w:jc w:val="both"/>
              <w:rPr>
                <w:rFonts w:ascii="Arial" w:hAnsi="Arial" w:cs="Arial"/>
                <w:sz w:val="20"/>
                <w:szCs w:val="20"/>
                <w:lang w:val="ru-RU"/>
              </w:rPr>
            </w:pPr>
          </w:p>
        </w:tc>
        <w:tc>
          <w:tcPr>
            <w:tcW w:w="4295" w:type="dxa"/>
            <w:gridSpan w:val="2"/>
            <w:tcMar>
              <w:left w:w="28" w:type="dxa"/>
              <w:right w:w="28" w:type="dxa"/>
            </w:tcMar>
            <w:vAlign w:val="center"/>
          </w:tcPr>
          <w:p w:rsidR="0048276A" w:rsidRPr="005A2298" w:rsidRDefault="0048276A" w:rsidP="00D325EC">
            <w:pPr>
              <w:pStyle w:val="Table"/>
              <w:spacing w:after="0"/>
              <w:jc w:val="left"/>
              <w:rPr>
                <w:rFonts w:ascii="Arial" w:hAnsi="Arial" w:cs="Arial"/>
                <w:sz w:val="20"/>
                <w:szCs w:val="20"/>
                <w:lang w:val="ru-RU"/>
              </w:rPr>
            </w:pPr>
            <w:r w:rsidRPr="005A2298">
              <w:rPr>
                <w:rFonts w:ascii="Arial" w:eastAsia="Calibri" w:hAnsi="Arial" w:cs="Arial"/>
                <w:color w:val="000000"/>
                <w:sz w:val="20"/>
                <w:szCs w:val="20"/>
                <w:lang w:val="ru-RU"/>
              </w:rPr>
              <w:t>галогенные углеводороды</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145E32"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6A214E">
            <w:pPr>
              <w:pStyle w:val="Table"/>
              <w:spacing w:after="0"/>
              <w:rPr>
                <w:rFonts w:ascii="Arial" w:hAnsi="Arial" w:cs="Arial"/>
                <w:sz w:val="20"/>
                <w:szCs w:val="20"/>
                <w:lang w:val="ru-RU"/>
              </w:rPr>
            </w:pPr>
          </w:p>
        </w:tc>
        <w:tc>
          <w:tcPr>
            <w:tcW w:w="1419" w:type="dxa"/>
            <w:textDirection w:val="btLr"/>
          </w:tcPr>
          <w:p w:rsidR="0048276A" w:rsidRPr="005A2298" w:rsidRDefault="0048276A" w:rsidP="00D325EC">
            <w:pPr>
              <w:pStyle w:val="Table"/>
              <w:spacing w:after="0"/>
              <w:rPr>
                <w:rFonts w:ascii="Arial" w:hAnsi="Arial" w:cs="Arial"/>
                <w:sz w:val="20"/>
                <w:szCs w:val="20"/>
                <w:lang w:val="ru-RU"/>
              </w:rPr>
            </w:pPr>
          </w:p>
        </w:tc>
      </w:tr>
      <w:tr w:rsidR="0048276A" w:rsidRPr="00895D18" w:rsidTr="000118FF">
        <w:trPr>
          <w:cantSplit/>
          <w:trHeight w:val="550"/>
        </w:trPr>
        <w:tc>
          <w:tcPr>
            <w:tcW w:w="454" w:type="dxa"/>
            <w:vMerge/>
            <w:textDirection w:val="btLr"/>
          </w:tcPr>
          <w:p w:rsidR="0048276A" w:rsidRPr="005A2298" w:rsidRDefault="0048276A" w:rsidP="00D325EC">
            <w:pPr>
              <w:pStyle w:val="Table"/>
              <w:spacing w:after="0"/>
              <w:rPr>
                <w:rFonts w:ascii="Arial" w:hAnsi="Arial" w:cs="Arial"/>
                <w:sz w:val="20"/>
                <w:szCs w:val="20"/>
                <w:lang w:val="ru-RU"/>
              </w:rPr>
            </w:pPr>
          </w:p>
        </w:tc>
        <w:tc>
          <w:tcPr>
            <w:tcW w:w="517" w:type="dxa"/>
          </w:tcPr>
          <w:p w:rsidR="0048276A" w:rsidRPr="005A2298" w:rsidRDefault="0048276A" w:rsidP="00D325EC">
            <w:pPr>
              <w:pStyle w:val="Table"/>
              <w:spacing w:after="0"/>
              <w:jc w:val="both"/>
              <w:rPr>
                <w:rFonts w:ascii="Arial" w:hAnsi="Arial" w:cs="Arial"/>
                <w:sz w:val="20"/>
                <w:szCs w:val="20"/>
                <w:lang w:val="ru-RU"/>
              </w:rPr>
            </w:pPr>
          </w:p>
        </w:tc>
        <w:tc>
          <w:tcPr>
            <w:tcW w:w="4295" w:type="dxa"/>
            <w:gridSpan w:val="2"/>
            <w:tcMar>
              <w:left w:w="28" w:type="dxa"/>
              <w:right w:w="28" w:type="dxa"/>
            </w:tcMar>
            <w:vAlign w:val="center"/>
          </w:tcPr>
          <w:p w:rsidR="0048276A" w:rsidRPr="005A2298" w:rsidRDefault="0048276A" w:rsidP="00D325EC">
            <w:pPr>
              <w:pStyle w:val="Table"/>
              <w:spacing w:after="0"/>
              <w:jc w:val="left"/>
              <w:rPr>
                <w:rFonts w:ascii="Arial" w:hAnsi="Arial" w:cs="Arial"/>
                <w:sz w:val="20"/>
                <w:szCs w:val="20"/>
                <w:lang w:val="ru-RU"/>
              </w:rPr>
            </w:pPr>
            <w:r w:rsidRPr="005A2298">
              <w:rPr>
                <w:rFonts w:ascii="Arial" w:eastAsia="Calibri" w:hAnsi="Arial" w:cs="Arial"/>
                <w:color w:val="000000"/>
                <w:sz w:val="20"/>
                <w:szCs w:val="20"/>
                <w:lang w:val="ru-RU"/>
              </w:rPr>
              <w:t>металлоорганические соединения</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145E32"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6A214E">
            <w:pPr>
              <w:pStyle w:val="Table"/>
              <w:spacing w:after="0"/>
              <w:rPr>
                <w:rFonts w:ascii="Arial" w:hAnsi="Arial" w:cs="Arial"/>
                <w:sz w:val="20"/>
                <w:szCs w:val="20"/>
                <w:lang w:val="ru-RU"/>
              </w:rPr>
            </w:pPr>
          </w:p>
        </w:tc>
        <w:tc>
          <w:tcPr>
            <w:tcW w:w="1419" w:type="dxa"/>
            <w:textDirection w:val="btLr"/>
          </w:tcPr>
          <w:p w:rsidR="0048276A" w:rsidRPr="005A2298" w:rsidRDefault="0048276A" w:rsidP="00D325EC">
            <w:pPr>
              <w:pStyle w:val="Table"/>
              <w:spacing w:after="0"/>
              <w:rPr>
                <w:rFonts w:ascii="Arial" w:hAnsi="Arial" w:cs="Arial"/>
                <w:sz w:val="20"/>
                <w:szCs w:val="20"/>
                <w:lang w:val="ru-RU"/>
              </w:rPr>
            </w:pPr>
          </w:p>
        </w:tc>
      </w:tr>
      <w:tr w:rsidR="0048276A" w:rsidRPr="004029B5" w:rsidTr="000118FF">
        <w:trPr>
          <w:cantSplit/>
          <w:trHeight w:val="550"/>
        </w:trPr>
        <w:tc>
          <w:tcPr>
            <w:tcW w:w="454" w:type="dxa"/>
            <w:vMerge/>
            <w:textDirection w:val="btLr"/>
          </w:tcPr>
          <w:p w:rsidR="0048276A" w:rsidRPr="005A2298" w:rsidRDefault="0048276A" w:rsidP="00D325EC">
            <w:pPr>
              <w:pStyle w:val="Table"/>
              <w:spacing w:after="0"/>
              <w:rPr>
                <w:rFonts w:ascii="Arial" w:hAnsi="Arial" w:cs="Arial"/>
                <w:sz w:val="20"/>
                <w:szCs w:val="20"/>
                <w:lang w:val="ru-RU"/>
              </w:rPr>
            </w:pPr>
          </w:p>
        </w:tc>
        <w:tc>
          <w:tcPr>
            <w:tcW w:w="517" w:type="dxa"/>
          </w:tcPr>
          <w:p w:rsidR="0048276A" w:rsidRPr="005A2298" w:rsidRDefault="0048276A" w:rsidP="00D325EC">
            <w:pPr>
              <w:pStyle w:val="Table"/>
              <w:spacing w:after="0"/>
              <w:rPr>
                <w:rFonts w:ascii="Arial" w:hAnsi="Arial" w:cs="Arial"/>
                <w:sz w:val="20"/>
                <w:szCs w:val="20"/>
                <w:lang w:val="ru-RU"/>
              </w:rPr>
            </w:pPr>
          </w:p>
        </w:tc>
        <w:tc>
          <w:tcPr>
            <w:tcW w:w="4295" w:type="dxa"/>
            <w:gridSpan w:val="2"/>
            <w:tcMar>
              <w:left w:w="28" w:type="dxa"/>
              <w:right w:w="28" w:type="dxa"/>
            </w:tcMar>
            <w:vAlign w:val="center"/>
          </w:tcPr>
          <w:p w:rsidR="0048276A" w:rsidRPr="005A2298" w:rsidRDefault="0048276A" w:rsidP="00D325EC">
            <w:pPr>
              <w:pStyle w:val="Table"/>
              <w:spacing w:after="0"/>
              <w:jc w:val="left"/>
              <w:rPr>
                <w:rFonts w:ascii="Arial" w:hAnsi="Arial" w:cs="Arial"/>
                <w:sz w:val="20"/>
                <w:szCs w:val="20"/>
                <w:lang w:val="ru-RU"/>
              </w:rPr>
            </w:pPr>
            <w:r w:rsidRPr="005A2298">
              <w:rPr>
                <w:rFonts w:ascii="Arial" w:eastAsia="Calibri" w:hAnsi="Arial" w:cs="Arial"/>
                <w:color w:val="000000"/>
                <w:sz w:val="20"/>
                <w:szCs w:val="20"/>
                <w:lang w:val="ru-RU"/>
              </w:rPr>
              <w:t>пластические материалы (полимеры, синтетические волокна и волокна на основе целлюлозы)</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B52FA0">
            <w:pPr>
              <w:pStyle w:val="Table"/>
              <w:spacing w:after="0"/>
              <w:rPr>
                <w:rFonts w:ascii="Arial" w:hAnsi="Arial" w:cs="Arial"/>
                <w:sz w:val="20"/>
                <w:szCs w:val="20"/>
                <w:lang w:val="ru-RU"/>
              </w:rPr>
            </w:pPr>
            <w:r>
              <w:rPr>
                <w:rFonts w:ascii="Arial" w:hAnsi="Arial" w:cs="Arial"/>
                <w:sz w:val="20"/>
                <w:szCs w:val="20"/>
                <w:lang w:val="ru-RU"/>
              </w:rPr>
              <w:t>1</w:t>
            </w:r>
            <w:r w:rsidR="00B52FA0">
              <w:rPr>
                <w:rFonts w:ascii="Arial" w:hAnsi="Arial" w:cs="Arial"/>
                <w:sz w:val="20"/>
                <w:szCs w:val="20"/>
                <w:lang w:val="ru-RU"/>
              </w:rPr>
              <w:t>6</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145E32"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6A214E">
            <w:pPr>
              <w:pStyle w:val="Table"/>
              <w:spacing w:after="0"/>
              <w:rPr>
                <w:rFonts w:ascii="Arial" w:hAnsi="Arial" w:cs="Arial"/>
                <w:sz w:val="20"/>
                <w:szCs w:val="20"/>
                <w:lang w:val="ru-RU"/>
              </w:rPr>
            </w:pPr>
          </w:p>
        </w:tc>
        <w:tc>
          <w:tcPr>
            <w:tcW w:w="1419" w:type="dxa"/>
            <w:textDirection w:val="btLr"/>
          </w:tcPr>
          <w:p w:rsidR="0048276A" w:rsidRPr="005A2298" w:rsidRDefault="0048276A" w:rsidP="00D325EC">
            <w:pPr>
              <w:pStyle w:val="Table"/>
              <w:spacing w:after="0"/>
              <w:rPr>
                <w:rFonts w:ascii="Arial" w:hAnsi="Arial" w:cs="Arial"/>
                <w:sz w:val="20"/>
                <w:szCs w:val="20"/>
                <w:lang w:val="ru-RU"/>
              </w:rPr>
            </w:pPr>
          </w:p>
        </w:tc>
      </w:tr>
      <w:tr w:rsidR="0048276A" w:rsidRPr="00895D18" w:rsidTr="000118FF">
        <w:trPr>
          <w:cantSplit/>
          <w:trHeight w:val="550"/>
        </w:trPr>
        <w:tc>
          <w:tcPr>
            <w:tcW w:w="454" w:type="dxa"/>
            <w:vMerge/>
            <w:textDirection w:val="btLr"/>
          </w:tcPr>
          <w:p w:rsidR="0048276A" w:rsidRPr="005A2298" w:rsidRDefault="0048276A" w:rsidP="00D325EC">
            <w:pPr>
              <w:pStyle w:val="Table"/>
              <w:spacing w:after="0"/>
              <w:rPr>
                <w:rFonts w:ascii="Arial" w:hAnsi="Arial" w:cs="Arial"/>
                <w:sz w:val="20"/>
                <w:szCs w:val="20"/>
                <w:lang w:val="ru-RU"/>
              </w:rPr>
            </w:pPr>
          </w:p>
        </w:tc>
        <w:tc>
          <w:tcPr>
            <w:tcW w:w="517" w:type="dxa"/>
          </w:tcPr>
          <w:p w:rsidR="0048276A" w:rsidRPr="005A2298" w:rsidRDefault="0048276A" w:rsidP="00D325EC">
            <w:pPr>
              <w:pStyle w:val="Table"/>
              <w:spacing w:after="0"/>
              <w:rPr>
                <w:rFonts w:ascii="Arial" w:hAnsi="Arial" w:cs="Arial"/>
                <w:sz w:val="20"/>
                <w:szCs w:val="20"/>
                <w:lang w:val="ru-RU"/>
              </w:rPr>
            </w:pPr>
          </w:p>
        </w:tc>
        <w:tc>
          <w:tcPr>
            <w:tcW w:w="4295" w:type="dxa"/>
            <w:gridSpan w:val="2"/>
            <w:tcMar>
              <w:left w:w="28" w:type="dxa"/>
              <w:right w:w="28" w:type="dxa"/>
            </w:tcMar>
            <w:vAlign w:val="center"/>
          </w:tcPr>
          <w:p w:rsidR="0048276A" w:rsidRPr="005A2298" w:rsidRDefault="0048276A" w:rsidP="00D325EC">
            <w:pPr>
              <w:pStyle w:val="Table"/>
              <w:spacing w:after="0"/>
              <w:jc w:val="left"/>
              <w:rPr>
                <w:rFonts w:ascii="Arial" w:hAnsi="Arial" w:cs="Arial"/>
                <w:sz w:val="20"/>
                <w:szCs w:val="20"/>
                <w:lang w:val="ru-RU"/>
              </w:rPr>
            </w:pPr>
            <w:r w:rsidRPr="005A2298">
              <w:rPr>
                <w:rFonts w:ascii="Arial" w:eastAsia="Calibri" w:hAnsi="Arial" w:cs="Arial"/>
                <w:color w:val="000000"/>
                <w:sz w:val="20"/>
                <w:szCs w:val="20"/>
                <w:lang w:val="ru-RU"/>
              </w:rPr>
              <w:t>синтетические каучуки</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1</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145E32"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6A214E">
            <w:pPr>
              <w:pStyle w:val="Table"/>
              <w:spacing w:after="0"/>
              <w:rPr>
                <w:rFonts w:ascii="Arial" w:hAnsi="Arial" w:cs="Arial"/>
                <w:sz w:val="20"/>
                <w:szCs w:val="20"/>
                <w:lang w:val="ru-RU"/>
              </w:rPr>
            </w:pPr>
          </w:p>
        </w:tc>
        <w:tc>
          <w:tcPr>
            <w:tcW w:w="1419" w:type="dxa"/>
            <w:textDirection w:val="btLr"/>
          </w:tcPr>
          <w:p w:rsidR="0048276A" w:rsidRPr="005A2298" w:rsidRDefault="0048276A" w:rsidP="00D325EC">
            <w:pPr>
              <w:pStyle w:val="Table"/>
              <w:spacing w:after="0"/>
              <w:rPr>
                <w:rFonts w:ascii="Arial" w:hAnsi="Arial" w:cs="Arial"/>
                <w:sz w:val="20"/>
                <w:szCs w:val="20"/>
                <w:lang w:val="ru-RU"/>
              </w:rPr>
            </w:pPr>
          </w:p>
        </w:tc>
      </w:tr>
      <w:tr w:rsidR="0048276A" w:rsidRPr="00895D18" w:rsidTr="000118FF">
        <w:trPr>
          <w:cantSplit/>
          <w:trHeight w:val="550"/>
        </w:trPr>
        <w:tc>
          <w:tcPr>
            <w:tcW w:w="454" w:type="dxa"/>
            <w:vMerge/>
            <w:textDirection w:val="btLr"/>
          </w:tcPr>
          <w:p w:rsidR="0048276A" w:rsidRPr="005A2298" w:rsidRDefault="0048276A" w:rsidP="00D325EC">
            <w:pPr>
              <w:pStyle w:val="Table"/>
              <w:spacing w:after="0"/>
              <w:rPr>
                <w:rFonts w:ascii="Arial" w:hAnsi="Arial" w:cs="Arial"/>
                <w:sz w:val="20"/>
                <w:szCs w:val="20"/>
                <w:lang w:val="ru-RU"/>
              </w:rPr>
            </w:pPr>
          </w:p>
        </w:tc>
        <w:tc>
          <w:tcPr>
            <w:tcW w:w="517" w:type="dxa"/>
          </w:tcPr>
          <w:p w:rsidR="0048276A" w:rsidRPr="005A2298" w:rsidRDefault="0048276A" w:rsidP="00D325EC">
            <w:pPr>
              <w:pStyle w:val="Table"/>
              <w:spacing w:after="0"/>
              <w:rPr>
                <w:rFonts w:ascii="Arial" w:hAnsi="Arial" w:cs="Arial"/>
                <w:sz w:val="20"/>
                <w:szCs w:val="20"/>
                <w:lang w:val="ru-RU"/>
              </w:rPr>
            </w:pPr>
          </w:p>
        </w:tc>
        <w:tc>
          <w:tcPr>
            <w:tcW w:w="4295" w:type="dxa"/>
            <w:gridSpan w:val="2"/>
            <w:tcMar>
              <w:left w:w="28" w:type="dxa"/>
              <w:right w:w="28" w:type="dxa"/>
            </w:tcMar>
            <w:vAlign w:val="center"/>
          </w:tcPr>
          <w:p w:rsidR="0048276A" w:rsidRPr="005A2298" w:rsidRDefault="0048276A" w:rsidP="00D325EC">
            <w:pPr>
              <w:pStyle w:val="Table"/>
              <w:spacing w:after="0"/>
              <w:jc w:val="left"/>
              <w:rPr>
                <w:rFonts w:ascii="Arial" w:hAnsi="Arial" w:cs="Arial"/>
                <w:sz w:val="20"/>
                <w:szCs w:val="20"/>
                <w:lang w:val="ru-RU"/>
              </w:rPr>
            </w:pPr>
            <w:r w:rsidRPr="005A2298">
              <w:rPr>
                <w:rFonts w:ascii="Arial" w:eastAsia="Calibri" w:hAnsi="Arial" w:cs="Arial"/>
                <w:color w:val="000000"/>
                <w:sz w:val="20"/>
                <w:szCs w:val="20"/>
                <w:lang w:val="ru-RU"/>
              </w:rPr>
              <w:t>красители и пигменты</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6</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145E32"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6A214E">
            <w:pPr>
              <w:pStyle w:val="Table"/>
              <w:spacing w:after="0"/>
              <w:rPr>
                <w:rFonts w:ascii="Arial" w:hAnsi="Arial" w:cs="Arial"/>
                <w:sz w:val="20"/>
                <w:szCs w:val="20"/>
                <w:lang w:val="ru-RU"/>
              </w:rPr>
            </w:pPr>
          </w:p>
        </w:tc>
        <w:tc>
          <w:tcPr>
            <w:tcW w:w="1419" w:type="dxa"/>
            <w:textDirection w:val="btLr"/>
          </w:tcPr>
          <w:p w:rsidR="0048276A" w:rsidRPr="005A2298" w:rsidRDefault="0048276A" w:rsidP="00D325EC">
            <w:pPr>
              <w:pStyle w:val="Table"/>
              <w:spacing w:after="0"/>
              <w:rPr>
                <w:rFonts w:ascii="Arial" w:hAnsi="Arial" w:cs="Arial"/>
                <w:sz w:val="20"/>
                <w:szCs w:val="20"/>
                <w:lang w:val="ru-RU"/>
              </w:rPr>
            </w:pPr>
          </w:p>
        </w:tc>
      </w:tr>
      <w:tr w:rsidR="0048276A" w:rsidRPr="00895D18" w:rsidTr="000118FF">
        <w:trPr>
          <w:cantSplit/>
          <w:trHeight w:val="550"/>
        </w:trPr>
        <w:tc>
          <w:tcPr>
            <w:tcW w:w="454" w:type="dxa"/>
            <w:vMerge/>
            <w:textDirection w:val="btLr"/>
          </w:tcPr>
          <w:p w:rsidR="0048276A" w:rsidRPr="005A2298" w:rsidRDefault="0048276A" w:rsidP="00D325EC">
            <w:pPr>
              <w:pStyle w:val="Table"/>
              <w:spacing w:after="0"/>
              <w:rPr>
                <w:rFonts w:ascii="Arial" w:hAnsi="Arial" w:cs="Arial"/>
                <w:sz w:val="20"/>
                <w:szCs w:val="20"/>
                <w:lang w:val="ru-RU"/>
              </w:rPr>
            </w:pPr>
          </w:p>
        </w:tc>
        <w:tc>
          <w:tcPr>
            <w:tcW w:w="517" w:type="dxa"/>
          </w:tcPr>
          <w:p w:rsidR="0048276A" w:rsidRPr="005A2298" w:rsidRDefault="0048276A" w:rsidP="00D325EC">
            <w:pPr>
              <w:pStyle w:val="Table"/>
              <w:spacing w:after="0"/>
              <w:rPr>
                <w:rFonts w:ascii="Arial" w:hAnsi="Arial" w:cs="Arial"/>
                <w:sz w:val="20"/>
                <w:szCs w:val="20"/>
                <w:lang w:val="ru-RU"/>
              </w:rPr>
            </w:pPr>
          </w:p>
        </w:tc>
        <w:tc>
          <w:tcPr>
            <w:tcW w:w="4295" w:type="dxa"/>
            <w:gridSpan w:val="2"/>
            <w:tcMar>
              <w:left w:w="28" w:type="dxa"/>
              <w:right w:w="28" w:type="dxa"/>
            </w:tcMar>
            <w:vAlign w:val="center"/>
          </w:tcPr>
          <w:p w:rsidR="0048276A" w:rsidRPr="005A2298" w:rsidRDefault="0048276A" w:rsidP="00D325EC">
            <w:pPr>
              <w:pStyle w:val="Table"/>
              <w:spacing w:after="0"/>
              <w:jc w:val="left"/>
              <w:rPr>
                <w:rFonts w:ascii="Arial" w:hAnsi="Arial" w:cs="Arial"/>
                <w:sz w:val="20"/>
                <w:szCs w:val="20"/>
                <w:lang w:val="ru-RU"/>
              </w:rPr>
            </w:pPr>
            <w:r w:rsidRPr="005A2298">
              <w:rPr>
                <w:rFonts w:ascii="Arial" w:eastAsia="Calibri" w:hAnsi="Arial" w:cs="Arial"/>
                <w:color w:val="000000"/>
                <w:sz w:val="20"/>
                <w:szCs w:val="20"/>
                <w:lang w:val="ru-RU"/>
              </w:rPr>
              <w:t>поверхностно-активные вещества</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145E32"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6A214E">
            <w:pPr>
              <w:pStyle w:val="Table"/>
              <w:spacing w:after="0"/>
              <w:rPr>
                <w:rFonts w:ascii="Arial" w:hAnsi="Arial" w:cs="Arial"/>
                <w:sz w:val="20"/>
                <w:szCs w:val="20"/>
                <w:lang w:val="ru-RU"/>
              </w:rPr>
            </w:pPr>
          </w:p>
        </w:tc>
        <w:tc>
          <w:tcPr>
            <w:tcW w:w="1419" w:type="dxa"/>
            <w:textDirection w:val="btLr"/>
          </w:tcPr>
          <w:p w:rsidR="0048276A" w:rsidRPr="005A2298" w:rsidRDefault="0048276A" w:rsidP="00D325EC">
            <w:pPr>
              <w:pStyle w:val="Table"/>
              <w:spacing w:after="0"/>
              <w:rPr>
                <w:rFonts w:ascii="Arial" w:hAnsi="Arial" w:cs="Arial"/>
                <w:sz w:val="20"/>
                <w:szCs w:val="20"/>
                <w:lang w:val="ru-RU"/>
              </w:rPr>
            </w:pPr>
          </w:p>
        </w:tc>
      </w:tr>
      <w:tr w:rsidR="0048276A" w:rsidRPr="00895D18" w:rsidTr="00B52FA0">
        <w:trPr>
          <w:cantSplit/>
          <w:trHeight w:val="356"/>
        </w:trPr>
        <w:tc>
          <w:tcPr>
            <w:tcW w:w="454" w:type="dxa"/>
            <w:vMerge/>
          </w:tcPr>
          <w:p w:rsidR="0048276A" w:rsidRPr="005A2298" w:rsidRDefault="0048276A" w:rsidP="00D325EC">
            <w:pPr>
              <w:pStyle w:val="Table"/>
              <w:spacing w:after="0"/>
              <w:rPr>
                <w:rFonts w:ascii="Arial" w:hAnsi="Arial" w:cs="Arial"/>
                <w:sz w:val="20"/>
                <w:szCs w:val="20"/>
                <w:lang w:val="ru-RU"/>
              </w:rPr>
            </w:pPr>
          </w:p>
        </w:tc>
        <w:tc>
          <w:tcPr>
            <w:tcW w:w="517" w:type="dxa"/>
          </w:tcPr>
          <w:p w:rsidR="0048276A" w:rsidRPr="005A2298" w:rsidRDefault="0048276A" w:rsidP="00286A3B">
            <w:pPr>
              <w:pStyle w:val="Table"/>
              <w:spacing w:after="0"/>
              <w:rPr>
                <w:rFonts w:ascii="Arial" w:hAnsi="Arial" w:cs="Arial"/>
                <w:sz w:val="20"/>
                <w:szCs w:val="20"/>
                <w:lang w:val="ru-RU"/>
              </w:rPr>
            </w:pPr>
            <w:r w:rsidRPr="005A2298">
              <w:rPr>
                <w:rFonts w:ascii="Arial" w:hAnsi="Arial" w:cs="Arial"/>
                <w:sz w:val="20"/>
                <w:szCs w:val="20"/>
                <w:lang w:val="ru-RU"/>
              </w:rPr>
              <w:t>4.2</w:t>
            </w:r>
          </w:p>
        </w:tc>
        <w:tc>
          <w:tcPr>
            <w:tcW w:w="4295" w:type="dxa"/>
            <w:gridSpan w:val="2"/>
            <w:tcMar>
              <w:left w:w="28" w:type="dxa"/>
              <w:right w:w="28" w:type="dxa"/>
            </w:tcMar>
          </w:tcPr>
          <w:p w:rsidR="0048276A" w:rsidRPr="005A2298" w:rsidRDefault="0048276A" w:rsidP="00286A3B">
            <w:pPr>
              <w:pStyle w:val="Table"/>
              <w:spacing w:after="0"/>
              <w:jc w:val="left"/>
              <w:rPr>
                <w:rFonts w:ascii="Arial" w:hAnsi="Arial" w:cs="Arial"/>
                <w:sz w:val="20"/>
                <w:szCs w:val="20"/>
                <w:lang w:val="ru-RU"/>
              </w:rPr>
            </w:pPr>
            <w:r w:rsidRPr="005A2298">
              <w:rPr>
                <w:rFonts w:ascii="Arial" w:hAnsi="Arial" w:cs="Arial"/>
                <w:sz w:val="20"/>
                <w:szCs w:val="20"/>
                <w:lang w:val="ru-RU"/>
              </w:rPr>
              <w:t>Производство неорганических веществ</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B52FA0" w:rsidP="00D325EC">
            <w:pPr>
              <w:pStyle w:val="Table"/>
              <w:spacing w:after="0"/>
              <w:rPr>
                <w:rFonts w:ascii="Arial" w:hAnsi="Arial" w:cs="Arial"/>
                <w:sz w:val="20"/>
                <w:szCs w:val="20"/>
                <w:lang w:val="ru-RU"/>
              </w:rPr>
            </w:pPr>
            <w:r>
              <w:rPr>
                <w:rFonts w:ascii="Arial" w:hAnsi="Arial" w:cs="Arial"/>
                <w:sz w:val="20"/>
                <w:szCs w:val="20"/>
                <w:lang w:val="ru-RU"/>
              </w:rPr>
              <w:t>2</w:t>
            </w:r>
          </w:p>
        </w:tc>
        <w:tc>
          <w:tcPr>
            <w:tcW w:w="1418"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1</w:t>
            </w:r>
          </w:p>
        </w:tc>
        <w:tc>
          <w:tcPr>
            <w:tcW w:w="1419"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C324F5" w:rsidP="006A214E">
            <w:pPr>
              <w:pStyle w:val="Table"/>
              <w:spacing w:after="0"/>
              <w:rPr>
                <w:rFonts w:ascii="Arial" w:hAnsi="Arial" w:cs="Arial"/>
                <w:sz w:val="20"/>
                <w:szCs w:val="20"/>
                <w:lang w:val="ru-RU"/>
              </w:rPr>
            </w:pPr>
            <w:r>
              <w:rPr>
                <w:rFonts w:ascii="Arial" w:hAnsi="Arial" w:cs="Arial"/>
                <w:sz w:val="20"/>
                <w:szCs w:val="20"/>
                <w:lang w:val="ru-RU"/>
              </w:rPr>
              <w:t>28</w:t>
            </w: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4029B5" w:rsidTr="000118FF">
        <w:trPr>
          <w:cantSplit/>
          <w:trHeight w:val="550"/>
        </w:trPr>
        <w:tc>
          <w:tcPr>
            <w:tcW w:w="454" w:type="dxa"/>
            <w:vMerge/>
          </w:tcPr>
          <w:p w:rsidR="0048276A" w:rsidRPr="005A2298" w:rsidRDefault="0048276A" w:rsidP="00D325EC">
            <w:pPr>
              <w:pStyle w:val="Table"/>
              <w:spacing w:after="0"/>
              <w:rPr>
                <w:rFonts w:ascii="Arial" w:hAnsi="Arial" w:cs="Arial"/>
                <w:sz w:val="20"/>
                <w:szCs w:val="20"/>
                <w:lang w:val="ru-RU"/>
              </w:rPr>
            </w:pPr>
          </w:p>
        </w:tc>
        <w:tc>
          <w:tcPr>
            <w:tcW w:w="517" w:type="dxa"/>
          </w:tcPr>
          <w:p w:rsidR="0048276A" w:rsidRPr="005A2298" w:rsidRDefault="0048276A" w:rsidP="00D325EC">
            <w:pPr>
              <w:pStyle w:val="Table"/>
              <w:spacing w:after="0"/>
              <w:rPr>
                <w:rFonts w:ascii="Arial" w:hAnsi="Arial" w:cs="Arial"/>
                <w:sz w:val="20"/>
                <w:szCs w:val="20"/>
                <w:lang w:val="ru-RU"/>
              </w:rPr>
            </w:pPr>
          </w:p>
        </w:tc>
        <w:tc>
          <w:tcPr>
            <w:tcW w:w="4295" w:type="dxa"/>
            <w:gridSpan w:val="2"/>
            <w:tcMar>
              <w:left w:w="28" w:type="dxa"/>
              <w:right w:w="28" w:type="dxa"/>
            </w:tcMar>
            <w:vAlign w:val="center"/>
          </w:tcPr>
          <w:p w:rsidR="0048276A" w:rsidRPr="005A2298" w:rsidRDefault="0048276A" w:rsidP="00D325EC">
            <w:pPr>
              <w:pStyle w:val="Table"/>
              <w:spacing w:after="0"/>
              <w:jc w:val="left"/>
              <w:rPr>
                <w:rFonts w:ascii="Arial" w:hAnsi="Arial" w:cs="Arial"/>
                <w:sz w:val="20"/>
                <w:szCs w:val="20"/>
                <w:lang w:val="ru-RU"/>
              </w:rPr>
            </w:pPr>
            <w:proofErr w:type="gramStart"/>
            <w:r w:rsidRPr="005A2298">
              <w:rPr>
                <w:rFonts w:ascii="Arial" w:eastAsia="Calibri" w:hAnsi="Arial" w:cs="Arial"/>
                <w:color w:val="000000"/>
                <w:sz w:val="20"/>
                <w:szCs w:val="20"/>
                <w:lang w:val="ru-RU"/>
              </w:rPr>
              <w:t>газы, включая аммиак, хлор или хлористый водород, фтор или фтористый водород, оксиды углерода, соединения серы, оксиды азота, водород, диоксид серы, хлорокись углерода (фосген)</w:t>
            </w:r>
            <w:proofErr w:type="gramEnd"/>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6A214E">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4029B5" w:rsidTr="000118FF">
        <w:trPr>
          <w:cantSplit/>
          <w:trHeight w:val="550"/>
        </w:trPr>
        <w:tc>
          <w:tcPr>
            <w:tcW w:w="454" w:type="dxa"/>
            <w:vMerge/>
          </w:tcPr>
          <w:p w:rsidR="0048276A" w:rsidRPr="005A2298" w:rsidRDefault="0048276A" w:rsidP="00D325EC">
            <w:pPr>
              <w:pStyle w:val="Table"/>
              <w:spacing w:after="0"/>
              <w:rPr>
                <w:rFonts w:ascii="Arial" w:hAnsi="Arial" w:cs="Arial"/>
                <w:sz w:val="20"/>
                <w:szCs w:val="20"/>
                <w:lang w:val="ru-RU"/>
              </w:rPr>
            </w:pPr>
          </w:p>
        </w:tc>
        <w:tc>
          <w:tcPr>
            <w:tcW w:w="517" w:type="dxa"/>
          </w:tcPr>
          <w:p w:rsidR="0048276A" w:rsidRPr="005A2298" w:rsidRDefault="0048276A" w:rsidP="00D325EC">
            <w:pPr>
              <w:pStyle w:val="Table"/>
              <w:spacing w:after="0"/>
              <w:rPr>
                <w:rFonts w:ascii="Arial" w:hAnsi="Arial" w:cs="Arial"/>
                <w:sz w:val="20"/>
                <w:szCs w:val="20"/>
                <w:lang w:val="ru-RU"/>
              </w:rPr>
            </w:pPr>
          </w:p>
        </w:tc>
        <w:tc>
          <w:tcPr>
            <w:tcW w:w="4295" w:type="dxa"/>
            <w:gridSpan w:val="2"/>
            <w:tcMar>
              <w:left w:w="28" w:type="dxa"/>
              <w:right w:w="28" w:type="dxa"/>
            </w:tcMar>
            <w:vAlign w:val="center"/>
          </w:tcPr>
          <w:p w:rsidR="0048276A" w:rsidRPr="005A2298" w:rsidRDefault="0048276A" w:rsidP="00D325EC">
            <w:pPr>
              <w:pStyle w:val="Table"/>
              <w:spacing w:after="0"/>
              <w:jc w:val="left"/>
              <w:rPr>
                <w:rFonts w:ascii="Arial" w:hAnsi="Arial" w:cs="Arial"/>
                <w:sz w:val="20"/>
                <w:szCs w:val="20"/>
                <w:lang w:val="ru-RU"/>
              </w:rPr>
            </w:pPr>
            <w:proofErr w:type="gramStart"/>
            <w:r w:rsidRPr="005A2298">
              <w:rPr>
                <w:rFonts w:ascii="Arial" w:eastAsia="Calibri" w:hAnsi="Arial" w:cs="Arial"/>
                <w:color w:val="000000"/>
                <w:sz w:val="20"/>
                <w:szCs w:val="20"/>
                <w:lang w:val="ru-RU"/>
              </w:rPr>
              <w:t>кислоты, включая хромовую кислоту, плавиковую кислоту, фосфорную кислоту, азотную кислоту, соляную кислоту, серную кислоту, олеум, сернистую кислоту</w:t>
            </w:r>
            <w:proofErr w:type="gramEnd"/>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6A214E">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4029B5" w:rsidTr="000118FF">
        <w:trPr>
          <w:cantSplit/>
          <w:trHeight w:val="550"/>
        </w:trPr>
        <w:tc>
          <w:tcPr>
            <w:tcW w:w="454" w:type="dxa"/>
            <w:vMerge/>
          </w:tcPr>
          <w:p w:rsidR="0048276A" w:rsidRPr="005A2298" w:rsidRDefault="0048276A" w:rsidP="00D325EC">
            <w:pPr>
              <w:pStyle w:val="Table"/>
              <w:spacing w:after="0"/>
              <w:rPr>
                <w:rFonts w:ascii="Arial" w:hAnsi="Arial" w:cs="Arial"/>
                <w:sz w:val="20"/>
                <w:szCs w:val="20"/>
                <w:lang w:val="ru-RU"/>
              </w:rPr>
            </w:pPr>
          </w:p>
        </w:tc>
        <w:tc>
          <w:tcPr>
            <w:tcW w:w="517" w:type="dxa"/>
          </w:tcPr>
          <w:p w:rsidR="0048276A" w:rsidRPr="005A2298" w:rsidRDefault="0048276A" w:rsidP="00D325EC">
            <w:pPr>
              <w:pStyle w:val="Table"/>
              <w:spacing w:after="0"/>
              <w:rPr>
                <w:rFonts w:ascii="Arial" w:hAnsi="Arial" w:cs="Arial"/>
                <w:sz w:val="20"/>
                <w:szCs w:val="20"/>
                <w:lang w:val="ru-RU"/>
              </w:rPr>
            </w:pPr>
          </w:p>
        </w:tc>
        <w:tc>
          <w:tcPr>
            <w:tcW w:w="4295" w:type="dxa"/>
            <w:gridSpan w:val="2"/>
            <w:tcMar>
              <w:left w:w="28" w:type="dxa"/>
              <w:right w:w="28" w:type="dxa"/>
            </w:tcMar>
            <w:vAlign w:val="center"/>
          </w:tcPr>
          <w:p w:rsidR="0048276A" w:rsidRPr="005A2298" w:rsidRDefault="0048276A" w:rsidP="00D325EC">
            <w:pPr>
              <w:pStyle w:val="Table"/>
              <w:spacing w:after="0"/>
              <w:jc w:val="left"/>
              <w:rPr>
                <w:rFonts w:ascii="Arial" w:hAnsi="Arial" w:cs="Arial"/>
                <w:sz w:val="20"/>
                <w:szCs w:val="20"/>
                <w:lang w:val="ru-RU"/>
              </w:rPr>
            </w:pPr>
            <w:r w:rsidRPr="005A2298">
              <w:rPr>
                <w:rFonts w:ascii="Arial" w:eastAsia="Calibri" w:hAnsi="Arial" w:cs="Arial"/>
                <w:color w:val="000000"/>
                <w:sz w:val="20"/>
                <w:szCs w:val="20"/>
                <w:lang w:val="ru-RU"/>
              </w:rPr>
              <w:t>основания (щёлочи), включая гидроксид аммония, гидроксид калия, гидроксид натрия</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6A214E">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1B38A6" w:rsidTr="000118FF">
        <w:trPr>
          <w:cantSplit/>
          <w:trHeight w:val="550"/>
        </w:trPr>
        <w:tc>
          <w:tcPr>
            <w:tcW w:w="454" w:type="dxa"/>
            <w:vMerge/>
          </w:tcPr>
          <w:p w:rsidR="0048276A" w:rsidRPr="005A2298" w:rsidRDefault="0048276A" w:rsidP="00D325EC">
            <w:pPr>
              <w:pStyle w:val="Table"/>
              <w:spacing w:after="0"/>
              <w:rPr>
                <w:rFonts w:ascii="Arial" w:hAnsi="Arial" w:cs="Arial"/>
                <w:sz w:val="20"/>
                <w:szCs w:val="20"/>
                <w:lang w:val="ru-RU"/>
              </w:rPr>
            </w:pPr>
          </w:p>
        </w:tc>
        <w:tc>
          <w:tcPr>
            <w:tcW w:w="517" w:type="dxa"/>
          </w:tcPr>
          <w:p w:rsidR="0048276A" w:rsidRPr="005A2298" w:rsidRDefault="0048276A" w:rsidP="00D325EC">
            <w:pPr>
              <w:pStyle w:val="Table"/>
              <w:spacing w:after="0"/>
              <w:rPr>
                <w:rFonts w:ascii="Arial" w:hAnsi="Arial" w:cs="Arial"/>
                <w:sz w:val="20"/>
                <w:szCs w:val="20"/>
                <w:lang w:val="ru-RU"/>
              </w:rPr>
            </w:pPr>
          </w:p>
        </w:tc>
        <w:tc>
          <w:tcPr>
            <w:tcW w:w="4295" w:type="dxa"/>
            <w:gridSpan w:val="2"/>
            <w:tcMar>
              <w:left w:w="28" w:type="dxa"/>
              <w:right w:w="28" w:type="dxa"/>
            </w:tcMar>
            <w:vAlign w:val="center"/>
          </w:tcPr>
          <w:p w:rsidR="0048276A" w:rsidRPr="005A2298" w:rsidRDefault="0048276A" w:rsidP="00D325EC">
            <w:pPr>
              <w:pStyle w:val="Table"/>
              <w:spacing w:after="0"/>
              <w:jc w:val="left"/>
              <w:rPr>
                <w:rFonts w:ascii="Arial" w:hAnsi="Arial" w:cs="Arial"/>
                <w:sz w:val="20"/>
                <w:szCs w:val="20"/>
                <w:lang w:val="ru-RU"/>
              </w:rPr>
            </w:pPr>
            <w:r w:rsidRPr="005A2298">
              <w:rPr>
                <w:rFonts w:ascii="Arial" w:eastAsia="Calibri" w:hAnsi="Arial" w:cs="Arial"/>
                <w:color w:val="000000"/>
                <w:sz w:val="20"/>
                <w:szCs w:val="20"/>
                <w:lang w:val="ru-RU"/>
              </w:rPr>
              <w:t>соли, включая хлорид аммония, хлорат калия, карбонат калия, карбонат натрия, перборат, нитрат серебра</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6A214E">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4029B5" w:rsidTr="000118FF">
        <w:trPr>
          <w:cantSplit/>
          <w:trHeight w:val="550"/>
        </w:trPr>
        <w:tc>
          <w:tcPr>
            <w:tcW w:w="454" w:type="dxa"/>
            <w:vMerge/>
          </w:tcPr>
          <w:p w:rsidR="0048276A" w:rsidRPr="005A2298" w:rsidRDefault="0048276A" w:rsidP="00D325EC">
            <w:pPr>
              <w:pStyle w:val="Table"/>
              <w:spacing w:after="0"/>
              <w:rPr>
                <w:rFonts w:ascii="Arial" w:hAnsi="Arial" w:cs="Arial"/>
                <w:sz w:val="20"/>
                <w:szCs w:val="20"/>
                <w:lang w:val="ru-RU"/>
              </w:rPr>
            </w:pPr>
          </w:p>
        </w:tc>
        <w:tc>
          <w:tcPr>
            <w:tcW w:w="517" w:type="dxa"/>
          </w:tcPr>
          <w:p w:rsidR="0048276A" w:rsidRPr="005A2298" w:rsidRDefault="0048276A" w:rsidP="00D325EC">
            <w:pPr>
              <w:pStyle w:val="Table"/>
              <w:spacing w:after="0"/>
              <w:rPr>
                <w:rFonts w:ascii="Arial" w:hAnsi="Arial" w:cs="Arial"/>
                <w:sz w:val="20"/>
                <w:szCs w:val="20"/>
                <w:lang w:val="ru-RU"/>
              </w:rPr>
            </w:pPr>
          </w:p>
        </w:tc>
        <w:tc>
          <w:tcPr>
            <w:tcW w:w="4295" w:type="dxa"/>
            <w:gridSpan w:val="2"/>
            <w:tcMar>
              <w:left w:w="28" w:type="dxa"/>
              <w:right w:w="28" w:type="dxa"/>
            </w:tcMar>
            <w:vAlign w:val="center"/>
          </w:tcPr>
          <w:p w:rsidR="0048276A" w:rsidRPr="005A2298" w:rsidRDefault="0048276A" w:rsidP="00D325EC">
            <w:pPr>
              <w:pStyle w:val="Table"/>
              <w:spacing w:after="0"/>
              <w:jc w:val="left"/>
              <w:rPr>
                <w:rFonts w:ascii="Arial" w:hAnsi="Arial" w:cs="Arial"/>
                <w:sz w:val="20"/>
                <w:szCs w:val="20"/>
                <w:lang w:val="ru-RU"/>
              </w:rPr>
            </w:pPr>
            <w:r w:rsidRPr="005A2298">
              <w:rPr>
                <w:rFonts w:ascii="Arial" w:eastAsia="Calibri" w:hAnsi="Arial" w:cs="Arial"/>
                <w:color w:val="000000"/>
                <w:sz w:val="20"/>
                <w:szCs w:val="20"/>
                <w:lang w:val="ru-RU"/>
              </w:rPr>
              <w:t>неметаллы, оксиды металлов или другие неорганические соединения, включая карбид кальция, кремний, карбид кремния</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1</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6A214E">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895D18" w:rsidTr="00286A3B">
        <w:trPr>
          <w:cantSplit/>
          <w:trHeight w:val="550"/>
        </w:trPr>
        <w:tc>
          <w:tcPr>
            <w:tcW w:w="454" w:type="dxa"/>
            <w:vMerge/>
          </w:tcPr>
          <w:p w:rsidR="0048276A" w:rsidRPr="005A2298" w:rsidRDefault="0048276A" w:rsidP="00D325EC">
            <w:pPr>
              <w:pStyle w:val="Table"/>
              <w:spacing w:after="0"/>
              <w:rPr>
                <w:rFonts w:ascii="Arial" w:hAnsi="Arial" w:cs="Arial"/>
                <w:sz w:val="20"/>
                <w:szCs w:val="20"/>
                <w:lang w:val="ru-RU"/>
              </w:rPr>
            </w:pPr>
          </w:p>
        </w:tc>
        <w:tc>
          <w:tcPr>
            <w:tcW w:w="517"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4.3</w:t>
            </w:r>
          </w:p>
        </w:tc>
        <w:tc>
          <w:tcPr>
            <w:tcW w:w="4295" w:type="dxa"/>
            <w:gridSpan w:val="2"/>
            <w:tcMar>
              <w:left w:w="28" w:type="dxa"/>
              <w:right w:w="28" w:type="dxa"/>
            </w:tcMar>
          </w:tcPr>
          <w:p w:rsidR="0048276A" w:rsidRPr="005A2298" w:rsidRDefault="0048276A" w:rsidP="00286A3B">
            <w:pPr>
              <w:pStyle w:val="Table"/>
              <w:spacing w:after="0"/>
              <w:jc w:val="left"/>
              <w:rPr>
                <w:rFonts w:ascii="Arial" w:hAnsi="Arial" w:cs="Arial"/>
                <w:sz w:val="20"/>
                <w:szCs w:val="20"/>
                <w:lang w:val="ru-RU"/>
              </w:rPr>
            </w:pPr>
            <w:r w:rsidRPr="005A2298">
              <w:rPr>
                <w:rFonts w:ascii="Arial" w:hAnsi="Arial" w:cs="Arial"/>
                <w:sz w:val="20"/>
                <w:szCs w:val="20"/>
                <w:lang w:val="ru-RU"/>
              </w:rPr>
              <w:t xml:space="preserve">Производство </w:t>
            </w:r>
            <w:r w:rsidRPr="005A2298">
              <w:rPr>
                <w:rFonts w:ascii="Arial" w:eastAsia="Calibri" w:hAnsi="Arial" w:cs="Arial"/>
                <w:color w:val="000000"/>
                <w:sz w:val="20"/>
                <w:szCs w:val="20"/>
                <w:lang w:val="ru-RU"/>
              </w:rPr>
              <w:t>фосфорных, азотных или калийных минеральных удобрений</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B52FA0"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2</w:t>
            </w:r>
          </w:p>
        </w:tc>
        <w:tc>
          <w:tcPr>
            <w:tcW w:w="1419" w:type="dxa"/>
          </w:tcPr>
          <w:p w:rsidR="0048276A" w:rsidRPr="005A2298" w:rsidRDefault="004F4267" w:rsidP="00D325EC">
            <w:pPr>
              <w:pStyle w:val="Table"/>
              <w:spacing w:after="0"/>
              <w:rPr>
                <w:rFonts w:ascii="Arial" w:hAnsi="Arial" w:cs="Arial"/>
                <w:sz w:val="20"/>
                <w:szCs w:val="20"/>
                <w:lang w:val="ru-RU"/>
              </w:rPr>
            </w:pPr>
            <w:r>
              <w:rPr>
                <w:rFonts w:ascii="Arial" w:hAnsi="Arial" w:cs="Arial"/>
                <w:sz w:val="20"/>
                <w:szCs w:val="20"/>
                <w:lang w:val="ru-RU"/>
              </w:rPr>
              <w:t>2</w:t>
            </w:r>
          </w:p>
        </w:tc>
        <w:tc>
          <w:tcPr>
            <w:tcW w:w="1418"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286A3B" w:rsidP="006A214E">
            <w:pPr>
              <w:pStyle w:val="Table"/>
              <w:spacing w:after="0"/>
              <w:rPr>
                <w:rFonts w:ascii="Arial" w:hAnsi="Arial" w:cs="Arial"/>
                <w:sz w:val="20"/>
                <w:szCs w:val="20"/>
                <w:lang w:val="ru-RU"/>
              </w:rPr>
            </w:pPr>
            <w:r>
              <w:rPr>
                <w:rFonts w:ascii="Arial" w:hAnsi="Arial" w:cs="Arial"/>
                <w:sz w:val="20"/>
                <w:szCs w:val="20"/>
                <w:lang w:val="en-US"/>
              </w:rPr>
              <w:t>2</w:t>
            </w:r>
            <w:proofErr w:type="spellStart"/>
            <w:r w:rsidR="005C22B9">
              <w:rPr>
                <w:rFonts w:ascii="Arial" w:hAnsi="Arial" w:cs="Arial"/>
                <w:sz w:val="20"/>
                <w:szCs w:val="20"/>
                <w:lang w:val="ru-RU"/>
              </w:rPr>
              <w:t>2</w:t>
            </w:r>
            <w:proofErr w:type="spellEnd"/>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895D18" w:rsidTr="00286A3B">
        <w:trPr>
          <w:cantSplit/>
          <w:trHeight w:val="550"/>
        </w:trPr>
        <w:tc>
          <w:tcPr>
            <w:tcW w:w="454" w:type="dxa"/>
            <w:vMerge/>
          </w:tcPr>
          <w:p w:rsidR="0048276A" w:rsidRPr="005A2298" w:rsidRDefault="0048276A" w:rsidP="00D325EC">
            <w:pPr>
              <w:pStyle w:val="Table"/>
              <w:spacing w:after="0"/>
              <w:rPr>
                <w:rFonts w:ascii="Arial" w:hAnsi="Arial" w:cs="Arial"/>
                <w:sz w:val="20"/>
                <w:szCs w:val="20"/>
                <w:lang w:val="ru-RU"/>
              </w:rPr>
            </w:pPr>
          </w:p>
        </w:tc>
        <w:tc>
          <w:tcPr>
            <w:tcW w:w="517"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4.4</w:t>
            </w:r>
          </w:p>
        </w:tc>
        <w:tc>
          <w:tcPr>
            <w:tcW w:w="4295" w:type="dxa"/>
            <w:gridSpan w:val="2"/>
            <w:tcMar>
              <w:left w:w="28" w:type="dxa"/>
              <w:right w:w="28" w:type="dxa"/>
            </w:tcMar>
          </w:tcPr>
          <w:p w:rsidR="0048276A" w:rsidRPr="005A2298" w:rsidRDefault="0048276A" w:rsidP="00286A3B">
            <w:pPr>
              <w:pStyle w:val="Table"/>
              <w:spacing w:after="0"/>
              <w:jc w:val="left"/>
              <w:rPr>
                <w:rFonts w:ascii="Arial" w:hAnsi="Arial" w:cs="Arial"/>
                <w:sz w:val="20"/>
                <w:szCs w:val="20"/>
                <w:lang w:val="ru-RU"/>
              </w:rPr>
            </w:pPr>
            <w:r w:rsidRPr="005A2298">
              <w:rPr>
                <w:rFonts w:ascii="Arial" w:eastAsia="Calibri" w:hAnsi="Arial" w:cs="Arial"/>
                <w:color w:val="000000"/>
                <w:sz w:val="20"/>
                <w:szCs w:val="20"/>
                <w:lang w:val="ru-RU"/>
              </w:rPr>
              <w:t>Производство средств защиты растений и биоцидов</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5C22B9" w:rsidP="006A214E">
            <w:pPr>
              <w:pStyle w:val="Table"/>
              <w:spacing w:after="0"/>
              <w:rPr>
                <w:rFonts w:ascii="Arial" w:hAnsi="Arial" w:cs="Arial"/>
                <w:sz w:val="20"/>
                <w:szCs w:val="20"/>
                <w:lang w:val="ru-RU"/>
              </w:rPr>
            </w:pPr>
            <w:r>
              <w:rPr>
                <w:rFonts w:ascii="Arial" w:hAnsi="Arial" w:cs="Arial"/>
                <w:sz w:val="20"/>
                <w:szCs w:val="20"/>
                <w:lang w:val="ru-RU"/>
              </w:rPr>
              <w:t>2</w:t>
            </w: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895D18" w:rsidTr="00286A3B">
        <w:trPr>
          <w:cantSplit/>
          <w:trHeight w:val="550"/>
        </w:trPr>
        <w:tc>
          <w:tcPr>
            <w:tcW w:w="454" w:type="dxa"/>
            <w:vMerge/>
          </w:tcPr>
          <w:p w:rsidR="0048276A" w:rsidRPr="005A2298" w:rsidRDefault="0048276A" w:rsidP="00D325EC">
            <w:pPr>
              <w:pStyle w:val="Table"/>
              <w:spacing w:after="0"/>
              <w:rPr>
                <w:rFonts w:ascii="Arial" w:hAnsi="Arial" w:cs="Arial"/>
                <w:sz w:val="20"/>
                <w:szCs w:val="20"/>
                <w:lang w:val="ru-RU"/>
              </w:rPr>
            </w:pPr>
          </w:p>
        </w:tc>
        <w:tc>
          <w:tcPr>
            <w:tcW w:w="517"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4.5</w:t>
            </w:r>
          </w:p>
        </w:tc>
        <w:tc>
          <w:tcPr>
            <w:tcW w:w="4295" w:type="dxa"/>
            <w:gridSpan w:val="2"/>
            <w:tcMar>
              <w:left w:w="28" w:type="dxa"/>
              <w:right w:w="28" w:type="dxa"/>
            </w:tcMar>
          </w:tcPr>
          <w:p w:rsidR="0048276A" w:rsidRPr="005A2298" w:rsidRDefault="0048276A" w:rsidP="00286A3B">
            <w:pPr>
              <w:pStyle w:val="Table"/>
              <w:spacing w:after="0"/>
              <w:jc w:val="left"/>
              <w:rPr>
                <w:rFonts w:ascii="Arial" w:hAnsi="Arial" w:cs="Arial"/>
                <w:sz w:val="20"/>
                <w:szCs w:val="20"/>
                <w:lang w:val="ru-RU"/>
              </w:rPr>
            </w:pPr>
            <w:r w:rsidRPr="005A2298">
              <w:rPr>
                <w:rFonts w:ascii="Arial" w:eastAsia="Calibri" w:hAnsi="Arial" w:cs="Arial"/>
                <w:color w:val="000000"/>
                <w:sz w:val="20"/>
                <w:szCs w:val="20"/>
                <w:lang w:val="ru-RU"/>
              </w:rPr>
              <w:t>Производство фармацевтической продукции, включая полупродукты</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B52FA0" w:rsidP="00D325EC">
            <w:pPr>
              <w:pStyle w:val="Table"/>
              <w:spacing w:after="0"/>
              <w:rPr>
                <w:rFonts w:ascii="Arial" w:hAnsi="Arial" w:cs="Arial"/>
                <w:sz w:val="20"/>
                <w:szCs w:val="20"/>
                <w:lang w:val="ru-RU"/>
              </w:rPr>
            </w:pPr>
            <w:r>
              <w:rPr>
                <w:rFonts w:ascii="Arial" w:hAnsi="Arial" w:cs="Arial"/>
                <w:sz w:val="20"/>
                <w:szCs w:val="20"/>
                <w:lang w:val="ru-RU"/>
              </w:rPr>
              <w:t>5</w:t>
            </w:r>
          </w:p>
        </w:tc>
        <w:tc>
          <w:tcPr>
            <w:tcW w:w="1418"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4</w:t>
            </w:r>
          </w:p>
        </w:tc>
        <w:tc>
          <w:tcPr>
            <w:tcW w:w="1419" w:type="dxa"/>
          </w:tcPr>
          <w:p w:rsidR="0048276A" w:rsidRPr="005A2298" w:rsidRDefault="004F4267" w:rsidP="00D325EC">
            <w:pPr>
              <w:pStyle w:val="Table"/>
              <w:spacing w:after="0"/>
              <w:rPr>
                <w:rFonts w:ascii="Arial" w:hAnsi="Arial" w:cs="Arial"/>
                <w:sz w:val="20"/>
                <w:szCs w:val="20"/>
                <w:lang w:val="ru-RU"/>
              </w:rPr>
            </w:pPr>
            <w:r>
              <w:rPr>
                <w:rFonts w:ascii="Arial" w:hAnsi="Arial" w:cs="Arial"/>
                <w:sz w:val="20"/>
                <w:szCs w:val="20"/>
                <w:lang w:val="ru-RU"/>
              </w:rPr>
              <w:t>3</w:t>
            </w:r>
          </w:p>
        </w:tc>
        <w:tc>
          <w:tcPr>
            <w:tcW w:w="1418"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5C22B9" w:rsidP="006A214E">
            <w:pPr>
              <w:pStyle w:val="Table"/>
              <w:spacing w:after="0"/>
              <w:rPr>
                <w:rFonts w:ascii="Arial" w:hAnsi="Arial" w:cs="Arial"/>
                <w:sz w:val="20"/>
                <w:szCs w:val="20"/>
                <w:lang w:val="ru-RU"/>
              </w:rPr>
            </w:pPr>
            <w:r>
              <w:rPr>
                <w:rFonts w:ascii="Arial" w:hAnsi="Arial" w:cs="Arial"/>
                <w:sz w:val="20"/>
                <w:szCs w:val="20"/>
                <w:lang w:val="ru-RU"/>
              </w:rPr>
              <w:t>32</w:t>
            </w: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895D18" w:rsidTr="00286A3B">
        <w:trPr>
          <w:cantSplit/>
          <w:trHeight w:val="550"/>
        </w:trPr>
        <w:tc>
          <w:tcPr>
            <w:tcW w:w="454" w:type="dxa"/>
            <w:vMerge/>
          </w:tcPr>
          <w:p w:rsidR="0048276A" w:rsidRPr="005A2298" w:rsidRDefault="0048276A" w:rsidP="00D325EC">
            <w:pPr>
              <w:pStyle w:val="Table"/>
              <w:spacing w:after="0"/>
              <w:rPr>
                <w:rFonts w:ascii="Arial" w:hAnsi="Arial" w:cs="Arial"/>
                <w:sz w:val="20"/>
                <w:szCs w:val="20"/>
                <w:lang w:val="ru-RU"/>
              </w:rPr>
            </w:pPr>
          </w:p>
        </w:tc>
        <w:tc>
          <w:tcPr>
            <w:tcW w:w="517"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4.6</w:t>
            </w:r>
          </w:p>
        </w:tc>
        <w:tc>
          <w:tcPr>
            <w:tcW w:w="4295" w:type="dxa"/>
            <w:gridSpan w:val="2"/>
            <w:tcMar>
              <w:left w:w="28" w:type="dxa"/>
              <w:right w:w="28" w:type="dxa"/>
            </w:tcMar>
          </w:tcPr>
          <w:p w:rsidR="0048276A" w:rsidRPr="005A2298" w:rsidRDefault="0048276A" w:rsidP="00286A3B">
            <w:pPr>
              <w:pStyle w:val="Table"/>
              <w:spacing w:after="0"/>
              <w:jc w:val="left"/>
              <w:rPr>
                <w:rFonts w:ascii="Arial" w:hAnsi="Arial" w:cs="Arial"/>
                <w:sz w:val="20"/>
                <w:szCs w:val="20"/>
                <w:lang w:val="ru-RU"/>
              </w:rPr>
            </w:pPr>
            <w:r w:rsidRPr="005A2298">
              <w:rPr>
                <w:rFonts w:ascii="Arial" w:hAnsi="Arial" w:cs="Arial"/>
                <w:sz w:val="20"/>
                <w:szCs w:val="20"/>
                <w:lang w:val="ru-RU"/>
              </w:rPr>
              <w:t>Производство взрывчатых веществ</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2</w:t>
            </w:r>
          </w:p>
        </w:tc>
        <w:tc>
          <w:tcPr>
            <w:tcW w:w="1419" w:type="dxa"/>
          </w:tcPr>
          <w:p w:rsidR="0048276A" w:rsidRPr="005A2298" w:rsidRDefault="004F4267" w:rsidP="00D325EC">
            <w:pPr>
              <w:pStyle w:val="Table"/>
              <w:spacing w:after="0"/>
              <w:rPr>
                <w:rFonts w:ascii="Arial" w:hAnsi="Arial" w:cs="Arial"/>
                <w:sz w:val="20"/>
                <w:szCs w:val="20"/>
                <w:lang w:val="ru-RU"/>
              </w:rPr>
            </w:pPr>
            <w:r>
              <w:rPr>
                <w:rFonts w:ascii="Arial" w:hAnsi="Arial" w:cs="Arial"/>
                <w:sz w:val="20"/>
                <w:szCs w:val="20"/>
                <w:lang w:val="ru-RU"/>
              </w:rPr>
              <w:t>2</w:t>
            </w:r>
          </w:p>
        </w:tc>
        <w:tc>
          <w:tcPr>
            <w:tcW w:w="1418"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6A214E">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895D18" w:rsidTr="000118FF">
        <w:trPr>
          <w:cantSplit/>
          <w:trHeight w:val="550"/>
        </w:trPr>
        <w:tc>
          <w:tcPr>
            <w:tcW w:w="454" w:type="dxa"/>
            <w:vMerge w:val="restart"/>
            <w:textDirection w:val="btLr"/>
            <w:vAlign w:val="center"/>
          </w:tcPr>
          <w:p w:rsidR="0048276A" w:rsidRPr="001A232B" w:rsidRDefault="0048276A" w:rsidP="00D325EC">
            <w:pPr>
              <w:pStyle w:val="Table"/>
              <w:spacing w:after="0"/>
              <w:rPr>
                <w:rFonts w:ascii="Arial" w:hAnsi="Arial" w:cs="Arial"/>
                <w:sz w:val="20"/>
                <w:szCs w:val="20"/>
                <w:lang w:val="ru-RU"/>
              </w:rPr>
            </w:pPr>
            <w:r w:rsidRPr="001A232B">
              <w:rPr>
                <w:rFonts w:ascii="Arial" w:hAnsi="Arial" w:cs="Arial"/>
                <w:sz w:val="20"/>
                <w:szCs w:val="20"/>
                <w:lang w:val="ru-RU"/>
              </w:rPr>
              <w:t>5. Обращение с отходами</w:t>
            </w:r>
          </w:p>
        </w:tc>
        <w:tc>
          <w:tcPr>
            <w:tcW w:w="517" w:type="dxa"/>
            <w:vMerge w:val="restart"/>
            <w:vAlign w:val="center"/>
          </w:tcPr>
          <w:p w:rsidR="0048276A" w:rsidRPr="001A232B" w:rsidRDefault="0048276A" w:rsidP="00D325EC">
            <w:pPr>
              <w:pStyle w:val="Table"/>
              <w:spacing w:after="0"/>
              <w:rPr>
                <w:rFonts w:ascii="Arial" w:hAnsi="Arial" w:cs="Arial"/>
                <w:sz w:val="20"/>
                <w:szCs w:val="20"/>
                <w:lang w:val="ru-RU"/>
              </w:rPr>
            </w:pPr>
            <w:r w:rsidRPr="001A232B">
              <w:rPr>
                <w:rFonts w:ascii="Arial" w:hAnsi="Arial" w:cs="Arial"/>
                <w:sz w:val="20"/>
                <w:szCs w:val="20"/>
                <w:lang w:val="ru-RU"/>
              </w:rPr>
              <w:t>5.1</w:t>
            </w:r>
          </w:p>
        </w:tc>
        <w:tc>
          <w:tcPr>
            <w:tcW w:w="2216" w:type="dxa"/>
            <w:vMerge w:val="restart"/>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Удаление и утилизация опасных</w:t>
            </w:r>
            <w:r w:rsidRPr="001A232B">
              <w:rPr>
                <w:rFonts w:ascii="Arial" w:hAnsi="Arial"/>
                <w:sz w:val="20"/>
                <w:lang w:val="ru-RU"/>
              </w:rPr>
              <w:t xml:space="preserve"> отходов</w:t>
            </w:r>
          </w:p>
        </w:tc>
        <w:tc>
          <w:tcPr>
            <w:tcW w:w="2079" w:type="dxa"/>
            <w:tcMar>
              <w:left w:w="28" w:type="dxa"/>
              <w:right w:w="28" w:type="dxa"/>
            </w:tcMar>
          </w:tcPr>
          <w:p w:rsidR="0048276A" w:rsidRPr="005A2298" w:rsidRDefault="0048276A" w:rsidP="00D325EC">
            <w:pPr>
              <w:pStyle w:val="Table"/>
              <w:spacing w:after="0"/>
              <w:jc w:val="left"/>
              <w:rPr>
                <w:rFonts w:ascii="Arial" w:hAnsi="Arial"/>
                <w:sz w:val="20"/>
                <w:lang w:val="ru-RU"/>
              </w:rPr>
            </w:pPr>
            <w:r w:rsidRPr="005A2298">
              <w:rPr>
                <w:rFonts w:ascii="Arial" w:hAnsi="Arial" w:cs="Arial"/>
                <w:sz w:val="20"/>
                <w:szCs w:val="20"/>
                <w:lang w:val="ru-RU"/>
              </w:rPr>
              <w:t>Производительность более 10 т</w:t>
            </w:r>
            <w:r w:rsidR="00AE3E79">
              <w:rPr>
                <w:rFonts w:ascii="Arial" w:hAnsi="Arial" w:cs="Arial"/>
                <w:sz w:val="20"/>
                <w:szCs w:val="20"/>
                <w:lang w:val="ru-RU"/>
              </w:rPr>
              <w:t>/сут</w:t>
            </w:r>
          </w:p>
        </w:tc>
        <w:tc>
          <w:tcPr>
            <w:tcW w:w="1418" w:type="dxa"/>
            <w:tcMar>
              <w:left w:w="28" w:type="dxa"/>
              <w:right w:w="28" w:type="dxa"/>
            </w:tcMar>
          </w:tcPr>
          <w:p w:rsidR="0048276A" w:rsidRPr="005A2298" w:rsidRDefault="0048276A" w:rsidP="00D325EC">
            <w:pPr>
              <w:pStyle w:val="Table"/>
              <w:spacing w:after="0"/>
              <w:rPr>
                <w:rFonts w:ascii="Arial" w:hAnsi="Arial"/>
                <w:sz w:val="20"/>
                <w:lang w:val="ru-RU"/>
              </w:rPr>
            </w:pPr>
          </w:p>
        </w:tc>
        <w:tc>
          <w:tcPr>
            <w:tcW w:w="1419" w:type="dxa"/>
          </w:tcPr>
          <w:p w:rsidR="0048276A" w:rsidRPr="005A2298" w:rsidRDefault="005C22B9" w:rsidP="00D325EC">
            <w:pPr>
              <w:pStyle w:val="Table"/>
              <w:spacing w:after="0"/>
              <w:rPr>
                <w:rFonts w:ascii="Arial" w:hAnsi="Arial"/>
                <w:sz w:val="20"/>
                <w:lang w:val="ru-RU"/>
              </w:rPr>
            </w:pPr>
            <w:r>
              <w:rPr>
                <w:rFonts w:ascii="Arial" w:hAnsi="Arial"/>
                <w:sz w:val="20"/>
                <w:lang w:val="ru-RU"/>
              </w:rPr>
              <w:t>-</w:t>
            </w:r>
          </w:p>
        </w:tc>
        <w:tc>
          <w:tcPr>
            <w:tcW w:w="1418" w:type="dxa"/>
          </w:tcPr>
          <w:p w:rsidR="0048276A" w:rsidRPr="005A2298" w:rsidRDefault="0048276A" w:rsidP="00D325EC">
            <w:pPr>
              <w:pStyle w:val="Table"/>
              <w:spacing w:after="0"/>
              <w:rPr>
                <w:rFonts w:ascii="Arial" w:hAnsi="Arial"/>
                <w:sz w:val="20"/>
                <w:lang w:val="ru-RU"/>
              </w:rPr>
            </w:pPr>
            <w:r w:rsidRPr="005A2298">
              <w:rPr>
                <w:rFonts w:ascii="Arial" w:hAnsi="Arial"/>
                <w:sz w:val="20"/>
                <w:lang w:val="ru-RU"/>
              </w:rPr>
              <w:t>-</w:t>
            </w:r>
          </w:p>
        </w:tc>
        <w:tc>
          <w:tcPr>
            <w:tcW w:w="1419" w:type="dxa"/>
          </w:tcPr>
          <w:p w:rsidR="0048276A" w:rsidRPr="005A2298" w:rsidRDefault="0048276A" w:rsidP="00D325EC">
            <w:pPr>
              <w:pStyle w:val="Table"/>
              <w:spacing w:after="0"/>
              <w:rPr>
                <w:rFonts w:ascii="Arial" w:hAnsi="Arial"/>
                <w:sz w:val="20"/>
                <w:lang w:val="ru-RU"/>
              </w:rPr>
            </w:pPr>
            <w:r>
              <w:rPr>
                <w:rFonts w:ascii="Arial" w:hAnsi="Arial"/>
                <w:sz w:val="20"/>
                <w:lang w:val="ru-RU"/>
              </w:rPr>
              <w:t>-</w:t>
            </w:r>
          </w:p>
        </w:tc>
        <w:tc>
          <w:tcPr>
            <w:tcW w:w="1418" w:type="dxa"/>
          </w:tcPr>
          <w:p w:rsidR="0048276A" w:rsidRPr="005A2298" w:rsidRDefault="00B23441" w:rsidP="006A214E">
            <w:pPr>
              <w:pStyle w:val="Table"/>
              <w:spacing w:after="0"/>
              <w:rPr>
                <w:rFonts w:ascii="Arial" w:hAnsi="Arial"/>
                <w:sz w:val="20"/>
                <w:lang w:val="ru-RU"/>
              </w:rPr>
            </w:pPr>
            <w:r>
              <w:rPr>
                <w:rFonts w:ascii="Arial" w:hAnsi="Arial"/>
                <w:sz w:val="20"/>
                <w:lang w:val="ru-RU"/>
              </w:rPr>
              <w:t>-</w:t>
            </w:r>
          </w:p>
        </w:tc>
        <w:tc>
          <w:tcPr>
            <w:tcW w:w="1419" w:type="dxa"/>
          </w:tcPr>
          <w:p w:rsidR="0048276A" w:rsidRPr="005A2298" w:rsidRDefault="0048276A" w:rsidP="00D325EC">
            <w:pPr>
              <w:pStyle w:val="Table"/>
              <w:spacing w:after="0"/>
              <w:rPr>
                <w:rFonts w:ascii="Arial" w:hAnsi="Arial"/>
                <w:sz w:val="20"/>
                <w:lang w:val="ru-RU"/>
              </w:rPr>
            </w:pPr>
          </w:p>
        </w:tc>
        <w:tc>
          <w:tcPr>
            <w:tcW w:w="1419" w:type="dxa"/>
          </w:tcPr>
          <w:p w:rsidR="0048276A" w:rsidRPr="005A2298" w:rsidRDefault="0048276A" w:rsidP="00D325EC">
            <w:pPr>
              <w:pStyle w:val="Table"/>
              <w:spacing w:after="0"/>
              <w:rPr>
                <w:rFonts w:ascii="Arial" w:hAnsi="Arial"/>
                <w:sz w:val="20"/>
                <w:lang w:val="ru-RU"/>
              </w:rPr>
            </w:pPr>
            <w:r>
              <w:rPr>
                <w:rFonts w:ascii="Arial" w:hAnsi="Arial"/>
                <w:sz w:val="20"/>
                <w:lang w:val="ru-RU"/>
              </w:rPr>
              <w:t>7</w:t>
            </w:r>
          </w:p>
        </w:tc>
      </w:tr>
      <w:tr w:rsidR="0048276A" w:rsidRPr="001A232B" w:rsidTr="000118FF">
        <w:trPr>
          <w:cantSplit/>
          <w:trHeight w:val="565"/>
        </w:trPr>
        <w:tc>
          <w:tcPr>
            <w:tcW w:w="454" w:type="dxa"/>
            <w:vMerge/>
            <w:textDirection w:val="btLr"/>
            <w:vAlign w:val="center"/>
          </w:tcPr>
          <w:p w:rsidR="0048276A" w:rsidRPr="001A232B" w:rsidRDefault="0048276A" w:rsidP="00D325EC">
            <w:pPr>
              <w:pStyle w:val="Table"/>
              <w:spacing w:after="0"/>
              <w:rPr>
                <w:rFonts w:ascii="Arial" w:hAnsi="Arial"/>
                <w:sz w:val="20"/>
                <w:lang w:val="ru-RU"/>
              </w:rPr>
            </w:pPr>
          </w:p>
        </w:tc>
        <w:tc>
          <w:tcPr>
            <w:tcW w:w="517" w:type="dxa"/>
            <w:vMerge/>
            <w:vAlign w:val="center"/>
          </w:tcPr>
          <w:p w:rsidR="0048276A" w:rsidRPr="001A232B" w:rsidRDefault="0048276A" w:rsidP="00D325EC">
            <w:pPr>
              <w:pStyle w:val="Table"/>
              <w:spacing w:after="0"/>
              <w:rPr>
                <w:rFonts w:ascii="Arial" w:hAnsi="Arial"/>
                <w:sz w:val="20"/>
                <w:lang w:val="ru-RU"/>
              </w:rPr>
            </w:pPr>
          </w:p>
        </w:tc>
        <w:tc>
          <w:tcPr>
            <w:tcW w:w="2216" w:type="dxa"/>
            <w:vMerge/>
            <w:tcMar>
              <w:left w:w="28" w:type="dxa"/>
              <w:right w:w="28" w:type="dxa"/>
            </w:tcMar>
            <w:vAlign w:val="center"/>
          </w:tcPr>
          <w:p w:rsidR="0048276A" w:rsidRPr="001A232B" w:rsidRDefault="0048276A" w:rsidP="00D325EC">
            <w:pPr>
              <w:pStyle w:val="Table"/>
              <w:spacing w:after="0"/>
              <w:jc w:val="left"/>
              <w:rPr>
                <w:rFonts w:ascii="Arial" w:hAnsi="Arial"/>
                <w:sz w:val="20"/>
                <w:lang w:val="ru-RU"/>
              </w:rPr>
            </w:pPr>
          </w:p>
        </w:tc>
        <w:tc>
          <w:tcPr>
            <w:tcW w:w="2079" w:type="dxa"/>
            <w:tcMar>
              <w:left w:w="28" w:type="dxa"/>
              <w:right w:w="28" w:type="dxa"/>
            </w:tcMar>
            <w:vAlign w:val="center"/>
          </w:tcPr>
          <w:p w:rsidR="0048276A" w:rsidRPr="001A232B" w:rsidRDefault="0048276A" w:rsidP="00D325EC">
            <w:pPr>
              <w:pStyle w:val="Table"/>
              <w:spacing w:after="0"/>
              <w:jc w:val="left"/>
              <w:rPr>
                <w:rFonts w:ascii="Arial" w:hAnsi="Arial"/>
                <w:sz w:val="20"/>
                <w:lang w:val="ru-RU"/>
              </w:rPr>
            </w:pPr>
            <w:r w:rsidRPr="001A232B">
              <w:rPr>
                <w:rFonts w:ascii="Arial" w:hAnsi="Arial" w:cs="Arial"/>
                <w:sz w:val="20"/>
                <w:szCs w:val="20"/>
                <w:lang w:val="ru-RU"/>
              </w:rPr>
              <w:t xml:space="preserve">Производительность </w:t>
            </w:r>
            <w:r>
              <w:rPr>
                <w:rFonts w:ascii="Arial" w:hAnsi="Arial" w:cs="Arial"/>
                <w:sz w:val="20"/>
                <w:szCs w:val="20"/>
                <w:lang w:val="ru-RU"/>
              </w:rPr>
              <w:t>менее</w:t>
            </w:r>
            <w:r w:rsidRPr="001A232B">
              <w:rPr>
                <w:rFonts w:ascii="Arial" w:hAnsi="Arial" w:cs="Arial"/>
                <w:sz w:val="20"/>
                <w:szCs w:val="20"/>
                <w:lang w:val="ru-RU"/>
              </w:rPr>
              <w:t xml:space="preserve"> 10 т</w:t>
            </w:r>
            <w:r w:rsidR="00AE3E79">
              <w:rPr>
                <w:rFonts w:ascii="Arial" w:hAnsi="Arial" w:cs="Arial"/>
                <w:sz w:val="20"/>
                <w:szCs w:val="20"/>
                <w:lang w:val="ru-RU"/>
              </w:rPr>
              <w:t>/сут</w:t>
            </w:r>
          </w:p>
        </w:tc>
        <w:tc>
          <w:tcPr>
            <w:tcW w:w="1418" w:type="dxa"/>
            <w:tcMar>
              <w:left w:w="28" w:type="dxa"/>
              <w:right w:w="28" w:type="dxa"/>
            </w:tcMar>
          </w:tcPr>
          <w:p w:rsidR="0048276A" w:rsidRPr="001A232B" w:rsidRDefault="0048276A" w:rsidP="00D325EC">
            <w:pPr>
              <w:pStyle w:val="Table"/>
              <w:spacing w:after="0"/>
              <w:rPr>
                <w:rFonts w:ascii="Arial" w:hAnsi="Arial"/>
                <w:sz w:val="20"/>
                <w:lang w:val="ru-RU"/>
              </w:rPr>
            </w:pPr>
          </w:p>
        </w:tc>
        <w:tc>
          <w:tcPr>
            <w:tcW w:w="1419" w:type="dxa"/>
          </w:tcPr>
          <w:p w:rsidR="0048276A" w:rsidRPr="001A232B" w:rsidRDefault="005C22B9" w:rsidP="00D325EC">
            <w:pPr>
              <w:pStyle w:val="Table"/>
              <w:spacing w:after="0"/>
              <w:rPr>
                <w:rFonts w:ascii="Arial" w:hAnsi="Arial"/>
                <w:sz w:val="20"/>
                <w:lang w:val="ru-RU"/>
              </w:rPr>
            </w:pPr>
            <w:r>
              <w:rPr>
                <w:rFonts w:ascii="Arial" w:hAnsi="Arial"/>
                <w:sz w:val="20"/>
                <w:lang w:val="ru-RU"/>
              </w:rPr>
              <w:t>2</w:t>
            </w:r>
          </w:p>
        </w:tc>
        <w:tc>
          <w:tcPr>
            <w:tcW w:w="1418" w:type="dxa"/>
          </w:tcPr>
          <w:p w:rsidR="0048276A" w:rsidRPr="001A232B" w:rsidRDefault="0048276A" w:rsidP="00D325EC">
            <w:pPr>
              <w:pStyle w:val="Table"/>
              <w:spacing w:after="0"/>
              <w:rPr>
                <w:rFonts w:ascii="Arial" w:hAnsi="Arial"/>
                <w:sz w:val="20"/>
                <w:lang w:val="ru-RU"/>
              </w:rPr>
            </w:pPr>
          </w:p>
        </w:tc>
        <w:tc>
          <w:tcPr>
            <w:tcW w:w="1419" w:type="dxa"/>
          </w:tcPr>
          <w:p w:rsidR="0048276A" w:rsidRPr="001A232B" w:rsidRDefault="00B23441" w:rsidP="00D325EC">
            <w:pPr>
              <w:pStyle w:val="Table"/>
              <w:spacing w:after="0"/>
              <w:rPr>
                <w:rFonts w:ascii="Arial" w:hAnsi="Arial"/>
                <w:sz w:val="20"/>
                <w:lang w:val="ru-RU"/>
              </w:rPr>
            </w:pPr>
            <w:r>
              <w:rPr>
                <w:rFonts w:ascii="Arial" w:hAnsi="Arial"/>
                <w:sz w:val="20"/>
                <w:lang w:val="ru-RU"/>
              </w:rPr>
              <w:t>-</w:t>
            </w:r>
          </w:p>
        </w:tc>
        <w:tc>
          <w:tcPr>
            <w:tcW w:w="1418" w:type="dxa"/>
          </w:tcPr>
          <w:p w:rsidR="0048276A" w:rsidRPr="001A232B" w:rsidRDefault="00B23441" w:rsidP="006A214E">
            <w:pPr>
              <w:pStyle w:val="Table"/>
              <w:spacing w:after="0"/>
              <w:rPr>
                <w:rFonts w:ascii="Arial" w:hAnsi="Arial"/>
                <w:sz w:val="20"/>
                <w:lang w:val="ru-RU"/>
              </w:rPr>
            </w:pPr>
            <w:r>
              <w:rPr>
                <w:rFonts w:ascii="Arial" w:hAnsi="Arial"/>
                <w:sz w:val="20"/>
                <w:lang w:val="ru-RU"/>
              </w:rPr>
              <w:t>-</w:t>
            </w:r>
          </w:p>
        </w:tc>
        <w:tc>
          <w:tcPr>
            <w:tcW w:w="1419" w:type="dxa"/>
          </w:tcPr>
          <w:p w:rsidR="0048276A" w:rsidRPr="001A232B" w:rsidRDefault="0048276A" w:rsidP="00D325EC">
            <w:pPr>
              <w:pStyle w:val="Table"/>
              <w:spacing w:after="0"/>
              <w:rPr>
                <w:rFonts w:ascii="Arial" w:hAnsi="Arial"/>
                <w:sz w:val="20"/>
                <w:lang w:val="ru-RU"/>
              </w:rPr>
            </w:pPr>
          </w:p>
        </w:tc>
        <w:tc>
          <w:tcPr>
            <w:tcW w:w="1419" w:type="dxa"/>
          </w:tcPr>
          <w:p w:rsidR="0048276A" w:rsidRPr="001A232B" w:rsidRDefault="0048276A" w:rsidP="00D325EC">
            <w:pPr>
              <w:pStyle w:val="Table"/>
              <w:spacing w:after="0"/>
              <w:rPr>
                <w:rFonts w:ascii="Arial" w:hAnsi="Arial"/>
                <w:sz w:val="20"/>
                <w:lang w:val="ru-RU"/>
              </w:rPr>
            </w:pPr>
          </w:p>
        </w:tc>
      </w:tr>
      <w:tr w:rsidR="0048276A" w:rsidRPr="001A232B" w:rsidTr="000118FF">
        <w:trPr>
          <w:cantSplit/>
          <w:trHeight w:val="321"/>
        </w:trPr>
        <w:tc>
          <w:tcPr>
            <w:tcW w:w="454" w:type="dxa"/>
            <w:vMerge/>
            <w:textDirection w:val="btLr"/>
            <w:vAlign w:val="center"/>
          </w:tcPr>
          <w:p w:rsidR="0048276A" w:rsidRPr="001A232B" w:rsidRDefault="0048276A" w:rsidP="00D325EC">
            <w:pPr>
              <w:pStyle w:val="Table"/>
              <w:spacing w:after="0"/>
              <w:rPr>
                <w:rFonts w:ascii="Arial" w:hAnsi="Arial" w:cs="Arial"/>
                <w:sz w:val="20"/>
                <w:szCs w:val="20"/>
                <w:lang w:val="ru-RU"/>
              </w:rPr>
            </w:pPr>
          </w:p>
        </w:tc>
        <w:tc>
          <w:tcPr>
            <w:tcW w:w="517" w:type="dxa"/>
            <w:vMerge w:val="restart"/>
            <w:vAlign w:val="center"/>
          </w:tcPr>
          <w:p w:rsidR="0048276A" w:rsidRPr="001A232B" w:rsidRDefault="0048276A" w:rsidP="00D325EC">
            <w:pPr>
              <w:pStyle w:val="Table"/>
              <w:spacing w:after="0"/>
              <w:rPr>
                <w:rFonts w:ascii="Arial" w:hAnsi="Arial" w:cs="Arial"/>
                <w:sz w:val="20"/>
                <w:szCs w:val="20"/>
                <w:lang w:val="ru-RU"/>
              </w:rPr>
            </w:pPr>
            <w:r w:rsidRPr="001A232B">
              <w:rPr>
                <w:rFonts w:ascii="Arial" w:hAnsi="Arial" w:cs="Arial"/>
                <w:sz w:val="20"/>
                <w:szCs w:val="20"/>
                <w:lang w:val="ru-RU"/>
              </w:rPr>
              <w:t>5.2</w:t>
            </w:r>
          </w:p>
        </w:tc>
        <w:tc>
          <w:tcPr>
            <w:tcW w:w="2216" w:type="dxa"/>
            <w:tcMar>
              <w:left w:w="28" w:type="dxa"/>
              <w:right w:w="28" w:type="dxa"/>
            </w:tcMar>
            <w:vAlign w:val="center"/>
          </w:tcPr>
          <w:p w:rsidR="0048276A" w:rsidRPr="001A232B" w:rsidRDefault="0048276A" w:rsidP="00D325EC">
            <w:pPr>
              <w:pStyle w:val="ListParagraph"/>
              <w:autoSpaceDE w:val="0"/>
              <w:autoSpaceDN w:val="0"/>
              <w:adjustRightInd w:val="0"/>
              <w:spacing w:after="0" w:line="240" w:lineRule="auto"/>
              <w:ind w:left="0"/>
              <w:contextualSpacing w:val="0"/>
              <w:rPr>
                <w:rFonts w:ascii="Arial" w:hAnsi="Arial" w:cs="Arial"/>
                <w:sz w:val="20"/>
                <w:szCs w:val="20"/>
                <w:lang w:val="ru-RU"/>
              </w:rPr>
            </w:pPr>
            <w:r w:rsidRPr="001A232B">
              <w:rPr>
                <w:rFonts w:ascii="Arial" w:eastAsia="Calibri" w:hAnsi="Arial" w:cs="Arial"/>
                <w:color w:val="000000"/>
                <w:sz w:val="20"/>
                <w:szCs w:val="20"/>
                <w:lang w:val="ru-RU"/>
              </w:rPr>
              <w:t>Сжигание</w:t>
            </w:r>
          </w:p>
        </w:tc>
        <w:tc>
          <w:tcPr>
            <w:tcW w:w="2079" w:type="dxa"/>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1A232B" w:rsidTr="000118FF">
        <w:trPr>
          <w:cantSplit/>
          <w:trHeight w:val="168"/>
        </w:trPr>
        <w:tc>
          <w:tcPr>
            <w:tcW w:w="454" w:type="dxa"/>
            <w:vMerge/>
            <w:textDirection w:val="btLr"/>
            <w:vAlign w:val="cente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val="restart"/>
            <w:tcMar>
              <w:left w:w="28" w:type="dxa"/>
              <w:right w:w="28" w:type="dxa"/>
            </w:tcMar>
            <w:vAlign w:val="center"/>
          </w:tcPr>
          <w:p w:rsidR="0048276A" w:rsidRPr="001A232B" w:rsidRDefault="0048276A" w:rsidP="0055032D">
            <w:pPr>
              <w:pStyle w:val="ListParagraph"/>
              <w:numPr>
                <w:ilvl w:val="0"/>
                <w:numId w:val="55"/>
              </w:numPr>
              <w:autoSpaceDE w:val="0"/>
              <w:autoSpaceDN w:val="0"/>
              <w:adjustRightInd w:val="0"/>
              <w:spacing w:after="0" w:line="240" w:lineRule="auto"/>
              <w:ind w:left="0" w:hanging="425"/>
              <w:rPr>
                <w:rFonts w:ascii="Arial" w:eastAsia="Calibri" w:hAnsi="Arial" w:cs="Arial"/>
                <w:color w:val="000000"/>
                <w:sz w:val="20"/>
                <w:szCs w:val="20"/>
                <w:lang w:val="ru-RU"/>
              </w:rPr>
            </w:pPr>
            <w:r w:rsidRPr="001A232B">
              <w:rPr>
                <w:rFonts w:ascii="Arial" w:eastAsia="Calibri" w:hAnsi="Arial" w:cs="Arial"/>
                <w:color w:val="000000"/>
                <w:sz w:val="20"/>
                <w:szCs w:val="20"/>
                <w:lang w:val="ru-RU"/>
              </w:rPr>
              <w:t>неопасных отходов</w:t>
            </w:r>
          </w:p>
        </w:tc>
        <w:tc>
          <w:tcPr>
            <w:tcW w:w="2079" w:type="dxa"/>
            <w:tcMar>
              <w:left w:w="28" w:type="dxa"/>
              <w:right w:w="28" w:type="dxa"/>
            </w:tcMar>
          </w:tcPr>
          <w:p w:rsidR="0048276A" w:rsidRPr="005A2298" w:rsidRDefault="0048276A" w:rsidP="00D325EC">
            <w:pPr>
              <w:pStyle w:val="Table"/>
              <w:spacing w:after="0"/>
              <w:jc w:val="left"/>
              <w:rPr>
                <w:rFonts w:ascii="Arial" w:hAnsi="Arial" w:cs="Arial"/>
                <w:sz w:val="20"/>
                <w:szCs w:val="20"/>
                <w:lang w:val="ru-RU"/>
              </w:rPr>
            </w:pPr>
            <w:r w:rsidRPr="005A2298">
              <w:rPr>
                <w:rFonts w:ascii="Arial" w:hAnsi="Arial" w:cs="Arial"/>
                <w:sz w:val="20"/>
                <w:szCs w:val="20"/>
                <w:lang w:val="ru-RU"/>
              </w:rPr>
              <w:t xml:space="preserve">Производительность </w:t>
            </w:r>
            <w:r w:rsidRPr="005A2298">
              <w:rPr>
                <w:rFonts w:ascii="Arial" w:eastAsia="Calibri" w:hAnsi="Arial" w:cs="Arial"/>
                <w:color w:val="000000"/>
                <w:sz w:val="20"/>
                <w:szCs w:val="20"/>
                <w:lang w:val="ru-RU"/>
              </w:rPr>
              <w:t>более 3 т/ч</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3</w:t>
            </w:r>
          </w:p>
        </w:tc>
      </w:tr>
      <w:tr w:rsidR="0048276A" w:rsidRPr="001A232B" w:rsidTr="000118FF">
        <w:trPr>
          <w:cantSplit/>
          <w:trHeight w:val="168"/>
        </w:trPr>
        <w:tc>
          <w:tcPr>
            <w:tcW w:w="454" w:type="dxa"/>
            <w:vMerge/>
            <w:textDirection w:val="btLr"/>
            <w:vAlign w:val="cente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55032D">
            <w:pPr>
              <w:pStyle w:val="ListParagraph"/>
              <w:numPr>
                <w:ilvl w:val="0"/>
                <w:numId w:val="55"/>
              </w:numPr>
              <w:autoSpaceDE w:val="0"/>
              <w:autoSpaceDN w:val="0"/>
              <w:adjustRightInd w:val="0"/>
              <w:spacing w:after="0" w:line="240" w:lineRule="auto"/>
              <w:ind w:left="0" w:hanging="425"/>
              <w:contextualSpacing w:val="0"/>
              <w:rPr>
                <w:rFonts w:ascii="Arial" w:hAnsi="Arial" w:cs="Arial"/>
                <w:sz w:val="20"/>
                <w:szCs w:val="20"/>
                <w:lang w:val="ru-RU"/>
              </w:rPr>
            </w:pPr>
          </w:p>
        </w:tc>
        <w:tc>
          <w:tcPr>
            <w:tcW w:w="2079" w:type="dxa"/>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 xml:space="preserve">Производительность </w:t>
            </w:r>
            <w:r>
              <w:rPr>
                <w:rFonts w:ascii="Arial" w:eastAsia="Calibri" w:hAnsi="Arial" w:cs="Arial"/>
                <w:color w:val="000000"/>
                <w:sz w:val="20"/>
                <w:szCs w:val="20"/>
                <w:lang w:val="ru-RU"/>
              </w:rPr>
              <w:t>менее</w:t>
            </w:r>
            <w:r w:rsidRPr="001A232B">
              <w:rPr>
                <w:rFonts w:ascii="Arial" w:eastAsia="Calibri" w:hAnsi="Arial" w:cs="Arial"/>
                <w:color w:val="000000"/>
                <w:sz w:val="20"/>
                <w:szCs w:val="20"/>
                <w:lang w:val="ru-RU"/>
              </w:rPr>
              <w:t xml:space="preserve"> 3 т/ч</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1A232B" w:rsidTr="000118FF">
        <w:trPr>
          <w:cantSplit/>
          <w:trHeight w:val="276"/>
        </w:trPr>
        <w:tc>
          <w:tcPr>
            <w:tcW w:w="454" w:type="dxa"/>
            <w:vMerge/>
            <w:textDirection w:val="btLr"/>
            <w:vAlign w:val="cente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val="restart"/>
            <w:tcMar>
              <w:left w:w="28" w:type="dxa"/>
              <w:right w:w="28" w:type="dxa"/>
            </w:tcMar>
            <w:vAlign w:val="center"/>
          </w:tcPr>
          <w:p w:rsidR="0048276A" w:rsidRPr="001A232B" w:rsidRDefault="0048276A" w:rsidP="0055032D">
            <w:pPr>
              <w:pStyle w:val="ListParagraph"/>
              <w:numPr>
                <w:ilvl w:val="0"/>
                <w:numId w:val="55"/>
              </w:numPr>
              <w:autoSpaceDE w:val="0"/>
              <w:autoSpaceDN w:val="0"/>
              <w:adjustRightInd w:val="0"/>
              <w:spacing w:after="0" w:line="240" w:lineRule="auto"/>
              <w:ind w:left="0" w:hanging="425"/>
              <w:rPr>
                <w:rFonts w:ascii="Arial" w:eastAsia="Calibri" w:hAnsi="Arial" w:cs="Arial"/>
                <w:color w:val="000000"/>
                <w:sz w:val="20"/>
                <w:szCs w:val="20"/>
                <w:lang w:val="ru-RU"/>
              </w:rPr>
            </w:pPr>
            <w:r w:rsidRPr="001A232B">
              <w:rPr>
                <w:rFonts w:ascii="Arial" w:eastAsia="Calibri" w:hAnsi="Arial" w:cs="Arial"/>
                <w:color w:val="000000"/>
                <w:sz w:val="20"/>
                <w:szCs w:val="20"/>
                <w:lang w:val="ru-RU"/>
              </w:rPr>
              <w:t>опасных отходов</w:t>
            </w:r>
          </w:p>
        </w:tc>
        <w:tc>
          <w:tcPr>
            <w:tcW w:w="2079" w:type="dxa"/>
            <w:tcMar>
              <w:left w:w="28" w:type="dxa"/>
              <w:right w:w="28" w:type="dxa"/>
            </w:tcMar>
          </w:tcPr>
          <w:p w:rsidR="0048276A" w:rsidRPr="005A2298" w:rsidRDefault="0048276A" w:rsidP="00D325EC">
            <w:pPr>
              <w:pStyle w:val="Table"/>
              <w:spacing w:after="0"/>
              <w:jc w:val="left"/>
              <w:rPr>
                <w:rFonts w:ascii="Arial" w:hAnsi="Arial" w:cs="Arial"/>
                <w:sz w:val="20"/>
                <w:szCs w:val="20"/>
                <w:lang w:val="ru-RU"/>
              </w:rPr>
            </w:pPr>
            <w:r w:rsidRPr="005A2298">
              <w:rPr>
                <w:rFonts w:ascii="Arial" w:hAnsi="Arial" w:cs="Arial"/>
                <w:sz w:val="20"/>
                <w:szCs w:val="20"/>
                <w:lang w:val="ru-RU"/>
              </w:rPr>
              <w:t xml:space="preserve">Производительность </w:t>
            </w:r>
            <w:r w:rsidRPr="005A2298">
              <w:rPr>
                <w:rFonts w:ascii="Arial" w:eastAsia="Calibri" w:hAnsi="Arial" w:cs="Arial"/>
                <w:color w:val="000000"/>
                <w:sz w:val="20"/>
                <w:szCs w:val="20"/>
                <w:lang w:val="ru-RU"/>
              </w:rPr>
              <w:t>более 10 т</w:t>
            </w:r>
            <w:r w:rsidR="00AE3E79">
              <w:rPr>
                <w:rFonts w:ascii="Arial" w:eastAsia="Calibri" w:hAnsi="Arial" w:cs="Arial"/>
                <w:color w:val="000000"/>
                <w:sz w:val="20"/>
                <w:szCs w:val="20"/>
                <w:lang w:val="ru-RU"/>
              </w:rPr>
              <w:t>/сут</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1A232B" w:rsidTr="000118FF">
        <w:trPr>
          <w:cantSplit/>
          <w:trHeight w:val="276"/>
        </w:trPr>
        <w:tc>
          <w:tcPr>
            <w:tcW w:w="454" w:type="dxa"/>
            <w:vMerge/>
            <w:textDirection w:val="btLr"/>
            <w:vAlign w:val="cente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55032D">
            <w:pPr>
              <w:pStyle w:val="ListParagraph"/>
              <w:numPr>
                <w:ilvl w:val="0"/>
                <w:numId w:val="55"/>
              </w:numPr>
              <w:autoSpaceDE w:val="0"/>
              <w:autoSpaceDN w:val="0"/>
              <w:adjustRightInd w:val="0"/>
              <w:spacing w:after="0" w:line="240" w:lineRule="auto"/>
              <w:ind w:left="0" w:hanging="425"/>
              <w:contextualSpacing w:val="0"/>
              <w:rPr>
                <w:rFonts w:ascii="Arial" w:hAnsi="Arial" w:cs="Arial"/>
                <w:sz w:val="20"/>
                <w:szCs w:val="20"/>
                <w:lang w:val="ru-RU"/>
              </w:rPr>
            </w:pPr>
          </w:p>
        </w:tc>
        <w:tc>
          <w:tcPr>
            <w:tcW w:w="2079" w:type="dxa"/>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 xml:space="preserve">Производительность </w:t>
            </w:r>
            <w:r>
              <w:rPr>
                <w:rFonts w:ascii="Arial" w:eastAsia="Calibri" w:hAnsi="Arial" w:cs="Arial"/>
                <w:color w:val="000000"/>
                <w:sz w:val="20"/>
                <w:szCs w:val="20"/>
                <w:lang w:val="ru-RU"/>
              </w:rPr>
              <w:t>менее</w:t>
            </w:r>
            <w:r w:rsidRPr="001A232B">
              <w:rPr>
                <w:rFonts w:ascii="Arial" w:eastAsia="Calibri" w:hAnsi="Arial" w:cs="Arial"/>
                <w:color w:val="000000"/>
                <w:sz w:val="20"/>
                <w:szCs w:val="20"/>
                <w:lang w:val="ru-RU"/>
              </w:rPr>
              <w:t xml:space="preserve"> 10 т</w:t>
            </w:r>
            <w:r w:rsidR="00AE3E79">
              <w:rPr>
                <w:rFonts w:ascii="Arial" w:eastAsia="Calibri" w:hAnsi="Arial" w:cs="Arial"/>
                <w:color w:val="000000"/>
                <w:sz w:val="20"/>
                <w:szCs w:val="20"/>
                <w:lang w:val="ru-RU"/>
              </w:rPr>
              <w:t>/сут</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5C22B9" w:rsidP="00D325EC">
            <w:pPr>
              <w:pStyle w:val="Table"/>
              <w:spacing w:after="0"/>
              <w:rPr>
                <w:rFonts w:ascii="Arial" w:hAnsi="Arial" w:cs="Arial"/>
                <w:sz w:val="20"/>
                <w:szCs w:val="20"/>
                <w:lang w:val="ru-RU"/>
              </w:rPr>
            </w:pPr>
            <w:r>
              <w:rPr>
                <w:rFonts w:ascii="Arial" w:hAnsi="Arial" w:cs="Arial"/>
                <w:sz w:val="20"/>
                <w:szCs w:val="20"/>
                <w:lang w:val="ru-RU"/>
              </w:rPr>
              <w:t>3</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F4267" w:rsidP="00D325EC">
            <w:pPr>
              <w:pStyle w:val="Table"/>
              <w:spacing w:after="0"/>
              <w:rPr>
                <w:rFonts w:ascii="Arial" w:hAnsi="Arial" w:cs="Arial"/>
                <w:sz w:val="20"/>
                <w:szCs w:val="20"/>
                <w:lang w:val="ru-RU"/>
              </w:rPr>
            </w:pPr>
            <w:r>
              <w:rPr>
                <w:rFonts w:ascii="Arial" w:hAnsi="Arial" w:cs="Arial"/>
                <w:sz w:val="20"/>
                <w:szCs w:val="20"/>
                <w:lang w:val="ru-RU"/>
              </w:rPr>
              <w:t>5</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1A232B" w:rsidTr="002E208E">
        <w:trPr>
          <w:cantSplit/>
          <w:trHeight w:val="392"/>
        </w:trPr>
        <w:tc>
          <w:tcPr>
            <w:tcW w:w="454" w:type="dxa"/>
            <w:vMerge/>
            <w:textDirection w:val="btLr"/>
            <w:vAlign w:val="center"/>
          </w:tcPr>
          <w:p w:rsidR="0048276A" w:rsidRPr="001A232B" w:rsidRDefault="0048276A" w:rsidP="00D325EC">
            <w:pPr>
              <w:pStyle w:val="Table"/>
              <w:spacing w:after="0"/>
              <w:rPr>
                <w:rFonts w:ascii="Arial" w:hAnsi="Arial" w:cs="Arial"/>
                <w:sz w:val="20"/>
                <w:szCs w:val="20"/>
                <w:lang w:val="ru-RU"/>
              </w:rPr>
            </w:pPr>
          </w:p>
        </w:tc>
        <w:tc>
          <w:tcPr>
            <w:tcW w:w="517" w:type="dxa"/>
            <w:vMerge w:val="restart"/>
            <w:vAlign w:val="center"/>
          </w:tcPr>
          <w:p w:rsidR="0048276A" w:rsidRPr="001A232B" w:rsidRDefault="0048276A" w:rsidP="00D325EC">
            <w:pPr>
              <w:pStyle w:val="Table"/>
              <w:spacing w:after="0"/>
              <w:rPr>
                <w:rFonts w:ascii="Arial" w:hAnsi="Arial" w:cs="Arial"/>
                <w:sz w:val="20"/>
                <w:szCs w:val="20"/>
                <w:lang w:val="ru-RU"/>
              </w:rPr>
            </w:pPr>
            <w:r w:rsidRPr="001A232B">
              <w:rPr>
                <w:rFonts w:ascii="Arial" w:hAnsi="Arial" w:cs="Arial"/>
                <w:sz w:val="20"/>
                <w:szCs w:val="20"/>
                <w:lang w:val="ru-RU"/>
              </w:rPr>
              <w:t>5.3</w:t>
            </w:r>
          </w:p>
        </w:tc>
        <w:tc>
          <w:tcPr>
            <w:tcW w:w="2216" w:type="dxa"/>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Неопасные отходы</w:t>
            </w:r>
          </w:p>
        </w:tc>
        <w:tc>
          <w:tcPr>
            <w:tcW w:w="2079" w:type="dxa"/>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1A232B" w:rsidTr="000118FF">
        <w:trPr>
          <w:cantSplit/>
          <w:trHeight w:val="170"/>
        </w:trPr>
        <w:tc>
          <w:tcPr>
            <w:tcW w:w="454" w:type="dxa"/>
            <w:vMerge/>
            <w:textDirection w:val="btLr"/>
            <w:vAlign w:val="cente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val="restart"/>
            <w:tcMar>
              <w:left w:w="28" w:type="dxa"/>
              <w:right w:w="28" w:type="dxa"/>
            </w:tcMar>
            <w:vAlign w:val="center"/>
          </w:tcPr>
          <w:p w:rsidR="0048276A" w:rsidRPr="001A232B" w:rsidRDefault="0048276A" w:rsidP="0055032D">
            <w:pPr>
              <w:pStyle w:val="Table"/>
              <w:numPr>
                <w:ilvl w:val="0"/>
                <w:numId w:val="56"/>
              </w:numPr>
              <w:spacing w:after="0"/>
              <w:ind w:left="0" w:hanging="357"/>
              <w:jc w:val="left"/>
              <w:rPr>
                <w:rFonts w:ascii="Arial" w:eastAsia="Calibri" w:hAnsi="Arial" w:cs="Arial"/>
                <w:color w:val="000000"/>
                <w:sz w:val="20"/>
                <w:szCs w:val="20"/>
                <w:lang w:val="ru-RU"/>
              </w:rPr>
            </w:pPr>
            <w:r w:rsidRPr="001A232B">
              <w:rPr>
                <w:rFonts w:ascii="Arial" w:eastAsia="Calibri" w:hAnsi="Arial" w:cs="Arial"/>
                <w:color w:val="000000"/>
                <w:sz w:val="20"/>
                <w:szCs w:val="20"/>
                <w:lang w:val="ru-RU"/>
              </w:rPr>
              <w:t>размещение</w:t>
            </w:r>
          </w:p>
        </w:tc>
        <w:tc>
          <w:tcPr>
            <w:tcW w:w="2079" w:type="dxa"/>
            <w:tcMar>
              <w:left w:w="28" w:type="dxa"/>
              <w:right w:w="28" w:type="dxa"/>
            </w:tcMar>
          </w:tcPr>
          <w:p w:rsidR="0048276A" w:rsidRPr="005A2298" w:rsidRDefault="0048276A" w:rsidP="00D325EC">
            <w:pPr>
              <w:pStyle w:val="Table"/>
              <w:spacing w:after="0"/>
              <w:jc w:val="left"/>
              <w:rPr>
                <w:rFonts w:ascii="Arial" w:hAnsi="Arial" w:cs="Arial"/>
                <w:sz w:val="20"/>
                <w:szCs w:val="20"/>
                <w:lang w:val="ru-RU"/>
              </w:rPr>
            </w:pPr>
            <w:r w:rsidRPr="005A2298">
              <w:rPr>
                <w:rFonts w:ascii="Arial" w:hAnsi="Arial" w:cs="Arial"/>
                <w:sz w:val="20"/>
                <w:szCs w:val="20"/>
                <w:lang w:val="ru-RU"/>
              </w:rPr>
              <w:t>Производительность более 50 т</w:t>
            </w:r>
            <w:r w:rsidR="00AE3E79">
              <w:rPr>
                <w:rFonts w:ascii="Arial" w:hAnsi="Arial" w:cs="Arial"/>
                <w:sz w:val="20"/>
                <w:szCs w:val="20"/>
                <w:lang w:val="ru-RU"/>
              </w:rPr>
              <w:t>/сут</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1</w:t>
            </w:r>
          </w:p>
        </w:tc>
        <w:tc>
          <w:tcPr>
            <w:tcW w:w="1418"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65</w:t>
            </w:r>
          </w:p>
        </w:tc>
        <w:tc>
          <w:tcPr>
            <w:tcW w:w="1419"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483</w:t>
            </w:r>
          </w:p>
        </w:tc>
      </w:tr>
      <w:tr w:rsidR="0048276A" w:rsidRPr="001A232B" w:rsidTr="000118FF">
        <w:trPr>
          <w:cantSplit/>
          <w:trHeight w:val="170"/>
        </w:trPr>
        <w:tc>
          <w:tcPr>
            <w:tcW w:w="454" w:type="dxa"/>
            <w:vMerge/>
            <w:textDirection w:val="btLr"/>
            <w:vAlign w:val="cente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55032D">
            <w:pPr>
              <w:pStyle w:val="Table"/>
              <w:numPr>
                <w:ilvl w:val="0"/>
                <w:numId w:val="56"/>
              </w:numPr>
              <w:spacing w:after="0"/>
              <w:ind w:left="0" w:hanging="357"/>
              <w:jc w:val="left"/>
              <w:rPr>
                <w:rFonts w:ascii="Arial" w:hAnsi="Arial" w:cs="Arial"/>
                <w:sz w:val="20"/>
                <w:szCs w:val="20"/>
                <w:lang w:val="ru-RU"/>
              </w:rPr>
            </w:pPr>
          </w:p>
        </w:tc>
        <w:tc>
          <w:tcPr>
            <w:tcW w:w="2079" w:type="dxa"/>
            <w:tcMar>
              <w:left w:w="28" w:type="dxa"/>
              <w:right w:w="28" w:type="dxa"/>
            </w:tcMar>
            <w:vAlign w:val="center"/>
          </w:tcPr>
          <w:p w:rsidR="0048276A" w:rsidRPr="001A232B" w:rsidRDefault="0048276A" w:rsidP="00D325EC">
            <w:pPr>
              <w:spacing w:before="0" w:line="240" w:lineRule="auto"/>
              <w:jc w:val="left"/>
              <w:rPr>
                <w:rFonts w:cs="Arial"/>
                <w:sz w:val="20"/>
                <w:lang w:val="ru-RU"/>
              </w:rPr>
            </w:pPr>
            <w:r w:rsidRPr="001A232B">
              <w:rPr>
                <w:rFonts w:cs="Arial"/>
                <w:sz w:val="20"/>
                <w:lang w:val="ru-RU"/>
              </w:rPr>
              <w:t xml:space="preserve">Производительность </w:t>
            </w:r>
            <w:r>
              <w:rPr>
                <w:rFonts w:eastAsia="Calibri" w:cs="Arial"/>
                <w:color w:val="000000"/>
                <w:sz w:val="20"/>
                <w:lang w:val="ru-RU"/>
              </w:rPr>
              <w:t>менее</w:t>
            </w:r>
            <w:r w:rsidRPr="001A232B">
              <w:rPr>
                <w:rFonts w:eastAsia="Calibri" w:cs="Arial"/>
                <w:color w:val="000000"/>
                <w:sz w:val="20"/>
                <w:lang w:val="ru-RU"/>
              </w:rPr>
              <w:t xml:space="preserve"> 50 т</w:t>
            </w:r>
            <w:r w:rsidR="00AE3E79">
              <w:rPr>
                <w:rFonts w:eastAsia="Calibri" w:cs="Arial"/>
                <w:color w:val="000000"/>
                <w:sz w:val="20"/>
                <w:lang w:val="ru-RU"/>
              </w:rPr>
              <w:t>/сут</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1A232B" w:rsidTr="000118FF">
        <w:trPr>
          <w:cantSplit/>
          <w:trHeight w:val="265"/>
        </w:trPr>
        <w:tc>
          <w:tcPr>
            <w:tcW w:w="454" w:type="dxa"/>
            <w:vMerge/>
            <w:textDirection w:val="btLr"/>
            <w:vAlign w:val="cente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val="restart"/>
            <w:tcMar>
              <w:left w:w="28" w:type="dxa"/>
              <w:right w:w="28" w:type="dxa"/>
            </w:tcMar>
            <w:vAlign w:val="center"/>
          </w:tcPr>
          <w:p w:rsidR="0048276A" w:rsidRPr="001A232B" w:rsidRDefault="0048276A" w:rsidP="0055032D">
            <w:pPr>
              <w:pStyle w:val="Table"/>
              <w:numPr>
                <w:ilvl w:val="0"/>
                <w:numId w:val="56"/>
              </w:numPr>
              <w:spacing w:after="0"/>
              <w:ind w:left="0" w:hanging="357"/>
              <w:jc w:val="left"/>
              <w:rPr>
                <w:rFonts w:ascii="Arial" w:eastAsia="Calibri" w:hAnsi="Arial" w:cs="Arial"/>
                <w:color w:val="000000"/>
                <w:sz w:val="20"/>
                <w:szCs w:val="20"/>
                <w:lang w:val="ru-RU"/>
              </w:rPr>
            </w:pPr>
            <w:r w:rsidRPr="001A232B">
              <w:rPr>
                <w:rFonts w:ascii="Arial" w:eastAsia="Calibri" w:hAnsi="Arial" w:cs="Arial"/>
                <w:color w:val="000000"/>
                <w:sz w:val="20"/>
                <w:szCs w:val="20"/>
                <w:lang w:val="ru-RU"/>
              </w:rPr>
              <w:t>утилизация</w:t>
            </w:r>
          </w:p>
        </w:tc>
        <w:tc>
          <w:tcPr>
            <w:tcW w:w="2079" w:type="dxa"/>
            <w:tcMar>
              <w:left w:w="28" w:type="dxa"/>
              <w:right w:w="28" w:type="dxa"/>
            </w:tcMar>
          </w:tcPr>
          <w:p w:rsidR="0048276A" w:rsidRPr="00B41198" w:rsidRDefault="0048276A" w:rsidP="00D325EC">
            <w:pPr>
              <w:pStyle w:val="Table"/>
              <w:spacing w:after="0"/>
              <w:jc w:val="left"/>
              <w:rPr>
                <w:rFonts w:ascii="Arial" w:hAnsi="Arial" w:cs="Arial"/>
                <w:sz w:val="20"/>
                <w:szCs w:val="20"/>
                <w:lang w:val="ru-RU"/>
              </w:rPr>
            </w:pPr>
            <w:r w:rsidRPr="00B41198">
              <w:rPr>
                <w:rFonts w:ascii="Arial" w:hAnsi="Arial" w:cs="Arial"/>
                <w:sz w:val="20"/>
                <w:lang w:val="ru-RU"/>
              </w:rPr>
              <w:t xml:space="preserve">Производительность </w:t>
            </w:r>
            <w:r w:rsidRPr="00B41198">
              <w:rPr>
                <w:rFonts w:ascii="Arial" w:eastAsia="Calibri" w:hAnsi="Arial" w:cs="Arial"/>
                <w:color w:val="000000"/>
                <w:sz w:val="20"/>
                <w:lang w:val="ru-RU"/>
              </w:rPr>
              <w:t>более 75 т</w:t>
            </w:r>
            <w:r w:rsidR="00AE3E79">
              <w:rPr>
                <w:rFonts w:ascii="Arial" w:eastAsia="Calibri" w:hAnsi="Arial" w:cs="Arial"/>
                <w:color w:val="000000"/>
                <w:sz w:val="20"/>
                <w:lang w:val="ru-RU"/>
              </w:rPr>
              <w:t>/сут</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1A232B" w:rsidTr="000118FF">
        <w:trPr>
          <w:cantSplit/>
          <w:trHeight w:val="265"/>
        </w:trPr>
        <w:tc>
          <w:tcPr>
            <w:tcW w:w="454" w:type="dxa"/>
            <w:vMerge/>
            <w:textDirection w:val="btLr"/>
            <w:vAlign w:val="cente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55032D">
            <w:pPr>
              <w:pStyle w:val="Table"/>
              <w:numPr>
                <w:ilvl w:val="0"/>
                <w:numId w:val="56"/>
              </w:numPr>
              <w:spacing w:after="0"/>
              <w:ind w:left="0" w:hanging="357"/>
              <w:jc w:val="left"/>
              <w:rPr>
                <w:rFonts w:ascii="Arial" w:eastAsia="Calibri" w:hAnsi="Arial" w:cs="Arial"/>
                <w:color w:val="000000"/>
                <w:sz w:val="20"/>
                <w:szCs w:val="20"/>
                <w:lang w:val="ru-RU"/>
              </w:rPr>
            </w:pPr>
          </w:p>
        </w:tc>
        <w:tc>
          <w:tcPr>
            <w:tcW w:w="2079" w:type="dxa"/>
            <w:tcMar>
              <w:left w:w="28" w:type="dxa"/>
              <w:right w:w="28" w:type="dxa"/>
            </w:tcMar>
            <w:vAlign w:val="center"/>
          </w:tcPr>
          <w:p w:rsidR="0048276A" w:rsidRPr="00B41198" w:rsidRDefault="0048276A" w:rsidP="00D325EC">
            <w:pPr>
              <w:spacing w:before="0" w:line="240" w:lineRule="auto"/>
              <w:jc w:val="left"/>
              <w:rPr>
                <w:rFonts w:cs="Arial"/>
                <w:sz w:val="20"/>
                <w:lang w:val="ru-RU"/>
              </w:rPr>
            </w:pPr>
            <w:r w:rsidRPr="00B41198">
              <w:rPr>
                <w:rFonts w:cs="Arial"/>
                <w:sz w:val="20"/>
                <w:lang w:val="ru-RU"/>
              </w:rPr>
              <w:t xml:space="preserve">Производительность </w:t>
            </w:r>
            <w:r w:rsidRPr="00B41198">
              <w:rPr>
                <w:rFonts w:eastAsia="Calibri" w:cs="Arial"/>
                <w:color w:val="000000"/>
                <w:sz w:val="20"/>
                <w:lang w:val="ru-RU"/>
              </w:rPr>
              <w:t>менее 75 т</w:t>
            </w:r>
            <w:r w:rsidR="00AE3E79">
              <w:rPr>
                <w:rFonts w:eastAsia="Calibri" w:cs="Arial"/>
                <w:color w:val="000000"/>
                <w:sz w:val="20"/>
                <w:lang w:val="ru-RU"/>
              </w:rPr>
              <w:t>/сут</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1A232B" w:rsidTr="000118FF">
        <w:trPr>
          <w:cantSplit/>
          <w:trHeight w:val="237"/>
        </w:trPr>
        <w:tc>
          <w:tcPr>
            <w:tcW w:w="454" w:type="dxa"/>
            <w:vMerge/>
            <w:textDirection w:val="btLr"/>
            <w:vAlign w:val="cente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val="restart"/>
            <w:tcMar>
              <w:left w:w="28" w:type="dxa"/>
              <w:right w:w="28" w:type="dxa"/>
            </w:tcMar>
            <w:vAlign w:val="center"/>
          </w:tcPr>
          <w:p w:rsidR="0048276A" w:rsidRPr="001A232B" w:rsidRDefault="0048276A" w:rsidP="00D325EC">
            <w:pPr>
              <w:pStyle w:val="Table"/>
              <w:spacing w:after="0"/>
              <w:jc w:val="left"/>
              <w:rPr>
                <w:rFonts w:ascii="Arial" w:eastAsia="Calibri" w:hAnsi="Arial" w:cs="Arial"/>
                <w:color w:val="000000"/>
                <w:sz w:val="20"/>
                <w:szCs w:val="20"/>
                <w:lang w:val="ru-RU"/>
              </w:rPr>
            </w:pPr>
            <w:r w:rsidRPr="001A232B">
              <w:rPr>
                <w:rFonts w:ascii="Arial" w:eastAsia="Calibri" w:hAnsi="Arial" w:cs="Arial"/>
                <w:color w:val="000000"/>
                <w:sz w:val="20"/>
                <w:szCs w:val="20"/>
                <w:lang w:val="ru-RU"/>
              </w:rPr>
              <w:t>только анаэробная очистка</w:t>
            </w:r>
          </w:p>
        </w:tc>
        <w:tc>
          <w:tcPr>
            <w:tcW w:w="2079" w:type="dxa"/>
            <w:tcMar>
              <w:left w:w="28" w:type="dxa"/>
              <w:right w:w="28" w:type="dxa"/>
            </w:tcMar>
          </w:tcPr>
          <w:p w:rsidR="0048276A" w:rsidRPr="005A2298" w:rsidRDefault="0048276A" w:rsidP="00D325EC">
            <w:pPr>
              <w:pStyle w:val="Table"/>
              <w:spacing w:after="0"/>
              <w:jc w:val="left"/>
              <w:rPr>
                <w:rFonts w:ascii="Arial" w:hAnsi="Arial" w:cs="Arial"/>
                <w:sz w:val="20"/>
                <w:szCs w:val="20"/>
                <w:lang w:val="ru-RU"/>
              </w:rPr>
            </w:pPr>
            <w:r w:rsidRPr="005A2298">
              <w:rPr>
                <w:rFonts w:ascii="Arial" w:hAnsi="Arial" w:cs="Arial"/>
                <w:sz w:val="20"/>
                <w:szCs w:val="20"/>
                <w:lang w:val="ru-RU"/>
              </w:rPr>
              <w:t xml:space="preserve">Производительность </w:t>
            </w:r>
            <w:r w:rsidRPr="005A2298">
              <w:rPr>
                <w:rFonts w:ascii="Arial" w:eastAsia="Calibri" w:hAnsi="Arial" w:cs="Arial"/>
                <w:color w:val="000000"/>
                <w:sz w:val="20"/>
                <w:szCs w:val="20"/>
                <w:lang w:val="ru-RU"/>
              </w:rPr>
              <w:t>100 т</w:t>
            </w:r>
            <w:r w:rsidR="00AE3E79">
              <w:rPr>
                <w:rFonts w:ascii="Arial" w:eastAsia="Calibri" w:hAnsi="Arial" w:cs="Arial"/>
                <w:color w:val="000000"/>
                <w:sz w:val="20"/>
                <w:szCs w:val="20"/>
                <w:lang w:val="ru-RU"/>
              </w:rPr>
              <w:t>/сут</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1A232B" w:rsidTr="000118FF">
        <w:trPr>
          <w:cantSplit/>
          <w:trHeight w:val="237"/>
        </w:trPr>
        <w:tc>
          <w:tcPr>
            <w:tcW w:w="454" w:type="dxa"/>
            <w:vMerge/>
            <w:textDirection w:val="btLr"/>
            <w:vAlign w:val="cente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p>
        </w:tc>
        <w:tc>
          <w:tcPr>
            <w:tcW w:w="2079" w:type="dxa"/>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 xml:space="preserve">Производительность </w:t>
            </w:r>
            <w:r w:rsidRPr="001A232B">
              <w:rPr>
                <w:rFonts w:ascii="Arial" w:eastAsia="Calibri" w:hAnsi="Arial" w:cs="Arial"/>
                <w:color w:val="000000"/>
                <w:sz w:val="20"/>
                <w:szCs w:val="20"/>
                <w:lang w:val="ru-RU"/>
              </w:rPr>
              <w:t>100 т</w:t>
            </w:r>
            <w:r w:rsidR="00AE3E79">
              <w:rPr>
                <w:rFonts w:ascii="Arial" w:eastAsia="Calibri" w:hAnsi="Arial" w:cs="Arial"/>
                <w:color w:val="000000"/>
                <w:sz w:val="20"/>
                <w:szCs w:val="20"/>
                <w:lang w:val="ru-RU"/>
              </w:rPr>
              <w:t>/сут</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720416" w:rsidTr="000118FF">
        <w:trPr>
          <w:cantSplit/>
          <w:trHeight w:val="567"/>
        </w:trPr>
        <w:tc>
          <w:tcPr>
            <w:tcW w:w="454" w:type="dxa"/>
            <w:textDirection w:val="btLr"/>
            <w:vAlign w:val="center"/>
          </w:tcPr>
          <w:p w:rsidR="0048276A" w:rsidRPr="001A232B" w:rsidRDefault="0048276A" w:rsidP="00D325EC">
            <w:pPr>
              <w:pStyle w:val="Table"/>
              <w:spacing w:after="0"/>
              <w:rPr>
                <w:rFonts w:ascii="Arial" w:hAnsi="Arial" w:cs="Arial"/>
                <w:sz w:val="20"/>
                <w:szCs w:val="20"/>
                <w:lang w:val="ru-RU"/>
              </w:rPr>
            </w:pPr>
          </w:p>
        </w:tc>
        <w:tc>
          <w:tcPr>
            <w:tcW w:w="517" w:type="dxa"/>
            <w:vMerge w:val="restart"/>
            <w:vAlign w:val="center"/>
          </w:tcPr>
          <w:p w:rsidR="0048276A" w:rsidRPr="001A232B" w:rsidRDefault="0048276A" w:rsidP="00D325EC">
            <w:pPr>
              <w:pStyle w:val="Table"/>
              <w:spacing w:after="0"/>
              <w:rPr>
                <w:rFonts w:ascii="Arial" w:hAnsi="Arial" w:cs="Arial"/>
                <w:sz w:val="20"/>
                <w:szCs w:val="20"/>
                <w:lang w:val="ru-RU"/>
              </w:rPr>
            </w:pPr>
            <w:r w:rsidRPr="001A232B">
              <w:rPr>
                <w:rFonts w:ascii="Arial" w:hAnsi="Arial" w:cs="Arial"/>
                <w:sz w:val="20"/>
                <w:szCs w:val="20"/>
                <w:lang w:val="ru-RU"/>
              </w:rPr>
              <w:t>5.4</w:t>
            </w:r>
          </w:p>
        </w:tc>
        <w:tc>
          <w:tcPr>
            <w:tcW w:w="2216" w:type="dxa"/>
            <w:vMerge w:val="restart"/>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Полигоны для неинертных отходов</w:t>
            </w:r>
          </w:p>
        </w:tc>
        <w:tc>
          <w:tcPr>
            <w:tcW w:w="2079" w:type="dxa"/>
            <w:tcMar>
              <w:left w:w="28" w:type="dxa"/>
              <w:right w:w="28" w:type="dxa"/>
            </w:tcMar>
          </w:tcPr>
          <w:p w:rsidR="0048276A" w:rsidRPr="005A2298" w:rsidRDefault="0048276A" w:rsidP="00D325EC">
            <w:pPr>
              <w:pStyle w:val="Table"/>
              <w:spacing w:after="0"/>
              <w:jc w:val="left"/>
              <w:rPr>
                <w:rFonts w:ascii="Arial" w:hAnsi="Arial" w:cs="Arial"/>
                <w:sz w:val="20"/>
                <w:szCs w:val="20"/>
                <w:lang w:val="ru-RU"/>
              </w:rPr>
            </w:pPr>
            <w:r w:rsidRPr="005A2298">
              <w:rPr>
                <w:rFonts w:ascii="Arial" w:hAnsi="Arial" w:cs="Arial"/>
                <w:sz w:val="20"/>
                <w:szCs w:val="20"/>
                <w:lang w:val="ru-RU"/>
              </w:rPr>
              <w:t>Принимающая способность более 10 т/сут или общая ёмкость более 25 тыс. т</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2</w:t>
            </w:r>
          </w:p>
        </w:tc>
        <w:tc>
          <w:tcPr>
            <w:tcW w:w="1419"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4029B5" w:rsidTr="000118FF">
        <w:trPr>
          <w:cantSplit/>
          <w:trHeight w:val="567"/>
        </w:trPr>
        <w:tc>
          <w:tcPr>
            <w:tcW w:w="454" w:type="dxa"/>
            <w:vMerge w:val="restart"/>
            <w:textDirection w:val="btLr"/>
            <w:vAlign w:val="center"/>
          </w:tcPr>
          <w:p w:rsidR="0048276A" w:rsidRPr="001A232B" w:rsidRDefault="0048276A" w:rsidP="00D325EC">
            <w:pPr>
              <w:pStyle w:val="Table"/>
              <w:spacing w:after="0"/>
              <w:rPr>
                <w:rFonts w:ascii="Arial" w:hAnsi="Arial" w:cs="Arial"/>
                <w:sz w:val="20"/>
                <w:szCs w:val="20"/>
                <w:lang w:val="ru-RU"/>
              </w:rPr>
            </w:pPr>
            <w:r w:rsidRPr="001A232B">
              <w:rPr>
                <w:rFonts w:ascii="Arial" w:hAnsi="Arial" w:cs="Arial"/>
                <w:sz w:val="20"/>
                <w:szCs w:val="20"/>
                <w:lang w:val="ru-RU"/>
              </w:rPr>
              <w:t>5. Обращение с отходами</w:t>
            </w: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p>
        </w:tc>
        <w:tc>
          <w:tcPr>
            <w:tcW w:w="2079" w:type="dxa"/>
            <w:tcMar>
              <w:left w:w="28" w:type="dxa"/>
              <w:right w:w="28" w:type="dxa"/>
            </w:tcMa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 xml:space="preserve">Принимающая способность </w:t>
            </w:r>
            <w:r>
              <w:rPr>
                <w:rFonts w:ascii="Arial" w:hAnsi="Arial" w:cs="Arial"/>
                <w:sz w:val="20"/>
                <w:szCs w:val="20"/>
                <w:lang w:val="ru-RU"/>
              </w:rPr>
              <w:t>менее</w:t>
            </w:r>
            <w:r w:rsidRPr="001A232B">
              <w:rPr>
                <w:rFonts w:ascii="Arial" w:hAnsi="Arial" w:cs="Arial"/>
                <w:sz w:val="20"/>
                <w:szCs w:val="20"/>
                <w:lang w:val="ru-RU"/>
              </w:rPr>
              <w:t xml:space="preserve"> 10 т</w:t>
            </w:r>
            <w:r w:rsidR="00AE3E79">
              <w:rPr>
                <w:rFonts w:ascii="Arial" w:hAnsi="Arial" w:cs="Arial"/>
                <w:sz w:val="20"/>
                <w:szCs w:val="20"/>
                <w:lang w:val="ru-RU"/>
              </w:rPr>
              <w:t>/сут</w:t>
            </w:r>
            <w:r w:rsidRPr="001A232B">
              <w:rPr>
                <w:rFonts w:ascii="Arial" w:hAnsi="Arial" w:cs="Arial"/>
                <w:sz w:val="20"/>
                <w:szCs w:val="20"/>
                <w:lang w:val="ru-RU"/>
              </w:rPr>
              <w:t xml:space="preserve"> или общая ёмкость </w:t>
            </w:r>
            <w:r>
              <w:rPr>
                <w:rFonts w:ascii="Arial" w:hAnsi="Arial" w:cs="Arial"/>
                <w:sz w:val="20"/>
                <w:szCs w:val="20"/>
                <w:lang w:val="ru-RU"/>
              </w:rPr>
              <w:t>менее</w:t>
            </w:r>
            <w:r w:rsidRPr="001A232B">
              <w:rPr>
                <w:rFonts w:ascii="Arial" w:hAnsi="Arial" w:cs="Arial"/>
                <w:sz w:val="20"/>
                <w:szCs w:val="20"/>
                <w:lang w:val="ru-RU"/>
              </w:rPr>
              <w:t xml:space="preserve"> 25 тыс. т</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B23441" w:rsidP="00D325EC">
            <w:pPr>
              <w:pStyle w:val="Table"/>
              <w:spacing w:after="0"/>
              <w:rPr>
                <w:rFonts w:ascii="Arial" w:hAnsi="Arial" w:cs="Arial"/>
                <w:sz w:val="20"/>
                <w:szCs w:val="20"/>
                <w:lang w:val="ru-RU"/>
              </w:rPr>
            </w:pPr>
            <w:r>
              <w:rPr>
                <w:rFonts w:ascii="Arial" w:hAnsi="Arial" w:cs="Arial"/>
                <w:sz w:val="20"/>
                <w:szCs w:val="20"/>
                <w:lang w:val="ru-RU"/>
              </w:rPr>
              <w:t>4</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8B77D1" w:rsidTr="000118FF">
        <w:trPr>
          <w:cantSplit/>
          <w:trHeight w:val="349"/>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restart"/>
            <w:vAlign w:val="center"/>
          </w:tcPr>
          <w:p w:rsidR="0048276A" w:rsidRPr="001A232B" w:rsidRDefault="0048276A" w:rsidP="00D325EC">
            <w:pPr>
              <w:spacing w:before="0" w:line="240" w:lineRule="auto"/>
              <w:jc w:val="center"/>
              <w:rPr>
                <w:rFonts w:cs="Arial"/>
                <w:sz w:val="20"/>
                <w:lang w:val="ru-RU"/>
              </w:rPr>
            </w:pPr>
            <w:r w:rsidRPr="001A232B">
              <w:rPr>
                <w:rFonts w:cs="Arial"/>
                <w:sz w:val="20"/>
                <w:lang w:val="ru-RU"/>
              </w:rPr>
              <w:t>5.5</w:t>
            </w:r>
          </w:p>
        </w:tc>
        <w:tc>
          <w:tcPr>
            <w:tcW w:w="2216" w:type="dxa"/>
            <w:vMerge w:val="restart"/>
            <w:tcMar>
              <w:left w:w="28" w:type="dxa"/>
              <w:right w:w="28" w:type="dxa"/>
            </w:tcMar>
            <w:vAlign w:val="center"/>
          </w:tcPr>
          <w:p w:rsidR="0048276A" w:rsidRPr="001A232B" w:rsidRDefault="0048276A" w:rsidP="00D325EC">
            <w:pPr>
              <w:pStyle w:val="Table"/>
              <w:spacing w:after="0"/>
              <w:jc w:val="left"/>
              <w:rPr>
                <w:rFonts w:ascii="Arial" w:eastAsia="Calibri" w:hAnsi="Arial" w:cs="Arial"/>
                <w:color w:val="000000"/>
                <w:sz w:val="20"/>
                <w:szCs w:val="20"/>
                <w:lang w:val="ru-RU"/>
              </w:rPr>
            </w:pPr>
            <w:r w:rsidRPr="001A232B">
              <w:rPr>
                <w:rFonts w:ascii="Arial" w:eastAsia="Calibri" w:hAnsi="Arial" w:cs="Arial"/>
                <w:color w:val="000000"/>
                <w:sz w:val="20"/>
                <w:szCs w:val="20"/>
                <w:lang w:val="ru-RU"/>
              </w:rPr>
              <w:t>Временное хранение опасных отходов</w:t>
            </w:r>
          </w:p>
        </w:tc>
        <w:tc>
          <w:tcPr>
            <w:tcW w:w="2079" w:type="dxa"/>
            <w:tcMar>
              <w:left w:w="28" w:type="dxa"/>
              <w:right w:w="28" w:type="dxa"/>
            </w:tcMar>
          </w:tcPr>
          <w:p w:rsidR="0048276A" w:rsidRPr="005A2298" w:rsidRDefault="0048276A" w:rsidP="00D325EC">
            <w:pPr>
              <w:pStyle w:val="BodyText"/>
              <w:rPr>
                <w:rFonts w:ascii="Arial" w:hAnsi="Arial" w:cs="Arial"/>
                <w:sz w:val="20"/>
                <w:lang w:val="ru-RU"/>
              </w:rPr>
            </w:pPr>
            <w:r w:rsidRPr="005A2298">
              <w:rPr>
                <w:rFonts w:ascii="Arial" w:eastAsia="Calibri" w:hAnsi="Arial" w:cs="Arial"/>
                <w:color w:val="000000"/>
                <w:sz w:val="20"/>
                <w:lang w:val="ru-RU"/>
              </w:rPr>
              <w:t>Общая вместимость</w:t>
            </w:r>
            <w:r w:rsidRPr="005A2298">
              <w:rPr>
                <w:rFonts w:ascii="Arial" w:hAnsi="Arial" w:cs="Arial"/>
                <w:sz w:val="20"/>
                <w:lang w:val="ru-RU"/>
              </w:rPr>
              <w:t xml:space="preserve"> </w:t>
            </w:r>
            <w:r w:rsidRPr="005A2298">
              <w:rPr>
                <w:rFonts w:ascii="Arial" w:eastAsia="Calibri" w:hAnsi="Arial" w:cs="Arial"/>
                <w:color w:val="000000"/>
                <w:sz w:val="20"/>
                <w:lang w:val="ru-RU"/>
              </w:rPr>
              <w:t>более 50 т</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8B77D1" w:rsidTr="000118FF">
        <w:trPr>
          <w:cantSplit/>
          <w:trHeight w:val="349"/>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spacing w:before="0" w:line="240" w:lineRule="auto"/>
              <w:jc w:val="center"/>
              <w:rPr>
                <w:rFonts w:cs="Arial"/>
                <w:sz w:val="20"/>
                <w:lang w:val="ru-RU"/>
              </w:rPr>
            </w:pPr>
          </w:p>
        </w:tc>
        <w:tc>
          <w:tcPr>
            <w:tcW w:w="2216" w:type="dxa"/>
            <w:vMerge/>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p>
        </w:tc>
        <w:tc>
          <w:tcPr>
            <w:tcW w:w="2079" w:type="dxa"/>
            <w:tcMar>
              <w:left w:w="28" w:type="dxa"/>
              <w:right w:w="28" w:type="dxa"/>
            </w:tcMar>
          </w:tcPr>
          <w:p w:rsidR="0048276A" w:rsidRPr="001A232B" w:rsidRDefault="0048276A" w:rsidP="00D325EC">
            <w:pPr>
              <w:pStyle w:val="BodyText"/>
              <w:rPr>
                <w:rFonts w:ascii="Arial" w:hAnsi="Arial" w:cs="Arial"/>
                <w:sz w:val="20"/>
                <w:lang w:val="ru-RU"/>
              </w:rPr>
            </w:pPr>
            <w:r w:rsidRPr="001A232B">
              <w:rPr>
                <w:rFonts w:ascii="Arial" w:eastAsia="Calibri" w:hAnsi="Arial" w:cs="Arial"/>
                <w:color w:val="000000"/>
                <w:sz w:val="20"/>
                <w:lang w:val="ru-RU"/>
              </w:rPr>
              <w:t>Общая вместимость</w:t>
            </w:r>
            <w:r w:rsidRPr="001A232B">
              <w:rPr>
                <w:rFonts w:ascii="Arial" w:hAnsi="Arial" w:cs="Arial"/>
                <w:sz w:val="20"/>
                <w:lang w:val="ru-RU"/>
              </w:rPr>
              <w:t xml:space="preserve"> </w:t>
            </w:r>
            <w:r>
              <w:rPr>
                <w:rFonts w:ascii="Arial" w:eastAsia="Calibri" w:hAnsi="Arial" w:cs="Arial"/>
                <w:color w:val="000000"/>
                <w:sz w:val="20"/>
                <w:lang w:val="ru-RU"/>
              </w:rPr>
              <w:t>менее</w:t>
            </w:r>
            <w:r w:rsidRPr="001A232B">
              <w:rPr>
                <w:rFonts w:ascii="Arial" w:eastAsia="Calibri" w:hAnsi="Arial" w:cs="Arial"/>
                <w:color w:val="000000"/>
                <w:sz w:val="20"/>
                <w:lang w:val="ru-RU"/>
              </w:rPr>
              <w:t xml:space="preserve"> 50 т</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1A232B" w:rsidTr="000118FF">
        <w:trPr>
          <w:cantSplit/>
          <w:trHeight w:val="433"/>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restart"/>
            <w:vAlign w:val="center"/>
          </w:tcPr>
          <w:p w:rsidR="0048276A" w:rsidRPr="001A232B" w:rsidRDefault="0048276A" w:rsidP="00D325EC">
            <w:pPr>
              <w:spacing w:before="0" w:line="240" w:lineRule="auto"/>
              <w:jc w:val="center"/>
              <w:rPr>
                <w:rFonts w:cs="Arial"/>
                <w:sz w:val="20"/>
                <w:lang w:val="ru-RU"/>
              </w:rPr>
            </w:pPr>
            <w:r w:rsidRPr="001A232B">
              <w:rPr>
                <w:rFonts w:cs="Arial"/>
                <w:sz w:val="20"/>
                <w:lang w:val="ru-RU"/>
              </w:rPr>
              <w:t>5.6</w:t>
            </w:r>
          </w:p>
        </w:tc>
        <w:tc>
          <w:tcPr>
            <w:tcW w:w="2216" w:type="dxa"/>
            <w:vMerge w:val="restart"/>
            <w:tcMar>
              <w:left w:w="28" w:type="dxa"/>
              <w:right w:w="28" w:type="dxa"/>
            </w:tcMar>
            <w:vAlign w:val="center"/>
          </w:tcPr>
          <w:p w:rsidR="0048276A" w:rsidRPr="001A232B" w:rsidRDefault="0048276A" w:rsidP="00D325EC">
            <w:pPr>
              <w:pStyle w:val="Table"/>
              <w:spacing w:after="0"/>
              <w:jc w:val="left"/>
              <w:rPr>
                <w:rFonts w:ascii="Arial" w:eastAsia="Calibri" w:hAnsi="Arial" w:cs="Arial"/>
                <w:color w:val="000000"/>
                <w:sz w:val="20"/>
                <w:szCs w:val="20"/>
                <w:lang w:val="ru-RU"/>
              </w:rPr>
            </w:pPr>
            <w:r w:rsidRPr="001A232B">
              <w:rPr>
                <w:rFonts w:ascii="Arial" w:eastAsia="Calibri" w:hAnsi="Arial" w:cs="Arial"/>
                <w:color w:val="000000"/>
                <w:sz w:val="20"/>
                <w:szCs w:val="20"/>
                <w:lang w:val="ru-RU"/>
              </w:rPr>
              <w:t>Подземное хранение опасных отходов</w:t>
            </w:r>
          </w:p>
        </w:tc>
        <w:tc>
          <w:tcPr>
            <w:tcW w:w="2079" w:type="dxa"/>
            <w:tcMar>
              <w:left w:w="28" w:type="dxa"/>
              <w:right w:w="28" w:type="dxa"/>
            </w:tcMar>
          </w:tcPr>
          <w:p w:rsidR="0048276A" w:rsidRPr="005A2298" w:rsidRDefault="0048276A" w:rsidP="00D325EC">
            <w:pPr>
              <w:pStyle w:val="BodyText"/>
              <w:rPr>
                <w:rFonts w:ascii="Arial" w:hAnsi="Arial" w:cs="Arial"/>
                <w:sz w:val="20"/>
                <w:lang w:val="ru-RU"/>
              </w:rPr>
            </w:pPr>
            <w:r w:rsidRPr="005A2298">
              <w:rPr>
                <w:rFonts w:ascii="Arial" w:eastAsia="Calibri" w:hAnsi="Arial" w:cs="Arial"/>
                <w:color w:val="000000"/>
                <w:sz w:val="20"/>
                <w:lang w:val="ru-RU"/>
              </w:rPr>
              <w:t>Общая вместимость</w:t>
            </w:r>
            <w:r w:rsidRPr="005A2298">
              <w:rPr>
                <w:rFonts w:ascii="Arial" w:hAnsi="Arial" w:cs="Arial"/>
                <w:sz w:val="20"/>
                <w:lang w:val="ru-RU"/>
              </w:rPr>
              <w:t xml:space="preserve"> </w:t>
            </w:r>
            <w:r w:rsidRPr="005A2298">
              <w:rPr>
                <w:rFonts w:ascii="Arial" w:eastAsia="Calibri" w:hAnsi="Arial" w:cs="Arial"/>
                <w:color w:val="000000"/>
                <w:sz w:val="20"/>
                <w:lang w:val="ru-RU"/>
              </w:rPr>
              <w:t>более 50 т</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1</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1A232B" w:rsidTr="000118FF">
        <w:trPr>
          <w:cantSplit/>
          <w:trHeight w:val="433"/>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spacing w:before="0" w:line="240" w:lineRule="auto"/>
              <w:jc w:val="center"/>
              <w:rPr>
                <w:rFonts w:cs="Arial"/>
                <w:sz w:val="20"/>
                <w:lang w:val="ru-RU"/>
              </w:rPr>
            </w:pPr>
          </w:p>
        </w:tc>
        <w:tc>
          <w:tcPr>
            <w:tcW w:w="2216" w:type="dxa"/>
            <w:vMerge/>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p>
        </w:tc>
        <w:tc>
          <w:tcPr>
            <w:tcW w:w="2079" w:type="dxa"/>
            <w:tcMar>
              <w:left w:w="28" w:type="dxa"/>
              <w:right w:w="28" w:type="dxa"/>
            </w:tcMar>
          </w:tcPr>
          <w:p w:rsidR="0048276A" w:rsidRPr="001A232B" w:rsidRDefault="0048276A" w:rsidP="00D325EC">
            <w:pPr>
              <w:pStyle w:val="BodyText"/>
              <w:rPr>
                <w:rFonts w:ascii="Arial" w:hAnsi="Arial" w:cs="Arial"/>
                <w:sz w:val="20"/>
                <w:lang w:val="ru-RU"/>
              </w:rPr>
            </w:pPr>
            <w:r w:rsidRPr="001A232B">
              <w:rPr>
                <w:rFonts w:ascii="Arial" w:eastAsia="Calibri" w:hAnsi="Arial" w:cs="Arial"/>
                <w:color w:val="000000"/>
                <w:sz w:val="20"/>
                <w:lang w:val="ru-RU"/>
              </w:rPr>
              <w:t>Общая вместимость</w:t>
            </w:r>
            <w:r w:rsidRPr="001A232B">
              <w:rPr>
                <w:rFonts w:ascii="Arial" w:hAnsi="Arial" w:cs="Arial"/>
                <w:sz w:val="20"/>
                <w:lang w:val="ru-RU"/>
              </w:rPr>
              <w:t xml:space="preserve"> </w:t>
            </w:r>
            <w:r>
              <w:rPr>
                <w:rFonts w:ascii="Arial" w:eastAsia="Calibri" w:hAnsi="Arial" w:cs="Arial"/>
                <w:color w:val="000000"/>
                <w:sz w:val="20"/>
                <w:lang w:val="ru-RU"/>
              </w:rPr>
              <w:t>менее</w:t>
            </w:r>
            <w:r w:rsidRPr="001A232B">
              <w:rPr>
                <w:rFonts w:ascii="Arial" w:eastAsia="Calibri" w:hAnsi="Arial" w:cs="Arial"/>
                <w:color w:val="000000"/>
                <w:sz w:val="20"/>
                <w:lang w:val="ru-RU"/>
              </w:rPr>
              <w:t xml:space="preserve"> 50 т</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1A232B" w:rsidTr="000118FF">
        <w:trPr>
          <w:cantSplit/>
          <w:trHeight w:val="291"/>
        </w:trPr>
        <w:tc>
          <w:tcPr>
            <w:tcW w:w="454" w:type="dxa"/>
            <w:vMerge w:val="restart"/>
            <w:textDirection w:val="btLr"/>
          </w:tcPr>
          <w:p w:rsidR="0048276A" w:rsidRPr="001A232B" w:rsidRDefault="0048276A" w:rsidP="00D325EC">
            <w:pPr>
              <w:pStyle w:val="Table"/>
              <w:spacing w:after="0"/>
              <w:rPr>
                <w:rFonts w:ascii="Arial" w:hAnsi="Arial" w:cs="Arial"/>
                <w:sz w:val="20"/>
                <w:szCs w:val="20"/>
                <w:lang w:val="ru-RU"/>
              </w:rPr>
            </w:pPr>
            <w:r w:rsidRPr="001A232B">
              <w:rPr>
                <w:rFonts w:ascii="Arial" w:hAnsi="Arial" w:cs="Arial"/>
                <w:sz w:val="20"/>
                <w:szCs w:val="20"/>
                <w:lang w:val="ru-RU"/>
              </w:rPr>
              <w:t>6. Прочее</w:t>
            </w:r>
          </w:p>
        </w:tc>
        <w:tc>
          <w:tcPr>
            <w:tcW w:w="517" w:type="dxa"/>
            <w:vMerge w:val="restart"/>
            <w:vAlign w:val="center"/>
          </w:tcPr>
          <w:p w:rsidR="0048276A" w:rsidRPr="001A232B" w:rsidRDefault="0048276A" w:rsidP="00D325EC">
            <w:pPr>
              <w:pStyle w:val="Table"/>
              <w:spacing w:after="0"/>
              <w:rPr>
                <w:rFonts w:ascii="Arial" w:hAnsi="Arial" w:cs="Arial"/>
                <w:sz w:val="20"/>
                <w:szCs w:val="20"/>
                <w:lang w:val="ru-RU"/>
              </w:rPr>
            </w:pPr>
            <w:r w:rsidRPr="001A232B">
              <w:rPr>
                <w:rFonts w:ascii="Arial" w:hAnsi="Arial" w:cs="Arial"/>
                <w:sz w:val="20"/>
                <w:szCs w:val="20"/>
                <w:lang w:val="ru-RU"/>
              </w:rPr>
              <w:t>6.1</w:t>
            </w:r>
          </w:p>
        </w:tc>
        <w:tc>
          <w:tcPr>
            <w:tcW w:w="2216" w:type="dxa"/>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Промышленное производство</w:t>
            </w:r>
          </w:p>
        </w:tc>
        <w:tc>
          <w:tcPr>
            <w:tcW w:w="2079" w:type="dxa"/>
          </w:tcPr>
          <w:p w:rsidR="0048276A" w:rsidRPr="001A232B" w:rsidRDefault="0048276A" w:rsidP="00D325EC">
            <w:pPr>
              <w:pStyle w:val="Table"/>
              <w:spacing w:after="0"/>
              <w:jc w:val="left"/>
              <w:rPr>
                <w:rFonts w:ascii="Arial" w:hAnsi="Arial" w:cs="Arial"/>
                <w:sz w:val="20"/>
                <w:szCs w:val="20"/>
                <w:lang w:val="ru-RU"/>
              </w:rPr>
            </w:pP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1A232B" w:rsidTr="000118FF">
        <w:trPr>
          <w:cantSplit/>
          <w:trHeight w:val="368"/>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val="restart"/>
            <w:tcMar>
              <w:left w:w="28" w:type="dxa"/>
              <w:right w:w="28" w:type="dxa"/>
            </w:tcMar>
            <w:vAlign w:val="center"/>
          </w:tcPr>
          <w:p w:rsidR="0048276A" w:rsidRPr="001A232B" w:rsidRDefault="0048276A" w:rsidP="0055032D">
            <w:pPr>
              <w:pStyle w:val="BodyText"/>
              <w:numPr>
                <w:ilvl w:val="0"/>
                <w:numId w:val="57"/>
              </w:numPr>
              <w:ind w:left="0" w:hanging="357"/>
              <w:rPr>
                <w:rFonts w:ascii="Arial" w:hAnsi="Arial" w:cs="Arial"/>
                <w:sz w:val="20"/>
                <w:lang w:val="ru-RU"/>
              </w:rPr>
            </w:pPr>
            <w:r w:rsidRPr="001A232B">
              <w:rPr>
                <w:rFonts w:ascii="Arial" w:hAnsi="Arial" w:cs="Arial"/>
                <w:sz w:val="20"/>
                <w:lang w:val="ru-RU"/>
              </w:rPr>
              <w:t>целлюлозы бумаги или картона</w:t>
            </w:r>
          </w:p>
        </w:tc>
        <w:tc>
          <w:tcPr>
            <w:tcW w:w="2079" w:type="dxa"/>
          </w:tcPr>
          <w:p w:rsidR="0048276A" w:rsidRPr="005A2298" w:rsidRDefault="0048276A" w:rsidP="00D325EC">
            <w:pPr>
              <w:pStyle w:val="Table"/>
              <w:spacing w:after="0"/>
              <w:jc w:val="left"/>
              <w:rPr>
                <w:rFonts w:ascii="Arial" w:hAnsi="Arial" w:cs="Arial"/>
                <w:sz w:val="20"/>
                <w:szCs w:val="20"/>
                <w:lang w:val="ru-RU"/>
              </w:rPr>
            </w:pPr>
            <w:r w:rsidRPr="005A2298">
              <w:rPr>
                <w:rFonts w:ascii="Arial" w:hAnsi="Arial" w:cs="Arial"/>
                <w:sz w:val="20"/>
                <w:szCs w:val="20"/>
                <w:lang w:val="ru-RU"/>
              </w:rPr>
              <w:t>Производительность более 20 т</w:t>
            </w:r>
            <w:r w:rsidR="00AE3E79">
              <w:rPr>
                <w:rFonts w:ascii="Arial" w:hAnsi="Arial" w:cs="Arial"/>
                <w:sz w:val="20"/>
                <w:szCs w:val="20"/>
                <w:lang w:val="ru-RU"/>
              </w:rPr>
              <w:t>/сут</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5</w:t>
            </w:r>
          </w:p>
        </w:tc>
        <w:tc>
          <w:tcPr>
            <w:tcW w:w="1419"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A42D40" w:rsidRDefault="00A42D40" w:rsidP="006A214E">
            <w:pPr>
              <w:pStyle w:val="Table"/>
              <w:spacing w:after="0"/>
              <w:rPr>
                <w:rFonts w:ascii="Arial" w:hAnsi="Arial" w:cs="Arial"/>
                <w:sz w:val="20"/>
                <w:szCs w:val="20"/>
                <w:lang w:val="ru-RU"/>
              </w:rPr>
            </w:pPr>
            <w:r>
              <w:rPr>
                <w:rFonts w:ascii="Arial" w:hAnsi="Arial" w:cs="Arial"/>
                <w:sz w:val="20"/>
                <w:szCs w:val="20"/>
                <w:lang w:val="ru-RU"/>
              </w:rPr>
              <w:t>2</w:t>
            </w:r>
          </w:p>
        </w:tc>
        <w:tc>
          <w:tcPr>
            <w:tcW w:w="1419" w:type="dxa"/>
          </w:tcPr>
          <w:p w:rsidR="0048276A" w:rsidRPr="00286A3B" w:rsidRDefault="00286A3B" w:rsidP="00D325EC">
            <w:pPr>
              <w:pStyle w:val="Table"/>
              <w:spacing w:after="0"/>
              <w:rPr>
                <w:rFonts w:ascii="Arial" w:hAnsi="Arial" w:cs="Arial"/>
                <w:sz w:val="20"/>
                <w:szCs w:val="20"/>
                <w:lang w:val="en-US"/>
              </w:rPr>
            </w:pPr>
            <w:r>
              <w:rPr>
                <w:rFonts w:ascii="Arial" w:hAnsi="Arial" w:cs="Arial"/>
                <w:sz w:val="20"/>
                <w:szCs w:val="20"/>
                <w:lang w:val="en-US"/>
              </w:rPr>
              <w:t>25</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13</w:t>
            </w:r>
          </w:p>
        </w:tc>
      </w:tr>
      <w:tr w:rsidR="0048276A" w:rsidRPr="001A232B" w:rsidTr="000118FF">
        <w:trPr>
          <w:cantSplit/>
          <w:trHeight w:val="368"/>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55032D">
            <w:pPr>
              <w:pStyle w:val="BodyText"/>
              <w:numPr>
                <w:ilvl w:val="0"/>
                <w:numId w:val="57"/>
              </w:numPr>
              <w:ind w:left="0" w:hanging="357"/>
              <w:rPr>
                <w:rFonts w:ascii="Arial" w:hAnsi="Arial" w:cs="Arial"/>
                <w:sz w:val="20"/>
                <w:lang w:val="ru-RU"/>
              </w:rPr>
            </w:pPr>
          </w:p>
        </w:tc>
        <w:tc>
          <w:tcPr>
            <w:tcW w:w="2079" w:type="dxa"/>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 xml:space="preserve">Производительность </w:t>
            </w:r>
            <w:r>
              <w:rPr>
                <w:rFonts w:ascii="Arial" w:hAnsi="Arial" w:cs="Arial"/>
                <w:sz w:val="20"/>
                <w:szCs w:val="20"/>
                <w:lang w:val="ru-RU"/>
              </w:rPr>
              <w:t>менее</w:t>
            </w:r>
            <w:r w:rsidRPr="001A232B">
              <w:rPr>
                <w:rFonts w:ascii="Arial" w:hAnsi="Arial" w:cs="Arial"/>
                <w:sz w:val="20"/>
                <w:szCs w:val="20"/>
                <w:lang w:val="ru-RU"/>
              </w:rPr>
              <w:t xml:space="preserve"> 20 т</w:t>
            </w:r>
            <w:r w:rsidR="00AE3E79">
              <w:rPr>
                <w:rFonts w:ascii="Arial" w:hAnsi="Arial" w:cs="Arial"/>
                <w:sz w:val="20"/>
                <w:szCs w:val="20"/>
                <w:lang w:val="ru-RU"/>
              </w:rPr>
              <w:t>/сут</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5C22B9" w:rsidP="00D325EC">
            <w:pPr>
              <w:pStyle w:val="Table"/>
              <w:spacing w:after="0"/>
              <w:rPr>
                <w:rFonts w:ascii="Arial" w:hAnsi="Arial" w:cs="Arial"/>
                <w:sz w:val="20"/>
                <w:szCs w:val="20"/>
                <w:lang w:val="ru-RU"/>
              </w:rPr>
            </w:pPr>
            <w:r>
              <w:rPr>
                <w:rFonts w:ascii="Arial" w:hAnsi="Arial" w:cs="Arial"/>
                <w:sz w:val="20"/>
                <w:szCs w:val="20"/>
                <w:lang w:val="ru-RU"/>
              </w:rPr>
              <w:t>2</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1A232B" w:rsidTr="000118FF">
        <w:trPr>
          <w:cantSplit/>
          <w:trHeight w:val="334"/>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val="restart"/>
            <w:tcMar>
              <w:left w:w="28" w:type="dxa"/>
              <w:right w:w="28" w:type="dxa"/>
            </w:tcMar>
            <w:vAlign w:val="center"/>
          </w:tcPr>
          <w:p w:rsidR="0048276A" w:rsidRPr="001A232B" w:rsidRDefault="0048276A" w:rsidP="0055032D">
            <w:pPr>
              <w:pStyle w:val="BodyText"/>
              <w:numPr>
                <w:ilvl w:val="0"/>
                <w:numId w:val="57"/>
              </w:numPr>
              <w:ind w:left="0" w:hanging="357"/>
              <w:rPr>
                <w:rFonts w:ascii="Arial" w:hAnsi="Arial" w:cs="Arial"/>
                <w:sz w:val="20"/>
                <w:lang w:val="ru-RU"/>
              </w:rPr>
            </w:pPr>
            <w:r w:rsidRPr="001A232B">
              <w:rPr>
                <w:rFonts w:ascii="Arial" w:hAnsi="Arial" w:cs="Arial"/>
                <w:sz w:val="20"/>
                <w:lang w:val="ru-RU"/>
              </w:rPr>
              <w:t>ДСП, ДВП</w:t>
            </w:r>
          </w:p>
        </w:tc>
        <w:tc>
          <w:tcPr>
            <w:tcW w:w="2079" w:type="dxa"/>
          </w:tcPr>
          <w:p w:rsidR="0048276A" w:rsidRPr="005A2298" w:rsidRDefault="0048276A" w:rsidP="00D325EC">
            <w:pPr>
              <w:pStyle w:val="Table"/>
              <w:spacing w:after="0"/>
              <w:jc w:val="left"/>
              <w:rPr>
                <w:rFonts w:ascii="Arial" w:hAnsi="Arial" w:cs="Arial"/>
                <w:sz w:val="20"/>
                <w:szCs w:val="20"/>
                <w:lang w:val="ru-RU"/>
              </w:rPr>
            </w:pPr>
            <w:r w:rsidRPr="005A2298">
              <w:rPr>
                <w:rFonts w:ascii="Arial" w:hAnsi="Arial" w:cs="Arial"/>
                <w:sz w:val="20"/>
                <w:szCs w:val="20"/>
                <w:lang w:val="ru-RU"/>
              </w:rPr>
              <w:t>Производительность более 600 м</w:t>
            </w:r>
            <w:r w:rsidRPr="005A2298">
              <w:rPr>
                <w:rFonts w:ascii="Arial" w:hAnsi="Arial" w:cs="Arial"/>
                <w:sz w:val="20"/>
                <w:szCs w:val="20"/>
                <w:vertAlign w:val="superscript"/>
                <w:lang w:val="ru-RU"/>
              </w:rPr>
              <w:t>3</w:t>
            </w:r>
            <w:r w:rsidR="00AE3E79">
              <w:rPr>
                <w:rFonts w:ascii="Arial" w:hAnsi="Arial" w:cs="Arial"/>
                <w:sz w:val="20"/>
                <w:szCs w:val="20"/>
                <w:lang w:val="ru-RU"/>
              </w:rPr>
              <w:t>/сут</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1A232B" w:rsidTr="000118FF">
        <w:trPr>
          <w:cantSplit/>
          <w:trHeight w:val="334"/>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55032D">
            <w:pPr>
              <w:pStyle w:val="BodyText"/>
              <w:numPr>
                <w:ilvl w:val="0"/>
                <w:numId w:val="57"/>
              </w:numPr>
              <w:ind w:left="0" w:hanging="357"/>
              <w:rPr>
                <w:rFonts w:ascii="Arial" w:hAnsi="Arial" w:cs="Arial"/>
                <w:sz w:val="20"/>
                <w:lang w:val="ru-RU"/>
              </w:rPr>
            </w:pPr>
          </w:p>
        </w:tc>
        <w:tc>
          <w:tcPr>
            <w:tcW w:w="2079" w:type="dxa"/>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 xml:space="preserve">Производительность </w:t>
            </w:r>
            <w:r>
              <w:rPr>
                <w:rFonts w:ascii="Arial" w:hAnsi="Arial" w:cs="Arial"/>
                <w:sz w:val="20"/>
                <w:szCs w:val="20"/>
                <w:lang w:val="ru-RU"/>
              </w:rPr>
              <w:t>менее</w:t>
            </w:r>
            <w:r w:rsidRPr="001A232B">
              <w:rPr>
                <w:rFonts w:ascii="Arial" w:hAnsi="Arial" w:cs="Arial"/>
                <w:sz w:val="20"/>
                <w:szCs w:val="20"/>
                <w:lang w:val="ru-RU"/>
              </w:rPr>
              <w:t xml:space="preserve"> 600 м</w:t>
            </w:r>
            <w:r w:rsidRPr="001A232B">
              <w:rPr>
                <w:rFonts w:ascii="Arial" w:hAnsi="Arial" w:cs="Arial"/>
                <w:sz w:val="20"/>
                <w:szCs w:val="20"/>
                <w:vertAlign w:val="superscript"/>
                <w:lang w:val="ru-RU"/>
              </w:rPr>
              <w:t>3</w:t>
            </w:r>
            <w:r w:rsidR="00AE3E79">
              <w:rPr>
                <w:rFonts w:ascii="Arial" w:hAnsi="Arial" w:cs="Arial"/>
                <w:sz w:val="20"/>
                <w:szCs w:val="20"/>
                <w:lang w:val="ru-RU"/>
              </w:rPr>
              <w:t>/сут</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5C22B9" w:rsidP="00D325EC">
            <w:pPr>
              <w:pStyle w:val="Table"/>
              <w:spacing w:after="0"/>
              <w:rPr>
                <w:rFonts w:ascii="Arial" w:hAnsi="Arial" w:cs="Arial"/>
                <w:sz w:val="20"/>
                <w:szCs w:val="20"/>
                <w:lang w:val="ru-RU"/>
              </w:rPr>
            </w:pPr>
            <w:r>
              <w:rPr>
                <w:rFonts w:ascii="Arial" w:hAnsi="Arial" w:cs="Arial"/>
                <w:sz w:val="20"/>
                <w:szCs w:val="20"/>
                <w:lang w:val="ru-RU"/>
              </w:rPr>
              <w:t>1</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8B77D1" w:rsidTr="000118FF">
        <w:trPr>
          <w:cantSplit/>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restart"/>
            <w:vAlign w:val="center"/>
          </w:tcPr>
          <w:p w:rsidR="0048276A" w:rsidRPr="001A232B" w:rsidRDefault="0048276A" w:rsidP="00D325EC">
            <w:pPr>
              <w:pStyle w:val="Table"/>
              <w:spacing w:after="0"/>
              <w:rPr>
                <w:rFonts w:ascii="Arial" w:hAnsi="Arial" w:cs="Arial"/>
                <w:sz w:val="20"/>
                <w:szCs w:val="20"/>
                <w:lang w:val="ru-RU"/>
              </w:rPr>
            </w:pPr>
            <w:r w:rsidRPr="001A232B">
              <w:rPr>
                <w:rFonts w:ascii="Arial" w:hAnsi="Arial" w:cs="Arial"/>
                <w:sz w:val="20"/>
                <w:szCs w:val="20"/>
                <w:lang w:val="ru-RU"/>
              </w:rPr>
              <w:t>6.2</w:t>
            </w:r>
          </w:p>
        </w:tc>
        <w:tc>
          <w:tcPr>
            <w:tcW w:w="2216" w:type="dxa"/>
            <w:vMerge w:val="restart"/>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Предварительная обработка и крашение волокон и тканей</w:t>
            </w:r>
          </w:p>
        </w:tc>
        <w:tc>
          <w:tcPr>
            <w:tcW w:w="2079" w:type="dxa"/>
            <w:tcMar>
              <w:left w:w="28" w:type="dxa"/>
              <w:right w:w="28" w:type="dxa"/>
            </w:tcMar>
          </w:tcPr>
          <w:p w:rsidR="0048276A" w:rsidRPr="005A2298" w:rsidRDefault="0048276A" w:rsidP="00D325EC">
            <w:pPr>
              <w:pStyle w:val="Table"/>
              <w:spacing w:after="0"/>
              <w:jc w:val="left"/>
              <w:rPr>
                <w:rFonts w:ascii="Arial" w:hAnsi="Arial" w:cs="Arial"/>
                <w:sz w:val="20"/>
                <w:szCs w:val="20"/>
                <w:lang w:val="ru-RU"/>
              </w:rPr>
            </w:pPr>
            <w:r w:rsidRPr="005A2298">
              <w:rPr>
                <w:rFonts w:ascii="Arial" w:hAnsi="Arial" w:cs="Arial"/>
                <w:sz w:val="20"/>
                <w:szCs w:val="20"/>
                <w:lang w:val="ru-RU"/>
              </w:rPr>
              <w:t>Производительность более 10 т</w:t>
            </w:r>
            <w:r w:rsidR="00AE3E79">
              <w:rPr>
                <w:rFonts w:ascii="Arial" w:hAnsi="Arial" w:cs="Arial"/>
                <w:sz w:val="20"/>
                <w:szCs w:val="20"/>
                <w:lang w:val="ru-RU"/>
              </w:rPr>
              <w:t>/сут</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2</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C324F5" w:rsidP="00D325EC">
            <w:pPr>
              <w:pStyle w:val="Table"/>
              <w:spacing w:after="0"/>
              <w:rPr>
                <w:rFonts w:ascii="Arial" w:hAnsi="Arial" w:cs="Arial"/>
                <w:sz w:val="20"/>
                <w:szCs w:val="20"/>
                <w:lang w:val="ru-RU"/>
              </w:rPr>
            </w:pPr>
            <w:r>
              <w:rPr>
                <w:rFonts w:ascii="Arial" w:hAnsi="Arial" w:cs="Arial"/>
                <w:sz w:val="20"/>
                <w:szCs w:val="20"/>
                <w:lang w:val="ru-RU"/>
              </w:rPr>
              <w:t>183</w:t>
            </w: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1A232B" w:rsidTr="000118FF">
        <w:trPr>
          <w:cantSplit/>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p>
        </w:tc>
        <w:tc>
          <w:tcPr>
            <w:tcW w:w="2079" w:type="dxa"/>
            <w:tcMar>
              <w:left w:w="28" w:type="dxa"/>
              <w:right w:w="28" w:type="dxa"/>
            </w:tcMa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 xml:space="preserve">Производительность </w:t>
            </w:r>
            <w:r>
              <w:rPr>
                <w:rFonts w:ascii="Arial" w:hAnsi="Arial" w:cs="Arial"/>
                <w:sz w:val="20"/>
                <w:szCs w:val="20"/>
                <w:lang w:val="ru-RU"/>
              </w:rPr>
              <w:t>менее</w:t>
            </w:r>
            <w:r w:rsidRPr="001A232B">
              <w:rPr>
                <w:rFonts w:ascii="Arial" w:hAnsi="Arial" w:cs="Arial"/>
                <w:sz w:val="20"/>
                <w:szCs w:val="20"/>
                <w:lang w:val="ru-RU"/>
              </w:rPr>
              <w:t xml:space="preserve"> 10 т</w:t>
            </w:r>
            <w:r w:rsidR="00AE3E79">
              <w:rPr>
                <w:rFonts w:ascii="Arial" w:hAnsi="Arial" w:cs="Arial"/>
                <w:sz w:val="20"/>
                <w:szCs w:val="20"/>
                <w:lang w:val="ru-RU"/>
              </w:rPr>
              <w:t>/сут</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5C22B9" w:rsidP="00D325EC">
            <w:pPr>
              <w:pStyle w:val="Table"/>
              <w:spacing w:after="0"/>
              <w:rPr>
                <w:rFonts w:ascii="Arial" w:hAnsi="Arial" w:cs="Arial"/>
                <w:sz w:val="20"/>
                <w:szCs w:val="20"/>
                <w:lang w:val="ru-RU"/>
              </w:rPr>
            </w:pPr>
            <w:r>
              <w:rPr>
                <w:rFonts w:ascii="Arial" w:hAnsi="Arial" w:cs="Arial"/>
                <w:sz w:val="20"/>
                <w:szCs w:val="20"/>
                <w:lang w:val="ru-RU"/>
              </w:rPr>
              <w:t>4</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720416" w:rsidTr="000118FF">
        <w:trPr>
          <w:cantSplit/>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restart"/>
            <w:vAlign w:val="center"/>
          </w:tcPr>
          <w:p w:rsidR="0048276A" w:rsidRPr="001A232B" w:rsidRDefault="0048276A" w:rsidP="00D325EC">
            <w:pPr>
              <w:pStyle w:val="Table"/>
              <w:spacing w:after="0"/>
              <w:rPr>
                <w:rFonts w:ascii="Arial" w:hAnsi="Arial" w:cs="Arial"/>
                <w:sz w:val="20"/>
                <w:szCs w:val="20"/>
                <w:lang w:val="ru-RU"/>
              </w:rPr>
            </w:pPr>
            <w:r w:rsidRPr="001A232B">
              <w:rPr>
                <w:rFonts w:ascii="Arial" w:hAnsi="Arial" w:cs="Arial"/>
                <w:sz w:val="20"/>
                <w:szCs w:val="20"/>
                <w:lang w:val="ru-RU"/>
              </w:rPr>
              <w:t>6.3</w:t>
            </w:r>
          </w:p>
        </w:tc>
        <w:tc>
          <w:tcPr>
            <w:tcW w:w="2216" w:type="dxa"/>
            <w:vMerge w:val="restart"/>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Дубление кожевенного сырья</w:t>
            </w:r>
          </w:p>
        </w:tc>
        <w:tc>
          <w:tcPr>
            <w:tcW w:w="2079" w:type="dxa"/>
            <w:tcMar>
              <w:left w:w="28" w:type="dxa"/>
              <w:right w:w="28" w:type="dxa"/>
            </w:tcMar>
          </w:tcPr>
          <w:p w:rsidR="0048276A" w:rsidRPr="005A2298" w:rsidRDefault="0048276A" w:rsidP="00D325EC">
            <w:pPr>
              <w:pStyle w:val="Table"/>
              <w:spacing w:after="0"/>
              <w:jc w:val="left"/>
              <w:rPr>
                <w:rFonts w:ascii="Arial" w:hAnsi="Arial" w:cs="Arial"/>
                <w:sz w:val="20"/>
                <w:szCs w:val="20"/>
                <w:lang w:val="ru-RU"/>
              </w:rPr>
            </w:pPr>
            <w:r w:rsidRPr="005A2298">
              <w:rPr>
                <w:rFonts w:ascii="Arial" w:hAnsi="Arial" w:cs="Arial"/>
                <w:sz w:val="20"/>
                <w:szCs w:val="20"/>
                <w:lang w:val="ru-RU"/>
              </w:rPr>
              <w:t>Производительность более 12 т</w:t>
            </w:r>
            <w:r w:rsidR="00AE3E79">
              <w:rPr>
                <w:rFonts w:ascii="Arial" w:hAnsi="Arial" w:cs="Arial"/>
                <w:sz w:val="20"/>
                <w:szCs w:val="20"/>
                <w:lang w:val="ru-RU"/>
              </w:rPr>
              <w:t>/сут</w:t>
            </w:r>
            <w:r w:rsidRPr="005A2298">
              <w:rPr>
                <w:rFonts w:ascii="Arial" w:hAnsi="Arial" w:cs="Arial"/>
                <w:sz w:val="20"/>
                <w:szCs w:val="20"/>
                <w:lang w:val="ru-RU"/>
              </w:rPr>
              <w:t xml:space="preserve"> готовой продукции</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1</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2</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051CE" w:rsidP="00D325EC">
            <w:pPr>
              <w:pStyle w:val="Table"/>
              <w:spacing w:after="0"/>
              <w:rPr>
                <w:rFonts w:ascii="Arial" w:hAnsi="Arial" w:cs="Arial"/>
                <w:sz w:val="20"/>
                <w:szCs w:val="20"/>
                <w:lang w:val="ru-RU"/>
              </w:rPr>
            </w:pPr>
            <w:r>
              <w:rPr>
                <w:rFonts w:ascii="Arial" w:hAnsi="Arial" w:cs="Arial"/>
                <w:sz w:val="20"/>
                <w:szCs w:val="20"/>
                <w:lang w:val="ru-RU"/>
              </w:rPr>
              <w:t>15</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12</w:t>
            </w:r>
          </w:p>
        </w:tc>
      </w:tr>
      <w:tr w:rsidR="0048276A" w:rsidRPr="004029B5" w:rsidTr="000118FF">
        <w:trPr>
          <w:cantSplit/>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p>
        </w:tc>
        <w:tc>
          <w:tcPr>
            <w:tcW w:w="2079" w:type="dxa"/>
            <w:tcMar>
              <w:left w:w="28" w:type="dxa"/>
              <w:right w:w="28" w:type="dxa"/>
            </w:tcMa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 xml:space="preserve">Производительность </w:t>
            </w:r>
            <w:r>
              <w:rPr>
                <w:rFonts w:ascii="Arial" w:hAnsi="Arial" w:cs="Arial"/>
                <w:sz w:val="20"/>
                <w:szCs w:val="20"/>
                <w:lang w:val="ru-RU"/>
              </w:rPr>
              <w:t>менее</w:t>
            </w:r>
            <w:r w:rsidRPr="001A232B">
              <w:rPr>
                <w:rFonts w:ascii="Arial" w:hAnsi="Arial" w:cs="Arial"/>
                <w:sz w:val="20"/>
                <w:szCs w:val="20"/>
                <w:lang w:val="ru-RU"/>
              </w:rPr>
              <w:t xml:space="preserve"> 12 т</w:t>
            </w:r>
            <w:r w:rsidR="00AE3E79">
              <w:rPr>
                <w:rFonts w:ascii="Arial" w:hAnsi="Arial" w:cs="Arial"/>
                <w:sz w:val="20"/>
                <w:szCs w:val="20"/>
                <w:lang w:val="ru-RU"/>
              </w:rPr>
              <w:t>/сут</w:t>
            </w:r>
            <w:r w:rsidRPr="001A232B">
              <w:rPr>
                <w:rFonts w:ascii="Arial" w:hAnsi="Arial" w:cs="Arial"/>
                <w:sz w:val="20"/>
                <w:szCs w:val="20"/>
                <w:lang w:val="ru-RU"/>
              </w:rPr>
              <w:t xml:space="preserve"> готовой продукции</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5C22B9" w:rsidP="00D325EC">
            <w:pPr>
              <w:pStyle w:val="Table"/>
              <w:spacing w:after="0"/>
              <w:rPr>
                <w:rFonts w:ascii="Arial" w:hAnsi="Arial" w:cs="Arial"/>
                <w:sz w:val="20"/>
                <w:szCs w:val="20"/>
                <w:lang w:val="ru-RU"/>
              </w:rPr>
            </w:pPr>
            <w:r>
              <w:rPr>
                <w:rFonts w:ascii="Arial" w:hAnsi="Arial" w:cs="Arial"/>
                <w:sz w:val="20"/>
                <w:szCs w:val="20"/>
                <w:lang w:val="ru-RU"/>
              </w:rPr>
              <w:t>3</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720416" w:rsidTr="000118FF">
        <w:trPr>
          <w:cantSplit/>
          <w:trHeight w:val="405"/>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restart"/>
            <w:vAlign w:val="center"/>
          </w:tcPr>
          <w:p w:rsidR="0048276A" w:rsidRPr="001A232B" w:rsidRDefault="0048276A" w:rsidP="00D325EC">
            <w:pPr>
              <w:pStyle w:val="Table"/>
              <w:spacing w:after="0"/>
              <w:rPr>
                <w:rFonts w:ascii="Arial" w:hAnsi="Arial" w:cs="Arial"/>
                <w:sz w:val="20"/>
                <w:szCs w:val="20"/>
                <w:lang w:val="ru-RU"/>
              </w:rPr>
            </w:pPr>
            <w:r w:rsidRPr="001A232B">
              <w:rPr>
                <w:rFonts w:ascii="Arial" w:hAnsi="Arial" w:cs="Arial"/>
                <w:sz w:val="20"/>
                <w:szCs w:val="20"/>
                <w:lang w:val="ru-RU"/>
              </w:rPr>
              <w:t>6.4</w:t>
            </w:r>
          </w:p>
        </w:tc>
        <w:tc>
          <w:tcPr>
            <w:tcW w:w="2216" w:type="dxa"/>
            <w:vMerge w:val="restart"/>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w:t>
            </w:r>
            <w:proofErr w:type="spellStart"/>
            <w:r w:rsidRPr="001A232B">
              <w:rPr>
                <w:rFonts w:ascii="Arial" w:hAnsi="Arial" w:cs="Arial"/>
                <w:sz w:val="20"/>
                <w:szCs w:val="20"/>
                <w:lang w:val="ru-RU"/>
              </w:rPr>
              <w:t>a</w:t>
            </w:r>
            <w:proofErr w:type="spellEnd"/>
            <w:r w:rsidRPr="001A232B">
              <w:rPr>
                <w:rFonts w:ascii="Arial" w:hAnsi="Arial" w:cs="Arial"/>
                <w:sz w:val="20"/>
                <w:szCs w:val="20"/>
                <w:lang w:val="ru-RU"/>
              </w:rPr>
              <w:t>) Скотобойни</w:t>
            </w:r>
          </w:p>
        </w:tc>
        <w:tc>
          <w:tcPr>
            <w:tcW w:w="2079" w:type="dxa"/>
            <w:tcBorders>
              <w:bottom w:val="single" w:sz="4" w:space="0" w:color="auto"/>
            </w:tcBorders>
            <w:tcMar>
              <w:left w:w="28" w:type="dxa"/>
              <w:right w:w="28" w:type="dxa"/>
            </w:tcMar>
          </w:tcPr>
          <w:p w:rsidR="0048276A" w:rsidRPr="005A2298" w:rsidRDefault="0048276A" w:rsidP="00D325EC">
            <w:pPr>
              <w:pStyle w:val="Table"/>
              <w:spacing w:after="0"/>
              <w:jc w:val="left"/>
              <w:rPr>
                <w:rFonts w:ascii="Arial" w:hAnsi="Arial" w:cs="Arial"/>
                <w:sz w:val="20"/>
                <w:szCs w:val="20"/>
                <w:lang w:val="ru-RU"/>
              </w:rPr>
            </w:pPr>
            <w:r w:rsidRPr="005A2298">
              <w:rPr>
                <w:rFonts w:ascii="Arial" w:hAnsi="Arial" w:cs="Arial"/>
                <w:sz w:val="20"/>
                <w:szCs w:val="20"/>
                <w:lang w:val="ru-RU"/>
              </w:rPr>
              <w:t>Производительность по тушам более 50 т</w:t>
            </w:r>
            <w:r w:rsidR="00AE3E79">
              <w:rPr>
                <w:rFonts w:ascii="Arial" w:hAnsi="Arial" w:cs="Arial"/>
                <w:sz w:val="20"/>
                <w:szCs w:val="20"/>
                <w:lang w:val="ru-RU"/>
              </w:rPr>
              <w:t>/сут</w:t>
            </w:r>
            <w:r w:rsidRPr="005A2298">
              <w:rPr>
                <w:rFonts w:ascii="Arial" w:hAnsi="Arial" w:cs="Arial"/>
                <w:sz w:val="20"/>
                <w:szCs w:val="20"/>
                <w:lang w:val="ru-RU"/>
              </w:rPr>
              <w:t xml:space="preserve"> </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25</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4029B5" w:rsidTr="000118FF">
        <w:trPr>
          <w:cantSplit/>
          <w:trHeight w:val="405"/>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p>
        </w:tc>
        <w:tc>
          <w:tcPr>
            <w:tcW w:w="2079" w:type="dxa"/>
            <w:tcBorders>
              <w:bottom w:val="single" w:sz="4" w:space="0" w:color="auto"/>
            </w:tcBorders>
            <w:tcMar>
              <w:left w:w="28" w:type="dxa"/>
              <w:right w:w="28" w:type="dxa"/>
            </w:tcMa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 xml:space="preserve">Производительность по тушам </w:t>
            </w:r>
            <w:r>
              <w:rPr>
                <w:rFonts w:ascii="Arial" w:hAnsi="Arial" w:cs="Arial"/>
                <w:sz w:val="20"/>
                <w:szCs w:val="20"/>
                <w:lang w:val="ru-RU"/>
              </w:rPr>
              <w:t>менее</w:t>
            </w:r>
            <w:r w:rsidRPr="001A232B">
              <w:rPr>
                <w:rFonts w:ascii="Arial" w:hAnsi="Arial" w:cs="Arial"/>
                <w:sz w:val="20"/>
                <w:szCs w:val="20"/>
                <w:lang w:val="ru-RU"/>
              </w:rPr>
              <w:t xml:space="preserve"> 50 т</w:t>
            </w:r>
            <w:r w:rsidR="00AE3E79">
              <w:rPr>
                <w:rFonts w:ascii="Arial" w:hAnsi="Arial" w:cs="Arial"/>
                <w:sz w:val="20"/>
                <w:szCs w:val="20"/>
                <w:lang w:val="ru-RU"/>
              </w:rPr>
              <w:t>/сут</w:t>
            </w:r>
            <w:r w:rsidRPr="001A232B">
              <w:rPr>
                <w:rFonts w:ascii="Arial" w:hAnsi="Arial" w:cs="Arial"/>
                <w:sz w:val="20"/>
                <w:szCs w:val="20"/>
                <w:lang w:val="ru-RU"/>
              </w:rPr>
              <w:t xml:space="preserve"> </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4029B5" w:rsidTr="000118FF">
        <w:trPr>
          <w:cantSplit/>
          <w:trHeight w:val="426"/>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val="restart"/>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w:t>
            </w:r>
            <w:proofErr w:type="spellStart"/>
            <w:r w:rsidRPr="001A232B">
              <w:rPr>
                <w:rFonts w:ascii="Arial" w:hAnsi="Arial" w:cs="Arial"/>
                <w:sz w:val="20"/>
                <w:szCs w:val="20"/>
                <w:lang w:val="ru-RU"/>
              </w:rPr>
              <w:t>b</w:t>
            </w:r>
            <w:proofErr w:type="spellEnd"/>
            <w:r w:rsidRPr="001A232B">
              <w:rPr>
                <w:rFonts w:ascii="Arial" w:hAnsi="Arial" w:cs="Arial"/>
                <w:sz w:val="20"/>
                <w:szCs w:val="20"/>
                <w:lang w:val="ru-RU"/>
              </w:rPr>
              <w:t>) Обработка и переработка при производстве пищевой продукции</w:t>
            </w:r>
          </w:p>
        </w:tc>
        <w:tc>
          <w:tcPr>
            <w:tcW w:w="2079" w:type="dxa"/>
            <w:shd w:val="clear" w:color="auto" w:fill="auto"/>
            <w:tcMar>
              <w:left w:w="28" w:type="dxa"/>
              <w:right w:w="28" w:type="dxa"/>
            </w:tcMar>
          </w:tcPr>
          <w:p w:rsidR="0048276A" w:rsidRPr="005A2298" w:rsidRDefault="0048276A" w:rsidP="00D325EC">
            <w:pPr>
              <w:pStyle w:val="Table"/>
              <w:spacing w:after="0"/>
              <w:jc w:val="left"/>
              <w:rPr>
                <w:rFonts w:ascii="Arial" w:hAnsi="Arial" w:cs="Arial"/>
                <w:sz w:val="20"/>
                <w:szCs w:val="20"/>
                <w:lang w:val="ru-RU"/>
              </w:rPr>
            </w:pPr>
            <w:r w:rsidRPr="005A2298">
              <w:rPr>
                <w:rFonts w:ascii="Arial" w:hAnsi="Arial" w:cs="Arial"/>
                <w:sz w:val="20"/>
                <w:szCs w:val="20"/>
                <w:lang w:val="ru-RU"/>
              </w:rPr>
              <w:t>Животного происхождения более 75 т</w:t>
            </w:r>
            <w:r w:rsidR="00AE3E79">
              <w:rPr>
                <w:rFonts w:ascii="Arial" w:hAnsi="Arial" w:cs="Arial"/>
                <w:sz w:val="20"/>
                <w:szCs w:val="20"/>
                <w:lang w:val="ru-RU"/>
              </w:rPr>
              <w:t>/сут</w:t>
            </w:r>
          </w:p>
          <w:p w:rsidR="0048276A" w:rsidRPr="005A2298" w:rsidRDefault="0048276A" w:rsidP="00D325EC">
            <w:pPr>
              <w:pStyle w:val="BodyText"/>
              <w:rPr>
                <w:rFonts w:ascii="Arial" w:hAnsi="Arial" w:cs="Arial"/>
                <w:sz w:val="20"/>
                <w:lang w:val="ru-RU"/>
              </w:rPr>
            </w:pPr>
            <w:r w:rsidRPr="005A2298">
              <w:rPr>
                <w:rFonts w:ascii="Arial" w:hAnsi="Arial" w:cs="Arial"/>
                <w:sz w:val="20"/>
                <w:lang w:val="ru-RU"/>
              </w:rPr>
              <w:t>Растительного происхождения более 300 т</w:t>
            </w:r>
            <w:r w:rsidR="00AE3E79">
              <w:rPr>
                <w:rFonts w:ascii="Arial" w:hAnsi="Arial" w:cs="Arial"/>
                <w:sz w:val="20"/>
                <w:lang w:val="ru-RU"/>
              </w:rPr>
              <w:t>/сут</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286A3B" w:rsidRDefault="00286A3B" w:rsidP="00D325EC">
            <w:pPr>
              <w:pStyle w:val="Table"/>
              <w:spacing w:after="0"/>
              <w:rPr>
                <w:rFonts w:ascii="Arial" w:hAnsi="Arial" w:cs="Arial"/>
                <w:sz w:val="20"/>
                <w:szCs w:val="20"/>
                <w:lang w:val="en-US"/>
              </w:rPr>
            </w:pPr>
            <w:r>
              <w:rPr>
                <w:rFonts w:ascii="Arial" w:hAnsi="Arial" w:cs="Arial"/>
                <w:sz w:val="20"/>
                <w:szCs w:val="20"/>
                <w:lang w:val="en-US"/>
              </w:rPr>
              <w:t>81</w:t>
            </w: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4029B5" w:rsidTr="000118FF">
        <w:trPr>
          <w:cantSplit/>
          <w:trHeight w:val="426"/>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p>
        </w:tc>
        <w:tc>
          <w:tcPr>
            <w:tcW w:w="2079" w:type="dxa"/>
            <w:shd w:val="clear" w:color="auto" w:fill="auto"/>
            <w:tcMar>
              <w:left w:w="28" w:type="dxa"/>
              <w:right w:w="28" w:type="dxa"/>
            </w:tcMa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 xml:space="preserve">Животного происхождения </w:t>
            </w:r>
            <w:r>
              <w:rPr>
                <w:rFonts w:ascii="Arial" w:hAnsi="Arial" w:cs="Arial"/>
                <w:sz w:val="20"/>
                <w:szCs w:val="20"/>
                <w:lang w:val="ru-RU"/>
              </w:rPr>
              <w:t>менее</w:t>
            </w:r>
            <w:r w:rsidRPr="001A232B">
              <w:rPr>
                <w:rFonts w:ascii="Arial" w:hAnsi="Arial" w:cs="Arial"/>
                <w:sz w:val="20"/>
                <w:szCs w:val="20"/>
                <w:lang w:val="ru-RU"/>
              </w:rPr>
              <w:t xml:space="preserve"> 75 т</w:t>
            </w:r>
            <w:r w:rsidR="00AE3E79">
              <w:rPr>
                <w:rFonts w:ascii="Arial" w:hAnsi="Arial" w:cs="Arial"/>
                <w:sz w:val="20"/>
                <w:szCs w:val="20"/>
                <w:lang w:val="ru-RU"/>
              </w:rPr>
              <w:t>/сут</w:t>
            </w:r>
          </w:p>
          <w:p w:rsidR="0048276A" w:rsidRPr="001A232B" w:rsidRDefault="0048276A" w:rsidP="00D325EC">
            <w:pPr>
              <w:pStyle w:val="BodyText"/>
              <w:rPr>
                <w:rFonts w:ascii="Arial" w:hAnsi="Arial" w:cs="Arial"/>
                <w:sz w:val="20"/>
                <w:lang w:val="ru-RU"/>
              </w:rPr>
            </w:pPr>
            <w:r w:rsidRPr="001A232B">
              <w:rPr>
                <w:rFonts w:ascii="Arial" w:hAnsi="Arial" w:cs="Arial"/>
                <w:sz w:val="20"/>
                <w:lang w:val="ru-RU"/>
              </w:rPr>
              <w:t xml:space="preserve">Растительного происхождения </w:t>
            </w:r>
            <w:r>
              <w:rPr>
                <w:rFonts w:ascii="Arial" w:hAnsi="Arial" w:cs="Arial"/>
                <w:sz w:val="20"/>
                <w:lang w:val="ru-RU"/>
              </w:rPr>
              <w:t>менее</w:t>
            </w:r>
            <w:r w:rsidRPr="001A232B">
              <w:rPr>
                <w:rFonts w:ascii="Arial" w:hAnsi="Arial" w:cs="Arial"/>
                <w:sz w:val="20"/>
                <w:lang w:val="ru-RU"/>
              </w:rPr>
              <w:t xml:space="preserve"> 300 т</w:t>
            </w:r>
            <w:r w:rsidR="00AE3E79">
              <w:rPr>
                <w:rFonts w:ascii="Arial" w:hAnsi="Arial" w:cs="Arial"/>
                <w:sz w:val="20"/>
                <w:lang w:val="ru-RU"/>
              </w:rPr>
              <w:t>/сут</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5C22B9" w:rsidP="00D325EC">
            <w:pPr>
              <w:pStyle w:val="Table"/>
              <w:spacing w:after="0"/>
              <w:rPr>
                <w:rFonts w:ascii="Arial" w:hAnsi="Arial" w:cs="Arial"/>
                <w:sz w:val="20"/>
                <w:szCs w:val="20"/>
                <w:lang w:val="ru-RU"/>
              </w:rPr>
            </w:pPr>
            <w:r>
              <w:rPr>
                <w:rFonts w:ascii="Arial" w:hAnsi="Arial" w:cs="Arial"/>
                <w:sz w:val="20"/>
                <w:szCs w:val="20"/>
                <w:lang w:val="ru-RU"/>
              </w:rPr>
              <w:t>72</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286A3B" w:rsidRDefault="00286A3B" w:rsidP="00D325EC">
            <w:pPr>
              <w:pStyle w:val="Table"/>
              <w:spacing w:after="0"/>
              <w:rPr>
                <w:rFonts w:ascii="Arial" w:hAnsi="Arial" w:cs="Arial"/>
                <w:sz w:val="20"/>
                <w:szCs w:val="20"/>
                <w:lang w:val="en-US"/>
              </w:rPr>
            </w:pPr>
            <w:r>
              <w:rPr>
                <w:rFonts w:ascii="Arial" w:hAnsi="Arial" w:cs="Arial"/>
                <w:sz w:val="20"/>
                <w:szCs w:val="20"/>
                <w:lang w:val="en-US"/>
              </w:rPr>
              <w:t>10</w:t>
            </w: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4029B5" w:rsidTr="000118FF">
        <w:trPr>
          <w:cantSplit/>
          <w:trHeight w:val="399"/>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val="restart"/>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 xml:space="preserve">(с) </w:t>
            </w:r>
            <w:r w:rsidRPr="001A232B">
              <w:rPr>
                <w:rFonts w:ascii="Arial" w:eastAsia="Calibri" w:hAnsi="Arial" w:cs="Arial"/>
                <w:color w:val="000000"/>
                <w:sz w:val="20"/>
                <w:szCs w:val="20"/>
                <w:lang w:val="ru-RU"/>
              </w:rPr>
              <w:t>Обработка и переработка молока</w:t>
            </w:r>
          </w:p>
        </w:tc>
        <w:tc>
          <w:tcPr>
            <w:tcW w:w="2079" w:type="dxa"/>
            <w:shd w:val="clear" w:color="auto" w:fill="auto"/>
            <w:tcMar>
              <w:left w:w="28" w:type="dxa"/>
              <w:right w:w="28" w:type="dxa"/>
            </w:tcMar>
          </w:tcPr>
          <w:p w:rsidR="0048276A" w:rsidRPr="001A232B" w:rsidRDefault="0048276A" w:rsidP="00D325EC">
            <w:pPr>
              <w:pStyle w:val="Table"/>
              <w:spacing w:after="0"/>
              <w:jc w:val="left"/>
              <w:rPr>
                <w:rFonts w:ascii="Arial" w:hAnsi="Arial" w:cs="Arial"/>
                <w:sz w:val="20"/>
                <w:szCs w:val="20"/>
                <w:lang w:val="ru-RU"/>
              </w:rPr>
            </w:pPr>
            <w:r w:rsidRPr="005A2298">
              <w:rPr>
                <w:rFonts w:ascii="Arial" w:hAnsi="Arial" w:cs="Arial"/>
                <w:sz w:val="20"/>
                <w:szCs w:val="20"/>
                <w:lang w:val="ru-RU"/>
              </w:rPr>
              <w:t>Производительность более 200 т</w:t>
            </w:r>
            <w:r w:rsidR="00AE3E79">
              <w:rPr>
                <w:rFonts w:ascii="Arial" w:hAnsi="Arial" w:cs="Arial"/>
                <w:sz w:val="20"/>
                <w:szCs w:val="20"/>
                <w:lang w:val="ru-RU"/>
              </w:rPr>
              <w:t>/сут</w:t>
            </w:r>
            <w:r w:rsidRPr="005A2298">
              <w:rPr>
                <w:rFonts w:ascii="Arial" w:hAnsi="Arial" w:cs="Arial"/>
                <w:sz w:val="20"/>
                <w:szCs w:val="20"/>
                <w:lang w:val="ru-RU"/>
              </w:rPr>
              <w:t xml:space="preserve"> (среднегодовая)</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C324F5" w:rsidP="00D325EC">
            <w:pPr>
              <w:pStyle w:val="Table"/>
              <w:spacing w:after="0"/>
              <w:rPr>
                <w:rFonts w:ascii="Arial" w:hAnsi="Arial" w:cs="Arial"/>
                <w:sz w:val="20"/>
                <w:szCs w:val="20"/>
                <w:lang w:val="ru-RU"/>
              </w:rPr>
            </w:pPr>
            <w:r>
              <w:rPr>
                <w:rFonts w:ascii="Arial" w:hAnsi="Arial" w:cs="Arial"/>
                <w:sz w:val="20"/>
                <w:szCs w:val="20"/>
                <w:lang w:val="ru-RU"/>
              </w:rPr>
              <w:t>70</w:t>
            </w: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4029B5" w:rsidTr="000118FF">
        <w:trPr>
          <w:cantSplit/>
          <w:trHeight w:val="399"/>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p>
        </w:tc>
        <w:tc>
          <w:tcPr>
            <w:tcW w:w="2079" w:type="dxa"/>
            <w:shd w:val="clear" w:color="auto" w:fill="auto"/>
            <w:tcMar>
              <w:left w:w="28" w:type="dxa"/>
              <w:right w:w="28" w:type="dxa"/>
            </w:tcMa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 xml:space="preserve">Производительность </w:t>
            </w:r>
            <w:r>
              <w:rPr>
                <w:rFonts w:ascii="Arial" w:hAnsi="Arial" w:cs="Arial"/>
                <w:sz w:val="20"/>
                <w:szCs w:val="20"/>
                <w:lang w:val="ru-RU"/>
              </w:rPr>
              <w:t>менее</w:t>
            </w:r>
            <w:r w:rsidRPr="001A232B">
              <w:rPr>
                <w:rFonts w:ascii="Arial" w:hAnsi="Arial" w:cs="Arial"/>
                <w:sz w:val="20"/>
                <w:szCs w:val="20"/>
                <w:lang w:val="ru-RU"/>
              </w:rPr>
              <w:t xml:space="preserve"> 200 т</w:t>
            </w:r>
            <w:r w:rsidR="00AE3E79">
              <w:rPr>
                <w:rFonts w:ascii="Arial" w:hAnsi="Arial" w:cs="Arial"/>
                <w:sz w:val="20"/>
                <w:szCs w:val="20"/>
                <w:lang w:val="ru-RU"/>
              </w:rPr>
              <w:t>/сут</w:t>
            </w:r>
            <w:r w:rsidRPr="001A232B">
              <w:rPr>
                <w:rFonts w:ascii="Arial" w:hAnsi="Arial" w:cs="Arial"/>
                <w:sz w:val="20"/>
                <w:szCs w:val="20"/>
                <w:lang w:val="ru-RU"/>
              </w:rPr>
              <w:t xml:space="preserve"> (среднегодовая)</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5C22B9" w:rsidP="00D325EC">
            <w:pPr>
              <w:pStyle w:val="Table"/>
              <w:spacing w:after="0"/>
              <w:rPr>
                <w:rFonts w:ascii="Arial" w:hAnsi="Arial" w:cs="Arial"/>
                <w:sz w:val="20"/>
                <w:szCs w:val="20"/>
                <w:lang w:val="ru-RU"/>
              </w:rPr>
            </w:pPr>
            <w:r>
              <w:rPr>
                <w:rFonts w:ascii="Arial" w:hAnsi="Arial" w:cs="Arial"/>
                <w:sz w:val="20"/>
                <w:szCs w:val="20"/>
                <w:lang w:val="ru-RU"/>
              </w:rPr>
              <w:t>14</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5E4E5B" w:rsidTr="000118FF">
        <w:trPr>
          <w:cantSplit/>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restart"/>
            <w:vAlign w:val="center"/>
          </w:tcPr>
          <w:p w:rsidR="0048276A" w:rsidRPr="001A232B" w:rsidRDefault="0048276A" w:rsidP="00D325EC">
            <w:pPr>
              <w:pStyle w:val="Table"/>
              <w:spacing w:after="0"/>
              <w:rPr>
                <w:rFonts w:ascii="Arial" w:hAnsi="Arial" w:cs="Arial"/>
                <w:sz w:val="20"/>
                <w:szCs w:val="20"/>
                <w:lang w:val="ru-RU"/>
              </w:rPr>
            </w:pPr>
            <w:r w:rsidRPr="001A232B">
              <w:rPr>
                <w:rFonts w:ascii="Arial" w:hAnsi="Arial" w:cs="Arial"/>
                <w:sz w:val="20"/>
                <w:szCs w:val="20"/>
                <w:lang w:val="ru-RU"/>
              </w:rPr>
              <w:t>6.5</w:t>
            </w:r>
          </w:p>
        </w:tc>
        <w:tc>
          <w:tcPr>
            <w:tcW w:w="2216" w:type="dxa"/>
            <w:vMerge w:val="restart"/>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Удаление/утилизация отходов животного происхождения</w:t>
            </w:r>
          </w:p>
        </w:tc>
        <w:tc>
          <w:tcPr>
            <w:tcW w:w="2079" w:type="dxa"/>
            <w:tcMar>
              <w:left w:w="28" w:type="dxa"/>
              <w:right w:w="28" w:type="dxa"/>
            </w:tcMar>
          </w:tcPr>
          <w:p w:rsidR="0048276A" w:rsidRPr="005A2298" w:rsidRDefault="0048276A" w:rsidP="00D325EC">
            <w:pPr>
              <w:pStyle w:val="Table"/>
              <w:spacing w:after="0"/>
              <w:jc w:val="left"/>
              <w:rPr>
                <w:rFonts w:ascii="Arial" w:hAnsi="Arial" w:cs="Arial"/>
                <w:sz w:val="20"/>
                <w:szCs w:val="20"/>
                <w:lang w:val="ru-RU"/>
              </w:rPr>
            </w:pPr>
            <w:r w:rsidRPr="005A2298">
              <w:rPr>
                <w:rFonts w:ascii="Arial" w:hAnsi="Arial" w:cs="Arial"/>
                <w:sz w:val="20"/>
                <w:szCs w:val="20"/>
                <w:lang w:val="ru-RU"/>
              </w:rPr>
              <w:t>Производительность более 10 т</w:t>
            </w:r>
            <w:r w:rsidR="00AE3E79">
              <w:rPr>
                <w:rFonts w:ascii="Arial" w:hAnsi="Arial" w:cs="Arial"/>
                <w:sz w:val="20"/>
                <w:szCs w:val="20"/>
                <w:lang w:val="ru-RU"/>
              </w:rPr>
              <w:t>/сут</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3</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1A232B" w:rsidTr="000118FF">
        <w:trPr>
          <w:cantSplit/>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p>
        </w:tc>
        <w:tc>
          <w:tcPr>
            <w:tcW w:w="2079" w:type="dxa"/>
            <w:tcMar>
              <w:left w:w="28" w:type="dxa"/>
              <w:right w:w="28" w:type="dxa"/>
            </w:tcMa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 xml:space="preserve">Производительность </w:t>
            </w:r>
            <w:r>
              <w:rPr>
                <w:rFonts w:ascii="Arial" w:hAnsi="Arial" w:cs="Arial"/>
                <w:sz w:val="20"/>
                <w:szCs w:val="20"/>
                <w:lang w:val="ru-RU"/>
              </w:rPr>
              <w:t>менее</w:t>
            </w:r>
            <w:r w:rsidRPr="001A232B">
              <w:rPr>
                <w:rFonts w:ascii="Arial" w:hAnsi="Arial" w:cs="Arial"/>
                <w:sz w:val="20"/>
                <w:szCs w:val="20"/>
                <w:lang w:val="ru-RU"/>
              </w:rPr>
              <w:t xml:space="preserve"> 10 т</w:t>
            </w:r>
            <w:r w:rsidR="00AE3E79">
              <w:rPr>
                <w:rFonts w:ascii="Arial" w:hAnsi="Arial" w:cs="Arial"/>
                <w:sz w:val="20"/>
                <w:szCs w:val="20"/>
                <w:lang w:val="ru-RU"/>
              </w:rPr>
              <w:t>/сут</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720416" w:rsidTr="000118FF">
        <w:trPr>
          <w:cantSplit/>
          <w:trHeight w:val="453"/>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restart"/>
            <w:vAlign w:val="center"/>
          </w:tcPr>
          <w:p w:rsidR="0048276A" w:rsidRPr="001A232B" w:rsidRDefault="0048276A" w:rsidP="00D325EC">
            <w:pPr>
              <w:pStyle w:val="Table"/>
              <w:spacing w:after="0"/>
              <w:rPr>
                <w:rFonts w:ascii="Arial" w:hAnsi="Arial" w:cs="Arial"/>
                <w:sz w:val="20"/>
                <w:szCs w:val="20"/>
                <w:lang w:val="ru-RU"/>
              </w:rPr>
            </w:pPr>
            <w:r w:rsidRPr="001A232B">
              <w:rPr>
                <w:rFonts w:ascii="Arial" w:hAnsi="Arial" w:cs="Arial"/>
                <w:sz w:val="20"/>
                <w:szCs w:val="20"/>
                <w:lang w:val="ru-RU"/>
              </w:rPr>
              <w:t>6.6</w:t>
            </w:r>
          </w:p>
        </w:tc>
        <w:tc>
          <w:tcPr>
            <w:tcW w:w="2216" w:type="dxa"/>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Интенсивное выращивание домашней птицы и свиней</w:t>
            </w:r>
          </w:p>
        </w:tc>
        <w:tc>
          <w:tcPr>
            <w:tcW w:w="2079" w:type="dxa"/>
            <w:tcMar>
              <w:left w:w="28" w:type="dxa"/>
              <w:right w:w="28" w:type="dxa"/>
            </w:tcMar>
          </w:tcPr>
          <w:p w:rsidR="0048276A" w:rsidRPr="005A2298" w:rsidRDefault="0048276A" w:rsidP="00D325EC">
            <w:pPr>
              <w:pStyle w:val="Table"/>
              <w:spacing w:after="0"/>
              <w:jc w:val="left"/>
              <w:rPr>
                <w:rFonts w:ascii="Arial" w:hAnsi="Arial" w:cs="Arial"/>
                <w:sz w:val="20"/>
                <w:szCs w:val="20"/>
                <w:lang w:val="ru-RU"/>
              </w:rPr>
            </w:pP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p>
        </w:tc>
        <w:tc>
          <w:tcPr>
            <w:tcW w:w="1418"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110</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4029B5" w:rsidTr="000118FF">
        <w:trPr>
          <w:cantSplit/>
          <w:trHeight w:val="210"/>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val="restart"/>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w:t>
            </w:r>
            <w:proofErr w:type="spellStart"/>
            <w:r w:rsidRPr="001A232B">
              <w:rPr>
                <w:rFonts w:ascii="Arial" w:hAnsi="Arial" w:cs="Arial"/>
                <w:sz w:val="20"/>
                <w:szCs w:val="20"/>
                <w:lang w:val="ru-RU"/>
              </w:rPr>
              <w:t>a</w:t>
            </w:r>
            <w:proofErr w:type="spellEnd"/>
            <w:r w:rsidRPr="001A232B">
              <w:rPr>
                <w:rFonts w:ascii="Arial" w:hAnsi="Arial" w:cs="Arial"/>
                <w:sz w:val="20"/>
                <w:szCs w:val="20"/>
                <w:lang w:val="ru-RU"/>
              </w:rPr>
              <w:t>) Домашней птицы</w:t>
            </w:r>
          </w:p>
        </w:tc>
        <w:tc>
          <w:tcPr>
            <w:tcW w:w="2079" w:type="dxa"/>
            <w:tcMar>
              <w:left w:w="28" w:type="dxa"/>
              <w:right w:w="28" w:type="dxa"/>
            </w:tcMar>
          </w:tcPr>
          <w:p w:rsidR="0048276A" w:rsidRDefault="0048276A" w:rsidP="00D325EC">
            <w:pPr>
              <w:pStyle w:val="Table"/>
              <w:spacing w:after="0"/>
              <w:jc w:val="left"/>
              <w:rPr>
                <w:rFonts w:ascii="Arial" w:hAnsi="Arial" w:cs="Arial"/>
                <w:sz w:val="20"/>
                <w:szCs w:val="20"/>
                <w:lang w:val="ru-RU"/>
              </w:rPr>
            </w:pPr>
            <w:r w:rsidRPr="005A2298">
              <w:rPr>
                <w:rFonts w:ascii="Arial" w:hAnsi="Arial" w:cs="Arial"/>
                <w:sz w:val="20"/>
                <w:szCs w:val="20"/>
                <w:lang w:val="ru-RU"/>
              </w:rPr>
              <w:t>40 тыс. мест для</w:t>
            </w:r>
            <w:r>
              <w:rPr>
                <w:rFonts w:ascii="Arial" w:hAnsi="Arial" w:cs="Arial"/>
                <w:sz w:val="20"/>
                <w:szCs w:val="20"/>
                <w:lang w:val="ru-RU"/>
              </w:rPr>
              <w:t> </w:t>
            </w:r>
            <w:r w:rsidRPr="005A2298">
              <w:rPr>
                <w:rFonts w:ascii="Arial" w:hAnsi="Arial" w:cs="Arial"/>
                <w:sz w:val="20"/>
                <w:szCs w:val="20"/>
                <w:lang w:val="ru-RU"/>
              </w:rPr>
              <w:t>домашней птицы</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6B47F0" w:rsidP="00D325EC">
            <w:pPr>
              <w:pStyle w:val="Table"/>
              <w:spacing w:after="0"/>
              <w:rPr>
                <w:rFonts w:ascii="Arial" w:hAnsi="Arial" w:cs="Arial"/>
                <w:sz w:val="20"/>
                <w:szCs w:val="20"/>
                <w:lang w:val="ru-RU"/>
              </w:rPr>
            </w:pPr>
            <w:r>
              <w:rPr>
                <w:rFonts w:ascii="Arial" w:hAnsi="Arial" w:cs="Arial"/>
                <w:sz w:val="20"/>
                <w:szCs w:val="20"/>
                <w:lang w:val="ru-RU"/>
              </w:rPr>
              <w:t>4</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C324F5" w:rsidP="00D325EC">
            <w:pPr>
              <w:pStyle w:val="Table"/>
              <w:spacing w:after="0"/>
              <w:rPr>
                <w:rFonts w:ascii="Arial" w:hAnsi="Arial" w:cs="Arial"/>
                <w:sz w:val="20"/>
                <w:szCs w:val="20"/>
                <w:lang w:val="ru-RU"/>
              </w:rPr>
            </w:pPr>
            <w:r>
              <w:rPr>
                <w:rFonts w:ascii="Arial" w:hAnsi="Arial" w:cs="Arial"/>
                <w:sz w:val="20"/>
                <w:szCs w:val="20"/>
                <w:lang w:val="ru-RU"/>
              </w:rPr>
              <w:t>85</w:t>
            </w: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4029B5" w:rsidTr="000118FF">
        <w:trPr>
          <w:cantSplit/>
          <w:trHeight w:val="210"/>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p>
        </w:tc>
        <w:tc>
          <w:tcPr>
            <w:tcW w:w="2079" w:type="dxa"/>
            <w:tcMar>
              <w:left w:w="28" w:type="dxa"/>
              <w:right w:w="28" w:type="dxa"/>
            </w:tcMar>
          </w:tcPr>
          <w:p w:rsidR="0048276A" w:rsidRPr="001A232B" w:rsidRDefault="0048276A" w:rsidP="00D325EC">
            <w:pPr>
              <w:pStyle w:val="Table"/>
              <w:spacing w:after="0"/>
              <w:jc w:val="left"/>
              <w:rPr>
                <w:rFonts w:ascii="Arial" w:hAnsi="Arial" w:cs="Arial"/>
                <w:sz w:val="20"/>
                <w:szCs w:val="20"/>
                <w:lang w:val="ru-RU"/>
              </w:rPr>
            </w:pPr>
            <w:r>
              <w:rPr>
                <w:rFonts w:ascii="Arial" w:hAnsi="Arial" w:cs="Arial"/>
                <w:sz w:val="20"/>
                <w:szCs w:val="20"/>
                <w:lang w:val="ru-RU"/>
              </w:rPr>
              <w:t xml:space="preserve">Менее </w:t>
            </w:r>
            <w:r w:rsidRPr="001A232B">
              <w:rPr>
                <w:rFonts w:ascii="Arial" w:hAnsi="Arial" w:cs="Arial"/>
                <w:sz w:val="20"/>
                <w:szCs w:val="20"/>
                <w:lang w:val="ru-RU"/>
              </w:rPr>
              <w:t>40 тыс. мест для домашней птицы</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5C22B9" w:rsidP="00D325EC">
            <w:pPr>
              <w:pStyle w:val="Table"/>
              <w:spacing w:after="0"/>
              <w:rPr>
                <w:rFonts w:ascii="Arial" w:hAnsi="Arial" w:cs="Arial"/>
                <w:sz w:val="20"/>
                <w:szCs w:val="20"/>
                <w:lang w:val="ru-RU"/>
              </w:rPr>
            </w:pPr>
            <w:r>
              <w:rPr>
                <w:rFonts w:ascii="Arial" w:hAnsi="Arial" w:cs="Arial"/>
                <w:sz w:val="20"/>
                <w:szCs w:val="20"/>
                <w:lang w:val="ru-RU"/>
              </w:rPr>
              <w:t>2</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4029B5" w:rsidTr="000118FF">
        <w:trPr>
          <w:cantSplit/>
          <w:trHeight w:val="207"/>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val="restart"/>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w:t>
            </w:r>
            <w:proofErr w:type="spellStart"/>
            <w:r w:rsidRPr="001A232B">
              <w:rPr>
                <w:rFonts w:ascii="Arial" w:hAnsi="Arial" w:cs="Arial"/>
                <w:sz w:val="20"/>
                <w:szCs w:val="20"/>
                <w:lang w:val="ru-RU"/>
              </w:rPr>
              <w:t>b</w:t>
            </w:r>
            <w:proofErr w:type="spellEnd"/>
            <w:r w:rsidRPr="001A232B">
              <w:rPr>
                <w:rFonts w:ascii="Arial" w:hAnsi="Arial" w:cs="Arial"/>
                <w:sz w:val="20"/>
                <w:szCs w:val="20"/>
                <w:lang w:val="ru-RU"/>
              </w:rPr>
              <w:t>) Свиней</w:t>
            </w:r>
          </w:p>
        </w:tc>
        <w:tc>
          <w:tcPr>
            <w:tcW w:w="2079" w:type="dxa"/>
            <w:tcMar>
              <w:left w:w="28" w:type="dxa"/>
              <w:right w:w="28" w:type="dxa"/>
            </w:tcMar>
          </w:tcPr>
          <w:p w:rsidR="0048276A" w:rsidRPr="005A2298" w:rsidRDefault="0048276A" w:rsidP="00D325EC">
            <w:pPr>
              <w:pStyle w:val="Table"/>
              <w:spacing w:after="0"/>
              <w:jc w:val="left"/>
              <w:rPr>
                <w:rFonts w:ascii="Arial" w:hAnsi="Arial" w:cs="Arial"/>
                <w:sz w:val="20"/>
                <w:szCs w:val="20"/>
                <w:lang w:val="ru-RU"/>
              </w:rPr>
            </w:pPr>
            <w:r w:rsidRPr="005A2298">
              <w:rPr>
                <w:rFonts w:ascii="Arial" w:hAnsi="Arial" w:cs="Arial"/>
                <w:sz w:val="20"/>
                <w:szCs w:val="20"/>
                <w:lang w:val="ru-RU"/>
              </w:rPr>
              <w:t>2 тыс. мест для свиней (более 30 кг)</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4029B5" w:rsidTr="000118FF">
        <w:trPr>
          <w:cantSplit/>
          <w:trHeight w:val="207"/>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p>
        </w:tc>
        <w:tc>
          <w:tcPr>
            <w:tcW w:w="2079" w:type="dxa"/>
            <w:tcMar>
              <w:left w:w="28" w:type="dxa"/>
              <w:right w:w="28" w:type="dxa"/>
            </w:tcMar>
          </w:tcPr>
          <w:p w:rsidR="0048276A" w:rsidRPr="001A232B" w:rsidRDefault="0048276A" w:rsidP="00D325EC">
            <w:pPr>
              <w:pStyle w:val="Table"/>
              <w:spacing w:after="0"/>
              <w:jc w:val="left"/>
              <w:rPr>
                <w:rFonts w:ascii="Arial" w:hAnsi="Arial" w:cs="Arial"/>
                <w:sz w:val="20"/>
                <w:szCs w:val="20"/>
                <w:lang w:val="ru-RU"/>
              </w:rPr>
            </w:pPr>
            <w:r>
              <w:rPr>
                <w:rFonts w:ascii="Arial" w:hAnsi="Arial" w:cs="Arial"/>
                <w:sz w:val="20"/>
                <w:szCs w:val="20"/>
                <w:lang w:val="ru-RU"/>
              </w:rPr>
              <w:t xml:space="preserve">Менее </w:t>
            </w:r>
            <w:r w:rsidRPr="001A232B">
              <w:rPr>
                <w:rFonts w:ascii="Arial" w:hAnsi="Arial" w:cs="Arial"/>
                <w:sz w:val="20"/>
                <w:szCs w:val="20"/>
                <w:lang w:val="ru-RU"/>
              </w:rPr>
              <w:t>2 тыс. мест для свиней (</w:t>
            </w:r>
            <w:r>
              <w:rPr>
                <w:rFonts w:ascii="Arial" w:hAnsi="Arial" w:cs="Arial"/>
                <w:sz w:val="20"/>
                <w:szCs w:val="20"/>
                <w:lang w:val="ru-RU"/>
              </w:rPr>
              <w:t>до</w:t>
            </w:r>
            <w:r w:rsidRPr="001A232B">
              <w:rPr>
                <w:rFonts w:ascii="Arial" w:hAnsi="Arial" w:cs="Arial"/>
                <w:sz w:val="20"/>
                <w:szCs w:val="20"/>
                <w:lang w:val="ru-RU"/>
              </w:rPr>
              <w:t xml:space="preserve"> 30 кг)</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5C22B9" w:rsidP="00D325EC">
            <w:pPr>
              <w:pStyle w:val="Table"/>
              <w:spacing w:after="0"/>
              <w:rPr>
                <w:rFonts w:ascii="Arial" w:hAnsi="Arial" w:cs="Arial"/>
                <w:sz w:val="20"/>
                <w:szCs w:val="20"/>
                <w:lang w:val="ru-RU"/>
              </w:rPr>
            </w:pPr>
            <w:r>
              <w:rPr>
                <w:rFonts w:ascii="Arial" w:hAnsi="Arial" w:cs="Arial"/>
                <w:sz w:val="20"/>
                <w:szCs w:val="20"/>
                <w:lang w:val="ru-RU"/>
              </w:rPr>
              <w:t>1</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1A232B" w:rsidTr="000118FF">
        <w:trPr>
          <w:cantSplit/>
          <w:trHeight w:val="126"/>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val="restart"/>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 xml:space="preserve">(с) </w:t>
            </w:r>
            <w:r w:rsidRPr="001A232B">
              <w:rPr>
                <w:rFonts w:ascii="Arial" w:eastAsia="Calibri" w:hAnsi="Arial" w:cs="Arial"/>
                <w:color w:val="000000"/>
                <w:sz w:val="20"/>
                <w:szCs w:val="20"/>
                <w:lang w:val="ru-RU"/>
              </w:rPr>
              <w:t>Свиноматок</w:t>
            </w:r>
          </w:p>
        </w:tc>
        <w:tc>
          <w:tcPr>
            <w:tcW w:w="2079" w:type="dxa"/>
            <w:tcMar>
              <w:left w:w="28" w:type="dxa"/>
              <w:right w:w="28" w:type="dxa"/>
            </w:tcMar>
          </w:tcPr>
          <w:p w:rsidR="0048276A" w:rsidRPr="005A2298" w:rsidRDefault="0048276A" w:rsidP="00D325EC">
            <w:pPr>
              <w:pStyle w:val="Table"/>
              <w:spacing w:after="0"/>
              <w:jc w:val="left"/>
              <w:rPr>
                <w:rFonts w:ascii="Arial" w:hAnsi="Arial" w:cs="Arial"/>
                <w:sz w:val="20"/>
                <w:szCs w:val="20"/>
                <w:lang w:val="ru-RU"/>
              </w:rPr>
            </w:pPr>
            <w:r w:rsidRPr="005A2298">
              <w:rPr>
                <w:rFonts w:ascii="Arial" w:hAnsi="Arial" w:cs="Arial"/>
                <w:sz w:val="20"/>
                <w:szCs w:val="20"/>
                <w:lang w:val="ru-RU"/>
              </w:rPr>
              <w:t>750 мест для свиноматок</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1A232B" w:rsidTr="000118FF">
        <w:trPr>
          <w:cantSplit/>
          <w:trHeight w:val="126"/>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p>
        </w:tc>
        <w:tc>
          <w:tcPr>
            <w:tcW w:w="2079" w:type="dxa"/>
            <w:tcMar>
              <w:left w:w="28" w:type="dxa"/>
              <w:right w:w="28" w:type="dxa"/>
            </w:tcMar>
          </w:tcPr>
          <w:p w:rsidR="0048276A" w:rsidRPr="001A232B" w:rsidRDefault="0048276A" w:rsidP="00D325EC">
            <w:pPr>
              <w:pStyle w:val="Table"/>
              <w:spacing w:after="0"/>
              <w:jc w:val="left"/>
              <w:rPr>
                <w:rFonts w:ascii="Arial" w:hAnsi="Arial" w:cs="Arial"/>
                <w:sz w:val="20"/>
                <w:szCs w:val="20"/>
                <w:lang w:val="ru-RU"/>
              </w:rPr>
            </w:pPr>
            <w:r>
              <w:rPr>
                <w:rFonts w:ascii="Arial" w:hAnsi="Arial" w:cs="Arial"/>
                <w:sz w:val="20"/>
                <w:szCs w:val="20"/>
                <w:lang w:val="ru-RU"/>
              </w:rPr>
              <w:t>Менее</w:t>
            </w:r>
            <w:r w:rsidRPr="001A232B">
              <w:rPr>
                <w:rFonts w:ascii="Arial" w:hAnsi="Arial" w:cs="Arial"/>
                <w:sz w:val="20"/>
                <w:szCs w:val="20"/>
                <w:lang w:val="ru-RU"/>
              </w:rPr>
              <w:t xml:space="preserve"> 750 мест для свиноматок</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720416" w:rsidTr="000118FF">
        <w:trPr>
          <w:cantSplit/>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restart"/>
            <w:vAlign w:val="center"/>
          </w:tcPr>
          <w:p w:rsidR="0048276A" w:rsidRPr="001A232B" w:rsidRDefault="0048276A" w:rsidP="00D325EC">
            <w:pPr>
              <w:pStyle w:val="Table"/>
              <w:spacing w:after="0"/>
              <w:rPr>
                <w:rFonts w:ascii="Arial" w:hAnsi="Arial" w:cs="Arial"/>
                <w:sz w:val="20"/>
                <w:szCs w:val="20"/>
                <w:lang w:val="ru-RU"/>
              </w:rPr>
            </w:pPr>
            <w:r w:rsidRPr="001A232B">
              <w:rPr>
                <w:rFonts w:ascii="Arial" w:hAnsi="Arial" w:cs="Arial"/>
                <w:sz w:val="20"/>
                <w:szCs w:val="20"/>
                <w:lang w:val="ru-RU"/>
              </w:rPr>
              <w:t>6.7</w:t>
            </w:r>
          </w:p>
        </w:tc>
        <w:tc>
          <w:tcPr>
            <w:tcW w:w="2216" w:type="dxa"/>
            <w:vMerge w:val="restart"/>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Обработка поверхностей материалов, объектов или продукции с использованием органических растворителей</w:t>
            </w:r>
          </w:p>
        </w:tc>
        <w:tc>
          <w:tcPr>
            <w:tcW w:w="2079" w:type="dxa"/>
            <w:tcMar>
              <w:left w:w="28" w:type="dxa"/>
              <w:right w:w="28" w:type="dxa"/>
            </w:tcMar>
          </w:tcPr>
          <w:p w:rsidR="0048276A" w:rsidRPr="005A2298" w:rsidRDefault="0048276A" w:rsidP="00D325EC">
            <w:pPr>
              <w:pStyle w:val="Table"/>
              <w:spacing w:after="0"/>
              <w:jc w:val="left"/>
              <w:rPr>
                <w:rFonts w:ascii="Arial" w:hAnsi="Arial" w:cs="Arial"/>
                <w:sz w:val="20"/>
                <w:szCs w:val="20"/>
                <w:lang w:val="ru-RU"/>
              </w:rPr>
            </w:pPr>
            <w:r w:rsidRPr="005A2298">
              <w:rPr>
                <w:rFonts w:ascii="Arial" w:hAnsi="Arial" w:cs="Arial"/>
                <w:sz w:val="20"/>
                <w:szCs w:val="20"/>
                <w:lang w:val="ru-RU"/>
              </w:rPr>
              <w:t>Потребление растворителей бол</w:t>
            </w:r>
            <w:r>
              <w:rPr>
                <w:rFonts w:ascii="Arial" w:hAnsi="Arial" w:cs="Arial"/>
                <w:sz w:val="20"/>
                <w:szCs w:val="20"/>
                <w:lang w:val="ru-RU"/>
              </w:rPr>
              <w:t>ьш</w:t>
            </w:r>
            <w:r w:rsidRPr="005A2298">
              <w:rPr>
                <w:rFonts w:ascii="Arial" w:hAnsi="Arial" w:cs="Arial"/>
                <w:sz w:val="20"/>
                <w:szCs w:val="20"/>
                <w:lang w:val="ru-RU"/>
              </w:rPr>
              <w:t>е 150 кг/ч или бол</w:t>
            </w:r>
            <w:r>
              <w:rPr>
                <w:rFonts w:ascii="Arial" w:hAnsi="Arial" w:cs="Arial"/>
                <w:sz w:val="20"/>
                <w:szCs w:val="20"/>
                <w:lang w:val="ru-RU"/>
              </w:rPr>
              <w:t>ьш</w:t>
            </w:r>
            <w:r w:rsidRPr="005A2298">
              <w:rPr>
                <w:rFonts w:ascii="Arial" w:hAnsi="Arial" w:cs="Arial"/>
                <w:sz w:val="20"/>
                <w:szCs w:val="20"/>
                <w:lang w:val="ru-RU"/>
              </w:rPr>
              <w:t>е 200 т/год</w:t>
            </w:r>
          </w:p>
        </w:tc>
        <w:tc>
          <w:tcPr>
            <w:tcW w:w="1418" w:type="dxa"/>
            <w:tcMar>
              <w:left w:w="28" w:type="dxa"/>
              <w:right w:w="28" w:type="dxa"/>
            </w:tcMar>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1</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C324F5" w:rsidP="00D325EC">
            <w:pPr>
              <w:pStyle w:val="Table"/>
              <w:spacing w:after="0"/>
              <w:rPr>
                <w:rFonts w:ascii="Arial" w:hAnsi="Arial" w:cs="Arial"/>
                <w:sz w:val="20"/>
                <w:szCs w:val="20"/>
                <w:lang w:val="ru-RU"/>
              </w:rPr>
            </w:pPr>
            <w:r>
              <w:rPr>
                <w:rFonts w:ascii="Arial" w:hAnsi="Arial" w:cs="Arial"/>
                <w:sz w:val="20"/>
                <w:szCs w:val="20"/>
                <w:lang w:val="ru-RU"/>
              </w:rPr>
              <w:t>29</w:t>
            </w: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4029B5" w:rsidTr="000118FF">
        <w:trPr>
          <w:cantSplit/>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p>
        </w:tc>
        <w:tc>
          <w:tcPr>
            <w:tcW w:w="2079" w:type="dxa"/>
            <w:tcMar>
              <w:left w:w="28" w:type="dxa"/>
              <w:right w:w="28" w:type="dxa"/>
            </w:tcMa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 xml:space="preserve">Потребление растворителей </w:t>
            </w:r>
            <w:r>
              <w:rPr>
                <w:rFonts w:ascii="Arial" w:hAnsi="Arial" w:cs="Arial"/>
                <w:sz w:val="20"/>
                <w:szCs w:val="20"/>
                <w:lang w:val="ru-RU"/>
              </w:rPr>
              <w:t>менее</w:t>
            </w:r>
            <w:r w:rsidRPr="001A232B">
              <w:rPr>
                <w:rFonts w:ascii="Arial" w:hAnsi="Arial" w:cs="Arial"/>
                <w:sz w:val="20"/>
                <w:szCs w:val="20"/>
                <w:lang w:val="ru-RU"/>
              </w:rPr>
              <w:t xml:space="preserve"> 150 кг/ч или </w:t>
            </w:r>
            <w:r>
              <w:rPr>
                <w:rFonts w:ascii="Arial" w:hAnsi="Arial" w:cs="Arial"/>
                <w:sz w:val="20"/>
                <w:szCs w:val="20"/>
                <w:lang w:val="ru-RU"/>
              </w:rPr>
              <w:t>менее</w:t>
            </w:r>
            <w:r w:rsidRPr="001A232B">
              <w:rPr>
                <w:rFonts w:ascii="Arial" w:hAnsi="Arial" w:cs="Arial"/>
                <w:sz w:val="20"/>
                <w:szCs w:val="20"/>
                <w:lang w:val="ru-RU"/>
              </w:rPr>
              <w:t xml:space="preserve"> 200 т/год</w:t>
            </w:r>
          </w:p>
        </w:tc>
        <w:tc>
          <w:tcPr>
            <w:tcW w:w="1418" w:type="dxa"/>
            <w:tcMar>
              <w:left w:w="28" w:type="dxa"/>
              <w:right w:w="28" w:type="dxa"/>
            </w:tcMar>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5C22B9" w:rsidP="00D325EC">
            <w:pPr>
              <w:pStyle w:val="Table"/>
              <w:spacing w:after="0"/>
              <w:rPr>
                <w:rFonts w:ascii="Arial" w:hAnsi="Arial" w:cs="Arial"/>
                <w:sz w:val="20"/>
                <w:szCs w:val="20"/>
                <w:lang w:val="ru-RU"/>
              </w:rPr>
            </w:pPr>
            <w:r>
              <w:rPr>
                <w:rFonts w:ascii="Arial" w:hAnsi="Arial" w:cs="Arial"/>
                <w:sz w:val="20"/>
                <w:szCs w:val="20"/>
                <w:lang w:val="ru-RU"/>
              </w:rPr>
              <w:t>14</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1A232B" w:rsidTr="000118FF">
        <w:trPr>
          <w:cantSplit/>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Align w:val="center"/>
          </w:tcPr>
          <w:p w:rsidR="0048276A" w:rsidRPr="001A232B" w:rsidRDefault="0048276A" w:rsidP="00D325EC">
            <w:pPr>
              <w:pStyle w:val="Table"/>
              <w:spacing w:after="0"/>
              <w:rPr>
                <w:rFonts w:ascii="Arial" w:hAnsi="Arial" w:cs="Arial"/>
                <w:sz w:val="20"/>
                <w:szCs w:val="20"/>
                <w:lang w:val="ru-RU"/>
              </w:rPr>
            </w:pPr>
            <w:r w:rsidRPr="001A232B">
              <w:rPr>
                <w:rFonts w:ascii="Arial" w:hAnsi="Arial" w:cs="Arial"/>
                <w:sz w:val="20"/>
                <w:szCs w:val="20"/>
                <w:lang w:val="ru-RU"/>
              </w:rPr>
              <w:t>6.8</w:t>
            </w:r>
          </w:p>
        </w:tc>
        <w:tc>
          <w:tcPr>
            <w:tcW w:w="2216" w:type="dxa"/>
            <w:tcBorders>
              <w:bottom w:val="single" w:sz="4" w:space="0" w:color="auto"/>
            </w:tcBorders>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hAnsi="Arial" w:cs="Arial"/>
                <w:sz w:val="20"/>
                <w:szCs w:val="20"/>
                <w:lang w:val="ru-RU"/>
              </w:rPr>
              <w:t>Производство углерода и электрографита</w:t>
            </w:r>
          </w:p>
        </w:tc>
        <w:tc>
          <w:tcPr>
            <w:tcW w:w="2079" w:type="dxa"/>
            <w:tcBorders>
              <w:bottom w:val="single" w:sz="4" w:space="0" w:color="auto"/>
            </w:tcBorders>
          </w:tcPr>
          <w:p w:rsidR="0048276A" w:rsidRPr="005A2298" w:rsidRDefault="0048276A" w:rsidP="00D325EC">
            <w:pPr>
              <w:pStyle w:val="Table"/>
              <w:spacing w:after="0"/>
              <w:jc w:val="left"/>
              <w:rPr>
                <w:rFonts w:ascii="Arial" w:hAnsi="Arial" w:cs="Arial"/>
                <w:sz w:val="20"/>
                <w:szCs w:val="20"/>
                <w:lang w:val="ru-RU"/>
              </w:rPr>
            </w:pP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5</w:t>
            </w:r>
          </w:p>
        </w:tc>
      </w:tr>
      <w:tr w:rsidR="0048276A" w:rsidRPr="00720416" w:rsidTr="000118FF">
        <w:trPr>
          <w:cantSplit/>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Align w:val="center"/>
          </w:tcPr>
          <w:p w:rsidR="0048276A" w:rsidRPr="001A232B" w:rsidRDefault="0048276A" w:rsidP="00D325EC">
            <w:pPr>
              <w:pStyle w:val="Table"/>
              <w:spacing w:after="0"/>
              <w:rPr>
                <w:rFonts w:ascii="Arial" w:hAnsi="Arial" w:cs="Arial"/>
                <w:sz w:val="20"/>
                <w:szCs w:val="20"/>
                <w:lang w:val="ru-RU"/>
              </w:rPr>
            </w:pPr>
            <w:r w:rsidRPr="001A232B">
              <w:rPr>
                <w:rFonts w:ascii="Arial" w:hAnsi="Arial" w:cs="Arial"/>
                <w:sz w:val="20"/>
                <w:szCs w:val="20"/>
                <w:lang w:val="ru-RU"/>
              </w:rPr>
              <w:t>6.9</w:t>
            </w:r>
          </w:p>
        </w:tc>
        <w:tc>
          <w:tcPr>
            <w:tcW w:w="2216" w:type="dxa"/>
            <w:tcBorders>
              <w:bottom w:val="single" w:sz="4" w:space="0" w:color="auto"/>
            </w:tcBorders>
            <w:shd w:val="clear" w:color="auto" w:fill="auto"/>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r w:rsidRPr="001A232B">
              <w:rPr>
                <w:rFonts w:ascii="Arial" w:eastAsia="Calibri" w:hAnsi="Arial" w:cs="Arial"/>
                <w:color w:val="000000"/>
                <w:sz w:val="20"/>
                <w:szCs w:val="20"/>
                <w:lang w:val="ru-RU"/>
              </w:rPr>
              <w:t>Улавливание CO</w:t>
            </w:r>
            <w:r w:rsidRPr="001A232B">
              <w:rPr>
                <w:rFonts w:ascii="Arial" w:eastAsia="Calibri" w:hAnsi="Arial" w:cs="Arial"/>
                <w:color w:val="000000"/>
                <w:sz w:val="20"/>
                <w:szCs w:val="20"/>
                <w:vertAlign w:val="subscript"/>
                <w:lang w:val="ru-RU"/>
              </w:rPr>
              <w:t>2</w:t>
            </w:r>
            <w:r w:rsidRPr="001A232B">
              <w:rPr>
                <w:rFonts w:ascii="Arial" w:eastAsia="Calibri" w:hAnsi="Arial" w:cs="Arial"/>
                <w:color w:val="000000"/>
                <w:sz w:val="20"/>
                <w:szCs w:val="20"/>
                <w:lang w:val="ru-RU"/>
              </w:rPr>
              <w:t xml:space="preserve"> в отходящих газах для захоронения в геологических структурах</w:t>
            </w:r>
          </w:p>
        </w:tc>
        <w:tc>
          <w:tcPr>
            <w:tcW w:w="2079" w:type="dxa"/>
            <w:tcBorders>
              <w:bottom w:val="single" w:sz="4" w:space="0" w:color="auto"/>
            </w:tcBorders>
            <w:shd w:val="clear" w:color="auto" w:fill="auto"/>
          </w:tcPr>
          <w:p w:rsidR="0048276A" w:rsidRPr="005A2298" w:rsidRDefault="0048276A" w:rsidP="00D325EC">
            <w:pPr>
              <w:pStyle w:val="Table"/>
              <w:spacing w:after="0"/>
              <w:jc w:val="left"/>
              <w:rPr>
                <w:rFonts w:ascii="Arial" w:hAnsi="Arial" w:cs="Arial"/>
                <w:sz w:val="20"/>
                <w:szCs w:val="20"/>
                <w:lang w:val="ru-RU"/>
              </w:rPr>
            </w:pP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5E4E5B" w:rsidTr="000118FF">
        <w:trPr>
          <w:cantSplit/>
          <w:trHeight w:val="425"/>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restart"/>
            <w:vAlign w:val="center"/>
          </w:tcPr>
          <w:p w:rsidR="0048276A" w:rsidRPr="001A232B" w:rsidRDefault="0048276A" w:rsidP="00D325EC">
            <w:pPr>
              <w:pStyle w:val="Table"/>
              <w:spacing w:after="0"/>
              <w:rPr>
                <w:rFonts w:ascii="Arial" w:hAnsi="Arial" w:cs="Arial"/>
                <w:sz w:val="20"/>
                <w:szCs w:val="20"/>
                <w:lang w:val="ru-RU"/>
              </w:rPr>
            </w:pPr>
            <w:r w:rsidRPr="001A232B">
              <w:rPr>
                <w:rFonts w:ascii="Arial" w:hAnsi="Arial" w:cs="Arial"/>
                <w:sz w:val="20"/>
                <w:szCs w:val="20"/>
                <w:lang w:val="ru-RU"/>
              </w:rPr>
              <w:t>6.10</w:t>
            </w:r>
          </w:p>
        </w:tc>
        <w:tc>
          <w:tcPr>
            <w:tcW w:w="2216" w:type="dxa"/>
            <w:vMerge w:val="restart"/>
            <w:shd w:val="clear" w:color="auto" w:fill="auto"/>
            <w:tcMar>
              <w:left w:w="28" w:type="dxa"/>
              <w:right w:w="28" w:type="dxa"/>
            </w:tcMar>
            <w:vAlign w:val="center"/>
          </w:tcPr>
          <w:p w:rsidR="0048276A" w:rsidRPr="001A232B" w:rsidRDefault="0048276A" w:rsidP="00D325EC">
            <w:pPr>
              <w:pStyle w:val="Table"/>
              <w:spacing w:after="0"/>
              <w:jc w:val="left"/>
              <w:rPr>
                <w:rFonts w:ascii="Arial" w:eastAsia="Calibri" w:hAnsi="Arial" w:cs="Arial"/>
                <w:color w:val="000000"/>
                <w:sz w:val="20"/>
                <w:szCs w:val="20"/>
                <w:lang w:val="ru-RU"/>
              </w:rPr>
            </w:pPr>
            <w:r w:rsidRPr="001A232B">
              <w:rPr>
                <w:rFonts w:ascii="Arial" w:eastAsia="Calibri" w:hAnsi="Arial" w:cs="Arial"/>
                <w:color w:val="000000"/>
                <w:sz w:val="20"/>
                <w:szCs w:val="20"/>
                <w:lang w:val="ru-RU"/>
              </w:rPr>
              <w:t>Химическая консервация древесины и изделий из</w:t>
            </w:r>
            <w:r>
              <w:rPr>
                <w:rFonts w:ascii="Arial" w:eastAsia="Calibri" w:hAnsi="Arial" w:cs="Arial"/>
                <w:color w:val="000000"/>
                <w:sz w:val="20"/>
                <w:szCs w:val="20"/>
                <w:lang w:val="ru-RU"/>
              </w:rPr>
              <w:t> </w:t>
            </w:r>
            <w:r w:rsidRPr="001A232B">
              <w:rPr>
                <w:rFonts w:ascii="Arial" w:eastAsia="Calibri" w:hAnsi="Arial" w:cs="Arial"/>
                <w:color w:val="000000"/>
                <w:sz w:val="20"/>
                <w:szCs w:val="20"/>
                <w:lang w:val="ru-RU"/>
              </w:rPr>
              <w:t>древесины</w:t>
            </w:r>
          </w:p>
        </w:tc>
        <w:tc>
          <w:tcPr>
            <w:tcW w:w="2079" w:type="dxa"/>
            <w:shd w:val="clear" w:color="auto" w:fill="auto"/>
          </w:tcPr>
          <w:p w:rsidR="0048276A" w:rsidRPr="005A2298" w:rsidRDefault="0048276A" w:rsidP="00D325EC">
            <w:pPr>
              <w:pStyle w:val="Table"/>
              <w:spacing w:after="0"/>
              <w:jc w:val="left"/>
              <w:rPr>
                <w:rFonts w:ascii="Arial" w:hAnsi="Arial" w:cs="Arial"/>
                <w:sz w:val="20"/>
                <w:szCs w:val="20"/>
                <w:lang w:val="ru-RU"/>
              </w:rPr>
            </w:pPr>
            <w:r w:rsidRPr="005A2298">
              <w:rPr>
                <w:rFonts w:ascii="Arial" w:eastAsia="Calibri" w:hAnsi="Arial" w:cs="Arial"/>
                <w:color w:val="000000"/>
                <w:sz w:val="20"/>
                <w:szCs w:val="20"/>
                <w:lang w:val="ru-RU"/>
              </w:rPr>
              <w:t>Производительность более 75 м</w:t>
            </w:r>
            <w:r w:rsidRPr="005A2298">
              <w:rPr>
                <w:rFonts w:ascii="Arial" w:eastAsia="Calibri" w:hAnsi="Arial" w:cs="Arial"/>
                <w:color w:val="000000"/>
                <w:sz w:val="20"/>
                <w:szCs w:val="20"/>
                <w:vertAlign w:val="superscript"/>
                <w:lang w:val="ru-RU"/>
              </w:rPr>
              <w:t>3</w:t>
            </w:r>
            <w:r w:rsidR="00AE3E79">
              <w:rPr>
                <w:rFonts w:ascii="Arial" w:eastAsia="Calibri" w:hAnsi="Arial" w:cs="Arial"/>
                <w:color w:val="000000"/>
                <w:sz w:val="20"/>
                <w:szCs w:val="20"/>
                <w:lang w:val="ru-RU"/>
              </w:rPr>
              <w:t>/сут</w:t>
            </w: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sidRPr="005A2298">
              <w:rPr>
                <w:rFonts w:ascii="Arial" w:hAnsi="Arial" w:cs="Arial"/>
                <w:sz w:val="20"/>
                <w:szCs w:val="20"/>
                <w:lang w:val="ru-RU"/>
              </w:rPr>
              <w:t>1</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1A232B" w:rsidTr="000118FF">
        <w:trPr>
          <w:cantSplit/>
          <w:trHeight w:val="425"/>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Merge/>
            <w:vAlign w:val="center"/>
          </w:tcPr>
          <w:p w:rsidR="0048276A" w:rsidRPr="001A232B" w:rsidRDefault="0048276A" w:rsidP="00D325EC">
            <w:pPr>
              <w:pStyle w:val="Table"/>
              <w:spacing w:after="0"/>
              <w:rPr>
                <w:rFonts w:ascii="Arial" w:hAnsi="Arial" w:cs="Arial"/>
                <w:sz w:val="20"/>
                <w:szCs w:val="20"/>
                <w:lang w:val="ru-RU"/>
              </w:rPr>
            </w:pPr>
          </w:p>
        </w:tc>
        <w:tc>
          <w:tcPr>
            <w:tcW w:w="2216" w:type="dxa"/>
            <w:vMerge/>
            <w:shd w:val="clear" w:color="auto" w:fill="auto"/>
            <w:tcMar>
              <w:left w:w="28" w:type="dxa"/>
              <w:right w:w="28" w:type="dxa"/>
            </w:tcMar>
            <w:vAlign w:val="center"/>
          </w:tcPr>
          <w:p w:rsidR="0048276A" w:rsidRPr="001A232B" w:rsidRDefault="0048276A" w:rsidP="00D325EC">
            <w:pPr>
              <w:pStyle w:val="Table"/>
              <w:spacing w:after="0"/>
              <w:jc w:val="left"/>
              <w:rPr>
                <w:rFonts w:ascii="Arial" w:hAnsi="Arial" w:cs="Arial"/>
                <w:sz w:val="20"/>
                <w:szCs w:val="20"/>
                <w:lang w:val="ru-RU"/>
              </w:rPr>
            </w:pPr>
          </w:p>
        </w:tc>
        <w:tc>
          <w:tcPr>
            <w:tcW w:w="2079" w:type="dxa"/>
            <w:shd w:val="clear" w:color="auto" w:fill="auto"/>
          </w:tcPr>
          <w:p w:rsidR="0048276A" w:rsidRPr="001A232B" w:rsidRDefault="0048276A" w:rsidP="00D325EC">
            <w:pPr>
              <w:pStyle w:val="Table"/>
              <w:spacing w:after="0"/>
              <w:jc w:val="left"/>
              <w:rPr>
                <w:rFonts w:ascii="Arial" w:hAnsi="Arial" w:cs="Arial"/>
                <w:sz w:val="20"/>
                <w:szCs w:val="20"/>
                <w:lang w:val="ru-RU"/>
              </w:rPr>
            </w:pPr>
            <w:r w:rsidRPr="001A232B">
              <w:rPr>
                <w:rFonts w:ascii="Arial" w:eastAsia="Calibri" w:hAnsi="Arial" w:cs="Arial"/>
                <w:color w:val="000000"/>
                <w:sz w:val="20"/>
                <w:szCs w:val="20"/>
                <w:lang w:val="ru-RU"/>
              </w:rPr>
              <w:t xml:space="preserve">Производительность </w:t>
            </w:r>
            <w:r>
              <w:rPr>
                <w:rFonts w:ascii="Arial" w:eastAsia="Calibri" w:hAnsi="Arial" w:cs="Arial"/>
                <w:color w:val="000000"/>
                <w:sz w:val="20"/>
                <w:szCs w:val="20"/>
                <w:lang w:val="ru-RU"/>
              </w:rPr>
              <w:t>менее</w:t>
            </w:r>
            <w:r w:rsidRPr="001A232B">
              <w:rPr>
                <w:rFonts w:ascii="Arial" w:eastAsia="Calibri" w:hAnsi="Arial" w:cs="Arial"/>
                <w:color w:val="000000"/>
                <w:sz w:val="20"/>
                <w:szCs w:val="20"/>
                <w:lang w:val="ru-RU"/>
              </w:rPr>
              <w:t xml:space="preserve"> 75 м</w:t>
            </w:r>
            <w:r w:rsidRPr="001A232B">
              <w:rPr>
                <w:rFonts w:ascii="Arial" w:eastAsia="Calibri" w:hAnsi="Arial" w:cs="Arial"/>
                <w:color w:val="000000"/>
                <w:sz w:val="20"/>
                <w:szCs w:val="20"/>
                <w:vertAlign w:val="superscript"/>
                <w:lang w:val="ru-RU"/>
              </w:rPr>
              <w:t>3</w:t>
            </w:r>
            <w:r w:rsidR="00AE3E79">
              <w:rPr>
                <w:rFonts w:ascii="Arial" w:eastAsia="Calibri" w:hAnsi="Arial" w:cs="Arial"/>
                <w:color w:val="000000"/>
                <w:sz w:val="20"/>
                <w:szCs w:val="20"/>
                <w:lang w:val="ru-RU"/>
              </w:rPr>
              <w:t>/сут</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B23441"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1A232B"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1A232B" w:rsidRDefault="0048276A" w:rsidP="00D325EC">
            <w:pPr>
              <w:pStyle w:val="Table"/>
              <w:spacing w:after="0"/>
              <w:rPr>
                <w:rFonts w:ascii="Arial" w:hAnsi="Arial" w:cs="Arial"/>
                <w:sz w:val="20"/>
                <w:szCs w:val="20"/>
                <w:lang w:val="ru-RU"/>
              </w:rPr>
            </w:pPr>
          </w:p>
        </w:tc>
        <w:tc>
          <w:tcPr>
            <w:tcW w:w="1419" w:type="dxa"/>
          </w:tcPr>
          <w:p w:rsidR="0048276A" w:rsidRPr="001A232B" w:rsidRDefault="0048276A" w:rsidP="00D325EC">
            <w:pPr>
              <w:pStyle w:val="Table"/>
              <w:spacing w:after="0"/>
              <w:rPr>
                <w:rFonts w:ascii="Arial" w:hAnsi="Arial" w:cs="Arial"/>
                <w:sz w:val="20"/>
                <w:szCs w:val="20"/>
                <w:lang w:val="ru-RU"/>
              </w:rPr>
            </w:pPr>
          </w:p>
        </w:tc>
      </w:tr>
      <w:tr w:rsidR="0048276A" w:rsidRPr="00720416" w:rsidTr="000118FF">
        <w:trPr>
          <w:cantSplit/>
          <w:trHeight w:val="323"/>
        </w:trPr>
        <w:tc>
          <w:tcPr>
            <w:tcW w:w="454" w:type="dxa"/>
            <w:vMerge/>
            <w:textDirection w:val="btLr"/>
          </w:tcPr>
          <w:p w:rsidR="0048276A" w:rsidRPr="001A232B" w:rsidRDefault="0048276A" w:rsidP="00D325EC">
            <w:pPr>
              <w:pStyle w:val="Table"/>
              <w:spacing w:after="0"/>
              <w:rPr>
                <w:rFonts w:ascii="Arial" w:hAnsi="Arial" w:cs="Arial"/>
                <w:sz w:val="20"/>
                <w:szCs w:val="20"/>
                <w:lang w:val="ru-RU"/>
              </w:rPr>
            </w:pPr>
          </w:p>
        </w:tc>
        <w:tc>
          <w:tcPr>
            <w:tcW w:w="517" w:type="dxa"/>
            <w:vAlign w:val="center"/>
          </w:tcPr>
          <w:p w:rsidR="0048276A" w:rsidRPr="001A232B" w:rsidRDefault="0048276A" w:rsidP="00D325EC">
            <w:pPr>
              <w:pStyle w:val="Table"/>
              <w:spacing w:after="0"/>
              <w:rPr>
                <w:rFonts w:ascii="Arial" w:hAnsi="Arial" w:cs="Arial"/>
                <w:sz w:val="20"/>
                <w:szCs w:val="20"/>
                <w:lang w:val="ru-RU"/>
              </w:rPr>
            </w:pPr>
            <w:r w:rsidRPr="001A232B">
              <w:rPr>
                <w:rFonts w:ascii="Arial" w:hAnsi="Arial" w:cs="Arial"/>
                <w:sz w:val="20"/>
                <w:szCs w:val="20"/>
                <w:lang w:val="ru-RU"/>
              </w:rPr>
              <w:t>6.11</w:t>
            </w:r>
          </w:p>
        </w:tc>
        <w:tc>
          <w:tcPr>
            <w:tcW w:w="2216" w:type="dxa"/>
            <w:shd w:val="clear" w:color="auto" w:fill="auto"/>
            <w:tcMar>
              <w:left w:w="28" w:type="dxa"/>
              <w:right w:w="28" w:type="dxa"/>
            </w:tcMar>
            <w:vAlign w:val="center"/>
          </w:tcPr>
          <w:p w:rsidR="0048276A" w:rsidRPr="001A232B" w:rsidRDefault="0048276A" w:rsidP="00D325EC">
            <w:pPr>
              <w:pStyle w:val="Table"/>
              <w:spacing w:after="0"/>
              <w:jc w:val="left"/>
              <w:rPr>
                <w:rFonts w:ascii="Arial" w:eastAsia="Calibri" w:hAnsi="Arial" w:cs="Arial"/>
                <w:color w:val="000000"/>
                <w:sz w:val="20"/>
                <w:szCs w:val="20"/>
                <w:lang w:val="ru-RU"/>
              </w:rPr>
            </w:pPr>
            <w:r w:rsidRPr="001A232B">
              <w:rPr>
                <w:rFonts w:ascii="Arial" w:eastAsia="Calibri" w:hAnsi="Arial" w:cs="Arial"/>
                <w:color w:val="000000"/>
                <w:sz w:val="20"/>
                <w:szCs w:val="20"/>
                <w:lang w:val="ru-RU"/>
              </w:rPr>
              <w:t>Станции очистки сточных вод производств КПКЗ</w:t>
            </w:r>
          </w:p>
        </w:tc>
        <w:tc>
          <w:tcPr>
            <w:tcW w:w="2079" w:type="dxa"/>
            <w:shd w:val="clear" w:color="auto" w:fill="auto"/>
          </w:tcPr>
          <w:p w:rsidR="0048276A" w:rsidRPr="005A2298" w:rsidRDefault="0048276A" w:rsidP="00D325EC">
            <w:pPr>
              <w:pStyle w:val="Table"/>
              <w:spacing w:after="0"/>
              <w:jc w:val="left"/>
              <w:rPr>
                <w:rFonts w:ascii="Arial" w:eastAsia="Calibri" w:hAnsi="Arial" w:cs="Arial"/>
                <w:color w:val="000000"/>
                <w:sz w:val="20"/>
                <w:szCs w:val="20"/>
                <w:lang w:val="ru-RU"/>
              </w:rPr>
            </w:pPr>
          </w:p>
        </w:tc>
        <w:tc>
          <w:tcPr>
            <w:tcW w:w="1418"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5C22B9"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25</w:t>
            </w:r>
          </w:p>
        </w:tc>
        <w:tc>
          <w:tcPr>
            <w:tcW w:w="1419" w:type="dxa"/>
          </w:tcPr>
          <w:p w:rsidR="0048276A" w:rsidRPr="005A2298" w:rsidRDefault="0048276A" w:rsidP="00D325EC">
            <w:pPr>
              <w:pStyle w:val="Table"/>
              <w:spacing w:after="0"/>
              <w:rPr>
                <w:rFonts w:ascii="Arial" w:hAnsi="Arial" w:cs="Arial"/>
                <w:sz w:val="20"/>
                <w:szCs w:val="20"/>
                <w:lang w:val="ru-RU"/>
              </w:rPr>
            </w:pPr>
            <w:r>
              <w:rPr>
                <w:rFonts w:ascii="Arial" w:hAnsi="Arial" w:cs="Arial"/>
                <w:sz w:val="20"/>
                <w:szCs w:val="20"/>
                <w:lang w:val="ru-RU"/>
              </w:rPr>
              <w:t>-</w:t>
            </w:r>
          </w:p>
        </w:tc>
        <w:tc>
          <w:tcPr>
            <w:tcW w:w="1418" w:type="dxa"/>
          </w:tcPr>
          <w:p w:rsidR="0048276A" w:rsidRPr="005A2298" w:rsidRDefault="00B23441" w:rsidP="006A214E">
            <w:pPr>
              <w:pStyle w:val="Table"/>
              <w:spacing w:after="0"/>
              <w:rPr>
                <w:rFonts w:ascii="Arial" w:hAnsi="Arial" w:cs="Arial"/>
                <w:sz w:val="20"/>
                <w:szCs w:val="20"/>
                <w:lang w:val="ru-RU"/>
              </w:rPr>
            </w:pPr>
            <w:r>
              <w:rPr>
                <w:rFonts w:ascii="Arial" w:hAnsi="Arial" w:cs="Arial"/>
                <w:sz w:val="20"/>
                <w:szCs w:val="20"/>
                <w:lang w:val="ru-RU"/>
              </w:rPr>
              <w:t>-</w:t>
            </w:r>
          </w:p>
        </w:tc>
        <w:tc>
          <w:tcPr>
            <w:tcW w:w="1419" w:type="dxa"/>
          </w:tcPr>
          <w:p w:rsidR="0048276A" w:rsidRPr="005A2298" w:rsidRDefault="0048276A" w:rsidP="00D325EC">
            <w:pPr>
              <w:pStyle w:val="Table"/>
              <w:spacing w:after="0"/>
              <w:rPr>
                <w:rFonts w:ascii="Arial" w:hAnsi="Arial" w:cs="Arial"/>
                <w:sz w:val="20"/>
                <w:szCs w:val="20"/>
                <w:lang w:val="ru-RU"/>
              </w:rPr>
            </w:pPr>
          </w:p>
        </w:tc>
        <w:tc>
          <w:tcPr>
            <w:tcW w:w="1419" w:type="dxa"/>
          </w:tcPr>
          <w:p w:rsidR="0048276A" w:rsidRPr="005A2298" w:rsidRDefault="0048276A" w:rsidP="00D325EC">
            <w:pPr>
              <w:pStyle w:val="Table"/>
              <w:spacing w:after="0"/>
              <w:rPr>
                <w:rFonts w:ascii="Arial" w:hAnsi="Arial" w:cs="Arial"/>
                <w:sz w:val="20"/>
                <w:szCs w:val="20"/>
                <w:lang w:val="ru-RU"/>
              </w:rPr>
            </w:pPr>
          </w:p>
        </w:tc>
      </w:tr>
      <w:tr w:rsidR="0048276A" w:rsidRPr="001A232B" w:rsidTr="000118FF">
        <w:trPr>
          <w:cantSplit/>
          <w:trHeight w:val="497"/>
        </w:trPr>
        <w:tc>
          <w:tcPr>
            <w:tcW w:w="454" w:type="dxa"/>
            <w:vMerge w:val="restart"/>
            <w:tcBorders>
              <w:top w:val="single" w:sz="4" w:space="0" w:color="auto"/>
              <w:left w:val="single" w:sz="4" w:space="0" w:color="auto"/>
            </w:tcBorders>
            <w:vAlign w:val="center"/>
          </w:tcPr>
          <w:p w:rsidR="0048276A" w:rsidRPr="001A232B" w:rsidRDefault="0048276A" w:rsidP="00D325EC">
            <w:pPr>
              <w:pStyle w:val="Table"/>
              <w:spacing w:after="0"/>
              <w:jc w:val="left"/>
              <w:rPr>
                <w:rFonts w:ascii="Arial" w:hAnsi="Arial" w:cs="Arial"/>
                <w:bCs/>
                <w:color w:val="333333"/>
                <w:sz w:val="20"/>
                <w:szCs w:val="20"/>
                <w:lang w:val="ru-RU"/>
              </w:rPr>
            </w:pPr>
          </w:p>
        </w:tc>
        <w:tc>
          <w:tcPr>
            <w:tcW w:w="517" w:type="dxa"/>
            <w:vMerge w:val="restart"/>
            <w:tcBorders>
              <w:top w:val="single" w:sz="4" w:space="0" w:color="auto"/>
              <w:left w:val="single" w:sz="4" w:space="0" w:color="auto"/>
            </w:tcBorders>
            <w:vAlign w:val="center"/>
          </w:tcPr>
          <w:p w:rsidR="0048276A" w:rsidRPr="001A232B" w:rsidRDefault="0048276A" w:rsidP="00D325EC">
            <w:pPr>
              <w:pStyle w:val="Table"/>
              <w:spacing w:after="0"/>
              <w:rPr>
                <w:rFonts w:ascii="Arial" w:hAnsi="Arial" w:cs="Arial"/>
                <w:bCs/>
                <w:color w:val="002060"/>
                <w:sz w:val="20"/>
                <w:szCs w:val="20"/>
                <w:lang w:val="ru-RU"/>
              </w:rPr>
            </w:pPr>
            <w:r w:rsidRPr="001A232B">
              <w:rPr>
                <w:rFonts w:ascii="Arial" w:hAnsi="Arial" w:cs="Arial"/>
                <w:bCs/>
                <w:color w:val="002060"/>
                <w:sz w:val="20"/>
                <w:szCs w:val="20"/>
                <w:lang w:val="ru-RU"/>
              </w:rPr>
              <w:t>?</w:t>
            </w:r>
          </w:p>
        </w:tc>
        <w:tc>
          <w:tcPr>
            <w:tcW w:w="2216" w:type="dxa"/>
            <w:vMerge w:val="restart"/>
            <w:tcBorders>
              <w:top w:val="single" w:sz="4" w:space="0" w:color="auto"/>
              <w:left w:val="single" w:sz="4" w:space="0" w:color="auto"/>
              <w:right w:val="single" w:sz="4" w:space="0" w:color="auto"/>
            </w:tcBorders>
            <w:tcMar>
              <w:left w:w="28" w:type="dxa"/>
              <w:right w:w="28" w:type="dxa"/>
            </w:tcMar>
            <w:vAlign w:val="center"/>
          </w:tcPr>
          <w:p w:rsidR="0048276A" w:rsidRPr="001A232B" w:rsidRDefault="0048276A" w:rsidP="00D325EC">
            <w:pPr>
              <w:pStyle w:val="Table"/>
              <w:spacing w:after="0"/>
              <w:jc w:val="left"/>
              <w:rPr>
                <w:rFonts w:ascii="Arial" w:hAnsi="Arial" w:cs="Arial"/>
                <w:bCs/>
                <w:color w:val="002060"/>
                <w:sz w:val="20"/>
                <w:szCs w:val="20"/>
                <w:lang w:val="ru-RU"/>
              </w:rPr>
            </w:pPr>
            <w:r w:rsidRPr="001A232B">
              <w:rPr>
                <w:rFonts w:ascii="Arial" w:hAnsi="Arial" w:cs="Arial"/>
                <w:bCs/>
                <w:color w:val="002060"/>
                <w:sz w:val="20"/>
                <w:szCs w:val="20"/>
                <w:lang w:val="ru-RU"/>
              </w:rPr>
              <w:t>Дополнительно?</w:t>
            </w:r>
          </w:p>
        </w:tc>
        <w:tc>
          <w:tcPr>
            <w:tcW w:w="2079" w:type="dxa"/>
            <w:tcBorders>
              <w:top w:val="single" w:sz="4" w:space="0" w:color="auto"/>
              <w:left w:val="single" w:sz="4" w:space="0" w:color="auto"/>
              <w:bottom w:val="single" w:sz="4" w:space="0" w:color="auto"/>
              <w:right w:val="single" w:sz="4" w:space="0" w:color="auto"/>
            </w:tcBorders>
          </w:tcPr>
          <w:p w:rsidR="0048276A" w:rsidRPr="001A232B" w:rsidRDefault="0048276A" w:rsidP="00D325EC">
            <w:pPr>
              <w:pStyle w:val="Table"/>
              <w:spacing w:after="0"/>
              <w:jc w:val="left"/>
              <w:rPr>
                <w:rFonts w:ascii="Arial" w:hAnsi="Arial" w:cs="Arial"/>
                <w:bCs/>
                <w:color w:val="333333"/>
                <w:sz w:val="20"/>
                <w:szCs w:val="20"/>
                <w:lang w:val="ru-RU"/>
              </w:rPr>
            </w:pPr>
          </w:p>
        </w:tc>
        <w:tc>
          <w:tcPr>
            <w:tcW w:w="1418" w:type="dxa"/>
            <w:tcBorders>
              <w:top w:val="single" w:sz="4" w:space="0" w:color="auto"/>
              <w:left w:val="single" w:sz="4" w:space="0" w:color="auto"/>
              <w:bottom w:val="single" w:sz="4" w:space="0" w:color="auto"/>
              <w:right w:val="single" w:sz="4" w:space="0" w:color="auto"/>
            </w:tcBorders>
            <w:vAlign w:val="center"/>
          </w:tcPr>
          <w:p w:rsidR="0048276A" w:rsidRPr="001A232B" w:rsidRDefault="0048276A" w:rsidP="00D325EC">
            <w:pPr>
              <w:pStyle w:val="Table"/>
              <w:spacing w:after="0"/>
              <w:rPr>
                <w:rFonts w:ascii="Arial" w:hAnsi="Arial" w:cs="Arial"/>
                <w:bCs/>
                <w:color w:val="333333"/>
                <w:sz w:val="20"/>
                <w:szCs w:val="20"/>
                <w:lang w:val="ru-RU"/>
              </w:rPr>
            </w:pPr>
          </w:p>
        </w:tc>
        <w:tc>
          <w:tcPr>
            <w:tcW w:w="1419" w:type="dxa"/>
            <w:tcBorders>
              <w:top w:val="single" w:sz="4" w:space="0" w:color="auto"/>
              <w:left w:val="single" w:sz="4" w:space="0" w:color="auto"/>
              <w:bottom w:val="single" w:sz="4" w:space="0" w:color="auto"/>
              <w:right w:val="single" w:sz="4" w:space="0" w:color="auto"/>
            </w:tcBorders>
            <w:vAlign w:val="center"/>
          </w:tcPr>
          <w:p w:rsidR="0048276A" w:rsidRPr="001A232B" w:rsidRDefault="0048276A" w:rsidP="00D325EC">
            <w:pPr>
              <w:pStyle w:val="Table"/>
              <w:spacing w:after="0"/>
              <w:rPr>
                <w:rFonts w:ascii="Arial" w:hAnsi="Arial" w:cs="Arial"/>
                <w:bCs/>
                <w:color w:val="333333"/>
                <w:sz w:val="20"/>
                <w:szCs w:val="20"/>
                <w:lang w:val="ru-RU"/>
              </w:rPr>
            </w:pPr>
          </w:p>
        </w:tc>
        <w:tc>
          <w:tcPr>
            <w:tcW w:w="1418" w:type="dxa"/>
            <w:tcBorders>
              <w:top w:val="single" w:sz="4" w:space="0" w:color="auto"/>
              <w:left w:val="single" w:sz="4" w:space="0" w:color="auto"/>
              <w:bottom w:val="single" w:sz="4" w:space="0" w:color="auto"/>
              <w:right w:val="single" w:sz="4" w:space="0" w:color="auto"/>
            </w:tcBorders>
            <w:vAlign w:val="center"/>
          </w:tcPr>
          <w:p w:rsidR="0048276A" w:rsidRPr="001A232B" w:rsidRDefault="0048276A" w:rsidP="00D325EC">
            <w:pPr>
              <w:pStyle w:val="Table"/>
              <w:spacing w:after="0"/>
              <w:rPr>
                <w:rFonts w:ascii="Arial" w:hAnsi="Arial" w:cs="Arial"/>
                <w:bCs/>
                <w:color w:val="333333"/>
                <w:sz w:val="20"/>
                <w:szCs w:val="20"/>
                <w:lang w:val="ru-RU"/>
              </w:rPr>
            </w:pPr>
          </w:p>
        </w:tc>
        <w:tc>
          <w:tcPr>
            <w:tcW w:w="1419" w:type="dxa"/>
            <w:tcBorders>
              <w:top w:val="single" w:sz="4" w:space="0" w:color="auto"/>
              <w:left w:val="single" w:sz="4" w:space="0" w:color="auto"/>
              <w:bottom w:val="single" w:sz="4" w:space="0" w:color="auto"/>
              <w:right w:val="single" w:sz="4" w:space="0" w:color="auto"/>
            </w:tcBorders>
            <w:vAlign w:val="center"/>
          </w:tcPr>
          <w:p w:rsidR="0048276A" w:rsidRPr="001A232B" w:rsidRDefault="0048276A" w:rsidP="00D325EC">
            <w:pPr>
              <w:pStyle w:val="Table"/>
              <w:spacing w:after="0"/>
              <w:rPr>
                <w:rFonts w:ascii="Arial" w:hAnsi="Arial" w:cs="Arial"/>
                <w:bCs/>
                <w:color w:val="333333"/>
                <w:sz w:val="20"/>
                <w:szCs w:val="20"/>
                <w:lang w:val="ru-RU"/>
              </w:rPr>
            </w:pPr>
          </w:p>
        </w:tc>
        <w:tc>
          <w:tcPr>
            <w:tcW w:w="1418" w:type="dxa"/>
            <w:tcBorders>
              <w:top w:val="single" w:sz="4" w:space="0" w:color="auto"/>
              <w:left w:val="single" w:sz="4" w:space="0" w:color="auto"/>
              <w:bottom w:val="single" w:sz="4" w:space="0" w:color="auto"/>
              <w:right w:val="single" w:sz="4" w:space="0" w:color="auto"/>
            </w:tcBorders>
            <w:vAlign w:val="center"/>
          </w:tcPr>
          <w:p w:rsidR="0048276A" w:rsidRPr="001A232B" w:rsidRDefault="00B23441" w:rsidP="006A214E">
            <w:pPr>
              <w:pStyle w:val="Table"/>
              <w:spacing w:after="0"/>
              <w:rPr>
                <w:rFonts w:ascii="Arial" w:hAnsi="Arial" w:cs="Arial"/>
                <w:bCs/>
                <w:color w:val="333333"/>
                <w:sz w:val="20"/>
                <w:szCs w:val="20"/>
                <w:lang w:val="ru-RU"/>
              </w:rPr>
            </w:pPr>
            <w:r>
              <w:rPr>
                <w:rFonts w:ascii="Arial" w:hAnsi="Arial" w:cs="Arial"/>
                <w:bCs/>
                <w:color w:val="333333"/>
                <w:sz w:val="20"/>
                <w:szCs w:val="20"/>
                <w:lang w:val="ru-RU"/>
              </w:rPr>
              <w:t>-</w:t>
            </w:r>
          </w:p>
        </w:tc>
        <w:tc>
          <w:tcPr>
            <w:tcW w:w="1419" w:type="dxa"/>
            <w:tcBorders>
              <w:top w:val="single" w:sz="4" w:space="0" w:color="auto"/>
              <w:left w:val="single" w:sz="4" w:space="0" w:color="auto"/>
              <w:bottom w:val="single" w:sz="4" w:space="0" w:color="auto"/>
              <w:right w:val="single" w:sz="4" w:space="0" w:color="auto"/>
            </w:tcBorders>
            <w:vAlign w:val="center"/>
          </w:tcPr>
          <w:p w:rsidR="0048276A" w:rsidRPr="001A232B" w:rsidRDefault="0048276A" w:rsidP="00D325EC">
            <w:pPr>
              <w:pStyle w:val="Table"/>
              <w:spacing w:after="0"/>
              <w:rPr>
                <w:rFonts w:ascii="Arial" w:hAnsi="Arial" w:cs="Arial"/>
                <w:bCs/>
                <w:color w:val="333333"/>
                <w:sz w:val="20"/>
                <w:szCs w:val="20"/>
                <w:lang w:val="ru-RU"/>
              </w:rPr>
            </w:pPr>
          </w:p>
        </w:tc>
        <w:tc>
          <w:tcPr>
            <w:tcW w:w="1419" w:type="dxa"/>
            <w:tcBorders>
              <w:top w:val="single" w:sz="4" w:space="0" w:color="auto"/>
              <w:left w:val="single" w:sz="4" w:space="0" w:color="auto"/>
              <w:bottom w:val="single" w:sz="4" w:space="0" w:color="auto"/>
              <w:right w:val="single" w:sz="4" w:space="0" w:color="auto"/>
            </w:tcBorders>
            <w:vAlign w:val="center"/>
          </w:tcPr>
          <w:p w:rsidR="0048276A" w:rsidRPr="001A232B" w:rsidRDefault="0048276A" w:rsidP="00D325EC">
            <w:pPr>
              <w:pStyle w:val="Table"/>
              <w:spacing w:after="0"/>
              <w:rPr>
                <w:rFonts w:ascii="Arial" w:hAnsi="Arial" w:cs="Arial"/>
                <w:bCs/>
                <w:color w:val="333333"/>
                <w:sz w:val="20"/>
                <w:szCs w:val="20"/>
                <w:lang w:val="ru-RU"/>
              </w:rPr>
            </w:pPr>
          </w:p>
        </w:tc>
      </w:tr>
      <w:tr w:rsidR="0048276A" w:rsidRPr="001A232B" w:rsidTr="000118FF">
        <w:trPr>
          <w:cantSplit/>
          <w:trHeight w:val="497"/>
        </w:trPr>
        <w:tc>
          <w:tcPr>
            <w:tcW w:w="454" w:type="dxa"/>
            <w:vMerge/>
            <w:tcBorders>
              <w:left w:val="single" w:sz="4" w:space="0" w:color="auto"/>
              <w:bottom w:val="single" w:sz="4" w:space="0" w:color="auto"/>
            </w:tcBorders>
            <w:vAlign w:val="center"/>
          </w:tcPr>
          <w:p w:rsidR="0048276A" w:rsidRPr="001A232B" w:rsidRDefault="0048276A" w:rsidP="00D325EC">
            <w:pPr>
              <w:pStyle w:val="Table"/>
              <w:spacing w:after="0"/>
              <w:jc w:val="left"/>
              <w:rPr>
                <w:rFonts w:ascii="Arial" w:hAnsi="Arial" w:cs="Arial"/>
                <w:bCs/>
                <w:color w:val="333333"/>
                <w:sz w:val="20"/>
                <w:szCs w:val="20"/>
                <w:lang w:val="ru-RU"/>
              </w:rPr>
            </w:pPr>
          </w:p>
        </w:tc>
        <w:tc>
          <w:tcPr>
            <w:tcW w:w="517" w:type="dxa"/>
            <w:vMerge/>
            <w:tcBorders>
              <w:left w:val="single" w:sz="4" w:space="0" w:color="auto"/>
              <w:bottom w:val="single" w:sz="4" w:space="0" w:color="auto"/>
            </w:tcBorders>
            <w:vAlign w:val="center"/>
          </w:tcPr>
          <w:p w:rsidR="0048276A" w:rsidRPr="001A232B" w:rsidRDefault="0048276A" w:rsidP="00D325EC">
            <w:pPr>
              <w:pStyle w:val="Table"/>
              <w:spacing w:after="0"/>
              <w:rPr>
                <w:rFonts w:ascii="Arial" w:hAnsi="Arial" w:cs="Arial"/>
                <w:bCs/>
                <w:color w:val="002060"/>
                <w:sz w:val="20"/>
                <w:szCs w:val="20"/>
                <w:lang w:val="ru-RU"/>
              </w:rPr>
            </w:pPr>
          </w:p>
        </w:tc>
        <w:tc>
          <w:tcPr>
            <w:tcW w:w="2216" w:type="dxa"/>
            <w:vMerge/>
            <w:tcBorders>
              <w:left w:val="single" w:sz="4" w:space="0" w:color="auto"/>
              <w:bottom w:val="single" w:sz="4" w:space="0" w:color="auto"/>
              <w:right w:val="single" w:sz="4" w:space="0" w:color="auto"/>
            </w:tcBorders>
            <w:tcMar>
              <w:left w:w="28" w:type="dxa"/>
              <w:right w:w="28" w:type="dxa"/>
            </w:tcMar>
            <w:vAlign w:val="center"/>
          </w:tcPr>
          <w:p w:rsidR="0048276A" w:rsidRPr="001A232B" w:rsidRDefault="0048276A" w:rsidP="00D325EC">
            <w:pPr>
              <w:pStyle w:val="Table"/>
              <w:spacing w:after="0"/>
              <w:jc w:val="left"/>
              <w:rPr>
                <w:rFonts w:ascii="Arial" w:hAnsi="Arial" w:cs="Arial"/>
                <w:bCs/>
                <w:color w:val="002060"/>
                <w:sz w:val="20"/>
                <w:szCs w:val="20"/>
                <w:lang w:val="ru-RU"/>
              </w:rPr>
            </w:pPr>
          </w:p>
        </w:tc>
        <w:tc>
          <w:tcPr>
            <w:tcW w:w="2079" w:type="dxa"/>
            <w:tcBorders>
              <w:top w:val="single" w:sz="4" w:space="0" w:color="auto"/>
              <w:left w:val="single" w:sz="4" w:space="0" w:color="auto"/>
              <w:bottom w:val="single" w:sz="4" w:space="0" w:color="auto"/>
              <w:right w:val="single" w:sz="4" w:space="0" w:color="auto"/>
            </w:tcBorders>
          </w:tcPr>
          <w:p w:rsidR="0048276A" w:rsidRPr="001A232B" w:rsidRDefault="0048276A" w:rsidP="00D325EC">
            <w:pPr>
              <w:pStyle w:val="Table"/>
              <w:spacing w:after="0"/>
              <w:jc w:val="left"/>
              <w:rPr>
                <w:rFonts w:ascii="Arial" w:hAnsi="Arial" w:cs="Arial"/>
                <w:bCs/>
                <w:color w:val="333333"/>
                <w:sz w:val="20"/>
                <w:szCs w:val="20"/>
                <w:lang w:val="ru-RU"/>
              </w:rPr>
            </w:pPr>
          </w:p>
        </w:tc>
        <w:tc>
          <w:tcPr>
            <w:tcW w:w="1418" w:type="dxa"/>
            <w:tcBorders>
              <w:top w:val="single" w:sz="4" w:space="0" w:color="auto"/>
              <w:left w:val="single" w:sz="4" w:space="0" w:color="auto"/>
              <w:bottom w:val="single" w:sz="4" w:space="0" w:color="auto"/>
              <w:right w:val="single" w:sz="4" w:space="0" w:color="auto"/>
            </w:tcBorders>
            <w:vAlign w:val="center"/>
          </w:tcPr>
          <w:p w:rsidR="0048276A" w:rsidRPr="001A232B" w:rsidRDefault="0048276A" w:rsidP="00D325EC">
            <w:pPr>
              <w:pStyle w:val="Table"/>
              <w:spacing w:after="0"/>
              <w:rPr>
                <w:rFonts w:ascii="Arial" w:hAnsi="Arial" w:cs="Arial"/>
                <w:bCs/>
                <w:color w:val="333333"/>
                <w:sz w:val="20"/>
                <w:szCs w:val="20"/>
                <w:lang w:val="ru-RU"/>
              </w:rPr>
            </w:pPr>
          </w:p>
        </w:tc>
        <w:tc>
          <w:tcPr>
            <w:tcW w:w="1419" w:type="dxa"/>
            <w:tcBorders>
              <w:top w:val="single" w:sz="4" w:space="0" w:color="auto"/>
              <w:left w:val="single" w:sz="4" w:space="0" w:color="auto"/>
              <w:bottom w:val="single" w:sz="4" w:space="0" w:color="auto"/>
              <w:right w:val="single" w:sz="4" w:space="0" w:color="auto"/>
            </w:tcBorders>
            <w:vAlign w:val="center"/>
          </w:tcPr>
          <w:p w:rsidR="0048276A" w:rsidRPr="001A232B" w:rsidRDefault="0048276A" w:rsidP="00D325EC">
            <w:pPr>
              <w:pStyle w:val="Table"/>
              <w:spacing w:after="0"/>
              <w:rPr>
                <w:rFonts w:ascii="Arial" w:hAnsi="Arial" w:cs="Arial"/>
                <w:bCs/>
                <w:color w:val="333333"/>
                <w:sz w:val="20"/>
                <w:szCs w:val="20"/>
                <w:lang w:val="ru-RU"/>
              </w:rPr>
            </w:pPr>
          </w:p>
        </w:tc>
        <w:tc>
          <w:tcPr>
            <w:tcW w:w="1418" w:type="dxa"/>
            <w:tcBorders>
              <w:top w:val="single" w:sz="4" w:space="0" w:color="auto"/>
              <w:left w:val="single" w:sz="4" w:space="0" w:color="auto"/>
              <w:bottom w:val="single" w:sz="4" w:space="0" w:color="auto"/>
              <w:right w:val="single" w:sz="4" w:space="0" w:color="auto"/>
            </w:tcBorders>
            <w:vAlign w:val="center"/>
          </w:tcPr>
          <w:p w:rsidR="0048276A" w:rsidRPr="001A232B" w:rsidRDefault="0048276A" w:rsidP="00D325EC">
            <w:pPr>
              <w:pStyle w:val="Table"/>
              <w:spacing w:after="0"/>
              <w:rPr>
                <w:rFonts w:ascii="Arial" w:hAnsi="Arial" w:cs="Arial"/>
                <w:bCs/>
                <w:color w:val="333333"/>
                <w:sz w:val="20"/>
                <w:szCs w:val="20"/>
                <w:lang w:val="ru-RU"/>
              </w:rPr>
            </w:pPr>
          </w:p>
        </w:tc>
        <w:tc>
          <w:tcPr>
            <w:tcW w:w="1419" w:type="dxa"/>
            <w:tcBorders>
              <w:top w:val="single" w:sz="4" w:space="0" w:color="auto"/>
              <w:left w:val="single" w:sz="4" w:space="0" w:color="auto"/>
              <w:bottom w:val="single" w:sz="4" w:space="0" w:color="auto"/>
              <w:right w:val="single" w:sz="4" w:space="0" w:color="auto"/>
            </w:tcBorders>
            <w:vAlign w:val="center"/>
          </w:tcPr>
          <w:p w:rsidR="0048276A" w:rsidRPr="001A232B" w:rsidRDefault="0048276A" w:rsidP="00D325EC">
            <w:pPr>
              <w:pStyle w:val="Table"/>
              <w:spacing w:after="0"/>
              <w:rPr>
                <w:rFonts w:ascii="Arial" w:hAnsi="Arial" w:cs="Arial"/>
                <w:bCs/>
                <w:color w:val="333333"/>
                <w:sz w:val="20"/>
                <w:szCs w:val="20"/>
                <w:lang w:val="ru-RU"/>
              </w:rPr>
            </w:pPr>
          </w:p>
        </w:tc>
        <w:tc>
          <w:tcPr>
            <w:tcW w:w="1418" w:type="dxa"/>
            <w:tcBorders>
              <w:top w:val="single" w:sz="4" w:space="0" w:color="auto"/>
              <w:left w:val="single" w:sz="4" w:space="0" w:color="auto"/>
              <w:bottom w:val="single" w:sz="4" w:space="0" w:color="auto"/>
              <w:right w:val="single" w:sz="4" w:space="0" w:color="auto"/>
            </w:tcBorders>
            <w:vAlign w:val="center"/>
          </w:tcPr>
          <w:p w:rsidR="0048276A" w:rsidRPr="001A232B" w:rsidRDefault="00B23441" w:rsidP="006A214E">
            <w:pPr>
              <w:pStyle w:val="Table"/>
              <w:spacing w:after="0"/>
              <w:rPr>
                <w:rFonts w:ascii="Arial" w:hAnsi="Arial" w:cs="Arial"/>
                <w:bCs/>
                <w:color w:val="333333"/>
                <w:sz w:val="20"/>
                <w:szCs w:val="20"/>
                <w:lang w:val="ru-RU"/>
              </w:rPr>
            </w:pPr>
            <w:r>
              <w:rPr>
                <w:rFonts w:ascii="Arial" w:hAnsi="Arial" w:cs="Arial"/>
                <w:bCs/>
                <w:color w:val="333333"/>
                <w:sz w:val="20"/>
                <w:szCs w:val="20"/>
                <w:lang w:val="ru-RU"/>
              </w:rPr>
              <w:t>-</w:t>
            </w:r>
          </w:p>
        </w:tc>
        <w:tc>
          <w:tcPr>
            <w:tcW w:w="1419" w:type="dxa"/>
            <w:tcBorders>
              <w:top w:val="single" w:sz="4" w:space="0" w:color="auto"/>
              <w:left w:val="single" w:sz="4" w:space="0" w:color="auto"/>
              <w:bottom w:val="single" w:sz="4" w:space="0" w:color="auto"/>
              <w:right w:val="single" w:sz="4" w:space="0" w:color="auto"/>
            </w:tcBorders>
            <w:vAlign w:val="center"/>
          </w:tcPr>
          <w:p w:rsidR="0048276A" w:rsidRPr="001A232B" w:rsidRDefault="0048276A" w:rsidP="00D325EC">
            <w:pPr>
              <w:pStyle w:val="Table"/>
              <w:spacing w:after="0"/>
              <w:rPr>
                <w:rFonts w:ascii="Arial" w:hAnsi="Arial" w:cs="Arial"/>
                <w:bCs/>
                <w:color w:val="333333"/>
                <w:sz w:val="20"/>
                <w:szCs w:val="20"/>
                <w:lang w:val="ru-RU"/>
              </w:rPr>
            </w:pPr>
          </w:p>
        </w:tc>
        <w:tc>
          <w:tcPr>
            <w:tcW w:w="1419" w:type="dxa"/>
            <w:tcBorders>
              <w:top w:val="single" w:sz="4" w:space="0" w:color="auto"/>
              <w:left w:val="single" w:sz="4" w:space="0" w:color="auto"/>
              <w:bottom w:val="single" w:sz="4" w:space="0" w:color="auto"/>
              <w:right w:val="single" w:sz="4" w:space="0" w:color="auto"/>
            </w:tcBorders>
            <w:vAlign w:val="center"/>
          </w:tcPr>
          <w:p w:rsidR="0048276A" w:rsidRPr="001A232B" w:rsidRDefault="0048276A" w:rsidP="00D325EC">
            <w:pPr>
              <w:pStyle w:val="Table"/>
              <w:spacing w:after="0"/>
              <w:rPr>
                <w:rFonts w:ascii="Arial" w:hAnsi="Arial" w:cs="Arial"/>
                <w:bCs/>
                <w:color w:val="333333"/>
                <w:sz w:val="20"/>
                <w:szCs w:val="20"/>
                <w:lang w:val="ru-RU"/>
              </w:rPr>
            </w:pPr>
          </w:p>
        </w:tc>
      </w:tr>
      <w:tr w:rsidR="00A350E8" w:rsidRPr="004550E2" w:rsidTr="000F7306">
        <w:trPr>
          <w:cantSplit/>
          <w:trHeight w:val="497"/>
        </w:trPr>
        <w:tc>
          <w:tcPr>
            <w:tcW w:w="971" w:type="dxa"/>
            <w:gridSpan w:val="2"/>
            <w:vMerge w:val="restart"/>
            <w:tcBorders>
              <w:top w:val="single" w:sz="4" w:space="0" w:color="auto"/>
              <w:left w:val="single" w:sz="4" w:space="0" w:color="auto"/>
            </w:tcBorders>
            <w:vAlign w:val="center"/>
          </w:tcPr>
          <w:p w:rsidR="00A350E8" w:rsidRPr="001A232B" w:rsidRDefault="00A350E8" w:rsidP="00D325EC">
            <w:pPr>
              <w:pStyle w:val="Table"/>
              <w:spacing w:after="0"/>
              <w:rPr>
                <w:rFonts w:ascii="Arial" w:hAnsi="Arial" w:cs="Arial"/>
                <w:b/>
                <w:color w:val="333333"/>
                <w:sz w:val="20"/>
                <w:szCs w:val="20"/>
                <w:lang w:val="ru-RU"/>
              </w:rPr>
            </w:pPr>
            <w:r w:rsidRPr="001A232B">
              <w:rPr>
                <w:rFonts w:ascii="Arial" w:hAnsi="Arial" w:cs="Arial"/>
                <w:b/>
                <w:color w:val="333333"/>
                <w:sz w:val="20"/>
                <w:szCs w:val="20"/>
                <w:lang w:val="ru-RU"/>
              </w:rPr>
              <w:t>Всего</w:t>
            </w:r>
            <w:r>
              <w:rPr>
                <w:rFonts w:ascii="Arial" w:hAnsi="Arial" w:cs="Arial"/>
                <w:b/>
                <w:color w:val="333333"/>
                <w:sz w:val="20"/>
                <w:szCs w:val="20"/>
                <w:lang w:val="ru-RU"/>
              </w:rPr>
              <w:t>:</w:t>
            </w:r>
          </w:p>
        </w:tc>
        <w:tc>
          <w:tcPr>
            <w:tcW w:w="4295"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350E8" w:rsidRPr="001A232B" w:rsidRDefault="00A350E8" w:rsidP="00D325EC">
            <w:pPr>
              <w:pStyle w:val="Table"/>
              <w:spacing w:after="0"/>
              <w:jc w:val="left"/>
              <w:rPr>
                <w:rFonts w:ascii="Arial" w:hAnsi="Arial" w:cs="Arial"/>
                <w:b/>
                <w:color w:val="333333"/>
                <w:sz w:val="20"/>
                <w:szCs w:val="20"/>
                <w:lang w:val="ru-RU"/>
              </w:rPr>
            </w:pPr>
            <w:r w:rsidRPr="001A232B">
              <w:rPr>
                <w:rFonts w:ascii="Arial" w:hAnsi="Arial" w:cs="Arial"/>
                <w:b/>
                <w:color w:val="333333"/>
                <w:sz w:val="20"/>
                <w:szCs w:val="20"/>
                <w:lang w:val="ru-RU"/>
              </w:rPr>
              <w:t>Все категории</w:t>
            </w:r>
            <w:r>
              <w:rPr>
                <w:rFonts w:ascii="Arial" w:hAnsi="Arial" w:cs="Arial"/>
                <w:b/>
                <w:color w:val="333333"/>
                <w:sz w:val="20"/>
                <w:szCs w:val="20"/>
                <w:lang w:val="ru-RU"/>
              </w:rPr>
              <w:t xml:space="preserve"> </w:t>
            </w:r>
            <w:r>
              <w:rPr>
                <w:rFonts w:ascii="Arial" w:hAnsi="Arial" w:cs="Arial"/>
                <w:b/>
                <w:color w:val="333333"/>
                <w:sz w:val="20"/>
                <w:szCs w:val="20"/>
                <w:lang w:val="en-US"/>
              </w:rPr>
              <w:t>IED</w:t>
            </w:r>
            <w:r w:rsidRPr="004550E2">
              <w:rPr>
                <w:rFonts w:ascii="Arial" w:hAnsi="Arial" w:cs="Arial"/>
                <w:b/>
                <w:color w:val="333333"/>
                <w:sz w:val="20"/>
                <w:szCs w:val="20"/>
                <w:lang w:val="ru-RU"/>
              </w:rPr>
              <w:t xml:space="preserve"> </w:t>
            </w:r>
            <w:r>
              <w:rPr>
                <w:rFonts w:ascii="Arial" w:hAnsi="Arial" w:cs="Arial"/>
                <w:b/>
                <w:color w:val="333333"/>
                <w:sz w:val="20"/>
                <w:szCs w:val="20"/>
                <w:lang w:val="ru-RU"/>
              </w:rPr>
              <w:t>от порога и выше</w:t>
            </w:r>
          </w:p>
        </w:tc>
        <w:tc>
          <w:tcPr>
            <w:tcW w:w="1418" w:type="dxa"/>
            <w:tcBorders>
              <w:top w:val="single" w:sz="4" w:space="0" w:color="auto"/>
              <w:left w:val="single" w:sz="4" w:space="0" w:color="auto"/>
              <w:bottom w:val="single" w:sz="4" w:space="0" w:color="auto"/>
              <w:right w:val="single" w:sz="4" w:space="0" w:color="auto"/>
            </w:tcBorders>
            <w:vAlign w:val="center"/>
          </w:tcPr>
          <w:p w:rsidR="00A350E8" w:rsidRPr="007E67CA" w:rsidRDefault="007E67CA" w:rsidP="007E67CA">
            <w:pPr>
              <w:pStyle w:val="Table"/>
              <w:spacing w:after="0"/>
              <w:rPr>
                <w:rFonts w:ascii="Arial" w:hAnsi="Arial" w:cs="Arial"/>
                <w:b/>
                <w:color w:val="333333"/>
                <w:sz w:val="20"/>
                <w:szCs w:val="20"/>
                <w:lang w:val="en-US"/>
              </w:rPr>
            </w:pPr>
            <w:r>
              <w:rPr>
                <w:rFonts w:ascii="Arial" w:hAnsi="Arial" w:cs="Arial"/>
                <w:b/>
                <w:color w:val="333333"/>
                <w:sz w:val="20"/>
                <w:szCs w:val="20"/>
                <w:lang w:val="en-US"/>
              </w:rPr>
              <w:t>280</w:t>
            </w:r>
          </w:p>
        </w:tc>
        <w:tc>
          <w:tcPr>
            <w:tcW w:w="1419" w:type="dxa"/>
            <w:tcBorders>
              <w:top w:val="single" w:sz="4" w:space="0" w:color="auto"/>
              <w:left w:val="single" w:sz="4" w:space="0" w:color="auto"/>
              <w:bottom w:val="single" w:sz="4" w:space="0" w:color="auto"/>
              <w:right w:val="single" w:sz="4" w:space="0" w:color="auto"/>
            </w:tcBorders>
            <w:vAlign w:val="center"/>
          </w:tcPr>
          <w:p w:rsidR="00A350E8" w:rsidRPr="001A232B" w:rsidRDefault="00145E32" w:rsidP="00D325EC">
            <w:pPr>
              <w:pStyle w:val="Table"/>
              <w:spacing w:after="0"/>
              <w:rPr>
                <w:rFonts w:ascii="Arial" w:hAnsi="Arial" w:cs="Arial"/>
                <w:b/>
                <w:color w:val="333333"/>
                <w:sz w:val="20"/>
                <w:szCs w:val="20"/>
                <w:lang w:val="ru-RU"/>
              </w:rPr>
            </w:pPr>
            <w:r>
              <w:rPr>
                <w:rFonts w:ascii="Arial" w:hAnsi="Arial" w:cs="Arial"/>
                <w:b/>
                <w:color w:val="333333"/>
                <w:sz w:val="20"/>
                <w:szCs w:val="20"/>
                <w:lang w:val="ru-RU"/>
              </w:rPr>
              <w:t>69</w:t>
            </w:r>
          </w:p>
        </w:tc>
        <w:tc>
          <w:tcPr>
            <w:tcW w:w="1418" w:type="dxa"/>
            <w:tcBorders>
              <w:top w:val="single" w:sz="4" w:space="0" w:color="auto"/>
              <w:left w:val="single" w:sz="4" w:space="0" w:color="auto"/>
              <w:bottom w:val="single" w:sz="4" w:space="0" w:color="auto"/>
              <w:right w:val="single" w:sz="4" w:space="0" w:color="auto"/>
            </w:tcBorders>
            <w:vAlign w:val="center"/>
          </w:tcPr>
          <w:p w:rsidR="00A350E8" w:rsidRPr="005A2298" w:rsidRDefault="00A350E8" w:rsidP="00D325EC">
            <w:pPr>
              <w:pStyle w:val="Table"/>
              <w:spacing w:after="0"/>
              <w:rPr>
                <w:rFonts w:ascii="Arial" w:hAnsi="Arial" w:cs="Arial"/>
                <w:b/>
                <w:color w:val="333333"/>
                <w:sz w:val="20"/>
                <w:szCs w:val="20"/>
                <w:lang w:val="ru-RU"/>
              </w:rPr>
            </w:pPr>
            <w:r>
              <w:rPr>
                <w:rFonts w:ascii="Arial" w:hAnsi="Arial" w:cs="Arial"/>
                <w:b/>
                <w:color w:val="333333"/>
                <w:sz w:val="20"/>
                <w:szCs w:val="20"/>
                <w:lang w:val="ru-RU"/>
              </w:rPr>
              <w:t>353</w:t>
            </w:r>
          </w:p>
        </w:tc>
        <w:tc>
          <w:tcPr>
            <w:tcW w:w="1419" w:type="dxa"/>
            <w:tcBorders>
              <w:top w:val="single" w:sz="4" w:space="0" w:color="auto"/>
              <w:left w:val="single" w:sz="4" w:space="0" w:color="auto"/>
              <w:bottom w:val="single" w:sz="4" w:space="0" w:color="auto"/>
              <w:right w:val="single" w:sz="4" w:space="0" w:color="auto"/>
            </w:tcBorders>
            <w:vAlign w:val="center"/>
          </w:tcPr>
          <w:p w:rsidR="00A350E8" w:rsidRPr="005A2298" w:rsidRDefault="00B23441" w:rsidP="00D325EC">
            <w:pPr>
              <w:pStyle w:val="Table"/>
              <w:spacing w:after="0"/>
              <w:rPr>
                <w:rFonts w:ascii="Arial" w:hAnsi="Arial" w:cs="Arial"/>
                <w:b/>
                <w:color w:val="333333"/>
                <w:sz w:val="20"/>
                <w:szCs w:val="20"/>
                <w:lang w:val="ru-RU"/>
              </w:rPr>
            </w:pPr>
            <w:r>
              <w:rPr>
                <w:rFonts w:ascii="Arial" w:hAnsi="Arial" w:cs="Arial"/>
                <w:b/>
                <w:color w:val="333333"/>
                <w:sz w:val="20"/>
                <w:szCs w:val="20"/>
                <w:lang w:val="ru-RU"/>
              </w:rPr>
              <w:t>25</w:t>
            </w:r>
          </w:p>
        </w:tc>
        <w:tc>
          <w:tcPr>
            <w:tcW w:w="1418" w:type="dxa"/>
            <w:tcBorders>
              <w:top w:val="single" w:sz="4" w:space="0" w:color="auto"/>
              <w:left w:val="single" w:sz="4" w:space="0" w:color="auto"/>
              <w:bottom w:val="single" w:sz="4" w:space="0" w:color="auto"/>
              <w:right w:val="single" w:sz="4" w:space="0" w:color="auto"/>
            </w:tcBorders>
            <w:vAlign w:val="center"/>
          </w:tcPr>
          <w:p w:rsidR="00A350E8" w:rsidRPr="005A2298" w:rsidRDefault="00B23441" w:rsidP="00D325EC">
            <w:pPr>
              <w:pStyle w:val="Table"/>
              <w:spacing w:after="0"/>
              <w:rPr>
                <w:rFonts w:ascii="Arial" w:hAnsi="Arial" w:cs="Arial"/>
                <w:b/>
                <w:color w:val="333333"/>
                <w:sz w:val="20"/>
                <w:szCs w:val="20"/>
                <w:lang w:val="ru-RU"/>
              </w:rPr>
            </w:pPr>
            <w:r>
              <w:rPr>
                <w:rFonts w:ascii="Arial" w:hAnsi="Arial" w:cs="Arial"/>
                <w:b/>
                <w:color w:val="333333"/>
                <w:sz w:val="20"/>
                <w:szCs w:val="20"/>
                <w:lang w:val="ru-RU"/>
              </w:rPr>
              <w:t>10</w:t>
            </w:r>
          </w:p>
        </w:tc>
        <w:tc>
          <w:tcPr>
            <w:tcW w:w="1419" w:type="dxa"/>
            <w:tcBorders>
              <w:top w:val="single" w:sz="4" w:space="0" w:color="auto"/>
              <w:left w:val="single" w:sz="4" w:space="0" w:color="auto"/>
              <w:bottom w:val="single" w:sz="4" w:space="0" w:color="auto"/>
              <w:right w:val="single" w:sz="4" w:space="0" w:color="auto"/>
            </w:tcBorders>
            <w:vAlign w:val="center"/>
          </w:tcPr>
          <w:p w:rsidR="00A350E8" w:rsidRPr="005A2298" w:rsidRDefault="00C324F5" w:rsidP="006A214E">
            <w:pPr>
              <w:pStyle w:val="Table"/>
              <w:spacing w:after="0"/>
              <w:rPr>
                <w:rFonts w:ascii="Arial" w:hAnsi="Arial" w:cs="Arial"/>
                <w:b/>
                <w:color w:val="333333"/>
                <w:sz w:val="20"/>
                <w:szCs w:val="20"/>
                <w:lang w:val="ru-RU"/>
              </w:rPr>
            </w:pPr>
            <w:r>
              <w:rPr>
                <w:rFonts w:ascii="Arial" w:hAnsi="Arial" w:cs="Arial"/>
                <w:b/>
                <w:color w:val="333333"/>
                <w:sz w:val="20"/>
                <w:szCs w:val="20"/>
                <w:lang w:val="ru-RU"/>
              </w:rPr>
              <w:t>40</w:t>
            </w:r>
            <w:r w:rsidRPr="00A42D40">
              <w:rPr>
                <w:rFonts w:ascii="Arial" w:hAnsi="Arial" w:cs="Arial"/>
                <w:b/>
                <w:color w:val="333333"/>
                <w:sz w:val="4"/>
                <w:szCs w:val="4"/>
                <w:lang w:val="ru-RU"/>
              </w:rPr>
              <w:t xml:space="preserve"> </w:t>
            </w:r>
            <w:r>
              <w:rPr>
                <w:rFonts w:ascii="Arial" w:hAnsi="Arial" w:cs="Arial"/>
                <w:b/>
                <w:color w:val="333333"/>
                <w:sz w:val="20"/>
                <w:szCs w:val="20"/>
                <w:lang w:val="ru-RU"/>
              </w:rPr>
              <w:t>000</w:t>
            </w:r>
          </w:p>
        </w:tc>
        <w:tc>
          <w:tcPr>
            <w:tcW w:w="1419" w:type="dxa"/>
            <w:tcBorders>
              <w:top w:val="single" w:sz="4" w:space="0" w:color="auto"/>
              <w:left w:val="single" w:sz="4" w:space="0" w:color="auto"/>
              <w:bottom w:val="single" w:sz="4" w:space="0" w:color="auto"/>
              <w:right w:val="single" w:sz="4" w:space="0" w:color="auto"/>
            </w:tcBorders>
            <w:vAlign w:val="center"/>
          </w:tcPr>
          <w:p w:rsidR="00A350E8" w:rsidRPr="00B53358" w:rsidRDefault="00A350E8" w:rsidP="00D325EC">
            <w:pPr>
              <w:pStyle w:val="Table"/>
              <w:spacing w:after="0"/>
              <w:rPr>
                <w:rFonts w:ascii="Arial" w:hAnsi="Arial" w:cs="Arial"/>
                <w:b/>
                <w:color w:val="333333"/>
                <w:sz w:val="20"/>
                <w:szCs w:val="20"/>
                <w:lang w:val="en-US"/>
              </w:rPr>
            </w:pPr>
            <w:r>
              <w:rPr>
                <w:rFonts w:ascii="Arial" w:hAnsi="Arial" w:cs="Arial"/>
                <w:b/>
                <w:color w:val="333333"/>
                <w:sz w:val="20"/>
                <w:szCs w:val="20"/>
                <w:lang w:val="ru-RU"/>
              </w:rPr>
              <w:t>1</w:t>
            </w:r>
            <w:r w:rsidR="00EC00A0" w:rsidRPr="00A42D40">
              <w:rPr>
                <w:rFonts w:ascii="Arial" w:hAnsi="Arial" w:cs="Arial"/>
                <w:b/>
                <w:color w:val="333333"/>
                <w:sz w:val="4"/>
                <w:szCs w:val="4"/>
                <w:lang w:val="ru-RU"/>
              </w:rPr>
              <w:t xml:space="preserve"> </w:t>
            </w:r>
            <w:r w:rsidR="00B53358">
              <w:rPr>
                <w:rFonts w:ascii="Arial" w:hAnsi="Arial" w:cs="Arial"/>
                <w:b/>
                <w:color w:val="333333"/>
                <w:sz w:val="20"/>
                <w:szCs w:val="20"/>
                <w:lang w:val="en-US"/>
              </w:rPr>
              <w:t>605</w:t>
            </w:r>
          </w:p>
        </w:tc>
      </w:tr>
      <w:tr w:rsidR="00A350E8" w:rsidRPr="001A232B" w:rsidTr="000F7306">
        <w:trPr>
          <w:cantSplit/>
          <w:trHeight w:val="497"/>
        </w:trPr>
        <w:tc>
          <w:tcPr>
            <w:tcW w:w="971" w:type="dxa"/>
            <w:gridSpan w:val="2"/>
            <w:vMerge/>
            <w:tcBorders>
              <w:left w:val="single" w:sz="4" w:space="0" w:color="auto"/>
              <w:bottom w:val="single" w:sz="4" w:space="0" w:color="auto"/>
            </w:tcBorders>
            <w:vAlign w:val="center"/>
          </w:tcPr>
          <w:p w:rsidR="00A350E8" w:rsidRPr="001A232B" w:rsidRDefault="00A350E8" w:rsidP="00D325EC">
            <w:pPr>
              <w:pStyle w:val="Table"/>
              <w:spacing w:after="0"/>
              <w:rPr>
                <w:rFonts w:ascii="Arial" w:hAnsi="Arial" w:cs="Arial"/>
                <w:b/>
                <w:color w:val="333333"/>
                <w:sz w:val="20"/>
                <w:szCs w:val="20"/>
                <w:lang w:val="ru-RU"/>
              </w:rPr>
            </w:pPr>
          </w:p>
        </w:tc>
        <w:tc>
          <w:tcPr>
            <w:tcW w:w="4295"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350E8" w:rsidRPr="001A232B" w:rsidRDefault="00A350E8" w:rsidP="00D325EC">
            <w:pPr>
              <w:pStyle w:val="Table"/>
              <w:spacing w:after="0"/>
              <w:jc w:val="left"/>
              <w:rPr>
                <w:rFonts w:ascii="Arial" w:hAnsi="Arial" w:cs="Arial"/>
                <w:b/>
                <w:color w:val="333333"/>
                <w:sz w:val="20"/>
                <w:szCs w:val="20"/>
                <w:lang w:val="ru-RU"/>
              </w:rPr>
            </w:pPr>
            <w:r w:rsidRPr="001A232B">
              <w:rPr>
                <w:rFonts w:ascii="Arial" w:hAnsi="Arial" w:cs="Arial"/>
                <w:b/>
                <w:color w:val="333333"/>
                <w:sz w:val="20"/>
                <w:szCs w:val="20"/>
                <w:lang w:val="ru-RU"/>
              </w:rPr>
              <w:t>Все категории</w:t>
            </w:r>
            <w:r>
              <w:rPr>
                <w:rFonts w:ascii="Arial" w:hAnsi="Arial" w:cs="Arial"/>
                <w:b/>
                <w:color w:val="333333"/>
                <w:sz w:val="20"/>
                <w:szCs w:val="20"/>
                <w:lang w:val="ru-RU"/>
              </w:rPr>
              <w:t xml:space="preserve"> ниже порога</w:t>
            </w:r>
            <w:r>
              <w:rPr>
                <w:rStyle w:val="FootnoteReference"/>
                <w:rFonts w:ascii="Arial" w:hAnsi="Arial"/>
                <w:b/>
                <w:sz w:val="20"/>
                <w:lang w:val="ru-RU"/>
              </w:rPr>
              <w:footnoteReference w:id="11"/>
            </w:r>
          </w:p>
        </w:tc>
        <w:tc>
          <w:tcPr>
            <w:tcW w:w="1418" w:type="dxa"/>
            <w:tcBorders>
              <w:top w:val="single" w:sz="4" w:space="0" w:color="auto"/>
              <w:left w:val="single" w:sz="4" w:space="0" w:color="auto"/>
              <w:bottom w:val="single" w:sz="4" w:space="0" w:color="auto"/>
              <w:right w:val="single" w:sz="4" w:space="0" w:color="auto"/>
            </w:tcBorders>
            <w:vAlign w:val="center"/>
          </w:tcPr>
          <w:p w:rsidR="00A350E8" w:rsidRPr="001C7F4E" w:rsidRDefault="00A350E8" w:rsidP="001C7F4E">
            <w:pPr>
              <w:pStyle w:val="Table"/>
              <w:spacing w:after="0"/>
              <w:rPr>
                <w:rFonts w:ascii="Arial" w:hAnsi="Arial" w:cs="Arial"/>
                <w:b/>
                <w:color w:val="333333"/>
                <w:sz w:val="20"/>
                <w:szCs w:val="20"/>
                <w:lang w:val="en-US"/>
              </w:rPr>
            </w:pPr>
            <w:proofErr w:type="spellStart"/>
            <w:r w:rsidRPr="00C555D9">
              <w:rPr>
                <w:rFonts w:ascii="Arial" w:hAnsi="Arial" w:cs="Arial"/>
                <w:b/>
                <w:color w:val="333333"/>
                <w:sz w:val="20"/>
                <w:szCs w:val="20"/>
                <w:lang w:val="ru-RU"/>
              </w:rPr>
              <w:t>~</w:t>
            </w:r>
            <w:r>
              <w:rPr>
                <w:rFonts w:ascii="Arial" w:hAnsi="Arial" w:cs="Arial"/>
                <w:b/>
                <w:color w:val="333333"/>
                <w:sz w:val="20"/>
                <w:szCs w:val="20"/>
                <w:lang w:val="ru-RU"/>
              </w:rPr>
              <w:t>2</w:t>
            </w:r>
            <w:proofErr w:type="spellEnd"/>
            <w:r w:rsidR="00EC00A0" w:rsidRPr="00A42D40">
              <w:rPr>
                <w:rFonts w:ascii="Arial" w:hAnsi="Arial" w:cs="Arial"/>
                <w:b/>
                <w:color w:val="333333"/>
                <w:sz w:val="4"/>
                <w:szCs w:val="4"/>
                <w:lang w:val="ru-RU"/>
              </w:rPr>
              <w:t xml:space="preserve"> </w:t>
            </w:r>
            <w:r>
              <w:rPr>
                <w:rFonts w:ascii="Arial" w:hAnsi="Arial" w:cs="Arial"/>
                <w:b/>
                <w:color w:val="333333"/>
                <w:sz w:val="20"/>
                <w:szCs w:val="20"/>
                <w:lang w:val="ru-RU"/>
              </w:rPr>
              <w:t>50</w:t>
            </w:r>
            <w:r>
              <w:rPr>
                <w:rFonts w:ascii="Arial" w:hAnsi="Arial" w:cs="Arial"/>
                <w:b/>
                <w:color w:val="333333"/>
                <w:sz w:val="20"/>
                <w:szCs w:val="20"/>
                <w:lang w:val="en-US"/>
              </w:rPr>
              <w:t>0</w:t>
            </w:r>
          </w:p>
        </w:tc>
        <w:tc>
          <w:tcPr>
            <w:tcW w:w="1419" w:type="dxa"/>
            <w:tcBorders>
              <w:top w:val="single" w:sz="4" w:space="0" w:color="auto"/>
              <w:left w:val="single" w:sz="4" w:space="0" w:color="auto"/>
              <w:bottom w:val="single" w:sz="4" w:space="0" w:color="auto"/>
              <w:right w:val="single" w:sz="4" w:space="0" w:color="auto"/>
            </w:tcBorders>
            <w:vAlign w:val="center"/>
          </w:tcPr>
          <w:p w:rsidR="00A350E8" w:rsidRPr="001A232B" w:rsidRDefault="00A350E8" w:rsidP="00D325EC">
            <w:pPr>
              <w:pStyle w:val="Table"/>
              <w:spacing w:after="0"/>
              <w:rPr>
                <w:rFonts w:ascii="Arial" w:hAnsi="Arial" w:cs="Arial"/>
                <w:b/>
                <w:color w:val="333333"/>
                <w:sz w:val="20"/>
                <w:szCs w:val="20"/>
                <w:lang w:val="ru-RU"/>
              </w:rPr>
            </w:pPr>
            <w:r w:rsidRPr="00C555D9">
              <w:rPr>
                <w:rFonts w:ascii="Arial" w:hAnsi="Arial" w:cs="Arial"/>
                <w:b/>
                <w:color w:val="333333"/>
                <w:sz w:val="20"/>
                <w:szCs w:val="20"/>
                <w:lang w:val="ru-RU"/>
              </w:rPr>
              <w:t>~</w:t>
            </w:r>
            <w:r>
              <w:rPr>
                <w:rFonts w:ascii="Arial" w:hAnsi="Arial" w:cs="Arial"/>
                <w:b/>
                <w:color w:val="333333"/>
                <w:sz w:val="20"/>
                <w:szCs w:val="20"/>
                <w:lang w:val="en-US"/>
              </w:rPr>
              <w:t>1</w:t>
            </w:r>
            <w:r w:rsidR="00EC00A0" w:rsidRPr="00A42D40">
              <w:rPr>
                <w:rFonts w:ascii="Arial" w:hAnsi="Arial" w:cs="Arial"/>
                <w:b/>
                <w:color w:val="333333"/>
                <w:sz w:val="4"/>
                <w:szCs w:val="4"/>
                <w:lang w:val="ru-RU"/>
              </w:rPr>
              <w:t xml:space="preserve"> </w:t>
            </w:r>
            <w:r>
              <w:rPr>
                <w:rFonts w:ascii="Arial" w:hAnsi="Arial" w:cs="Arial"/>
                <w:b/>
                <w:color w:val="333333"/>
                <w:sz w:val="20"/>
                <w:szCs w:val="20"/>
                <w:lang w:val="en-US"/>
              </w:rPr>
              <w:t>200</w:t>
            </w:r>
          </w:p>
        </w:tc>
        <w:tc>
          <w:tcPr>
            <w:tcW w:w="1418" w:type="dxa"/>
            <w:tcBorders>
              <w:top w:val="single" w:sz="4" w:space="0" w:color="auto"/>
              <w:left w:val="single" w:sz="4" w:space="0" w:color="auto"/>
              <w:bottom w:val="single" w:sz="4" w:space="0" w:color="auto"/>
              <w:right w:val="single" w:sz="4" w:space="0" w:color="auto"/>
            </w:tcBorders>
            <w:vAlign w:val="center"/>
          </w:tcPr>
          <w:p w:rsidR="00A350E8" w:rsidRPr="000F7306" w:rsidRDefault="000F7306" w:rsidP="00D325EC">
            <w:pPr>
              <w:pStyle w:val="Table"/>
              <w:spacing w:after="0"/>
              <w:rPr>
                <w:rFonts w:ascii="Arial" w:hAnsi="Arial" w:cs="Arial"/>
                <w:b/>
                <w:color w:val="333333"/>
                <w:sz w:val="20"/>
                <w:szCs w:val="20"/>
                <w:lang w:val="en-US"/>
              </w:rPr>
            </w:pPr>
            <w:r w:rsidRPr="00C555D9">
              <w:rPr>
                <w:rFonts w:ascii="Arial" w:hAnsi="Arial" w:cs="Arial"/>
                <w:b/>
                <w:color w:val="333333"/>
                <w:sz w:val="20"/>
                <w:szCs w:val="20"/>
                <w:lang w:val="ru-RU"/>
              </w:rPr>
              <w:t>~</w:t>
            </w:r>
            <w:r>
              <w:rPr>
                <w:rFonts w:ascii="Arial" w:hAnsi="Arial" w:cs="Arial"/>
                <w:b/>
                <w:color w:val="333333"/>
                <w:sz w:val="20"/>
                <w:szCs w:val="20"/>
                <w:lang w:val="en-US"/>
              </w:rPr>
              <w:t>7</w:t>
            </w:r>
            <w:r w:rsidR="00EC00A0" w:rsidRPr="00A42D40">
              <w:rPr>
                <w:rFonts w:ascii="Arial" w:hAnsi="Arial" w:cs="Arial"/>
                <w:b/>
                <w:color w:val="333333"/>
                <w:sz w:val="4"/>
                <w:szCs w:val="4"/>
                <w:lang w:val="ru-RU"/>
              </w:rPr>
              <w:t xml:space="preserve"> </w:t>
            </w:r>
            <w:r>
              <w:rPr>
                <w:rFonts w:ascii="Arial" w:hAnsi="Arial" w:cs="Arial"/>
                <w:b/>
                <w:color w:val="333333"/>
                <w:sz w:val="20"/>
                <w:szCs w:val="20"/>
                <w:lang w:val="en-US"/>
              </w:rPr>
              <w:t>200</w:t>
            </w:r>
          </w:p>
        </w:tc>
        <w:tc>
          <w:tcPr>
            <w:tcW w:w="1419" w:type="dxa"/>
            <w:tcBorders>
              <w:top w:val="single" w:sz="4" w:space="0" w:color="auto"/>
              <w:left w:val="single" w:sz="4" w:space="0" w:color="auto"/>
              <w:bottom w:val="single" w:sz="4" w:space="0" w:color="auto"/>
              <w:right w:val="single" w:sz="4" w:space="0" w:color="auto"/>
            </w:tcBorders>
            <w:vAlign w:val="center"/>
          </w:tcPr>
          <w:p w:rsidR="00A350E8" w:rsidRPr="00A350E8" w:rsidRDefault="00A350E8" w:rsidP="00D325EC">
            <w:pPr>
              <w:pStyle w:val="Table"/>
              <w:spacing w:after="0"/>
              <w:rPr>
                <w:rFonts w:ascii="Arial" w:hAnsi="Arial" w:cs="Arial"/>
                <w:b/>
                <w:color w:val="333333"/>
                <w:sz w:val="20"/>
                <w:szCs w:val="20"/>
                <w:lang w:val="en-US"/>
              </w:rPr>
            </w:pPr>
            <w:r w:rsidRPr="00C555D9">
              <w:rPr>
                <w:rFonts w:ascii="Arial" w:hAnsi="Arial" w:cs="Arial"/>
                <w:b/>
                <w:color w:val="333333"/>
                <w:sz w:val="20"/>
                <w:szCs w:val="20"/>
                <w:lang w:val="ru-RU"/>
              </w:rPr>
              <w:t>~</w:t>
            </w:r>
            <w:r>
              <w:rPr>
                <w:rFonts w:ascii="Arial" w:hAnsi="Arial" w:cs="Arial"/>
                <w:b/>
                <w:color w:val="333333"/>
                <w:sz w:val="20"/>
                <w:szCs w:val="20"/>
                <w:lang w:val="en-US"/>
              </w:rPr>
              <w:t>500</w:t>
            </w:r>
          </w:p>
        </w:tc>
        <w:tc>
          <w:tcPr>
            <w:tcW w:w="1418" w:type="dxa"/>
            <w:tcBorders>
              <w:top w:val="single" w:sz="4" w:space="0" w:color="auto"/>
              <w:left w:val="single" w:sz="4" w:space="0" w:color="auto"/>
              <w:bottom w:val="single" w:sz="4" w:space="0" w:color="auto"/>
              <w:right w:val="single" w:sz="4" w:space="0" w:color="auto"/>
            </w:tcBorders>
            <w:vAlign w:val="center"/>
          </w:tcPr>
          <w:p w:rsidR="00A350E8" w:rsidRPr="001A232B" w:rsidRDefault="00A350E8" w:rsidP="00C555D9">
            <w:pPr>
              <w:pStyle w:val="Table"/>
              <w:spacing w:after="0"/>
              <w:rPr>
                <w:rFonts w:ascii="Arial" w:hAnsi="Arial" w:cs="Arial"/>
                <w:b/>
                <w:color w:val="333333"/>
                <w:sz w:val="20"/>
                <w:szCs w:val="20"/>
                <w:lang w:val="ru-RU"/>
              </w:rPr>
            </w:pPr>
            <w:proofErr w:type="spellStart"/>
            <w:r w:rsidRPr="00C555D9">
              <w:rPr>
                <w:rFonts w:ascii="Arial" w:hAnsi="Arial" w:cs="Arial"/>
                <w:b/>
                <w:color w:val="333333"/>
                <w:sz w:val="20"/>
                <w:szCs w:val="20"/>
                <w:lang w:val="ru-RU"/>
              </w:rPr>
              <w:t>~5</w:t>
            </w:r>
            <w:proofErr w:type="spellEnd"/>
            <w:r w:rsidR="00EC00A0" w:rsidRPr="00A42D40">
              <w:rPr>
                <w:rFonts w:ascii="Arial" w:hAnsi="Arial" w:cs="Arial"/>
                <w:b/>
                <w:color w:val="333333"/>
                <w:sz w:val="4"/>
                <w:szCs w:val="4"/>
                <w:lang w:val="ru-RU"/>
              </w:rPr>
              <w:t xml:space="preserve"> </w:t>
            </w:r>
            <w:r>
              <w:rPr>
                <w:rFonts w:ascii="Arial" w:hAnsi="Arial" w:cs="Arial"/>
                <w:b/>
                <w:color w:val="333333"/>
                <w:sz w:val="20"/>
                <w:szCs w:val="20"/>
                <w:lang w:val="ru-RU"/>
              </w:rPr>
              <w:t>800</w:t>
            </w:r>
          </w:p>
        </w:tc>
        <w:tc>
          <w:tcPr>
            <w:tcW w:w="1419" w:type="dxa"/>
            <w:tcBorders>
              <w:top w:val="single" w:sz="4" w:space="0" w:color="auto"/>
              <w:left w:val="single" w:sz="4" w:space="0" w:color="auto"/>
              <w:bottom w:val="single" w:sz="4" w:space="0" w:color="auto"/>
              <w:right w:val="single" w:sz="4" w:space="0" w:color="auto"/>
            </w:tcBorders>
            <w:vAlign w:val="center"/>
          </w:tcPr>
          <w:p w:rsidR="00A350E8" w:rsidRPr="001A232B" w:rsidRDefault="00C324F5" w:rsidP="00C324F5">
            <w:pPr>
              <w:pStyle w:val="Table"/>
              <w:spacing w:after="0"/>
              <w:rPr>
                <w:rFonts w:ascii="Arial" w:hAnsi="Arial" w:cs="Arial"/>
                <w:b/>
                <w:color w:val="333333"/>
                <w:sz w:val="20"/>
                <w:szCs w:val="20"/>
                <w:lang w:val="ru-RU"/>
              </w:rPr>
            </w:pPr>
            <w:proofErr w:type="spellStart"/>
            <w:r w:rsidRPr="00C555D9">
              <w:rPr>
                <w:rFonts w:ascii="Arial" w:hAnsi="Arial" w:cs="Arial"/>
                <w:b/>
                <w:color w:val="333333"/>
                <w:sz w:val="20"/>
                <w:szCs w:val="20"/>
                <w:lang w:val="ru-RU"/>
              </w:rPr>
              <w:t>~</w:t>
            </w:r>
            <w:r>
              <w:rPr>
                <w:rFonts w:ascii="Arial" w:hAnsi="Arial" w:cs="Arial"/>
                <w:b/>
                <w:color w:val="333333"/>
                <w:sz w:val="20"/>
                <w:szCs w:val="20"/>
                <w:lang w:val="ru-RU"/>
              </w:rPr>
              <w:t>120</w:t>
            </w:r>
            <w:proofErr w:type="spellEnd"/>
            <w:r w:rsidR="00EC00A0" w:rsidRPr="00A42D40">
              <w:rPr>
                <w:rFonts w:ascii="Arial" w:hAnsi="Arial" w:cs="Arial"/>
                <w:b/>
                <w:color w:val="333333"/>
                <w:sz w:val="4"/>
                <w:szCs w:val="4"/>
                <w:lang w:val="ru-RU"/>
              </w:rPr>
              <w:t xml:space="preserve"> </w:t>
            </w:r>
            <w:r>
              <w:rPr>
                <w:rFonts w:ascii="Arial" w:hAnsi="Arial" w:cs="Arial"/>
                <w:b/>
                <w:color w:val="333333"/>
                <w:sz w:val="20"/>
                <w:szCs w:val="20"/>
                <w:lang w:val="en-US"/>
              </w:rPr>
              <w:t>000</w:t>
            </w:r>
          </w:p>
        </w:tc>
        <w:tc>
          <w:tcPr>
            <w:tcW w:w="1419" w:type="dxa"/>
            <w:tcBorders>
              <w:top w:val="single" w:sz="4" w:space="0" w:color="auto"/>
              <w:left w:val="single" w:sz="4" w:space="0" w:color="auto"/>
              <w:bottom w:val="single" w:sz="4" w:space="0" w:color="auto"/>
              <w:right w:val="single" w:sz="4" w:space="0" w:color="auto"/>
            </w:tcBorders>
            <w:vAlign w:val="center"/>
          </w:tcPr>
          <w:p w:rsidR="00A350E8" w:rsidRPr="00A350E8" w:rsidRDefault="00A350E8" w:rsidP="00890E59">
            <w:pPr>
              <w:pStyle w:val="Table"/>
              <w:spacing w:after="0"/>
              <w:rPr>
                <w:rFonts w:ascii="Arial" w:hAnsi="Arial" w:cs="Arial"/>
                <w:b/>
                <w:color w:val="333333"/>
                <w:sz w:val="20"/>
                <w:szCs w:val="20"/>
                <w:lang w:val="en-US"/>
              </w:rPr>
            </w:pPr>
            <w:r w:rsidRPr="00C555D9">
              <w:rPr>
                <w:rFonts w:ascii="Arial" w:hAnsi="Arial" w:cs="Arial"/>
                <w:b/>
                <w:color w:val="333333"/>
                <w:sz w:val="20"/>
                <w:szCs w:val="20"/>
                <w:lang w:val="ru-RU"/>
              </w:rPr>
              <w:t>~</w:t>
            </w:r>
            <w:r w:rsidR="00652AA6">
              <w:rPr>
                <w:rFonts w:ascii="Arial" w:hAnsi="Arial" w:cs="Arial"/>
                <w:b/>
                <w:color w:val="333333"/>
                <w:sz w:val="20"/>
                <w:szCs w:val="20"/>
                <w:lang w:val="en-US"/>
              </w:rPr>
              <w:t>4</w:t>
            </w:r>
            <w:r w:rsidR="00890E59">
              <w:rPr>
                <w:rFonts w:ascii="Arial" w:hAnsi="Arial" w:cs="Arial"/>
                <w:b/>
                <w:color w:val="333333"/>
                <w:sz w:val="20"/>
                <w:szCs w:val="20"/>
                <w:lang w:val="en-US"/>
              </w:rPr>
              <w:t>5</w:t>
            </w:r>
            <w:r w:rsidR="00EC00A0" w:rsidRPr="00A42D40">
              <w:rPr>
                <w:rFonts w:ascii="Arial" w:hAnsi="Arial" w:cs="Arial"/>
                <w:b/>
                <w:color w:val="333333"/>
                <w:sz w:val="4"/>
                <w:szCs w:val="4"/>
                <w:lang w:val="ru-RU"/>
              </w:rPr>
              <w:t xml:space="preserve"> </w:t>
            </w:r>
            <w:r w:rsidR="00890E59">
              <w:rPr>
                <w:rFonts w:ascii="Arial" w:hAnsi="Arial" w:cs="Arial"/>
                <w:b/>
                <w:color w:val="333333"/>
                <w:sz w:val="20"/>
                <w:szCs w:val="20"/>
                <w:lang w:val="en-US"/>
              </w:rPr>
              <w:t>0</w:t>
            </w:r>
            <w:r>
              <w:rPr>
                <w:rFonts w:ascii="Arial" w:hAnsi="Arial" w:cs="Arial"/>
                <w:b/>
                <w:color w:val="333333"/>
                <w:sz w:val="20"/>
                <w:szCs w:val="20"/>
                <w:lang w:val="en-US"/>
              </w:rPr>
              <w:t>00</w:t>
            </w:r>
          </w:p>
        </w:tc>
      </w:tr>
    </w:tbl>
    <w:p w:rsidR="007C31E6" w:rsidRDefault="007C31E6" w:rsidP="007C31E6">
      <w:pPr>
        <w:spacing w:before="0" w:after="120" w:line="276" w:lineRule="auto"/>
        <w:rPr>
          <w:rFonts w:cs="Arial"/>
          <w:szCs w:val="21"/>
          <w:lang w:val="ru-RU"/>
        </w:rPr>
      </w:pPr>
    </w:p>
    <w:p w:rsidR="00FF200D" w:rsidRDefault="00FF200D" w:rsidP="003874E4">
      <w:pPr>
        <w:widowControl w:val="0"/>
        <w:rPr>
          <w:lang w:val="ru-RU" w:eastAsia="ru-RU"/>
        </w:rPr>
        <w:sectPr w:rsidR="00FF200D" w:rsidSect="000118FF">
          <w:headerReference w:type="even" r:id="rId197"/>
          <w:headerReference w:type="default" r:id="rId198"/>
          <w:footerReference w:type="even" r:id="rId199"/>
          <w:footerReference w:type="default" r:id="rId200"/>
          <w:headerReference w:type="first" r:id="rId201"/>
          <w:footerReference w:type="first" r:id="rId202"/>
          <w:pgSz w:w="16838" w:h="11906" w:orient="landscape" w:code="9"/>
          <w:pgMar w:top="1134" w:right="851" w:bottom="851" w:left="851" w:header="709" w:footer="709" w:gutter="0"/>
          <w:cols w:space="708"/>
          <w:titlePg/>
          <w:docGrid w:linePitch="360"/>
        </w:sectPr>
      </w:pPr>
    </w:p>
    <w:p w:rsidR="00FF200D" w:rsidRPr="00FF4187" w:rsidRDefault="00FF200D" w:rsidP="00FF200D">
      <w:r w:rsidRPr="00FF4187">
        <w:rPr>
          <w:noProof/>
          <w:lang w:val="en-US"/>
        </w:rPr>
        <w:lastRenderedPageBreak/>
        <w:drawing>
          <wp:anchor distT="0" distB="0" distL="114300" distR="114300" simplePos="0" relativeHeight="251659264" behindDoc="1" locked="0" layoutInCell="1" allowOverlap="1">
            <wp:simplePos x="0" y="0"/>
            <wp:positionH relativeFrom="page">
              <wp:posOffset>-6350</wp:posOffset>
            </wp:positionH>
            <wp:positionV relativeFrom="page">
              <wp:posOffset>-91440</wp:posOffset>
            </wp:positionV>
            <wp:extent cx="7721600" cy="10930890"/>
            <wp:effectExtent l="19050" t="0" r="0" b="0"/>
            <wp:wrapNone/>
            <wp:docPr id="3" name="Рисунок 1" descr="EU Report Bck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U Report Bckgr"/>
                    <pic:cNvPicPr>
                      <a:picLocks noChangeAspect="1" noChangeArrowheads="1"/>
                    </pic:cNvPicPr>
                  </pic:nvPicPr>
                  <pic:blipFill>
                    <a:blip r:embed="rId203" cstate="print"/>
                    <a:srcRect/>
                    <a:stretch>
                      <a:fillRect/>
                    </a:stretch>
                  </pic:blipFill>
                  <pic:spPr bwMode="auto">
                    <a:xfrm>
                      <a:off x="0" y="0"/>
                      <a:ext cx="7721600" cy="10930890"/>
                    </a:xfrm>
                    <a:prstGeom prst="rect">
                      <a:avLst/>
                    </a:prstGeom>
                    <a:noFill/>
                    <a:ln w="9525">
                      <a:noFill/>
                      <a:miter lim="800000"/>
                      <a:headEnd/>
                      <a:tailEnd/>
                    </a:ln>
                  </pic:spPr>
                </pic:pic>
              </a:graphicData>
            </a:graphic>
          </wp:anchor>
        </w:drawing>
      </w:r>
    </w:p>
    <w:p w:rsidR="007C31E6" w:rsidRDefault="007C31E6" w:rsidP="003874E4">
      <w:pPr>
        <w:widowControl w:val="0"/>
        <w:rPr>
          <w:lang w:val="ru-RU" w:eastAsia="ru-RU"/>
        </w:rPr>
      </w:pPr>
    </w:p>
    <w:sectPr w:rsidR="007C31E6" w:rsidSect="006A214E">
      <w:headerReference w:type="even" r:id="rId204"/>
      <w:headerReference w:type="default" r:id="rId205"/>
      <w:footerReference w:type="even" r:id="rId206"/>
      <w:footerReference w:type="default" r:id="rId207"/>
      <w:headerReference w:type="first" r:id="rId208"/>
      <w:footerReference w:type="first" r:id="rId209"/>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FA4" w:rsidRDefault="00042FA4">
      <w:r>
        <w:separator/>
      </w:r>
    </w:p>
    <w:p w:rsidR="00042FA4" w:rsidRDefault="00042FA4"/>
    <w:p w:rsidR="00042FA4" w:rsidRDefault="00042FA4"/>
  </w:endnote>
  <w:endnote w:type="continuationSeparator" w:id="0">
    <w:p w:rsidR="00042FA4" w:rsidRDefault="00042FA4">
      <w:r>
        <w:continuationSeparator/>
      </w:r>
    </w:p>
    <w:p w:rsidR="00042FA4" w:rsidRDefault="00042FA4"/>
    <w:p w:rsidR="00042FA4" w:rsidRDefault="00042FA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wis721 Cn BT">
    <w:charset w:val="00"/>
    <w:family w:val="swiss"/>
    <w:pitch w:val="variable"/>
    <w:sig w:usb0="00000087" w:usb1="00000000" w:usb2="00000000" w:usb3="00000000" w:csb0="0000001B" w:csb1="00000000"/>
  </w:font>
  <w:font w:name="Swis721 BT">
    <w:altName w:val="Arial"/>
    <w:charset w:val="00"/>
    <w:family w:val="swiss"/>
    <w:pitch w:val="variable"/>
    <w:sig w:usb0="00000001" w:usb1="00000000" w:usb2="00000000" w:usb3="00000000" w:csb0="0000001B"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ET Ukrainian">
    <w:altName w:val="Arial"/>
    <w:charset w:val="00"/>
    <w:family w:val="swiss"/>
    <w:pitch w:val="variable"/>
    <w:sig w:usb0="00000003" w:usb1="00000000" w:usb2="00000000" w:usb3="00000000" w:csb0="00000001" w:csb1="00000000"/>
  </w:font>
  <w:font w:name="Pragmatica">
    <w:altName w:val="Times New Roman"/>
    <w:charset w:val="00"/>
    <w:family w:val="auto"/>
    <w:pitch w:val="variable"/>
    <w:sig w:usb0="00000087" w:usb1="00000000" w:usb2="00000000" w:usb3="00000000" w:csb0="0000001B" w:csb1="00000000"/>
  </w:font>
  <w:font w:name="TextBook">
    <w:altName w:val="Times New Roman"/>
    <w:charset w:val="00"/>
    <w:family w:val="auto"/>
    <w:pitch w:val="variable"/>
    <w:sig w:usb0="00000203" w:usb1="00000000" w:usb2="00000000" w:usb3="00000000" w:csb0="00000005" w:csb1="00000000"/>
  </w:font>
  <w:font w:name="Antiqua">
    <w:altName w:val="Times New Roman"/>
    <w:charset w:val="00"/>
    <w:family w:val="auto"/>
    <w:pitch w:val="variable"/>
    <w:sig w:usb0="00000207" w:usb1="00000000" w:usb2="00000000" w:usb3="00000000" w:csb0="00000017" w:csb1="00000000"/>
  </w:font>
  <w:font w:name="Peterburg">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1251 Futuris">
    <w:altName w:val="Courier New"/>
    <w:charset w:val="00"/>
    <w:family w:val="swiss"/>
    <w:pitch w:val="variable"/>
    <w:sig w:usb0="00000003" w:usb1="00000000" w:usb2="00000000" w:usb3="00000000" w:csb0="00000001" w:csb1="00000000"/>
  </w:font>
  <w:font w:name="PLPPK B+ EU Albertina,">
    <w:altName w:val="Arial"/>
    <w:panose1 w:val="00000000000000000000"/>
    <w:charset w:val="00"/>
    <w:family w:val="swiss"/>
    <w:notTrueType/>
    <w:pitch w:val="default"/>
    <w:sig w:usb0="00000003" w:usb1="00000000" w:usb2="00000000" w:usb3="00000000" w:csb0="00000001" w:csb1="00000000"/>
  </w:font>
  <w:font w:name="Avinion">
    <w:altName w:val="Courier New"/>
    <w:panose1 w:val="00000000000000000000"/>
    <w:charset w:val="02"/>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NewE">
    <w:altName w:val="Courier New"/>
    <w:panose1 w:val="00000000000000000000"/>
    <w:charset w:val="FF"/>
    <w:family w:val="decorative"/>
    <w:notTrueType/>
    <w:pitch w:val="variable"/>
    <w:sig w:usb0="00000003" w:usb1="00000000" w:usb2="00000000" w:usb3="00000000" w:csb0="00000000"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6871BC" w:rsidP="00E45880">
    <w:pPr>
      <w:pStyle w:val="Footer"/>
      <w:rPr>
        <w:b/>
      </w:rPr>
    </w:pPr>
    <w:r>
      <w:tab/>
    </w:r>
    <w:r w:rsidR="00A81F57">
      <w:fldChar w:fldCharType="begin"/>
    </w:r>
    <w:r>
      <w:instrText xml:space="preserve"> STYLEREF  "Cover brol"  \* MERGEFORMAT </w:instrText>
    </w:r>
    <w:r w:rsidR="00A81F57">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297817">
    <w:pPr>
      <w:pStyle w:val="Footer"/>
      <w:framePr w:wrap="around" w:vAnchor="text" w:hAnchor="margin" w:xAlign="right" w:y="1"/>
      <w:pBdr>
        <w:top w:val="none" w:sz="0" w:space="0" w:color="auto"/>
      </w:pBdr>
      <w:rPr>
        <w:rStyle w:val="PageNumber"/>
      </w:rPr>
    </w:pPr>
    <w:r>
      <w:rPr>
        <w:rStyle w:val="PageNumber"/>
      </w:rPr>
      <w:fldChar w:fldCharType="begin"/>
    </w:r>
    <w:r w:rsidR="006871BC">
      <w:rPr>
        <w:rStyle w:val="PageNumber"/>
      </w:rPr>
      <w:instrText xml:space="preserve">PAGE  </w:instrText>
    </w:r>
    <w:r>
      <w:rPr>
        <w:rStyle w:val="PageNumber"/>
      </w:rPr>
      <w:fldChar w:fldCharType="separate"/>
    </w:r>
    <w:r w:rsidR="001263E7">
      <w:rPr>
        <w:rStyle w:val="PageNumber"/>
        <w:noProof/>
      </w:rPr>
      <w:t>29</w:t>
    </w:r>
    <w:r>
      <w:rPr>
        <w:rStyle w:val="PageNumber"/>
      </w:rPr>
      <w:fldChar w:fldCharType="end"/>
    </w:r>
  </w:p>
  <w:p w:rsidR="006871BC" w:rsidRDefault="006871BC" w:rsidP="00297817">
    <w:pPr>
      <w:pStyle w:val="Footer"/>
      <w:pBdr>
        <w:top w:val="none" w:sz="0" w:space="0" w:color="auto"/>
      </w:pBdr>
      <w:ind w:right="360"/>
      <w:jc w:val="righ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297817">
    <w:pPr>
      <w:pStyle w:val="Footer"/>
      <w:pBdr>
        <w:top w:val="none" w:sz="0" w:space="0" w:color="auto"/>
      </w:pBdr>
      <w:jc w:val="left"/>
    </w:pPr>
    <w:fldSimple w:instr=" PAGE   \* MERGEFORMAT ">
      <w:r w:rsidR="001263E7">
        <w:t>16</w:t>
      </w:r>
    </w:fldSimple>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297817">
    <w:pPr>
      <w:pStyle w:val="Footer"/>
      <w:pBdr>
        <w:top w:val="none" w:sz="0" w:space="0" w:color="auto"/>
      </w:pBdr>
      <w:jc w:val="left"/>
    </w:pPr>
    <w:fldSimple w:instr=" PAGE   \* MERGEFORMAT ">
      <w:r w:rsidR="001263E7">
        <w:t>42</w:t>
      </w:r>
    </w:fldSimple>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297817">
    <w:pPr>
      <w:pStyle w:val="Footer"/>
      <w:framePr w:wrap="around" w:vAnchor="text" w:hAnchor="margin" w:xAlign="right" w:y="1"/>
      <w:pBdr>
        <w:top w:val="none" w:sz="0" w:space="0" w:color="auto"/>
      </w:pBdr>
      <w:rPr>
        <w:rStyle w:val="PageNumber"/>
      </w:rPr>
    </w:pPr>
    <w:r>
      <w:rPr>
        <w:rStyle w:val="PageNumber"/>
      </w:rPr>
      <w:fldChar w:fldCharType="begin"/>
    </w:r>
    <w:r w:rsidR="006871BC">
      <w:rPr>
        <w:rStyle w:val="PageNumber"/>
      </w:rPr>
      <w:instrText xml:space="preserve">PAGE  </w:instrText>
    </w:r>
    <w:r>
      <w:rPr>
        <w:rStyle w:val="PageNumber"/>
      </w:rPr>
      <w:fldChar w:fldCharType="separate"/>
    </w:r>
    <w:r w:rsidR="001263E7">
      <w:rPr>
        <w:rStyle w:val="PageNumber"/>
        <w:noProof/>
      </w:rPr>
      <w:t>33</w:t>
    </w:r>
    <w:r>
      <w:rPr>
        <w:rStyle w:val="PageNumber"/>
      </w:rPr>
      <w:fldChar w:fldCharType="end"/>
    </w:r>
  </w:p>
  <w:p w:rsidR="006871BC" w:rsidRDefault="006871BC" w:rsidP="00297817">
    <w:pPr>
      <w:pStyle w:val="Footer"/>
      <w:pBdr>
        <w:top w:val="none" w:sz="0" w:space="0" w:color="auto"/>
      </w:pBdr>
      <w:ind w:right="360"/>
      <w:jc w:val="right"/>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297817">
    <w:pPr>
      <w:pStyle w:val="Footer"/>
      <w:pBdr>
        <w:top w:val="none" w:sz="0" w:space="0" w:color="auto"/>
      </w:pBdr>
      <w:jc w:val="left"/>
    </w:pPr>
    <w:fldSimple w:instr=" PAGE   \* MERGEFORMAT ">
      <w:r w:rsidR="001263E7">
        <w:t>30</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297817">
    <w:pPr>
      <w:pStyle w:val="Footer"/>
      <w:framePr w:wrap="around" w:vAnchor="text" w:hAnchor="margin" w:xAlign="right" w:y="1"/>
      <w:pBdr>
        <w:top w:val="none" w:sz="0" w:space="0" w:color="auto"/>
      </w:pBdr>
      <w:rPr>
        <w:rStyle w:val="PageNumber"/>
      </w:rPr>
    </w:pPr>
    <w:r>
      <w:rPr>
        <w:rStyle w:val="PageNumber"/>
      </w:rPr>
      <w:fldChar w:fldCharType="begin"/>
    </w:r>
    <w:r w:rsidR="006871BC">
      <w:rPr>
        <w:rStyle w:val="PageNumber"/>
      </w:rPr>
      <w:instrText xml:space="preserve">PAGE  </w:instrText>
    </w:r>
    <w:r>
      <w:rPr>
        <w:rStyle w:val="PageNumber"/>
      </w:rPr>
      <w:fldChar w:fldCharType="separate"/>
    </w:r>
    <w:r w:rsidR="001263E7">
      <w:rPr>
        <w:rStyle w:val="PageNumber"/>
        <w:noProof/>
      </w:rPr>
      <w:t>43</w:t>
    </w:r>
    <w:r>
      <w:rPr>
        <w:rStyle w:val="PageNumber"/>
      </w:rPr>
      <w:fldChar w:fldCharType="end"/>
    </w:r>
  </w:p>
  <w:p w:rsidR="006871BC" w:rsidRDefault="006871BC" w:rsidP="00297817">
    <w:pPr>
      <w:pStyle w:val="Footer"/>
      <w:pBdr>
        <w:top w:val="none" w:sz="0" w:space="0" w:color="auto"/>
      </w:pBdr>
      <w:ind w:right="360"/>
      <w:jc w:val="right"/>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A87C64">
    <w:pPr>
      <w:pStyle w:val="Footer"/>
      <w:pBdr>
        <w:top w:val="none" w:sz="0" w:space="0" w:color="auto"/>
      </w:pBdr>
      <w:jc w:val="left"/>
    </w:pPr>
    <w:fldSimple w:instr=" PAGE   \* MERGEFORMAT ">
      <w:r w:rsidR="001263E7">
        <w:t>35</w:t>
      </w:r>
    </w:fldSimple>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297817">
    <w:pPr>
      <w:pStyle w:val="Footer"/>
      <w:pBdr>
        <w:top w:val="none" w:sz="0" w:space="0" w:color="auto"/>
      </w:pBdr>
      <w:jc w:val="left"/>
    </w:pPr>
    <w:fldSimple w:instr=" PAGE   \* MERGEFORMAT ">
      <w:r w:rsidR="006871BC">
        <w:t>30</w:t>
      </w:r>
    </w:fldSimple>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297817">
    <w:pPr>
      <w:pStyle w:val="Footer"/>
      <w:framePr w:wrap="around" w:vAnchor="text" w:hAnchor="margin" w:xAlign="right" w:y="1"/>
      <w:pBdr>
        <w:top w:val="none" w:sz="0" w:space="0" w:color="auto"/>
      </w:pBdr>
      <w:rPr>
        <w:rStyle w:val="PageNumber"/>
      </w:rPr>
    </w:pPr>
    <w:r>
      <w:rPr>
        <w:rStyle w:val="PageNumber"/>
      </w:rPr>
      <w:fldChar w:fldCharType="begin"/>
    </w:r>
    <w:r w:rsidR="006871BC">
      <w:rPr>
        <w:rStyle w:val="PageNumber"/>
      </w:rPr>
      <w:instrText xml:space="preserve">PAGE  </w:instrText>
    </w:r>
    <w:r>
      <w:rPr>
        <w:rStyle w:val="PageNumber"/>
      </w:rPr>
      <w:fldChar w:fldCharType="separate"/>
    </w:r>
    <w:r w:rsidR="006871BC">
      <w:rPr>
        <w:rStyle w:val="PageNumber"/>
        <w:noProof/>
      </w:rPr>
      <w:t>29</w:t>
    </w:r>
    <w:r>
      <w:rPr>
        <w:rStyle w:val="PageNumber"/>
      </w:rPr>
      <w:fldChar w:fldCharType="end"/>
    </w:r>
  </w:p>
  <w:p w:rsidR="006871BC" w:rsidRDefault="006871BC" w:rsidP="00297817">
    <w:pPr>
      <w:pStyle w:val="Footer"/>
      <w:pBdr>
        <w:top w:val="none" w:sz="0" w:space="0" w:color="auto"/>
      </w:pBdr>
      <w:ind w:right="360"/>
      <w:jc w:val="right"/>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297817">
    <w:pPr>
      <w:pStyle w:val="Footer"/>
      <w:pBdr>
        <w:top w:val="none" w:sz="0" w:space="0" w:color="auto"/>
      </w:pBdr>
      <w:jc w:val="left"/>
    </w:pPr>
    <w:fldSimple w:instr=" PAGE   \* MERGEFORMAT ">
      <w:r w:rsidR="001263E7">
        <w:t>44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6871BC" w:rsidP="005C0D05">
    <w:pPr>
      <w:pStyle w:val="Footer"/>
      <w:pBdr>
        <w:top w:val="single" w:sz="4" w:space="6" w:color="0070C0"/>
      </w:pBdr>
      <w:jc w:val="right"/>
    </w:pPr>
    <w:r w:rsidRPr="00572FD7">
      <w:rPr>
        <w:rFonts w:ascii="Arial Narrow" w:hAnsi="Arial Narrow"/>
        <w:color w:val="B8CCE4"/>
        <w:spacing w:val="60"/>
        <w:sz w:val="20"/>
        <w:szCs w:val="20"/>
      </w:rPr>
      <w:t>Page</w:t>
    </w:r>
    <w:r>
      <w:t xml:space="preserve"> </w:t>
    </w:r>
    <w:r w:rsidR="00A81F57" w:rsidRPr="003C2EF9">
      <w:rPr>
        <w:rFonts w:ascii="Arial Narrow" w:hAnsi="Arial Narrow"/>
        <w:b/>
        <w:bCs w:val="0"/>
        <w:noProof w:val="0"/>
        <w:color w:val="0070C0"/>
        <w:sz w:val="20"/>
        <w:szCs w:val="20"/>
      </w:rPr>
      <w:fldChar w:fldCharType="begin"/>
    </w:r>
    <w:r w:rsidRPr="003C2EF9">
      <w:rPr>
        <w:rFonts w:ascii="Arial Narrow" w:hAnsi="Arial Narrow"/>
        <w:b/>
        <w:color w:val="0070C0"/>
        <w:sz w:val="20"/>
        <w:szCs w:val="20"/>
      </w:rPr>
      <w:instrText xml:space="preserve"> PAGE   \* MERGEFORMAT </w:instrText>
    </w:r>
    <w:r w:rsidR="00A81F57" w:rsidRPr="003C2EF9">
      <w:rPr>
        <w:rFonts w:ascii="Arial Narrow" w:hAnsi="Arial Narrow"/>
        <w:b/>
        <w:bCs w:val="0"/>
        <w:noProof w:val="0"/>
        <w:color w:val="0070C0"/>
        <w:sz w:val="20"/>
        <w:szCs w:val="20"/>
      </w:rPr>
      <w:fldChar w:fldCharType="separate"/>
    </w:r>
    <w:r>
      <w:rPr>
        <w:rFonts w:ascii="Arial Narrow" w:hAnsi="Arial Narrow"/>
        <w:b/>
        <w:color w:val="0070C0"/>
        <w:sz w:val="20"/>
        <w:szCs w:val="20"/>
      </w:rPr>
      <w:t>76</w:t>
    </w:r>
    <w:r w:rsidR="00A81F57" w:rsidRPr="003C2EF9">
      <w:rPr>
        <w:rFonts w:ascii="Arial Narrow" w:hAnsi="Arial Narrow"/>
        <w:b/>
        <w:bCs w:val="0"/>
        <w:color w:val="0070C0"/>
        <w:sz w:val="20"/>
        <w:szCs w:val="20"/>
      </w:rPr>
      <w:fldChar w:fldCharType="end"/>
    </w:r>
    <w:r w:rsidRPr="003C2EF9">
      <w:rPr>
        <w:rFonts w:ascii="Arial Narrow" w:hAnsi="Arial Narrow"/>
        <w:b/>
        <w:bCs w:val="0"/>
        <w:color w:val="0070C0"/>
        <w:sz w:val="20"/>
        <w:szCs w:val="20"/>
      </w:rPr>
      <w:t xml:space="preserve"> /</w:t>
    </w:r>
    <w:r w:rsidRPr="003C2EF9">
      <w:rPr>
        <w:b/>
        <w:color w:val="0070C0"/>
      </w:rPr>
      <w:t xml:space="preserve"> </w:t>
    </w:r>
    <w:fldSimple w:instr=" NUMPAGES   \* MERGEFORMAT ">
      <w:r w:rsidRPr="00066D0E">
        <w:rPr>
          <w:rFonts w:ascii="Arial Narrow" w:hAnsi="Arial Narrow"/>
          <w:b/>
          <w:color w:val="0070C0"/>
          <w:sz w:val="20"/>
          <w:szCs w:val="20"/>
        </w:rPr>
        <w:t>127</w:t>
      </w:r>
    </w:fldSimple>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A87C64">
    <w:pPr>
      <w:pStyle w:val="Footer"/>
      <w:pBdr>
        <w:top w:val="none" w:sz="0" w:space="0" w:color="auto"/>
      </w:pBdr>
      <w:jc w:val="right"/>
    </w:pPr>
    <w:fldSimple w:instr=" PAGE   \* MERGEFORMAT ">
      <w:r w:rsidR="001263E7">
        <w:t>45</w:t>
      </w:r>
    </w:fldSimple>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297817">
    <w:pPr>
      <w:pStyle w:val="Footer"/>
      <w:pBdr>
        <w:top w:val="none" w:sz="0" w:space="0" w:color="auto"/>
      </w:pBdr>
      <w:jc w:val="left"/>
    </w:pPr>
    <w:fldSimple w:instr=" PAGE   \* MERGEFORMAT ">
      <w:r w:rsidR="001263E7">
        <w:t>58</w:t>
      </w:r>
    </w:fldSimple>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297817">
    <w:pPr>
      <w:pStyle w:val="Footer"/>
      <w:framePr w:wrap="around" w:vAnchor="text" w:hAnchor="margin" w:xAlign="right" w:y="1"/>
      <w:pBdr>
        <w:top w:val="none" w:sz="0" w:space="0" w:color="auto"/>
      </w:pBdr>
      <w:rPr>
        <w:rStyle w:val="PageNumber"/>
      </w:rPr>
    </w:pPr>
    <w:r>
      <w:rPr>
        <w:rStyle w:val="PageNumber"/>
      </w:rPr>
      <w:fldChar w:fldCharType="begin"/>
    </w:r>
    <w:r w:rsidR="006871BC">
      <w:rPr>
        <w:rStyle w:val="PageNumber"/>
      </w:rPr>
      <w:instrText xml:space="preserve">PAGE  </w:instrText>
    </w:r>
    <w:r>
      <w:rPr>
        <w:rStyle w:val="PageNumber"/>
      </w:rPr>
      <w:fldChar w:fldCharType="separate"/>
    </w:r>
    <w:r w:rsidR="001263E7">
      <w:rPr>
        <w:rStyle w:val="PageNumber"/>
        <w:noProof/>
      </w:rPr>
      <w:t>59</w:t>
    </w:r>
    <w:r>
      <w:rPr>
        <w:rStyle w:val="PageNumber"/>
      </w:rPr>
      <w:fldChar w:fldCharType="end"/>
    </w:r>
  </w:p>
  <w:p w:rsidR="006871BC" w:rsidRDefault="006871BC" w:rsidP="00297817">
    <w:pPr>
      <w:pStyle w:val="Footer"/>
      <w:pBdr>
        <w:top w:val="none" w:sz="0" w:space="0" w:color="auto"/>
      </w:pBdr>
      <w:ind w:right="360"/>
      <w:jc w:val="right"/>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A87C64">
    <w:pPr>
      <w:pStyle w:val="Footer"/>
      <w:pBdr>
        <w:top w:val="none" w:sz="0" w:space="0" w:color="auto"/>
      </w:pBdr>
      <w:jc w:val="left"/>
    </w:pPr>
    <w:fldSimple w:instr=" PAGE   \* MERGEFORMAT ">
      <w:r w:rsidR="001263E7">
        <w:t>46</w:t>
      </w:r>
    </w:fldSimple>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297817">
    <w:pPr>
      <w:pStyle w:val="Footer"/>
      <w:pBdr>
        <w:top w:val="none" w:sz="0" w:space="0" w:color="auto"/>
      </w:pBdr>
      <w:jc w:val="left"/>
    </w:pPr>
    <w:fldSimple w:instr=" PAGE   \* MERGEFORMAT ">
      <w:r w:rsidR="001263E7">
        <w:t>66</w:t>
      </w:r>
    </w:fldSimple>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297817">
    <w:pPr>
      <w:pStyle w:val="Footer"/>
      <w:framePr w:wrap="around" w:vAnchor="text" w:hAnchor="margin" w:xAlign="right" w:y="1"/>
      <w:pBdr>
        <w:top w:val="none" w:sz="0" w:space="0" w:color="auto"/>
      </w:pBdr>
      <w:rPr>
        <w:rStyle w:val="PageNumber"/>
      </w:rPr>
    </w:pPr>
    <w:r>
      <w:rPr>
        <w:rStyle w:val="PageNumber"/>
      </w:rPr>
      <w:fldChar w:fldCharType="begin"/>
    </w:r>
    <w:r w:rsidR="006871BC">
      <w:rPr>
        <w:rStyle w:val="PageNumber"/>
      </w:rPr>
      <w:instrText xml:space="preserve">PAGE  </w:instrText>
    </w:r>
    <w:r>
      <w:rPr>
        <w:rStyle w:val="PageNumber"/>
      </w:rPr>
      <w:fldChar w:fldCharType="separate"/>
    </w:r>
    <w:r w:rsidR="001263E7">
      <w:rPr>
        <w:rStyle w:val="PageNumber"/>
        <w:noProof/>
      </w:rPr>
      <w:t>65</w:t>
    </w:r>
    <w:r>
      <w:rPr>
        <w:rStyle w:val="PageNumber"/>
      </w:rPr>
      <w:fldChar w:fldCharType="end"/>
    </w:r>
  </w:p>
  <w:p w:rsidR="006871BC" w:rsidRDefault="006871BC" w:rsidP="00297817">
    <w:pPr>
      <w:pStyle w:val="Footer"/>
      <w:pBdr>
        <w:top w:val="none" w:sz="0" w:space="0" w:color="auto"/>
      </w:pBdr>
      <w:ind w:right="360"/>
      <w:jc w:val="right"/>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A87C64">
    <w:pPr>
      <w:pStyle w:val="Footer"/>
      <w:pBdr>
        <w:top w:val="none" w:sz="0" w:space="0" w:color="auto"/>
      </w:pBdr>
      <w:jc w:val="left"/>
    </w:pPr>
    <w:fldSimple w:instr=" PAGE   \* MERGEFORMAT ">
      <w:r w:rsidR="001263E7">
        <w:t>60</w:t>
      </w:r>
    </w:fldSimple>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297817">
    <w:pPr>
      <w:pStyle w:val="Footer"/>
      <w:pBdr>
        <w:top w:val="none" w:sz="0" w:space="0" w:color="auto"/>
      </w:pBdr>
      <w:jc w:val="left"/>
    </w:pPr>
    <w:fldSimple w:instr=" PAGE   \* MERGEFORMAT ">
      <w:r w:rsidR="001263E7">
        <w:t>72</w:t>
      </w:r>
    </w:fldSimple>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297817">
    <w:pPr>
      <w:pStyle w:val="Footer"/>
      <w:framePr w:wrap="around" w:vAnchor="text" w:hAnchor="margin" w:xAlign="right" w:y="1"/>
      <w:pBdr>
        <w:top w:val="none" w:sz="0" w:space="0" w:color="auto"/>
      </w:pBdr>
      <w:rPr>
        <w:rStyle w:val="PageNumber"/>
      </w:rPr>
    </w:pPr>
    <w:r>
      <w:rPr>
        <w:rStyle w:val="PageNumber"/>
      </w:rPr>
      <w:fldChar w:fldCharType="begin"/>
    </w:r>
    <w:r w:rsidR="006871BC">
      <w:rPr>
        <w:rStyle w:val="PageNumber"/>
      </w:rPr>
      <w:instrText xml:space="preserve">PAGE  </w:instrText>
    </w:r>
    <w:r>
      <w:rPr>
        <w:rStyle w:val="PageNumber"/>
      </w:rPr>
      <w:fldChar w:fldCharType="separate"/>
    </w:r>
    <w:r w:rsidR="001263E7">
      <w:rPr>
        <w:rStyle w:val="PageNumber"/>
        <w:noProof/>
      </w:rPr>
      <w:t>73</w:t>
    </w:r>
    <w:r>
      <w:rPr>
        <w:rStyle w:val="PageNumber"/>
      </w:rPr>
      <w:fldChar w:fldCharType="end"/>
    </w:r>
  </w:p>
  <w:p w:rsidR="006871BC" w:rsidRDefault="006871BC" w:rsidP="00297817">
    <w:pPr>
      <w:pStyle w:val="Footer"/>
      <w:pBdr>
        <w:top w:val="none" w:sz="0" w:space="0" w:color="auto"/>
      </w:pBdr>
      <w:ind w:right="360"/>
      <w:jc w:val="right"/>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A87C64">
    <w:pPr>
      <w:pStyle w:val="Footer"/>
      <w:pBdr>
        <w:top w:val="none" w:sz="0" w:space="0" w:color="auto"/>
      </w:pBdr>
      <w:jc w:val="right"/>
    </w:pPr>
    <w:fldSimple w:instr=" PAGE   \* MERGEFORMAT ">
      <w:r w:rsidR="001263E7">
        <w:t>67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093" w:type="dxa"/>
      <w:tblCellMar>
        <w:left w:w="0" w:type="dxa"/>
        <w:right w:w="0" w:type="dxa"/>
      </w:tblCellMar>
      <w:tblLook w:val="00A0"/>
    </w:tblPr>
    <w:tblGrid>
      <w:gridCol w:w="3861"/>
      <w:gridCol w:w="3401"/>
    </w:tblGrid>
    <w:tr w:rsidR="006871BC" w:rsidRPr="001263E7">
      <w:tc>
        <w:tcPr>
          <w:tcW w:w="3861" w:type="dxa"/>
        </w:tcPr>
        <w:p w:rsidR="006871BC" w:rsidRPr="00144396" w:rsidRDefault="006871BC" w:rsidP="006668C2">
          <w:pPr>
            <w:pStyle w:val="Coverfooter"/>
            <w:rPr>
              <w:lang w:val="ru-RU"/>
            </w:rPr>
          </w:pPr>
          <w:bookmarkStart w:id="0" w:name="OLE_LINK1"/>
          <w:bookmarkStart w:id="1" w:name="OLE_LINK2"/>
          <w:bookmarkStart w:id="2" w:name="_Hlk165100841"/>
          <w:r w:rsidRPr="00144396">
            <w:rPr>
              <w:lang w:val="ru-RU"/>
            </w:rPr>
            <w:t>Проект финансируется</w:t>
          </w:r>
        </w:p>
        <w:p w:rsidR="006871BC" w:rsidRDefault="006871BC" w:rsidP="00144396">
          <w:pPr>
            <w:pStyle w:val="Coverfooter"/>
            <w:spacing w:before="0" w:line="240" w:lineRule="auto"/>
          </w:pPr>
          <w:r w:rsidRPr="00144396">
            <w:rPr>
              <w:lang w:val="ru-RU"/>
            </w:rPr>
            <w:t>Европейским Союзом</w:t>
          </w:r>
        </w:p>
      </w:tc>
      <w:tc>
        <w:tcPr>
          <w:tcW w:w="3401" w:type="dxa"/>
        </w:tcPr>
        <w:p w:rsidR="006871BC" w:rsidRDefault="006871BC" w:rsidP="006668C2">
          <w:pPr>
            <w:pStyle w:val="Coverfooter"/>
            <w:rPr>
              <w:lang w:val="ru-RU"/>
            </w:rPr>
          </w:pPr>
          <w:r>
            <w:rPr>
              <w:lang w:val="ru-RU"/>
            </w:rPr>
            <w:t>Проект</w:t>
          </w:r>
          <w:r w:rsidRPr="00144396">
            <w:rPr>
              <w:lang w:val="ru-RU"/>
            </w:rPr>
            <w:t xml:space="preserve"> </w:t>
          </w:r>
          <w:r>
            <w:rPr>
              <w:lang w:val="ru-RU"/>
            </w:rPr>
            <w:t>выполняется</w:t>
          </w:r>
        </w:p>
        <w:p w:rsidR="006871BC" w:rsidRPr="00144396" w:rsidRDefault="006871BC" w:rsidP="00144396">
          <w:pPr>
            <w:pStyle w:val="Coverfooter"/>
            <w:spacing w:before="0" w:line="240" w:lineRule="auto"/>
            <w:rPr>
              <w:lang w:val="ru-RU"/>
            </w:rPr>
          </w:pPr>
          <w:r>
            <w:rPr>
              <w:lang w:val="ru-RU"/>
            </w:rPr>
            <w:t>консорциумом</w:t>
          </w:r>
          <w:r w:rsidRPr="00144396">
            <w:rPr>
              <w:lang w:val="ru-RU"/>
            </w:rPr>
            <w:t xml:space="preserve"> </w:t>
          </w:r>
          <w:r>
            <w:rPr>
              <w:lang w:val="ru-RU"/>
            </w:rPr>
            <w:t>во</w:t>
          </w:r>
          <w:r w:rsidRPr="00144396">
            <w:rPr>
              <w:lang w:val="ru-RU"/>
            </w:rPr>
            <w:t xml:space="preserve"> </w:t>
          </w:r>
          <w:r>
            <w:rPr>
              <w:lang w:val="ru-RU"/>
            </w:rPr>
            <w:t>главе</w:t>
          </w:r>
          <w:r w:rsidRPr="00144396">
            <w:rPr>
              <w:lang w:val="ru-RU"/>
            </w:rPr>
            <w:t xml:space="preserve"> </w:t>
          </w:r>
          <w:r>
            <w:rPr>
              <w:lang w:val="ru-RU"/>
            </w:rPr>
            <w:t>с</w:t>
          </w:r>
          <w:r w:rsidRPr="00144396">
            <w:rPr>
              <w:lang w:val="ru-RU"/>
            </w:rPr>
            <w:t xml:space="preserve"> </w:t>
          </w:r>
          <w:proofErr w:type="spellStart"/>
          <w:r>
            <w:rPr>
              <w:lang w:val="en-US"/>
            </w:rPr>
            <w:t>MHW</w:t>
          </w:r>
          <w:proofErr w:type="spellEnd"/>
        </w:p>
      </w:tc>
    </w:tr>
    <w:bookmarkEnd w:id="0"/>
    <w:bookmarkEnd w:id="1"/>
    <w:bookmarkEnd w:id="2"/>
  </w:tbl>
  <w:p w:rsidR="006871BC" w:rsidRPr="00144396" w:rsidRDefault="006871BC" w:rsidP="00FE4B9B">
    <w:pPr>
      <w:pStyle w:val="Footer"/>
      <w:pBdr>
        <w:top w:val="none" w:sz="0" w:space="0" w:color="auto"/>
      </w:pBdr>
      <w:tabs>
        <w:tab w:val="left" w:pos="1653"/>
      </w:tabs>
      <w:jc w:val="both"/>
      <w:rPr>
        <w:lang w:val="ru-RU"/>
      </w:rP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297817">
    <w:pPr>
      <w:pStyle w:val="Footer"/>
      <w:pBdr>
        <w:top w:val="none" w:sz="0" w:space="0" w:color="auto"/>
      </w:pBdr>
      <w:jc w:val="left"/>
    </w:pPr>
    <w:fldSimple w:instr=" PAGE   \* MERGEFORMAT ">
      <w:r w:rsidR="001263E7">
        <w:t>76</w:t>
      </w:r>
    </w:fldSimple>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297817">
    <w:pPr>
      <w:pStyle w:val="Footer"/>
      <w:framePr w:wrap="around" w:vAnchor="text" w:hAnchor="margin" w:xAlign="right" w:y="1"/>
      <w:pBdr>
        <w:top w:val="none" w:sz="0" w:space="0" w:color="auto"/>
      </w:pBdr>
      <w:rPr>
        <w:rStyle w:val="PageNumber"/>
      </w:rPr>
    </w:pPr>
    <w:r>
      <w:rPr>
        <w:rStyle w:val="PageNumber"/>
      </w:rPr>
      <w:fldChar w:fldCharType="begin"/>
    </w:r>
    <w:r w:rsidR="006871BC">
      <w:rPr>
        <w:rStyle w:val="PageNumber"/>
      </w:rPr>
      <w:instrText xml:space="preserve">PAGE  </w:instrText>
    </w:r>
    <w:r>
      <w:rPr>
        <w:rStyle w:val="PageNumber"/>
      </w:rPr>
      <w:fldChar w:fldCharType="separate"/>
    </w:r>
    <w:r w:rsidR="001263E7">
      <w:rPr>
        <w:rStyle w:val="PageNumber"/>
        <w:noProof/>
      </w:rPr>
      <w:t>75</w:t>
    </w:r>
    <w:r>
      <w:rPr>
        <w:rStyle w:val="PageNumber"/>
      </w:rPr>
      <w:fldChar w:fldCharType="end"/>
    </w:r>
  </w:p>
  <w:p w:rsidR="006871BC" w:rsidRDefault="006871BC" w:rsidP="00297817">
    <w:pPr>
      <w:pStyle w:val="Footer"/>
      <w:pBdr>
        <w:top w:val="none" w:sz="0" w:space="0" w:color="auto"/>
      </w:pBdr>
      <w:ind w:right="360"/>
      <w:jc w:val="right"/>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9E4776">
    <w:pPr>
      <w:pStyle w:val="Footer"/>
      <w:pBdr>
        <w:top w:val="none" w:sz="0" w:space="0" w:color="auto"/>
      </w:pBdr>
      <w:jc w:val="left"/>
    </w:pPr>
    <w:fldSimple w:instr=" PAGE   \* MERGEFORMAT ">
      <w:r w:rsidR="001263E7">
        <w:t>74</w:t>
      </w:r>
    </w:fldSimple>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297817">
    <w:pPr>
      <w:pStyle w:val="Footer"/>
      <w:pBdr>
        <w:top w:val="none" w:sz="0" w:space="0" w:color="auto"/>
      </w:pBdr>
      <w:jc w:val="left"/>
    </w:pPr>
    <w:fldSimple w:instr=" PAGE   \* MERGEFORMAT ">
      <w:r w:rsidR="001263E7">
        <w:t>86</w:t>
      </w:r>
    </w:fldSimple>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297817">
    <w:pPr>
      <w:pStyle w:val="Footer"/>
      <w:framePr w:wrap="around" w:vAnchor="text" w:hAnchor="margin" w:xAlign="right" w:y="1"/>
      <w:pBdr>
        <w:top w:val="none" w:sz="0" w:space="0" w:color="auto"/>
      </w:pBdr>
      <w:rPr>
        <w:rStyle w:val="PageNumber"/>
      </w:rPr>
    </w:pPr>
    <w:r>
      <w:rPr>
        <w:rStyle w:val="PageNumber"/>
      </w:rPr>
      <w:fldChar w:fldCharType="begin"/>
    </w:r>
    <w:r w:rsidR="006871BC">
      <w:rPr>
        <w:rStyle w:val="PageNumber"/>
      </w:rPr>
      <w:instrText xml:space="preserve">PAGE  </w:instrText>
    </w:r>
    <w:r>
      <w:rPr>
        <w:rStyle w:val="PageNumber"/>
      </w:rPr>
      <w:fldChar w:fldCharType="separate"/>
    </w:r>
    <w:r w:rsidR="001263E7">
      <w:rPr>
        <w:rStyle w:val="PageNumber"/>
        <w:noProof/>
      </w:rPr>
      <w:t>85</w:t>
    </w:r>
    <w:r>
      <w:rPr>
        <w:rStyle w:val="PageNumber"/>
      </w:rPr>
      <w:fldChar w:fldCharType="end"/>
    </w:r>
  </w:p>
  <w:p w:rsidR="006871BC" w:rsidRDefault="006871BC" w:rsidP="00297817">
    <w:pPr>
      <w:pStyle w:val="Footer"/>
      <w:pBdr>
        <w:top w:val="none" w:sz="0" w:space="0" w:color="auto"/>
      </w:pBdr>
      <w:ind w:right="360"/>
      <w:jc w:val="right"/>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A87C64">
    <w:pPr>
      <w:pStyle w:val="Footer"/>
      <w:pBdr>
        <w:top w:val="none" w:sz="0" w:space="0" w:color="auto"/>
      </w:pBdr>
      <w:jc w:val="right"/>
    </w:pPr>
    <w:fldSimple w:instr=" PAGE   \* MERGEFORMAT ">
      <w:r w:rsidR="001263E7">
        <w:t>77</w:t>
      </w:r>
    </w:fldSimple>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297817">
    <w:pPr>
      <w:pStyle w:val="Footer"/>
      <w:pBdr>
        <w:top w:val="none" w:sz="0" w:space="0" w:color="auto"/>
      </w:pBdr>
      <w:jc w:val="left"/>
    </w:pPr>
    <w:fldSimple w:instr=" PAGE   \* MERGEFORMAT ">
      <w:r w:rsidR="001263E7">
        <w:t>94</w:t>
      </w:r>
    </w:fldSimple>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297817">
    <w:pPr>
      <w:pStyle w:val="Footer"/>
      <w:framePr w:wrap="around" w:vAnchor="text" w:hAnchor="margin" w:xAlign="right" w:y="1"/>
      <w:pBdr>
        <w:top w:val="none" w:sz="0" w:space="0" w:color="auto"/>
      </w:pBdr>
      <w:rPr>
        <w:rStyle w:val="PageNumber"/>
      </w:rPr>
    </w:pPr>
    <w:r>
      <w:rPr>
        <w:rStyle w:val="PageNumber"/>
      </w:rPr>
      <w:fldChar w:fldCharType="begin"/>
    </w:r>
    <w:r w:rsidR="006871BC">
      <w:rPr>
        <w:rStyle w:val="PageNumber"/>
      </w:rPr>
      <w:instrText xml:space="preserve">PAGE  </w:instrText>
    </w:r>
    <w:r>
      <w:rPr>
        <w:rStyle w:val="PageNumber"/>
      </w:rPr>
      <w:fldChar w:fldCharType="separate"/>
    </w:r>
    <w:r w:rsidR="001263E7">
      <w:rPr>
        <w:rStyle w:val="PageNumber"/>
        <w:noProof/>
      </w:rPr>
      <w:t>93</w:t>
    </w:r>
    <w:r>
      <w:rPr>
        <w:rStyle w:val="PageNumber"/>
      </w:rPr>
      <w:fldChar w:fldCharType="end"/>
    </w:r>
  </w:p>
  <w:p w:rsidR="006871BC" w:rsidRDefault="006871BC" w:rsidP="00297817">
    <w:pPr>
      <w:pStyle w:val="Footer"/>
      <w:pBdr>
        <w:top w:val="none" w:sz="0" w:space="0" w:color="auto"/>
      </w:pBdr>
      <w:ind w:right="360"/>
      <w:jc w:val="right"/>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A87C64">
    <w:pPr>
      <w:pStyle w:val="Footer"/>
      <w:pBdr>
        <w:top w:val="none" w:sz="0" w:space="0" w:color="auto"/>
      </w:pBdr>
      <w:jc w:val="right"/>
    </w:pPr>
    <w:fldSimple w:instr=" PAGE   \* MERGEFORMAT ">
      <w:r w:rsidR="001263E7">
        <w:t>87</w:t>
      </w:r>
    </w:fldSimple>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297817">
    <w:pPr>
      <w:pStyle w:val="Footer"/>
      <w:pBdr>
        <w:top w:val="none" w:sz="0" w:space="0" w:color="auto"/>
      </w:pBdr>
      <w:jc w:val="left"/>
    </w:pPr>
    <w:fldSimple w:instr=" PAGE   \* MERGEFORMAT ">
      <w:r w:rsidR="001263E7">
        <w:t>104</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3F3020" w:rsidRDefault="00A81F57" w:rsidP="00141F89">
    <w:pPr>
      <w:pStyle w:val="Footer"/>
      <w:pBdr>
        <w:top w:val="none" w:sz="0" w:space="0" w:color="auto"/>
      </w:pBdr>
      <w:jc w:val="left"/>
    </w:pPr>
    <w:r>
      <w:rPr>
        <w:rStyle w:val="PageNumber"/>
      </w:rPr>
      <w:fldChar w:fldCharType="begin"/>
    </w:r>
    <w:r w:rsidR="006871BC">
      <w:rPr>
        <w:rStyle w:val="PageNumber"/>
      </w:rPr>
      <w:instrText xml:space="preserve"> PAGE </w:instrText>
    </w:r>
    <w:r>
      <w:rPr>
        <w:rStyle w:val="PageNumber"/>
      </w:rPr>
      <w:fldChar w:fldCharType="separate"/>
    </w:r>
    <w:r w:rsidR="001263E7">
      <w:rPr>
        <w:rStyle w:val="PageNumber"/>
        <w:noProof/>
      </w:rPr>
      <w:t>4</w:t>
    </w:r>
    <w:r>
      <w:rPr>
        <w:rStyle w:val="PageNumber"/>
      </w:rPr>
      <w:fldChar w:fldCharType="end"/>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297817">
    <w:pPr>
      <w:pStyle w:val="Footer"/>
      <w:framePr w:wrap="around" w:vAnchor="text" w:hAnchor="margin" w:xAlign="right" w:y="1"/>
      <w:pBdr>
        <w:top w:val="none" w:sz="0" w:space="0" w:color="auto"/>
      </w:pBdr>
      <w:rPr>
        <w:rStyle w:val="PageNumber"/>
      </w:rPr>
    </w:pPr>
    <w:r>
      <w:rPr>
        <w:rStyle w:val="PageNumber"/>
      </w:rPr>
      <w:fldChar w:fldCharType="begin"/>
    </w:r>
    <w:r w:rsidR="006871BC">
      <w:rPr>
        <w:rStyle w:val="PageNumber"/>
      </w:rPr>
      <w:instrText xml:space="preserve">PAGE  </w:instrText>
    </w:r>
    <w:r>
      <w:rPr>
        <w:rStyle w:val="PageNumber"/>
      </w:rPr>
      <w:fldChar w:fldCharType="separate"/>
    </w:r>
    <w:r w:rsidR="001263E7">
      <w:rPr>
        <w:rStyle w:val="PageNumber"/>
        <w:noProof/>
      </w:rPr>
      <w:t>105</w:t>
    </w:r>
    <w:r>
      <w:rPr>
        <w:rStyle w:val="PageNumber"/>
      </w:rPr>
      <w:fldChar w:fldCharType="end"/>
    </w:r>
  </w:p>
  <w:p w:rsidR="006871BC" w:rsidRDefault="006871BC" w:rsidP="00297817">
    <w:pPr>
      <w:pStyle w:val="Footer"/>
      <w:pBdr>
        <w:top w:val="none" w:sz="0" w:space="0" w:color="auto"/>
      </w:pBdr>
      <w:ind w:right="360"/>
      <w:jc w:val="right"/>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A87C64">
    <w:pPr>
      <w:pStyle w:val="Footer"/>
      <w:pBdr>
        <w:top w:val="none" w:sz="0" w:space="0" w:color="auto"/>
      </w:pBdr>
      <w:jc w:val="right"/>
    </w:pPr>
    <w:fldSimple w:instr=" PAGE   \* MERGEFORMAT ">
      <w:r w:rsidR="001263E7">
        <w:t>95</w:t>
      </w:r>
    </w:fldSimple>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30203"/>
      <w:docPartObj>
        <w:docPartGallery w:val="Page Numbers (Bottom of Page)"/>
        <w:docPartUnique/>
      </w:docPartObj>
    </w:sdtPr>
    <w:sdtContent>
      <w:p w:rsidR="006871BC" w:rsidRPr="00A247C9" w:rsidRDefault="00A81F57" w:rsidP="006A214E">
        <w:pPr>
          <w:pStyle w:val="Footer"/>
          <w:jc w:val="left"/>
        </w:pPr>
        <w:fldSimple w:instr=" PAGE   \* MERGEFORMAT ">
          <w:r w:rsidR="006871BC">
            <w:t>2</w:t>
          </w:r>
        </w:fldSimple>
      </w:p>
    </w:sdtContent>
  </w:sdt>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30210"/>
      <w:docPartObj>
        <w:docPartGallery w:val="Page Numbers (Bottom of Page)"/>
        <w:docPartUnique/>
      </w:docPartObj>
    </w:sdtPr>
    <w:sdtContent>
      <w:p w:rsidR="006871BC" w:rsidRPr="00A247C9" w:rsidRDefault="00A81F57" w:rsidP="006A214E">
        <w:pPr>
          <w:pStyle w:val="Footer"/>
          <w:jc w:val="right"/>
        </w:pPr>
        <w:fldSimple w:instr=" PAGE   \* MERGEFORMAT ">
          <w:r w:rsidR="006871BC">
            <w:t>5</w:t>
          </w:r>
        </w:fldSimple>
      </w:p>
    </w:sdtContent>
  </w:sdt>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A247C9" w:rsidRDefault="006871BC" w:rsidP="006A214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141F89">
    <w:pPr>
      <w:pStyle w:val="Footer"/>
      <w:pBdr>
        <w:top w:val="none" w:sz="0" w:space="0" w:color="auto"/>
      </w:pBdr>
      <w:jc w:val="right"/>
    </w:pPr>
    <w:r>
      <w:rPr>
        <w:rStyle w:val="PageNumber"/>
      </w:rPr>
      <w:fldChar w:fldCharType="begin"/>
    </w:r>
    <w:r w:rsidR="006871BC">
      <w:rPr>
        <w:rStyle w:val="PageNumber"/>
      </w:rPr>
      <w:instrText xml:space="preserve"> PAGE </w:instrText>
    </w:r>
    <w:r>
      <w:rPr>
        <w:rStyle w:val="PageNumber"/>
      </w:rPr>
      <w:fldChar w:fldCharType="separate"/>
    </w:r>
    <w:r w:rsidR="001263E7">
      <w:rPr>
        <w:rStyle w:val="PageNumber"/>
        <w:noProof/>
      </w:rPr>
      <w:t>3</w:t>
    </w:r>
    <w:r>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E6321B" w:rsidRDefault="00A81F57" w:rsidP="00706330">
    <w:pPr>
      <w:pStyle w:val="Footer"/>
      <w:pBdr>
        <w:top w:val="none" w:sz="0" w:space="0" w:color="auto"/>
      </w:pBdr>
      <w:jc w:val="left"/>
    </w:pPr>
    <w:r>
      <w:rPr>
        <w:rStyle w:val="PageNumber"/>
      </w:rPr>
      <w:fldChar w:fldCharType="begin"/>
    </w:r>
    <w:r w:rsidR="006871BC">
      <w:rPr>
        <w:rStyle w:val="PageNumber"/>
      </w:rPr>
      <w:instrText xml:space="preserve"> PAGE </w:instrText>
    </w:r>
    <w:r>
      <w:rPr>
        <w:rStyle w:val="PageNumber"/>
      </w:rPr>
      <w:fldChar w:fldCharType="separate"/>
    </w:r>
    <w:r w:rsidR="001263E7">
      <w:rPr>
        <w:rStyle w:val="PageNumber"/>
        <w:noProof/>
      </w:rPr>
      <w:t>2</w:t>
    </w:r>
    <w:r>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297817">
    <w:pPr>
      <w:pStyle w:val="Footer"/>
      <w:pBdr>
        <w:top w:val="none" w:sz="0" w:space="0" w:color="auto"/>
      </w:pBdr>
      <w:jc w:val="left"/>
    </w:pPr>
    <w:fldSimple w:instr=" PAGE   \* MERGEFORMAT ">
      <w:r w:rsidR="001263E7">
        <w:t>28</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297817">
    <w:pPr>
      <w:pStyle w:val="Footer"/>
      <w:framePr w:wrap="around" w:vAnchor="text" w:hAnchor="margin" w:xAlign="right" w:y="1"/>
      <w:pBdr>
        <w:top w:val="none" w:sz="0" w:space="0" w:color="auto"/>
      </w:pBdr>
      <w:rPr>
        <w:rStyle w:val="PageNumber"/>
      </w:rPr>
    </w:pPr>
    <w:r>
      <w:rPr>
        <w:rStyle w:val="PageNumber"/>
      </w:rPr>
      <w:fldChar w:fldCharType="begin"/>
    </w:r>
    <w:r w:rsidR="006871BC">
      <w:rPr>
        <w:rStyle w:val="PageNumber"/>
      </w:rPr>
      <w:instrText xml:space="preserve">PAGE  </w:instrText>
    </w:r>
    <w:r>
      <w:rPr>
        <w:rStyle w:val="PageNumber"/>
      </w:rPr>
      <w:fldChar w:fldCharType="separate"/>
    </w:r>
    <w:r w:rsidR="001263E7">
      <w:rPr>
        <w:rStyle w:val="PageNumber"/>
        <w:noProof/>
      </w:rPr>
      <w:t>13</w:t>
    </w:r>
    <w:r>
      <w:rPr>
        <w:rStyle w:val="PageNumber"/>
      </w:rPr>
      <w:fldChar w:fldCharType="end"/>
    </w:r>
  </w:p>
  <w:p w:rsidR="006871BC" w:rsidRDefault="006871BC" w:rsidP="00297817">
    <w:pPr>
      <w:pStyle w:val="Footer"/>
      <w:pBdr>
        <w:top w:val="none" w:sz="0" w:space="0" w:color="auto"/>
      </w:pBdr>
      <w:ind w:right="360"/>
      <w:jc w:val="righ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A81F57" w:rsidP="00297817">
    <w:pPr>
      <w:pStyle w:val="Footer"/>
      <w:pBdr>
        <w:top w:val="none" w:sz="0" w:space="0" w:color="auto"/>
      </w:pBdr>
      <w:jc w:val="left"/>
    </w:pPr>
    <w:fldSimple w:instr=" PAGE   \* MERGEFORMAT ">
      <w:r w:rsidR="001263E7">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FA4" w:rsidRDefault="00042FA4" w:rsidP="003053EC">
      <w:pPr>
        <w:spacing w:before="0" w:line="240" w:lineRule="auto"/>
      </w:pPr>
      <w:r>
        <w:separator/>
      </w:r>
    </w:p>
  </w:footnote>
  <w:footnote w:type="continuationSeparator" w:id="0">
    <w:p w:rsidR="00042FA4" w:rsidRDefault="00042FA4">
      <w:r>
        <w:continuationSeparator/>
      </w:r>
    </w:p>
    <w:p w:rsidR="00042FA4" w:rsidRDefault="00042FA4"/>
    <w:p w:rsidR="00042FA4" w:rsidRDefault="00042FA4"/>
  </w:footnote>
  <w:footnote w:id="1">
    <w:p w:rsidR="006871BC" w:rsidRPr="00754EED" w:rsidRDefault="006871BC" w:rsidP="00656481">
      <w:pPr>
        <w:pStyle w:val="FootnoteText"/>
        <w:spacing w:before="0" w:line="240" w:lineRule="auto"/>
        <w:ind w:left="113" w:hanging="113"/>
        <w:jc w:val="left"/>
        <w:rPr>
          <w:lang w:val="ru-RU"/>
        </w:rPr>
      </w:pPr>
      <w:r>
        <w:rPr>
          <w:rStyle w:val="FootnoteReference"/>
        </w:rPr>
        <w:footnoteRef/>
      </w:r>
      <w:r w:rsidRPr="00754EED">
        <w:rPr>
          <w:lang w:val="ru-RU"/>
        </w:rPr>
        <w:t xml:space="preserve"> </w:t>
      </w:r>
      <w:r>
        <w:rPr>
          <w:lang w:val="ru-RU"/>
        </w:rPr>
        <w:t>Совет Экономической Взаимопомощи – социалистический аналог Общего рынка, объединявший блок социалистических стран</w:t>
      </w:r>
    </w:p>
  </w:footnote>
  <w:footnote w:id="2">
    <w:p w:rsidR="006871BC" w:rsidRPr="00010F84" w:rsidRDefault="006871BC">
      <w:pPr>
        <w:pStyle w:val="FootnoteText"/>
        <w:rPr>
          <w:lang w:val="ru-RU"/>
        </w:rPr>
      </w:pPr>
      <w:r w:rsidRPr="00010F84">
        <w:rPr>
          <w:rStyle w:val="FootnoteReference"/>
          <w:szCs w:val="18"/>
        </w:rPr>
        <w:footnoteRef/>
      </w:r>
      <w:r w:rsidRPr="00010F84">
        <w:rPr>
          <w:lang w:val="ru-RU"/>
        </w:rPr>
        <w:t xml:space="preserve"> </w:t>
      </w:r>
      <w:r w:rsidRPr="00010F84">
        <w:rPr>
          <w:color w:val="000000"/>
          <w:lang w:val="ru-RU"/>
        </w:rPr>
        <w:t>Приложение к Указу Президента Республики Беларусь от 17.11.2011 г. № 528</w:t>
      </w:r>
    </w:p>
  </w:footnote>
  <w:footnote w:id="3">
    <w:p w:rsidR="006871BC" w:rsidRPr="000A6B2C" w:rsidRDefault="006871BC" w:rsidP="004E48DD">
      <w:pPr>
        <w:spacing w:before="0" w:line="240" w:lineRule="auto"/>
        <w:jc w:val="left"/>
        <w:rPr>
          <w:lang w:val="ru-RU"/>
        </w:rPr>
      </w:pPr>
      <w:r>
        <w:rPr>
          <w:rStyle w:val="FootnoteReference"/>
        </w:rPr>
        <w:footnoteRef/>
      </w:r>
      <w:r w:rsidRPr="000A6B2C">
        <w:rPr>
          <w:lang w:val="ru-RU"/>
        </w:rPr>
        <w:t xml:space="preserve"> </w:t>
      </w:r>
      <w:r w:rsidRPr="000A6B2C">
        <w:rPr>
          <w:iCs/>
          <w:sz w:val="18"/>
          <w:lang w:val="ru-RU"/>
        </w:rPr>
        <w:t>Переход к системе комплексных природоохранных разрешений в Грузии: Ситуационное</w:t>
      </w:r>
      <w:r>
        <w:rPr>
          <w:iCs/>
          <w:sz w:val="18"/>
          <w:lang w:val="ru-RU"/>
        </w:rPr>
        <w:t> </w:t>
      </w:r>
      <w:r w:rsidRPr="000A6B2C">
        <w:rPr>
          <w:iCs/>
          <w:sz w:val="18"/>
          <w:lang w:val="ru-RU"/>
        </w:rPr>
        <w:t>исследование</w:t>
      </w:r>
      <w:r>
        <w:rPr>
          <w:iCs/>
          <w:sz w:val="18"/>
          <w:lang w:val="ru-RU"/>
        </w:rPr>
        <w:t> </w:t>
      </w:r>
      <w:proofErr w:type="spellStart"/>
      <w:r w:rsidRPr="000A6B2C">
        <w:rPr>
          <w:iCs/>
          <w:sz w:val="18"/>
          <w:lang w:val="ru-RU"/>
        </w:rPr>
        <w:t>ENV</w:t>
      </w:r>
      <w:proofErr w:type="spellEnd"/>
      <w:r w:rsidRPr="000A6B2C">
        <w:rPr>
          <w:iCs/>
          <w:sz w:val="18"/>
          <w:lang w:val="ru-RU"/>
        </w:rPr>
        <w:t>/</w:t>
      </w:r>
      <w:proofErr w:type="spellStart"/>
      <w:r w:rsidRPr="000A6B2C">
        <w:rPr>
          <w:iCs/>
          <w:sz w:val="18"/>
          <w:lang w:val="ru-RU"/>
        </w:rPr>
        <w:t>EPOC</w:t>
      </w:r>
      <w:proofErr w:type="spellEnd"/>
      <w:r w:rsidRPr="000A6B2C">
        <w:rPr>
          <w:iCs/>
          <w:sz w:val="18"/>
          <w:lang w:val="ru-RU"/>
        </w:rPr>
        <w:t>/</w:t>
      </w:r>
      <w:proofErr w:type="spellStart"/>
      <w:r w:rsidRPr="000A6B2C">
        <w:rPr>
          <w:iCs/>
          <w:sz w:val="18"/>
          <w:lang w:val="ru-RU"/>
        </w:rPr>
        <w:t>EAP</w:t>
      </w:r>
      <w:proofErr w:type="spellEnd"/>
      <w:r w:rsidRPr="000A6B2C">
        <w:rPr>
          <w:iCs/>
          <w:sz w:val="18"/>
          <w:lang w:val="ru-RU"/>
        </w:rPr>
        <w:t>/</w:t>
      </w:r>
      <w:proofErr w:type="spellStart"/>
      <w:r w:rsidRPr="000A6B2C">
        <w:rPr>
          <w:iCs/>
          <w:sz w:val="18"/>
          <w:lang w:val="ru-RU"/>
        </w:rPr>
        <w:t>POL</w:t>
      </w:r>
      <w:proofErr w:type="spellEnd"/>
      <w:r w:rsidRPr="000A6B2C">
        <w:rPr>
          <w:iCs/>
          <w:sz w:val="18"/>
          <w:lang w:val="ru-RU"/>
        </w:rPr>
        <w:t>(2006)2</w:t>
      </w:r>
    </w:p>
  </w:footnote>
  <w:footnote w:id="4">
    <w:p w:rsidR="006871BC" w:rsidRPr="00794F62" w:rsidRDefault="006871BC">
      <w:pPr>
        <w:pStyle w:val="FootnoteText"/>
        <w:rPr>
          <w:lang w:val="ru-RU"/>
        </w:rPr>
      </w:pPr>
      <w:r>
        <w:rPr>
          <w:rStyle w:val="FootnoteReference"/>
        </w:rPr>
        <w:footnoteRef/>
      </w:r>
      <w:r w:rsidRPr="00794F62">
        <w:rPr>
          <w:lang w:val="en-US"/>
        </w:rPr>
        <w:t xml:space="preserve"> </w:t>
      </w:r>
      <w:proofErr w:type="gramStart"/>
      <w:r w:rsidRPr="00421C2A">
        <w:rPr>
          <w:lang w:val="en-US"/>
        </w:rPr>
        <w:t>The Pollution Prevention and Control (Scotland) Regulations 2012.</w:t>
      </w:r>
      <w:proofErr w:type="gramEnd"/>
      <w:r w:rsidRPr="00421C2A">
        <w:rPr>
          <w:lang w:val="en-US"/>
        </w:rPr>
        <w:t xml:space="preserve"> </w:t>
      </w:r>
      <w:proofErr w:type="gramStart"/>
      <w:r w:rsidRPr="00421C2A">
        <w:rPr>
          <w:lang w:val="en-US"/>
        </w:rPr>
        <w:t>Made</w:t>
      </w:r>
      <w:r w:rsidRPr="00425C4F">
        <w:rPr>
          <w:lang w:val="ru-RU"/>
        </w:rPr>
        <w:t xml:space="preserve"> — 20</w:t>
      </w:r>
      <w:proofErr w:type="spellStart"/>
      <w:r w:rsidRPr="00421C2A">
        <w:rPr>
          <w:lang w:val="en-US"/>
        </w:rPr>
        <w:t>th</w:t>
      </w:r>
      <w:proofErr w:type="spellEnd"/>
      <w:r w:rsidRPr="00425C4F">
        <w:rPr>
          <w:lang w:val="ru-RU"/>
        </w:rPr>
        <w:t xml:space="preserve"> </w:t>
      </w:r>
      <w:r w:rsidRPr="00421C2A">
        <w:rPr>
          <w:lang w:val="en-US"/>
        </w:rPr>
        <w:t>December</w:t>
      </w:r>
      <w:r w:rsidRPr="00425C4F">
        <w:rPr>
          <w:lang w:val="ru-RU"/>
        </w:rPr>
        <w:t xml:space="preserve"> 2012.</w:t>
      </w:r>
      <w:proofErr w:type="gramEnd"/>
      <w:r w:rsidRPr="00425C4F">
        <w:rPr>
          <w:lang w:val="ru-RU"/>
        </w:rPr>
        <w:t xml:space="preserve"> </w:t>
      </w:r>
      <w:r w:rsidRPr="00421C2A">
        <w:rPr>
          <w:lang w:val="en-US"/>
        </w:rPr>
        <w:t>Coming</w:t>
      </w:r>
      <w:r w:rsidRPr="00425C4F">
        <w:rPr>
          <w:lang w:val="ru-RU"/>
        </w:rPr>
        <w:t xml:space="preserve"> </w:t>
      </w:r>
      <w:r w:rsidRPr="00421C2A">
        <w:rPr>
          <w:lang w:val="en-US"/>
        </w:rPr>
        <w:t>into</w:t>
      </w:r>
      <w:r w:rsidRPr="00425C4F">
        <w:rPr>
          <w:lang w:val="ru-RU"/>
        </w:rPr>
        <w:t xml:space="preserve"> </w:t>
      </w:r>
      <w:r w:rsidRPr="00421C2A">
        <w:rPr>
          <w:lang w:val="en-US"/>
        </w:rPr>
        <w:t>force</w:t>
      </w:r>
      <w:r w:rsidRPr="00425C4F">
        <w:rPr>
          <w:lang w:val="ru-RU"/>
        </w:rPr>
        <w:t xml:space="preserve"> — 7</w:t>
      </w:r>
      <w:proofErr w:type="spellStart"/>
      <w:r w:rsidRPr="00421C2A">
        <w:rPr>
          <w:lang w:val="en-US"/>
        </w:rPr>
        <w:t>th</w:t>
      </w:r>
      <w:proofErr w:type="spellEnd"/>
      <w:r w:rsidRPr="00425C4F">
        <w:rPr>
          <w:lang w:val="ru-RU"/>
        </w:rPr>
        <w:t xml:space="preserve"> </w:t>
      </w:r>
      <w:r w:rsidRPr="00421C2A">
        <w:rPr>
          <w:lang w:val="en-US"/>
        </w:rPr>
        <w:t>January</w:t>
      </w:r>
      <w:r w:rsidRPr="00425C4F">
        <w:rPr>
          <w:lang w:val="ru-RU"/>
        </w:rPr>
        <w:t xml:space="preserve"> 2013</w:t>
      </w:r>
    </w:p>
  </w:footnote>
  <w:footnote w:id="5">
    <w:p w:rsidR="006871BC" w:rsidRPr="00106841" w:rsidRDefault="006871BC" w:rsidP="00106841">
      <w:pPr>
        <w:pStyle w:val="FootnoteText"/>
        <w:spacing w:before="0" w:line="240" w:lineRule="auto"/>
        <w:rPr>
          <w:lang w:val="ru-RU"/>
        </w:rPr>
      </w:pPr>
      <w:r w:rsidRPr="00106841">
        <w:rPr>
          <w:rStyle w:val="FootnoteReference"/>
          <w:lang w:val="ru-RU"/>
        </w:rPr>
        <w:footnoteRef/>
      </w:r>
      <w:r w:rsidRPr="00106841">
        <w:rPr>
          <w:lang w:val="ru-RU"/>
        </w:rPr>
        <w:t xml:space="preserve"> Отчёт 10.7 – Санитарно-защитные зоны промышленных предприятий в Российской Федерации. Элементы гармонизации регламентов функционирования санитарно-защитных зон в ЕС и РФ по проекту </w:t>
      </w:r>
      <w:r>
        <w:rPr>
          <w:lang w:val="ru-RU"/>
        </w:rPr>
        <w:t>“</w:t>
      </w:r>
      <w:r w:rsidRPr="00106841">
        <w:rPr>
          <w:lang w:val="ru-RU"/>
        </w:rPr>
        <w:t xml:space="preserve">Гармонизация экологических стандартов </w:t>
      </w:r>
      <w:proofErr w:type="spellStart"/>
      <w:r w:rsidRPr="00106841">
        <w:rPr>
          <w:lang w:val="ru-RU"/>
        </w:rPr>
        <w:t>II</w:t>
      </w:r>
      <w:proofErr w:type="spellEnd"/>
      <w:r>
        <w:rPr>
          <w:lang w:val="ru-RU"/>
        </w:rPr>
        <w:t>”</w:t>
      </w:r>
      <w:r w:rsidRPr="00106841">
        <w:rPr>
          <w:lang w:val="ru-RU"/>
        </w:rPr>
        <w:t>, 2008 год.</w:t>
      </w:r>
    </w:p>
  </w:footnote>
  <w:footnote w:id="6">
    <w:p w:rsidR="006871BC" w:rsidRPr="00106841" w:rsidRDefault="006871BC" w:rsidP="00106841">
      <w:pPr>
        <w:pStyle w:val="FootnoteText"/>
        <w:spacing w:before="0" w:line="240" w:lineRule="auto"/>
        <w:rPr>
          <w:lang w:val="ru-RU"/>
        </w:rPr>
      </w:pPr>
      <w:r w:rsidRPr="00106841">
        <w:rPr>
          <w:rStyle w:val="FootnoteReference"/>
          <w:lang w:val="ru-RU"/>
        </w:rPr>
        <w:footnoteRef/>
      </w:r>
      <w:r w:rsidRPr="00106841">
        <w:rPr>
          <w:lang w:val="ru-RU"/>
        </w:rPr>
        <w:t xml:space="preserve"> Постановление Главного государственного санитарного врача РФ от 25.09.2007 </w:t>
      </w:r>
      <w:proofErr w:type="spellStart"/>
      <w:r w:rsidRPr="00106841">
        <w:rPr>
          <w:lang w:val="ru-RU"/>
        </w:rPr>
        <w:t>N</w:t>
      </w:r>
      <w:proofErr w:type="spellEnd"/>
      <w:r w:rsidRPr="00106841">
        <w:rPr>
          <w:lang w:val="ru-RU"/>
        </w:rPr>
        <w:t xml:space="preserve"> 74 (ред. от 09.09.2010) </w:t>
      </w:r>
      <w:r>
        <w:rPr>
          <w:lang w:val="ru-RU"/>
        </w:rPr>
        <w:t>“</w:t>
      </w:r>
      <w:r w:rsidRPr="00106841">
        <w:rPr>
          <w:lang w:val="ru-RU"/>
        </w:rPr>
        <w:t xml:space="preserve">О введении в действие новой редакции санитарно-эпидемиологических правил и нормативов </w:t>
      </w:r>
      <w:proofErr w:type="spellStart"/>
      <w:r w:rsidRPr="00106841">
        <w:rPr>
          <w:lang w:val="ru-RU"/>
        </w:rPr>
        <w:t>СанПиН</w:t>
      </w:r>
      <w:proofErr w:type="spellEnd"/>
      <w:r w:rsidRPr="00106841">
        <w:rPr>
          <w:lang w:val="ru-RU"/>
        </w:rPr>
        <w:t xml:space="preserve"> 2.2.1/2.1.1.1200-03 </w:t>
      </w:r>
      <w:r>
        <w:rPr>
          <w:lang w:val="ru-RU"/>
        </w:rPr>
        <w:t>“</w:t>
      </w:r>
      <w:r w:rsidRPr="00106841">
        <w:rPr>
          <w:lang w:val="ru-RU"/>
        </w:rPr>
        <w:t>Санитарно-защитные зоны и санитарная классификация предприятий, сооружений и иных объектов</w:t>
      </w:r>
      <w:r>
        <w:rPr>
          <w:lang w:val="ru-RU"/>
        </w:rPr>
        <w:t>”</w:t>
      </w:r>
    </w:p>
  </w:footnote>
  <w:footnote w:id="7">
    <w:p w:rsidR="006871BC" w:rsidRPr="00106841" w:rsidRDefault="006871BC" w:rsidP="00106841">
      <w:pPr>
        <w:pStyle w:val="FootnoteText"/>
        <w:spacing w:before="0" w:line="240" w:lineRule="auto"/>
        <w:rPr>
          <w:lang w:val="ru-RU"/>
        </w:rPr>
      </w:pPr>
      <w:r w:rsidRPr="00106841">
        <w:rPr>
          <w:rStyle w:val="FootnoteReference"/>
          <w:lang w:val="ru-RU"/>
        </w:rPr>
        <w:footnoteRef/>
      </w:r>
      <w:r w:rsidRPr="00106841">
        <w:rPr>
          <w:lang w:val="ru-RU"/>
        </w:rPr>
        <w:t xml:space="preserve"> </w:t>
      </w:r>
      <w:proofErr w:type="gramStart"/>
      <w:r w:rsidRPr="00106841">
        <w:rPr>
          <w:lang w:val="ru-RU"/>
        </w:rPr>
        <w:t xml:space="preserve">Про </w:t>
      </w:r>
      <w:proofErr w:type="spellStart"/>
      <w:r w:rsidRPr="00106841">
        <w:rPr>
          <w:lang w:val="ru-RU"/>
        </w:rPr>
        <w:t>затвердження</w:t>
      </w:r>
      <w:proofErr w:type="spellEnd"/>
      <w:r w:rsidRPr="00106841">
        <w:rPr>
          <w:lang w:val="ru-RU"/>
        </w:rPr>
        <w:t xml:space="preserve"> </w:t>
      </w:r>
      <w:proofErr w:type="spellStart"/>
      <w:r w:rsidRPr="00106841">
        <w:rPr>
          <w:lang w:val="ru-RU"/>
        </w:rPr>
        <w:t>Державних</w:t>
      </w:r>
      <w:proofErr w:type="spellEnd"/>
      <w:r w:rsidRPr="00106841">
        <w:rPr>
          <w:lang w:val="ru-RU"/>
        </w:rPr>
        <w:t xml:space="preserve"> </w:t>
      </w:r>
      <w:proofErr w:type="spellStart"/>
      <w:r w:rsidRPr="00106841">
        <w:rPr>
          <w:lang w:val="ru-RU"/>
        </w:rPr>
        <w:t>санітарних</w:t>
      </w:r>
      <w:proofErr w:type="spellEnd"/>
      <w:r w:rsidRPr="00106841">
        <w:rPr>
          <w:lang w:val="ru-RU"/>
        </w:rPr>
        <w:t xml:space="preserve"> правил </w:t>
      </w:r>
      <w:proofErr w:type="spellStart"/>
      <w:r w:rsidRPr="00106841">
        <w:rPr>
          <w:lang w:val="ru-RU"/>
        </w:rPr>
        <w:t>планування</w:t>
      </w:r>
      <w:proofErr w:type="spellEnd"/>
      <w:r w:rsidRPr="00106841">
        <w:rPr>
          <w:lang w:val="ru-RU"/>
        </w:rPr>
        <w:t xml:space="preserve"> та </w:t>
      </w:r>
      <w:proofErr w:type="spellStart"/>
      <w:r w:rsidRPr="00106841">
        <w:rPr>
          <w:lang w:val="ru-RU"/>
        </w:rPr>
        <w:t>забудови</w:t>
      </w:r>
      <w:proofErr w:type="spellEnd"/>
      <w:r w:rsidRPr="00106841">
        <w:rPr>
          <w:lang w:val="ru-RU"/>
        </w:rPr>
        <w:t xml:space="preserve"> </w:t>
      </w:r>
      <w:proofErr w:type="spellStart"/>
      <w:r w:rsidRPr="00106841">
        <w:rPr>
          <w:lang w:val="ru-RU"/>
        </w:rPr>
        <w:t>населених</w:t>
      </w:r>
      <w:proofErr w:type="spellEnd"/>
      <w:r w:rsidRPr="00106841">
        <w:rPr>
          <w:lang w:val="ru-RU"/>
        </w:rPr>
        <w:t xml:space="preserve"> </w:t>
      </w:r>
      <w:proofErr w:type="spellStart"/>
      <w:r w:rsidRPr="00106841">
        <w:rPr>
          <w:lang w:val="ru-RU"/>
        </w:rPr>
        <w:t>пунктів</w:t>
      </w:r>
      <w:proofErr w:type="spellEnd"/>
      <w:r w:rsidRPr="00106841">
        <w:rPr>
          <w:lang w:val="ru-RU"/>
        </w:rPr>
        <w:t xml:space="preserve">. Наказ </w:t>
      </w:r>
      <w:proofErr w:type="spellStart"/>
      <w:r w:rsidRPr="00106841">
        <w:rPr>
          <w:lang w:val="ru-RU"/>
        </w:rPr>
        <w:t>Міністерства</w:t>
      </w:r>
      <w:proofErr w:type="spellEnd"/>
      <w:r w:rsidRPr="00106841">
        <w:rPr>
          <w:lang w:val="ru-RU"/>
        </w:rPr>
        <w:t xml:space="preserve"> </w:t>
      </w:r>
      <w:proofErr w:type="spellStart"/>
      <w:r w:rsidRPr="00106841">
        <w:rPr>
          <w:lang w:val="ru-RU"/>
        </w:rPr>
        <w:t>охорони</w:t>
      </w:r>
      <w:proofErr w:type="spellEnd"/>
      <w:r w:rsidRPr="00106841">
        <w:rPr>
          <w:lang w:val="ru-RU"/>
        </w:rPr>
        <w:t xml:space="preserve"> </w:t>
      </w:r>
      <w:proofErr w:type="spellStart"/>
      <w:r w:rsidRPr="00106841">
        <w:rPr>
          <w:lang w:val="ru-RU"/>
        </w:rPr>
        <w:t>здоров'я</w:t>
      </w:r>
      <w:proofErr w:type="spellEnd"/>
      <w:r w:rsidRPr="00106841">
        <w:rPr>
          <w:lang w:val="ru-RU"/>
        </w:rPr>
        <w:t xml:space="preserve"> </w:t>
      </w:r>
      <w:proofErr w:type="spellStart"/>
      <w:r w:rsidRPr="00106841">
        <w:rPr>
          <w:lang w:val="ru-RU"/>
        </w:rPr>
        <w:t>України</w:t>
      </w:r>
      <w:proofErr w:type="spellEnd"/>
      <w:r w:rsidRPr="00106841">
        <w:rPr>
          <w:lang w:val="ru-RU"/>
        </w:rPr>
        <w:t xml:space="preserve"> </w:t>
      </w:r>
      <w:proofErr w:type="spellStart"/>
      <w:r w:rsidRPr="00106841">
        <w:rPr>
          <w:lang w:val="ru-RU"/>
        </w:rPr>
        <w:t>від</w:t>
      </w:r>
      <w:proofErr w:type="spellEnd"/>
      <w:r w:rsidRPr="00106841">
        <w:rPr>
          <w:lang w:val="ru-RU"/>
        </w:rPr>
        <w:t xml:space="preserve"> 19 </w:t>
      </w:r>
      <w:proofErr w:type="spellStart"/>
      <w:r w:rsidRPr="00106841">
        <w:rPr>
          <w:lang w:val="ru-RU"/>
        </w:rPr>
        <w:t>червня</w:t>
      </w:r>
      <w:proofErr w:type="spellEnd"/>
      <w:r w:rsidRPr="00106841">
        <w:rPr>
          <w:lang w:val="ru-RU"/>
        </w:rPr>
        <w:t xml:space="preserve"> 1996 року </w:t>
      </w:r>
      <w:proofErr w:type="spellStart"/>
      <w:r w:rsidRPr="00106841">
        <w:rPr>
          <w:lang w:val="ru-RU"/>
        </w:rPr>
        <w:t>N</w:t>
      </w:r>
      <w:proofErr w:type="spellEnd"/>
      <w:r w:rsidRPr="00106841">
        <w:rPr>
          <w:lang w:val="ru-RU"/>
        </w:rPr>
        <w:t xml:space="preserve"> 173. </w:t>
      </w:r>
      <w:proofErr w:type="spellStart"/>
      <w:r w:rsidRPr="00106841">
        <w:rPr>
          <w:lang w:val="ru-RU"/>
        </w:rPr>
        <w:t>Із</w:t>
      </w:r>
      <w:proofErr w:type="spellEnd"/>
      <w:r w:rsidRPr="00106841">
        <w:rPr>
          <w:lang w:val="ru-RU"/>
        </w:rPr>
        <w:t xml:space="preserve"> </w:t>
      </w:r>
      <w:proofErr w:type="spellStart"/>
      <w:r w:rsidRPr="00106841">
        <w:rPr>
          <w:lang w:val="ru-RU"/>
        </w:rPr>
        <w:t>змінами</w:t>
      </w:r>
      <w:proofErr w:type="spellEnd"/>
      <w:r w:rsidRPr="00106841">
        <w:rPr>
          <w:lang w:val="ru-RU"/>
        </w:rPr>
        <w:t xml:space="preserve"> </w:t>
      </w:r>
      <w:proofErr w:type="spellStart"/>
      <w:r w:rsidRPr="00106841">
        <w:rPr>
          <w:lang w:val="ru-RU"/>
        </w:rPr>
        <w:t>і</w:t>
      </w:r>
      <w:proofErr w:type="spellEnd"/>
      <w:r w:rsidRPr="00106841">
        <w:rPr>
          <w:lang w:val="ru-RU"/>
        </w:rPr>
        <w:t xml:space="preserve"> </w:t>
      </w:r>
      <w:proofErr w:type="spellStart"/>
      <w:r w:rsidRPr="00106841">
        <w:rPr>
          <w:lang w:val="ru-RU"/>
        </w:rPr>
        <w:t>доповненнями</w:t>
      </w:r>
      <w:proofErr w:type="spellEnd"/>
      <w:r w:rsidRPr="00106841">
        <w:rPr>
          <w:lang w:val="ru-RU"/>
        </w:rPr>
        <w:t xml:space="preserve">, </w:t>
      </w:r>
      <w:proofErr w:type="spellStart"/>
      <w:r w:rsidRPr="00106841">
        <w:rPr>
          <w:lang w:val="ru-RU"/>
        </w:rPr>
        <w:t>внесеними</w:t>
      </w:r>
      <w:proofErr w:type="spellEnd"/>
      <w:r w:rsidRPr="00106841">
        <w:rPr>
          <w:lang w:val="ru-RU"/>
        </w:rPr>
        <w:t xml:space="preserve"> наказами </w:t>
      </w:r>
      <w:proofErr w:type="spellStart"/>
      <w:r w:rsidRPr="00106841">
        <w:rPr>
          <w:lang w:val="ru-RU"/>
        </w:rPr>
        <w:t>Міністерства</w:t>
      </w:r>
      <w:proofErr w:type="spellEnd"/>
      <w:r w:rsidRPr="00106841">
        <w:rPr>
          <w:lang w:val="ru-RU"/>
        </w:rPr>
        <w:t xml:space="preserve"> </w:t>
      </w:r>
      <w:proofErr w:type="spellStart"/>
      <w:r w:rsidRPr="00106841">
        <w:rPr>
          <w:lang w:val="ru-RU"/>
        </w:rPr>
        <w:t>охорони</w:t>
      </w:r>
      <w:proofErr w:type="spellEnd"/>
      <w:r w:rsidRPr="00106841">
        <w:rPr>
          <w:lang w:val="ru-RU"/>
        </w:rPr>
        <w:t xml:space="preserve"> </w:t>
      </w:r>
      <w:proofErr w:type="spellStart"/>
      <w:r w:rsidRPr="00106841">
        <w:rPr>
          <w:lang w:val="ru-RU"/>
        </w:rPr>
        <w:t>здоров'я</w:t>
      </w:r>
      <w:proofErr w:type="spellEnd"/>
      <w:r w:rsidRPr="00106841">
        <w:rPr>
          <w:lang w:val="ru-RU"/>
        </w:rPr>
        <w:t xml:space="preserve"> </w:t>
      </w:r>
      <w:proofErr w:type="spellStart"/>
      <w:r w:rsidRPr="00106841">
        <w:rPr>
          <w:lang w:val="ru-RU"/>
        </w:rPr>
        <w:t>України</w:t>
      </w:r>
      <w:proofErr w:type="spellEnd"/>
      <w:r w:rsidRPr="00106841">
        <w:rPr>
          <w:lang w:val="ru-RU"/>
        </w:rPr>
        <w:t xml:space="preserve"> </w:t>
      </w:r>
      <w:proofErr w:type="spellStart"/>
      <w:r w:rsidRPr="00106841">
        <w:rPr>
          <w:lang w:val="ru-RU"/>
        </w:rPr>
        <w:t>від</w:t>
      </w:r>
      <w:proofErr w:type="spellEnd"/>
      <w:r w:rsidRPr="00106841">
        <w:rPr>
          <w:lang w:val="ru-RU"/>
        </w:rPr>
        <w:t xml:space="preserve"> 2 </w:t>
      </w:r>
      <w:proofErr w:type="spellStart"/>
      <w:r w:rsidRPr="00106841">
        <w:rPr>
          <w:lang w:val="ru-RU"/>
        </w:rPr>
        <w:t>липня</w:t>
      </w:r>
      <w:proofErr w:type="spellEnd"/>
      <w:r w:rsidRPr="00106841">
        <w:rPr>
          <w:lang w:val="ru-RU"/>
        </w:rPr>
        <w:t xml:space="preserve"> 2007 року </w:t>
      </w:r>
      <w:proofErr w:type="spellStart"/>
      <w:r w:rsidRPr="00106841">
        <w:rPr>
          <w:lang w:val="ru-RU"/>
        </w:rPr>
        <w:t>N</w:t>
      </w:r>
      <w:proofErr w:type="spellEnd"/>
      <w:r w:rsidRPr="00106841">
        <w:rPr>
          <w:lang w:val="ru-RU"/>
        </w:rPr>
        <w:t xml:space="preserve"> 362, </w:t>
      </w:r>
      <w:proofErr w:type="spellStart"/>
      <w:r w:rsidRPr="00106841">
        <w:rPr>
          <w:lang w:val="ru-RU"/>
        </w:rPr>
        <w:t>від</w:t>
      </w:r>
      <w:proofErr w:type="spellEnd"/>
      <w:r w:rsidRPr="00106841">
        <w:rPr>
          <w:lang w:val="ru-RU"/>
        </w:rPr>
        <w:t xml:space="preserve"> 31 </w:t>
      </w:r>
      <w:proofErr w:type="spellStart"/>
      <w:r w:rsidRPr="00106841">
        <w:rPr>
          <w:lang w:val="ru-RU"/>
        </w:rPr>
        <w:t>серпня</w:t>
      </w:r>
      <w:proofErr w:type="spellEnd"/>
      <w:r w:rsidRPr="00106841">
        <w:rPr>
          <w:lang w:val="ru-RU"/>
        </w:rPr>
        <w:t xml:space="preserve"> 2009 року </w:t>
      </w:r>
      <w:proofErr w:type="spellStart"/>
      <w:r w:rsidRPr="00106841">
        <w:rPr>
          <w:lang w:val="ru-RU"/>
        </w:rPr>
        <w:t>N</w:t>
      </w:r>
      <w:proofErr w:type="spellEnd"/>
      <w:r w:rsidRPr="00106841">
        <w:rPr>
          <w:lang w:val="ru-RU"/>
        </w:rPr>
        <w:t xml:space="preserve"> 653.</w:t>
      </w:r>
      <w:proofErr w:type="gramEnd"/>
    </w:p>
  </w:footnote>
  <w:footnote w:id="8">
    <w:p w:rsidR="006871BC" w:rsidRPr="00106841" w:rsidRDefault="006871BC" w:rsidP="00106841">
      <w:pPr>
        <w:pStyle w:val="FootnoteText"/>
        <w:spacing w:before="0" w:line="240" w:lineRule="auto"/>
        <w:rPr>
          <w:lang w:val="ru-RU"/>
        </w:rPr>
      </w:pPr>
      <w:r w:rsidRPr="00106841">
        <w:rPr>
          <w:rStyle w:val="FootnoteReference"/>
          <w:lang w:val="ru-RU"/>
        </w:rPr>
        <w:footnoteRef/>
      </w:r>
      <w:r w:rsidRPr="00106841">
        <w:rPr>
          <w:lang w:val="ru-RU"/>
        </w:rPr>
        <w:t xml:space="preserve"> </w:t>
      </w:r>
      <w:proofErr w:type="gramStart"/>
      <w:r w:rsidRPr="00106841">
        <w:rPr>
          <w:lang w:val="ru-RU"/>
        </w:rPr>
        <w:t xml:space="preserve">Постановление Министерства здравоохранения республики Беларусь 30 июня 2009 г. № 78 </w:t>
      </w:r>
      <w:r>
        <w:rPr>
          <w:lang w:val="ru-RU"/>
        </w:rPr>
        <w:t>“</w:t>
      </w:r>
      <w:r w:rsidRPr="00106841">
        <w:rPr>
          <w:lang w:val="ru-RU"/>
        </w:rPr>
        <w:t xml:space="preserve">Об утверждении Санитарных норм, правил и гигиенических нормативов </w:t>
      </w:r>
      <w:r>
        <w:rPr>
          <w:lang w:val="ru-RU"/>
        </w:rPr>
        <w:t>“</w:t>
      </w:r>
      <w:r w:rsidRPr="00106841">
        <w:rPr>
          <w:lang w:val="ru-RU"/>
        </w:rPr>
        <w:t>Гигиенические требования к организации санитарно-защитных зон предприятий, сооружений и иных объектов, являющихся объектами воздействия на здоровье человека и окружающую среду</w:t>
      </w:r>
      <w:r>
        <w:rPr>
          <w:lang w:val="ru-RU"/>
        </w:rPr>
        <w:t>”</w:t>
      </w:r>
      <w:r w:rsidRPr="00106841">
        <w:rPr>
          <w:lang w:val="ru-RU"/>
        </w:rPr>
        <w:t xml:space="preserve"> и признании утратившими силу постановлений Главного государственного санитарного врача Республики Беларусь от </w:t>
      </w:r>
      <w:r>
        <w:rPr>
          <w:lang w:val="ru-RU"/>
        </w:rPr>
        <w:t>0</w:t>
      </w:r>
      <w:r w:rsidRPr="00106841">
        <w:rPr>
          <w:lang w:val="ru-RU"/>
        </w:rPr>
        <w:t>9</w:t>
      </w:r>
      <w:r>
        <w:rPr>
          <w:lang w:val="ru-RU"/>
        </w:rPr>
        <w:t>.09.2002 г. №</w:t>
      </w:r>
      <w:r w:rsidRPr="00106841">
        <w:rPr>
          <w:lang w:val="ru-RU"/>
        </w:rPr>
        <w:t>68 и Министерства здравоохранения Республики Беларусь от 11</w:t>
      </w:r>
      <w:r>
        <w:rPr>
          <w:lang w:val="ru-RU"/>
        </w:rPr>
        <w:t>.09.</w:t>
      </w:r>
      <w:r w:rsidRPr="00106841">
        <w:rPr>
          <w:lang w:val="ru-RU"/>
        </w:rPr>
        <w:t>2008</w:t>
      </w:r>
      <w:proofErr w:type="gramEnd"/>
      <w:r w:rsidRPr="00106841">
        <w:rPr>
          <w:lang w:val="ru-RU"/>
        </w:rPr>
        <w:t xml:space="preserve"> г. № 140</w:t>
      </w:r>
      <w:r>
        <w:rPr>
          <w:lang w:val="ru-RU"/>
        </w:rPr>
        <w:t>”</w:t>
      </w:r>
    </w:p>
  </w:footnote>
  <w:footnote w:id="9">
    <w:p w:rsidR="006871BC" w:rsidRPr="00425C4F" w:rsidRDefault="006871BC" w:rsidP="00425C4F">
      <w:pPr>
        <w:pStyle w:val="FootnoteText"/>
        <w:rPr>
          <w:lang w:val="ru-RU"/>
        </w:rPr>
      </w:pPr>
      <w:r>
        <w:rPr>
          <w:rStyle w:val="FootnoteReference"/>
        </w:rPr>
        <w:footnoteRef/>
      </w:r>
      <w:r w:rsidRPr="00425C4F">
        <w:rPr>
          <w:lang w:val="ru-RU"/>
        </w:rPr>
        <w:t xml:space="preserve"> </w:t>
      </w:r>
      <w:proofErr w:type="spellStart"/>
      <w:r w:rsidRPr="00425C4F">
        <w:rPr>
          <w:lang w:val="ru-RU"/>
        </w:rPr>
        <w:t>ОК</w:t>
      </w:r>
      <w:proofErr w:type="spellEnd"/>
      <w:r w:rsidRPr="00425C4F">
        <w:rPr>
          <w:lang w:val="ru-RU"/>
        </w:rPr>
        <w:t xml:space="preserve"> 029-2007 (</w:t>
      </w:r>
      <w:proofErr w:type="spellStart"/>
      <w:r w:rsidRPr="00425C4F">
        <w:rPr>
          <w:lang w:val="ru-RU"/>
        </w:rPr>
        <w:t>КДЕС</w:t>
      </w:r>
      <w:proofErr w:type="spellEnd"/>
      <w:proofErr w:type="gramStart"/>
      <w:r w:rsidRPr="00425C4F">
        <w:rPr>
          <w:lang w:val="ru-RU"/>
        </w:rPr>
        <w:t xml:space="preserve"> Р</w:t>
      </w:r>
      <w:proofErr w:type="gramEnd"/>
      <w:r w:rsidRPr="00425C4F">
        <w:rPr>
          <w:lang w:val="ru-RU"/>
        </w:rPr>
        <w:t xml:space="preserve">ед. 1.1). Общероссийский классификатор видов экономической деятельности (утв. Приказом </w:t>
      </w:r>
      <w:proofErr w:type="spellStart"/>
      <w:r w:rsidRPr="00425C4F">
        <w:rPr>
          <w:lang w:val="ru-RU"/>
        </w:rPr>
        <w:t>Ростехрегулирования</w:t>
      </w:r>
      <w:proofErr w:type="spellEnd"/>
      <w:r w:rsidRPr="00425C4F">
        <w:rPr>
          <w:lang w:val="ru-RU"/>
        </w:rPr>
        <w:t xml:space="preserve"> от 22.11.2007 </w:t>
      </w:r>
      <w:r>
        <w:t>N</w:t>
      </w:r>
      <w:r w:rsidRPr="00425C4F">
        <w:rPr>
          <w:lang w:val="ru-RU"/>
        </w:rPr>
        <w:t xml:space="preserve"> 329-ст) (ред. от 24.12.2012) (введен в действие 01.01.2008 на период до 01.01.2013 без отмены </w:t>
      </w:r>
      <w:proofErr w:type="spellStart"/>
      <w:r w:rsidRPr="00425C4F">
        <w:rPr>
          <w:lang w:val="ru-RU"/>
        </w:rPr>
        <w:t>ОК</w:t>
      </w:r>
      <w:proofErr w:type="spellEnd"/>
      <w:r w:rsidRPr="00425C4F">
        <w:rPr>
          <w:lang w:val="ru-RU"/>
        </w:rPr>
        <w:t xml:space="preserve"> 029-2001 (</w:t>
      </w:r>
      <w:proofErr w:type="spellStart"/>
      <w:r w:rsidRPr="00425C4F">
        <w:rPr>
          <w:lang w:val="ru-RU"/>
        </w:rPr>
        <w:t>КДЕС</w:t>
      </w:r>
      <w:proofErr w:type="spellEnd"/>
      <w:proofErr w:type="gramStart"/>
      <w:r w:rsidRPr="00425C4F">
        <w:rPr>
          <w:lang w:val="ru-RU"/>
        </w:rPr>
        <w:t xml:space="preserve"> Р</w:t>
      </w:r>
      <w:proofErr w:type="gramEnd"/>
      <w:r w:rsidRPr="00425C4F">
        <w:rPr>
          <w:lang w:val="ru-RU"/>
        </w:rPr>
        <w:t>ед. 1))</w:t>
      </w:r>
    </w:p>
  </w:footnote>
  <w:footnote w:id="10">
    <w:p w:rsidR="006871BC" w:rsidRPr="00061D45" w:rsidRDefault="006871BC" w:rsidP="00B472D0">
      <w:pPr>
        <w:pStyle w:val="FootnoteText"/>
        <w:spacing w:before="0" w:line="240" w:lineRule="auto"/>
        <w:rPr>
          <w:lang w:val="ru-RU"/>
        </w:rPr>
      </w:pPr>
      <w:r>
        <w:rPr>
          <w:rStyle w:val="FootnoteReference"/>
        </w:rPr>
        <w:footnoteRef/>
      </w:r>
      <w:r w:rsidRPr="00061D45">
        <w:rPr>
          <w:lang w:val="ru-RU"/>
        </w:rPr>
        <w:t xml:space="preserve"> </w:t>
      </w:r>
      <w:r w:rsidRPr="00061D45">
        <w:rPr>
          <w:rFonts w:ascii="Times New Roman" w:hAnsi="Times New Roman"/>
          <w:lang w:val="ru-RU"/>
        </w:rPr>
        <w:t>Геологическое хранилище - хранилище, созданное в глубоких геологических формациях (например, в скальных породах под земл</w:t>
      </w:r>
      <w:r>
        <w:rPr>
          <w:rFonts w:ascii="Times New Roman" w:hAnsi="Times New Roman"/>
          <w:lang w:val="ru-RU"/>
        </w:rPr>
        <w:t>ё</w:t>
      </w:r>
      <w:r w:rsidRPr="00061D45">
        <w:rPr>
          <w:rFonts w:ascii="Times New Roman" w:hAnsi="Times New Roman"/>
          <w:lang w:val="ru-RU"/>
        </w:rPr>
        <w:t>й) для безопасного захоронения отходов. - Прим.</w:t>
      </w:r>
      <w:r>
        <w:rPr>
          <w:rFonts w:ascii="Times New Roman" w:hAnsi="Times New Roman"/>
          <w:lang w:val="ru-RU"/>
        </w:rPr>
        <w:t> </w:t>
      </w:r>
      <w:proofErr w:type="gramStart"/>
      <w:r w:rsidRPr="00061D45">
        <w:rPr>
          <w:rFonts w:ascii="Times New Roman" w:hAnsi="Times New Roman"/>
          <w:lang w:val="ru-RU"/>
        </w:rPr>
        <w:t>перев</w:t>
      </w:r>
      <w:proofErr w:type="gramEnd"/>
      <w:r w:rsidRPr="00061D45">
        <w:rPr>
          <w:rFonts w:ascii="Times New Roman" w:hAnsi="Times New Roman"/>
          <w:lang w:val="ru-RU"/>
        </w:rPr>
        <w:t>.</w:t>
      </w:r>
    </w:p>
  </w:footnote>
  <w:footnote w:id="11">
    <w:p w:rsidR="006871BC" w:rsidRPr="00F276B8" w:rsidRDefault="006871BC" w:rsidP="00F276B8">
      <w:pPr>
        <w:pStyle w:val="FootnoteText"/>
        <w:rPr>
          <w:lang w:val="ru-RU"/>
        </w:rPr>
      </w:pPr>
      <w:r>
        <w:rPr>
          <w:rStyle w:val="FootnoteReference"/>
        </w:rPr>
        <w:footnoteRef/>
      </w:r>
      <w:r w:rsidRPr="00F276B8">
        <w:rPr>
          <w:lang w:val="ru-RU"/>
        </w:rPr>
        <w:t xml:space="preserve"> </w:t>
      </w:r>
      <w:r>
        <w:rPr>
          <w:lang w:val="ru-RU"/>
        </w:rPr>
        <w:t>Количество произво</w:t>
      </w:r>
      <w:proofErr w:type="gramStart"/>
      <w:r>
        <w:rPr>
          <w:lang w:val="ru-RU"/>
        </w:rPr>
        <w:t>дств в стр</w:t>
      </w:r>
      <w:proofErr w:type="gramEnd"/>
      <w:r>
        <w:rPr>
          <w:lang w:val="ru-RU"/>
        </w:rPr>
        <w:t>ане, охватываемых в целом системой природоохранного регулирования – например, находящихся на государственном учёте по выбросам.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296D56" w:rsidRDefault="00A81F57" w:rsidP="00836269">
    <w:pPr>
      <w:pStyle w:val="Header"/>
      <w:rPr>
        <w:lang w:val="ru-RU"/>
      </w:rPr>
    </w:pPr>
    <w:r>
      <w:fldChar w:fldCharType="begin"/>
    </w:r>
    <w:r w:rsidRPr="001263E7">
      <w:rPr>
        <w:lang w:val="ru-RU"/>
      </w:rPr>
      <w:instrText xml:space="preserve"> </w:instrText>
    </w:r>
    <w:r>
      <w:instrText>STYLEREF</w:instrText>
    </w:r>
    <w:r w:rsidRPr="001263E7">
      <w:rPr>
        <w:lang w:val="ru-RU"/>
      </w:rPr>
      <w:instrText xml:space="preserve">  "</w:instrText>
    </w:r>
    <w:r>
      <w:instrText>Cover</w:instrText>
    </w:r>
    <w:r w:rsidRPr="001263E7">
      <w:rPr>
        <w:lang w:val="ru-RU"/>
      </w:rPr>
      <w:instrText xml:space="preserve"> </w:instrText>
    </w:r>
    <w:r>
      <w:instrText>Title</w:instrText>
    </w:r>
    <w:r w:rsidRPr="001263E7">
      <w:rPr>
        <w:lang w:val="ru-RU"/>
      </w:rPr>
      <w:instrText xml:space="preserve"> 1"  \* </w:instrText>
    </w:r>
    <w:r>
      <w:instrText>MERGEFORMAT</w:instrText>
    </w:r>
    <w:r w:rsidRPr="001263E7">
      <w:rPr>
        <w:lang w:val="ru-RU"/>
      </w:rPr>
      <w:instrText xml:space="preserve"> </w:instrText>
    </w:r>
    <w:r>
      <w:fldChar w:fldCharType="separate"/>
    </w:r>
    <w:r w:rsidR="006871BC" w:rsidRPr="00066D0E">
      <w:rPr>
        <w:b/>
        <w:bCs/>
        <w:lang w:val="ru-RU"/>
      </w:rPr>
      <w:t>Управление качеством воздуха в странах Восточного региона</w:t>
    </w:r>
    <w:r w:rsidR="006871BC">
      <w:rPr>
        <w:lang w:val="ru-RU"/>
      </w:rPr>
      <w:t xml:space="preserve"> ЕИСП</w:t>
    </w:r>
    <w:r>
      <w:fldChar w:fldCharType="end"/>
    </w:r>
    <w:r w:rsidR="006871BC" w:rsidRPr="00296D56">
      <w:rPr>
        <w:lang w:val="ru-RU"/>
      </w:rPr>
      <w:tab/>
    </w:r>
    <w:fldSimple w:instr=" STYLEREF  &quot;Cover contract Number&quot;  \* MERGEFORMAT ">
      <w:r w:rsidR="006871BC">
        <w:rPr>
          <w:lang w:val="ru-RU"/>
        </w:rPr>
        <w:t>Договор № 2010/232-231</w:t>
      </w:r>
    </w:fldSimple>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B47BEA" w:rsidRDefault="006871BC" w:rsidP="00B47BEA">
    <w:pPr>
      <w:pStyle w:val="Header"/>
      <w:pBdr>
        <w:bottom w:val="none" w:sz="0" w:space="0" w:color="auto"/>
      </w:pBdr>
      <w:jc w:val="center"/>
      <w:rPr>
        <w:rFonts w:ascii="Arial" w:hAnsi="Arial" w:cs="Arial"/>
        <w:sz w:val="16"/>
        <w:szCs w:val="16"/>
        <w:lang w:val="ru-RU"/>
      </w:rPr>
    </w:pPr>
    <w:r>
      <w:rPr>
        <w:rFonts w:ascii="Arial" w:hAnsi="Arial" w:cs="Arial"/>
        <w:sz w:val="16"/>
        <w:szCs w:val="16"/>
        <w:lang w:val="ru-RU"/>
      </w:rPr>
      <w:t>3. АРМЕНИЯ</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185DB3" w:rsidRDefault="006871BC" w:rsidP="00E329B2">
    <w:pPr>
      <w:pStyle w:val="Header"/>
      <w:pBdr>
        <w:bottom w:val="none" w:sz="0" w:space="0" w:color="auto"/>
      </w:pBdr>
      <w:jc w:val="center"/>
      <w:rPr>
        <w:color w:val="002060"/>
      </w:rPr>
    </w:pPr>
    <w:r>
      <w:rPr>
        <w:rFonts w:ascii="Arial" w:hAnsi="Arial" w:cs="Arial"/>
        <w:color w:val="002060"/>
        <w:sz w:val="16"/>
        <w:szCs w:val="16"/>
        <w:lang w:val="ru-RU"/>
      </w:rPr>
      <w:t>2</w:t>
    </w:r>
    <w:r w:rsidRPr="00185DB3">
      <w:rPr>
        <w:rFonts w:ascii="Arial" w:hAnsi="Arial" w:cs="Arial"/>
        <w:color w:val="002060"/>
        <w:sz w:val="16"/>
        <w:szCs w:val="16"/>
        <w:lang w:val="ru-RU"/>
      </w:rPr>
      <w:t>. АРМЕНИЯ</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185DB3" w:rsidRDefault="006871BC" w:rsidP="00185DB3">
    <w:pPr>
      <w:pStyle w:val="Header"/>
      <w:pBdr>
        <w:bottom w:val="none" w:sz="0" w:space="0" w:color="auto"/>
      </w:pBd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B47BEA" w:rsidRDefault="006871BC" w:rsidP="00B47BEA">
    <w:pPr>
      <w:pStyle w:val="Header"/>
      <w:pBdr>
        <w:bottom w:val="none" w:sz="0" w:space="0" w:color="auto"/>
      </w:pBdr>
      <w:jc w:val="center"/>
      <w:rPr>
        <w:rFonts w:ascii="Arial" w:hAnsi="Arial" w:cs="Arial"/>
        <w:sz w:val="16"/>
        <w:szCs w:val="16"/>
        <w:lang w:val="ru-RU"/>
      </w:rPr>
    </w:pPr>
    <w:r>
      <w:rPr>
        <w:rFonts w:ascii="Arial" w:hAnsi="Arial" w:cs="Arial"/>
        <w:sz w:val="16"/>
        <w:szCs w:val="16"/>
        <w:lang w:val="ru-RU"/>
      </w:rPr>
      <w:t>3. АРМЕНИЯ</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185DB3" w:rsidRDefault="006871BC" w:rsidP="00E329B2">
    <w:pPr>
      <w:pStyle w:val="Header"/>
      <w:pBdr>
        <w:bottom w:val="none" w:sz="0" w:space="0" w:color="auto"/>
      </w:pBdr>
      <w:jc w:val="center"/>
      <w:rPr>
        <w:color w:val="002060"/>
      </w:rPr>
    </w:pPr>
    <w:r>
      <w:rPr>
        <w:rFonts w:ascii="Arial" w:hAnsi="Arial" w:cs="Arial"/>
        <w:color w:val="002060"/>
        <w:sz w:val="16"/>
        <w:szCs w:val="16"/>
        <w:lang w:val="ru-RU"/>
      </w:rPr>
      <w:t>2</w:t>
    </w:r>
    <w:r w:rsidRPr="00185DB3">
      <w:rPr>
        <w:rFonts w:ascii="Arial" w:hAnsi="Arial" w:cs="Arial"/>
        <w:color w:val="002060"/>
        <w:sz w:val="16"/>
        <w:szCs w:val="16"/>
        <w:lang w:val="ru-RU"/>
      </w:rPr>
      <w:t>. АРМЕНИЯ</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185DB3" w:rsidRDefault="006871BC" w:rsidP="00185DB3">
    <w:pPr>
      <w:pStyle w:val="Header"/>
      <w:pBdr>
        <w:bottom w:val="none" w:sz="0" w:space="0" w:color="auto"/>
      </w:pBd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4641C3" w:rsidRDefault="006871BC" w:rsidP="004641C3">
    <w:pPr>
      <w:pStyle w:val="Header"/>
      <w:pBdr>
        <w:bottom w:val="none" w:sz="0" w:space="0" w:color="auto"/>
      </w:pBdr>
      <w:spacing w:after="120" w:line="240" w:lineRule="auto"/>
      <w:jc w:val="center"/>
      <w:rPr>
        <w:color w:val="002060"/>
        <w:szCs w:val="16"/>
      </w:rPr>
    </w:pPr>
    <w:r>
      <w:rPr>
        <w:rFonts w:ascii="Arial" w:hAnsi="Arial" w:cs="Arial"/>
        <w:color w:val="002060"/>
        <w:sz w:val="16"/>
        <w:szCs w:val="16"/>
        <w:lang w:val="ru-RU"/>
      </w:rPr>
      <w:t>3</w:t>
    </w:r>
    <w:r w:rsidRPr="004641C3">
      <w:rPr>
        <w:rFonts w:ascii="Arial" w:hAnsi="Arial" w:cs="Arial"/>
        <w:color w:val="002060"/>
        <w:sz w:val="16"/>
        <w:szCs w:val="16"/>
        <w:lang w:val="ru-RU"/>
      </w:rPr>
      <w:t>. БЕЛАРУСЬ</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185DB3" w:rsidRDefault="006871BC" w:rsidP="00185DB3">
    <w:pPr>
      <w:pStyle w:val="Header"/>
      <w:pBdr>
        <w:bottom w:val="none" w:sz="0" w:space="0" w:color="auto"/>
      </w:pBdr>
      <w:spacing w:after="120" w:line="240" w:lineRule="auto"/>
      <w:jc w:val="center"/>
      <w:rPr>
        <w:color w:val="002060"/>
      </w:rPr>
    </w:pPr>
    <w:r>
      <w:rPr>
        <w:rFonts w:ascii="Arial" w:hAnsi="Arial" w:cs="Arial"/>
        <w:color w:val="002060"/>
        <w:sz w:val="16"/>
        <w:szCs w:val="16"/>
        <w:lang w:val="ru-RU"/>
      </w:rPr>
      <w:t>3</w:t>
    </w:r>
    <w:r w:rsidRPr="00185DB3">
      <w:rPr>
        <w:rFonts w:ascii="Arial" w:hAnsi="Arial" w:cs="Arial"/>
        <w:color w:val="002060"/>
        <w:sz w:val="16"/>
        <w:szCs w:val="16"/>
        <w:lang w:val="ru-RU"/>
      </w:rPr>
      <w:t>. БЕЛАРУСЬ</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E329B2" w:rsidRDefault="006871BC" w:rsidP="00E329B2">
    <w:pPr>
      <w:pStyle w:val="Header"/>
      <w:pBdr>
        <w:bottom w:val="none" w:sz="0" w:space="0" w:color="auto"/>
      </w:pBd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4641C3" w:rsidRDefault="006871BC" w:rsidP="00431023">
    <w:pPr>
      <w:pStyle w:val="Header"/>
      <w:pBdr>
        <w:bottom w:val="none" w:sz="0" w:space="0" w:color="auto"/>
      </w:pBdr>
      <w:jc w:val="center"/>
      <w:rPr>
        <w:color w:val="002060"/>
      </w:rPr>
    </w:pPr>
    <w:r>
      <w:rPr>
        <w:rFonts w:ascii="Arial" w:hAnsi="Arial" w:cs="Arial"/>
        <w:color w:val="002060"/>
        <w:sz w:val="16"/>
        <w:szCs w:val="16"/>
        <w:lang w:val="ru-RU"/>
      </w:rPr>
      <w:t>4</w:t>
    </w:r>
    <w:r w:rsidRPr="004641C3">
      <w:rPr>
        <w:rFonts w:ascii="Arial" w:hAnsi="Arial" w:cs="Arial"/>
        <w:color w:val="002060"/>
        <w:sz w:val="16"/>
        <w:szCs w:val="16"/>
        <w:lang w:val="ru-RU"/>
      </w:rPr>
      <w:t>. ГРУЗИЯ</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F517B5" w:rsidRDefault="006871BC" w:rsidP="004F523C">
    <w:pPr>
      <w:pStyle w:val="Header"/>
      <w:rPr>
        <w:lang w:val="ru-RU"/>
      </w:rPr>
    </w:pPr>
    <w:r w:rsidRPr="00F517B5">
      <w:rPr>
        <w:lang w:val="ru-RU"/>
      </w:rPr>
      <w:t xml:space="preserve">Управление качеством воздуха в странах Восточного региона ЕИСП </w:t>
    </w:r>
    <w:r w:rsidRPr="00F517B5">
      <w:rPr>
        <w:lang w:val="ru-RU"/>
      </w:rPr>
      <w:tab/>
      <w:t>Договор № 2010/232-231</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431023" w:rsidRDefault="006871BC" w:rsidP="00431023">
    <w:pPr>
      <w:pStyle w:val="Header"/>
      <w:pBdr>
        <w:bottom w:val="none" w:sz="0" w:space="0" w:color="auto"/>
      </w:pBdr>
      <w:jc w:val="center"/>
    </w:pPr>
    <w:r>
      <w:rPr>
        <w:rFonts w:ascii="Arial" w:hAnsi="Arial" w:cs="Arial"/>
        <w:sz w:val="16"/>
        <w:szCs w:val="16"/>
        <w:lang w:val="ru-RU"/>
      </w:rPr>
      <w:t>4. ГРУЗИЯ</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A46145" w:rsidRDefault="006871BC" w:rsidP="00A46145">
    <w:pPr>
      <w:pStyle w:val="Header"/>
      <w:pBdr>
        <w:bottom w:val="none" w:sz="0" w:space="0" w:color="auto"/>
      </w:pBd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554870" w:rsidRDefault="006871BC" w:rsidP="00431023">
    <w:pPr>
      <w:pStyle w:val="Header"/>
      <w:pBdr>
        <w:bottom w:val="none" w:sz="0" w:space="0" w:color="auto"/>
      </w:pBdr>
      <w:jc w:val="center"/>
    </w:pPr>
    <w:r>
      <w:rPr>
        <w:rFonts w:ascii="Arial" w:hAnsi="Arial" w:cs="Arial"/>
        <w:sz w:val="16"/>
        <w:szCs w:val="16"/>
        <w:lang w:val="ru-RU"/>
      </w:rPr>
      <w:t>6. РЕСПУБЛИКА МОЛДОВА</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B119E8" w:rsidRDefault="006871BC" w:rsidP="00431023">
    <w:pPr>
      <w:pStyle w:val="Header"/>
      <w:pBdr>
        <w:bottom w:val="none" w:sz="0" w:space="0" w:color="auto"/>
      </w:pBdr>
      <w:jc w:val="center"/>
    </w:pPr>
    <w:r>
      <w:rPr>
        <w:rFonts w:ascii="Arial" w:hAnsi="Arial" w:cs="Arial"/>
        <w:sz w:val="16"/>
        <w:szCs w:val="16"/>
        <w:lang w:val="ru-RU"/>
      </w:rPr>
      <w:t>7. РОССИЙСКАЯ ФЕДЕРАЦИЯ</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4641C3" w:rsidRDefault="006871BC" w:rsidP="004641C3">
    <w:pPr>
      <w:pStyle w:val="Header"/>
      <w:pBdr>
        <w:bottom w:val="none" w:sz="0" w:space="0" w:color="auto"/>
      </w:pBd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4641C3" w:rsidRDefault="006871BC" w:rsidP="00431023">
    <w:pPr>
      <w:pStyle w:val="Header"/>
      <w:pBdr>
        <w:bottom w:val="none" w:sz="0" w:space="0" w:color="auto"/>
      </w:pBdr>
      <w:jc w:val="center"/>
      <w:rPr>
        <w:color w:val="002060"/>
      </w:rPr>
    </w:pPr>
    <w:r w:rsidRPr="004641C3">
      <w:rPr>
        <w:rFonts w:ascii="Arial" w:hAnsi="Arial" w:cs="Arial"/>
        <w:color w:val="002060"/>
        <w:sz w:val="16"/>
        <w:szCs w:val="16"/>
        <w:lang w:val="ru-RU"/>
      </w:rPr>
      <w:t>7. РОССИЙСКАЯ ФЕДЕРАЦИЯ</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4641C3" w:rsidRDefault="006871BC" w:rsidP="004641C3">
    <w:pPr>
      <w:pStyle w:val="Header"/>
      <w:pBdr>
        <w:bottom w:val="none" w:sz="0" w:space="0" w:color="auto"/>
      </w:pBdr>
      <w:spacing w:line="240" w:lineRule="auto"/>
      <w:jc w:val="center"/>
      <w:rPr>
        <w:color w:val="002060"/>
      </w:rPr>
    </w:pPr>
    <w:r w:rsidRPr="004641C3">
      <w:rPr>
        <w:rFonts w:ascii="Arial" w:hAnsi="Arial" w:cs="Arial"/>
        <w:color w:val="002060"/>
        <w:sz w:val="16"/>
        <w:szCs w:val="16"/>
        <w:lang w:val="ru-RU"/>
      </w:rPr>
      <w:t>7. РОССИЙСКАЯ ФЕДЕРАЦИЯ</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93715D" w:rsidRDefault="006871BC" w:rsidP="0093715D">
    <w:pPr>
      <w:pStyle w:val="Header"/>
      <w:pBdr>
        <w:bottom w:val="none" w:sz="0" w:space="0" w:color="auto"/>
      </w:pBd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4641C3" w:rsidRDefault="006871BC" w:rsidP="00431023">
    <w:pPr>
      <w:pStyle w:val="Header"/>
      <w:pBdr>
        <w:bottom w:val="none" w:sz="0" w:space="0" w:color="auto"/>
      </w:pBdr>
      <w:jc w:val="center"/>
      <w:rPr>
        <w:color w:val="002060"/>
      </w:rPr>
    </w:pPr>
    <w:r>
      <w:rPr>
        <w:rFonts w:ascii="Arial" w:hAnsi="Arial" w:cs="Arial"/>
        <w:color w:val="002060"/>
        <w:sz w:val="16"/>
        <w:szCs w:val="16"/>
        <w:lang w:val="ru-RU"/>
      </w:rPr>
      <w:t>6</w:t>
    </w:r>
    <w:r w:rsidRPr="004641C3">
      <w:rPr>
        <w:rFonts w:ascii="Arial" w:hAnsi="Arial" w:cs="Arial"/>
        <w:color w:val="002060"/>
        <w:sz w:val="16"/>
        <w:szCs w:val="16"/>
        <w:lang w:val="ru-RU"/>
      </w:rPr>
      <w:t>. РОССИЙСКАЯ ФЕДЕРАЦИЯ</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6871BC" w:rsidP="004641C3">
    <w:pPr>
      <w:pStyle w:val="Header"/>
      <w:pBdr>
        <w:bottom w:val="none" w:sz="0" w:space="0" w:color="auto"/>
      </w:pBdr>
      <w:spacing w:line="240" w:lineRule="auto"/>
      <w:jc w:val="center"/>
      <w:rPr>
        <w:rFonts w:ascii="Arial" w:hAnsi="Arial" w:cs="Arial"/>
        <w:color w:val="002060"/>
        <w:sz w:val="16"/>
        <w:szCs w:val="16"/>
        <w:lang w:val="ru-RU"/>
      </w:rPr>
    </w:pPr>
    <w:r>
      <w:rPr>
        <w:rFonts w:ascii="Arial" w:hAnsi="Arial" w:cs="Arial"/>
        <w:color w:val="002060"/>
        <w:sz w:val="16"/>
        <w:szCs w:val="16"/>
        <w:lang w:val="ru-RU"/>
      </w:rPr>
      <w:t>6</w:t>
    </w:r>
    <w:r w:rsidRPr="004641C3">
      <w:rPr>
        <w:rFonts w:ascii="Arial" w:hAnsi="Arial" w:cs="Arial"/>
        <w:color w:val="002060"/>
        <w:sz w:val="16"/>
        <w:szCs w:val="16"/>
        <w:lang w:val="ru-RU"/>
      </w:rPr>
      <w:t>. РОССИЙСКАЯ ФЕДЕРАЦИЯ</w:t>
    </w:r>
  </w:p>
  <w:p w:rsidR="006871BC" w:rsidRPr="004641C3" w:rsidRDefault="006871BC" w:rsidP="004641C3">
    <w:pPr>
      <w:pStyle w:val="Header"/>
      <w:pBdr>
        <w:bottom w:val="none" w:sz="0" w:space="0" w:color="auto"/>
      </w:pBdr>
      <w:spacing w:line="240" w:lineRule="auto"/>
      <w:jc w:val="center"/>
      <w:rPr>
        <w:color w:val="00206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6871BC" w:rsidP="00FE4B9B">
    <w:pPr>
      <w:pStyle w:val="Header"/>
      <w:pBdr>
        <w:bottom w:val="none" w:sz="0" w:space="0" w:color="auto"/>
      </w:pBdr>
    </w:pPr>
    <w: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10706100"/>
          <wp:effectExtent l="19050" t="0" r="0" b="0"/>
          <wp:wrapNone/>
          <wp:docPr id="1" name="Picture 12" descr="Description: EU Report Bck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EU Report Bckgr"/>
                  <pic:cNvPicPr>
                    <a:picLocks noChangeAspect="1" noChangeArrowheads="1"/>
                  </pic:cNvPicPr>
                </pic:nvPicPr>
                <pic:blipFill>
                  <a:blip r:embed="rId1"/>
                  <a:srcRect/>
                  <a:stretch>
                    <a:fillRect/>
                  </a:stretch>
                </pic:blipFill>
                <pic:spPr bwMode="auto">
                  <a:xfrm>
                    <a:off x="0" y="0"/>
                    <a:ext cx="7562850" cy="10706100"/>
                  </a:xfrm>
                  <a:prstGeom prst="rect">
                    <a:avLst/>
                  </a:prstGeom>
                  <a:noFill/>
                  <a:ln w="9525">
                    <a:noFill/>
                    <a:miter lim="800000"/>
                    <a:headEnd/>
                    <a:tailEnd/>
                  </a:ln>
                </pic:spPr>
              </pic:pic>
            </a:graphicData>
          </a:graphic>
        </wp:anchor>
      </w:drawing>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93715D" w:rsidRDefault="006871BC" w:rsidP="003C743B">
    <w:pPr>
      <w:pStyle w:val="Header"/>
      <w:pBdr>
        <w:bottom w:val="none" w:sz="0" w:space="0" w:color="auto"/>
      </w:pBdr>
      <w:jc w:val="center"/>
    </w:pPr>
    <w:r>
      <w:rPr>
        <w:rFonts w:ascii="Arial" w:hAnsi="Arial" w:cs="Arial"/>
        <w:color w:val="002060"/>
        <w:sz w:val="16"/>
        <w:szCs w:val="16"/>
        <w:lang w:val="ru-RU"/>
      </w:rPr>
      <w:t>6</w:t>
    </w:r>
    <w:r w:rsidRPr="004641C3">
      <w:rPr>
        <w:rFonts w:ascii="Arial" w:hAnsi="Arial" w:cs="Arial"/>
        <w:color w:val="002060"/>
        <w:sz w:val="16"/>
        <w:szCs w:val="16"/>
        <w:lang w:val="ru-RU"/>
      </w:rPr>
      <w:t>. РОССИЙСКАЯ ФЕДЕРАЦИЯ</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6871BC" w:rsidP="00431023">
    <w:pPr>
      <w:pStyle w:val="Header"/>
      <w:pBdr>
        <w:bottom w:val="none" w:sz="0" w:space="0" w:color="auto"/>
      </w:pBdr>
      <w:jc w:val="center"/>
      <w:rPr>
        <w:rFonts w:ascii="Arial" w:hAnsi="Arial" w:cs="Arial"/>
        <w:color w:val="002060"/>
        <w:sz w:val="16"/>
        <w:szCs w:val="16"/>
        <w:lang w:val="ru-RU"/>
      </w:rPr>
    </w:pPr>
    <w:r>
      <w:rPr>
        <w:rFonts w:ascii="Arial" w:hAnsi="Arial" w:cs="Arial"/>
        <w:color w:val="002060"/>
        <w:sz w:val="16"/>
        <w:szCs w:val="16"/>
        <w:lang w:val="ru-RU"/>
      </w:rPr>
      <w:t>6</w:t>
    </w:r>
    <w:r w:rsidRPr="004641C3">
      <w:rPr>
        <w:rFonts w:ascii="Arial" w:hAnsi="Arial" w:cs="Arial"/>
        <w:color w:val="002060"/>
        <w:sz w:val="16"/>
        <w:szCs w:val="16"/>
        <w:lang w:val="ru-RU"/>
      </w:rPr>
      <w:t>. РОССИЙСКАЯ ФЕДЕРАЦИЯ</w:t>
    </w:r>
  </w:p>
  <w:p w:rsidR="006871BC" w:rsidRPr="004641C3" w:rsidRDefault="006871BC" w:rsidP="00431023">
    <w:pPr>
      <w:pStyle w:val="Header"/>
      <w:pBdr>
        <w:bottom w:val="none" w:sz="0" w:space="0" w:color="auto"/>
      </w:pBdr>
      <w:jc w:val="center"/>
      <w:rPr>
        <w:color w:val="002060"/>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6871BC" w:rsidP="004641C3">
    <w:pPr>
      <w:pStyle w:val="Header"/>
      <w:pBdr>
        <w:bottom w:val="none" w:sz="0" w:space="0" w:color="auto"/>
      </w:pBdr>
      <w:spacing w:line="240" w:lineRule="auto"/>
      <w:jc w:val="center"/>
      <w:rPr>
        <w:rFonts w:ascii="Arial" w:hAnsi="Arial" w:cs="Arial"/>
        <w:color w:val="002060"/>
        <w:sz w:val="16"/>
        <w:szCs w:val="16"/>
        <w:lang w:val="ru-RU"/>
      </w:rPr>
    </w:pPr>
    <w:r>
      <w:rPr>
        <w:rFonts w:ascii="Arial" w:hAnsi="Arial" w:cs="Arial"/>
        <w:color w:val="002060"/>
        <w:sz w:val="16"/>
        <w:szCs w:val="16"/>
        <w:lang w:val="ru-RU"/>
      </w:rPr>
      <w:t>6</w:t>
    </w:r>
    <w:r w:rsidRPr="004641C3">
      <w:rPr>
        <w:rFonts w:ascii="Arial" w:hAnsi="Arial" w:cs="Arial"/>
        <w:color w:val="002060"/>
        <w:sz w:val="16"/>
        <w:szCs w:val="16"/>
        <w:lang w:val="ru-RU"/>
      </w:rPr>
      <w:t>. РОССИЙСКАЯ ФЕДЕРАЦИЯ</w:t>
    </w:r>
  </w:p>
  <w:p w:rsidR="006871BC" w:rsidRPr="004641C3" w:rsidRDefault="006871BC" w:rsidP="004641C3">
    <w:pPr>
      <w:pStyle w:val="Header"/>
      <w:pBdr>
        <w:bottom w:val="none" w:sz="0" w:space="0" w:color="auto"/>
      </w:pBdr>
      <w:spacing w:line="240" w:lineRule="auto"/>
      <w:jc w:val="center"/>
      <w:rPr>
        <w:color w:val="002060"/>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Default="006871BC" w:rsidP="003C743B">
    <w:pPr>
      <w:pStyle w:val="Header"/>
      <w:pBdr>
        <w:bottom w:val="none" w:sz="0" w:space="0" w:color="auto"/>
      </w:pBdr>
      <w:jc w:val="center"/>
      <w:rPr>
        <w:rFonts w:ascii="Arial" w:hAnsi="Arial" w:cs="Arial"/>
        <w:color w:val="002060"/>
        <w:sz w:val="16"/>
        <w:szCs w:val="16"/>
        <w:lang w:val="ru-RU"/>
      </w:rPr>
    </w:pPr>
    <w:r w:rsidRPr="004641C3">
      <w:rPr>
        <w:rFonts w:ascii="Arial" w:hAnsi="Arial" w:cs="Arial"/>
        <w:color w:val="002060"/>
        <w:sz w:val="16"/>
        <w:szCs w:val="16"/>
        <w:lang w:val="ru-RU"/>
      </w:rPr>
      <w:t>7. РОССИЙСКАЯ ФЕДЕРАЦИЯ</w:t>
    </w:r>
  </w:p>
  <w:p w:rsidR="006871BC" w:rsidRPr="0093715D" w:rsidRDefault="006871BC" w:rsidP="0093715D">
    <w:pPr>
      <w:pStyle w:val="Header"/>
      <w:pBdr>
        <w:bottom w:val="none" w:sz="0" w:space="0" w:color="auto"/>
      </w:pBd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4641C3" w:rsidRDefault="006871BC" w:rsidP="00431023">
    <w:pPr>
      <w:pStyle w:val="Header"/>
      <w:pBdr>
        <w:bottom w:val="none" w:sz="0" w:space="0" w:color="auto"/>
      </w:pBdr>
      <w:jc w:val="center"/>
      <w:rPr>
        <w:color w:val="002060"/>
        <w:lang w:val="ru-RU"/>
      </w:rPr>
    </w:pPr>
    <w:r>
      <w:rPr>
        <w:rFonts w:ascii="Arial" w:hAnsi="Arial" w:cs="Arial"/>
        <w:color w:val="002060"/>
        <w:sz w:val="16"/>
        <w:szCs w:val="16"/>
        <w:lang w:val="ru-RU"/>
      </w:rPr>
      <w:t>7</w:t>
    </w:r>
    <w:r w:rsidRPr="004641C3">
      <w:rPr>
        <w:rFonts w:ascii="Arial" w:hAnsi="Arial" w:cs="Arial"/>
        <w:color w:val="002060"/>
        <w:sz w:val="16"/>
        <w:szCs w:val="16"/>
        <w:lang w:val="ru-RU"/>
      </w:rPr>
      <w:t>. УКРАИНА</w: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4641C3" w:rsidRDefault="006871BC" w:rsidP="00431023">
    <w:pPr>
      <w:pStyle w:val="Header"/>
      <w:pBdr>
        <w:bottom w:val="none" w:sz="0" w:space="0" w:color="auto"/>
      </w:pBdr>
      <w:jc w:val="center"/>
      <w:rPr>
        <w:color w:val="002060"/>
      </w:rPr>
    </w:pPr>
    <w:r>
      <w:rPr>
        <w:rFonts w:ascii="Arial" w:hAnsi="Arial" w:cs="Arial"/>
        <w:color w:val="002060"/>
        <w:sz w:val="16"/>
        <w:szCs w:val="16"/>
        <w:lang w:val="ru-RU"/>
      </w:rPr>
      <w:t>7</w:t>
    </w:r>
    <w:r w:rsidRPr="004641C3">
      <w:rPr>
        <w:rFonts w:ascii="Arial" w:hAnsi="Arial" w:cs="Arial"/>
        <w:color w:val="002060"/>
        <w:sz w:val="16"/>
        <w:szCs w:val="16"/>
        <w:lang w:val="ru-RU"/>
      </w:rPr>
      <w:t>. УКРАИНА</w: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554870" w:rsidRDefault="006871BC" w:rsidP="00C24320">
    <w:pPr>
      <w:pStyle w:val="Header"/>
      <w:pBdr>
        <w:bottom w:val="none" w:sz="0" w:space="0" w:color="auto"/>
      </w:pBd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554870" w:rsidRDefault="006871BC" w:rsidP="003C743B">
    <w:pPr>
      <w:pStyle w:val="Header"/>
      <w:pBdr>
        <w:bottom w:val="none" w:sz="0" w:space="0" w:color="auto"/>
      </w:pBdr>
      <w:jc w:val="center"/>
      <w:rPr>
        <w:lang w:val="ru-RU"/>
      </w:rPr>
    </w:pPr>
    <w:r>
      <w:rPr>
        <w:rFonts w:ascii="Arial" w:hAnsi="Arial" w:cs="Arial"/>
        <w:color w:val="002060"/>
        <w:sz w:val="16"/>
        <w:szCs w:val="16"/>
        <w:lang w:val="ru-RU"/>
      </w:rPr>
      <w:t>8. ОПЫТ ЭСТОНИИ</w: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3C743B" w:rsidRDefault="006871BC" w:rsidP="003C743B">
    <w:pPr>
      <w:pStyle w:val="Heade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4641C3" w:rsidRDefault="006871BC" w:rsidP="00431023">
    <w:pPr>
      <w:pStyle w:val="Header"/>
      <w:pBdr>
        <w:bottom w:val="none" w:sz="0" w:space="0" w:color="auto"/>
      </w:pBdr>
      <w:jc w:val="center"/>
      <w:rPr>
        <w:color w:val="002060"/>
        <w:szCs w:val="20"/>
      </w:rPr>
    </w:pPr>
    <w:r>
      <w:rPr>
        <w:rFonts w:ascii="Arial" w:hAnsi="Arial" w:cs="Arial"/>
        <w:color w:val="002060"/>
        <w:sz w:val="16"/>
        <w:szCs w:val="16"/>
        <w:lang w:val="ru-RU"/>
      </w:rPr>
      <w:t>7</w:t>
    </w:r>
    <w:r w:rsidRPr="004641C3">
      <w:rPr>
        <w:rFonts w:ascii="Arial" w:hAnsi="Arial" w:cs="Arial"/>
        <w:color w:val="002060"/>
        <w:sz w:val="16"/>
        <w:szCs w:val="16"/>
        <w:lang w:val="ru-RU"/>
      </w:rPr>
      <w:t>. УКРАИНА</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554870" w:rsidRDefault="006871BC" w:rsidP="00C24320">
    <w:pPr>
      <w:pStyle w:val="Header"/>
      <w:pBdr>
        <w:bottom w:val="none" w:sz="0" w:space="0" w:color="auto"/>
      </w:pBdr>
      <w:rPr>
        <w:lang w:val="ru-RU"/>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593271" w:rsidRDefault="006871BC" w:rsidP="003C743B">
    <w:pPr>
      <w:pStyle w:val="Header"/>
      <w:pBdr>
        <w:bottom w:val="none" w:sz="0" w:space="0" w:color="auto"/>
      </w:pBdr>
      <w:jc w:val="center"/>
    </w:pPr>
    <w:r>
      <w:rPr>
        <w:rFonts w:ascii="Arial" w:hAnsi="Arial" w:cs="Arial"/>
        <w:color w:val="002060"/>
        <w:sz w:val="16"/>
        <w:szCs w:val="16"/>
        <w:lang w:val="ru-RU"/>
      </w:rPr>
      <w:t>Приложение 1</w: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593271" w:rsidRDefault="006871BC" w:rsidP="003C743B">
    <w:pPr>
      <w:pStyle w:val="Header"/>
      <w:pBdr>
        <w:bottom w:val="none" w:sz="0" w:space="0" w:color="auto"/>
      </w:pBdr>
      <w:jc w:val="center"/>
    </w:pPr>
    <w:r>
      <w:rPr>
        <w:rFonts w:ascii="Arial" w:hAnsi="Arial" w:cs="Arial"/>
        <w:color w:val="002060"/>
        <w:sz w:val="16"/>
        <w:szCs w:val="16"/>
        <w:lang w:val="ru-RU"/>
      </w:rPr>
      <w:t>Приложение 1</w: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554870" w:rsidRDefault="006871BC" w:rsidP="00C24320">
    <w:pPr>
      <w:pStyle w:val="Header"/>
      <w:pBdr>
        <w:bottom w:val="none" w:sz="0" w:space="0" w:color="auto"/>
      </w:pBd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593271" w:rsidRDefault="006871BC" w:rsidP="003C743B">
    <w:pPr>
      <w:pStyle w:val="Header"/>
      <w:pBdr>
        <w:bottom w:val="none" w:sz="0" w:space="0" w:color="auto"/>
      </w:pBdr>
      <w:jc w:val="center"/>
    </w:pPr>
    <w:r>
      <w:rPr>
        <w:rFonts w:ascii="Arial" w:hAnsi="Arial" w:cs="Arial"/>
        <w:color w:val="002060"/>
        <w:sz w:val="16"/>
        <w:szCs w:val="16"/>
        <w:lang w:val="ru-RU"/>
      </w:rPr>
      <w:t>Приложение 2</w: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593271" w:rsidRDefault="006871BC" w:rsidP="00A87C64">
    <w:pPr>
      <w:pStyle w:val="Header"/>
      <w:pBdr>
        <w:bottom w:val="none" w:sz="0" w:space="0" w:color="auto"/>
      </w:pBdr>
      <w:jc w:val="center"/>
    </w:pPr>
    <w:r>
      <w:rPr>
        <w:rFonts w:ascii="Arial" w:hAnsi="Arial" w:cs="Arial"/>
        <w:color w:val="002060"/>
        <w:sz w:val="16"/>
        <w:szCs w:val="16"/>
        <w:lang w:val="ru-RU"/>
      </w:rPr>
      <w:t>Приложение 2</w: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554870" w:rsidRDefault="006871BC" w:rsidP="00C24320">
    <w:pPr>
      <w:pStyle w:val="Header"/>
      <w:pBdr>
        <w:bottom w:val="none" w:sz="0" w:space="0" w:color="auto"/>
      </w:pBd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593271" w:rsidRDefault="006871BC" w:rsidP="00A87C64">
    <w:pPr>
      <w:pStyle w:val="Header"/>
      <w:pBdr>
        <w:bottom w:val="none" w:sz="0" w:space="0" w:color="auto"/>
      </w:pBdr>
      <w:jc w:val="center"/>
    </w:pPr>
    <w:r>
      <w:rPr>
        <w:rFonts w:ascii="Arial" w:hAnsi="Arial" w:cs="Arial"/>
        <w:color w:val="002060"/>
        <w:sz w:val="16"/>
        <w:szCs w:val="16"/>
        <w:lang w:val="ru-RU"/>
      </w:rPr>
      <w:t>Приложение 3</w: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593271" w:rsidRDefault="006871BC" w:rsidP="00A87C64">
    <w:pPr>
      <w:pStyle w:val="Header"/>
      <w:pBdr>
        <w:bottom w:val="none" w:sz="0" w:space="0" w:color="auto"/>
      </w:pBdr>
      <w:jc w:val="center"/>
    </w:pPr>
    <w:r>
      <w:rPr>
        <w:rFonts w:ascii="Arial" w:hAnsi="Arial" w:cs="Arial"/>
        <w:color w:val="002060"/>
        <w:sz w:val="16"/>
        <w:szCs w:val="16"/>
        <w:lang w:val="ru-RU"/>
      </w:rPr>
      <w:t>Приложение 3</w: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554870" w:rsidRDefault="006871BC" w:rsidP="00C24320">
    <w:pPr>
      <w:pStyle w:val="Header"/>
      <w:pBdr>
        <w:bottom w:val="none" w:sz="0" w:space="0" w:color="auto"/>
      </w:pBd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B53684" w:rsidRDefault="006871BC" w:rsidP="006A214E">
    <w:pPr>
      <w:tabs>
        <w:tab w:val="left" w:pos="1843"/>
      </w:tabs>
      <w:ind w:left="1843" w:hanging="1843"/>
      <w:jc w:val="center"/>
      <w:rPr>
        <w:bCs/>
        <w:i/>
        <w:color w:val="002060"/>
        <w:sz w:val="20"/>
        <w:lang w:val="en-US"/>
      </w:rPr>
    </w:pPr>
    <w:r w:rsidRPr="00B53684">
      <w:rPr>
        <w:rFonts w:ascii="Arial Narrow" w:hAnsi="Arial Narrow"/>
        <w:bCs/>
        <w:i/>
        <w:noProof/>
        <w:color w:val="002060"/>
        <w:sz w:val="20"/>
        <w:lang w:val="en-US"/>
      </w:rPr>
      <w:t>Development of technology-based emission limit vulus and</w:t>
    </w:r>
    <w:r w:rsidRPr="00B53684">
      <w:rPr>
        <w:rFonts w:ascii="Arial Narrow" w:hAnsi="Arial Narrow"/>
        <w:bCs/>
        <w:i/>
        <w:color w:val="002060"/>
        <w:sz w:val="20"/>
        <w:lang w:val="en-US"/>
      </w:rPr>
      <w:tab/>
    </w:r>
    <w:r w:rsidRPr="00B53684">
      <w:rPr>
        <w:bCs/>
        <w:i/>
        <w:color w:val="002060"/>
        <w:sz w:val="20"/>
        <w:lang w:val="en-US"/>
      </w:rPr>
      <w:t>a</w:t>
    </w:r>
    <w:r w:rsidRPr="00B53684">
      <w:rPr>
        <w:rFonts w:ascii="Arial Narrow" w:hAnsi="Arial Narrow"/>
        <w:bCs/>
        <w:i/>
        <w:color w:val="002060"/>
        <w:sz w:val="20"/>
        <w:lang w:val="en-US"/>
      </w:rPr>
      <w:t> </w:t>
    </w:r>
    <w:r w:rsidRPr="00B53684">
      <w:rPr>
        <w:bCs/>
        <w:i/>
        <w:color w:val="002060"/>
        <w:sz w:val="20"/>
        <w:lang w:val="en-US"/>
      </w:rPr>
      <w:t>self-monitoring system in</w:t>
    </w:r>
    <w:r w:rsidRPr="00B53684">
      <w:rPr>
        <w:rFonts w:ascii="Arial Narrow" w:hAnsi="Arial Narrow"/>
        <w:bCs/>
        <w:i/>
        <w:color w:val="002060"/>
        <w:sz w:val="20"/>
        <w:lang w:val="en-US"/>
      </w:rPr>
      <w:t> </w:t>
    </w:r>
    <w:r w:rsidRPr="00B53684">
      <w:rPr>
        <w:bCs/>
        <w:i/>
        <w:color w:val="002060"/>
        <w:sz w:val="20"/>
        <w:lang w:val="en-US"/>
      </w:rPr>
      <w:t>the cement industry</w:t>
    </w:r>
  </w:p>
  <w:p w:rsidR="006871BC" w:rsidRPr="00B53684" w:rsidRDefault="006871BC" w:rsidP="006A214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B119E8" w:rsidRDefault="006871BC" w:rsidP="00C24320">
    <w:pPr>
      <w:pStyle w:val="Header"/>
      <w:pBdr>
        <w:bottom w:val="none" w:sz="0" w:space="0" w:color="auto"/>
      </w:pBd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B53684" w:rsidRDefault="006871BC" w:rsidP="006A214E">
    <w:pPr>
      <w:tabs>
        <w:tab w:val="left" w:pos="1843"/>
      </w:tabs>
      <w:ind w:left="1843" w:hanging="1843"/>
      <w:jc w:val="center"/>
      <w:rPr>
        <w:bCs/>
        <w:i/>
        <w:color w:val="002060"/>
        <w:sz w:val="20"/>
      </w:rPr>
    </w:pPr>
    <w:r w:rsidRPr="00B53684">
      <w:rPr>
        <w:rFonts w:ascii="Arial Narrow" w:hAnsi="Arial Narrow"/>
        <w:bCs/>
        <w:i/>
        <w:noProof/>
        <w:color w:val="002060"/>
        <w:sz w:val="20"/>
      </w:rPr>
      <w:t>Development of technology-based emission limit vulus and</w:t>
    </w:r>
    <w:r w:rsidRPr="00B53684">
      <w:rPr>
        <w:rFonts w:ascii="Arial Narrow" w:hAnsi="Arial Narrow"/>
        <w:bCs/>
        <w:i/>
        <w:color w:val="002060"/>
        <w:sz w:val="20"/>
      </w:rPr>
      <w:tab/>
    </w:r>
    <w:r w:rsidRPr="00B53684">
      <w:rPr>
        <w:bCs/>
        <w:i/>
        <w:color w:val="002060"/>
        <w:sz w:val="20"/>
      </w:rPr>
      <w:t>a</w:t>
    </w:r>
    <w:r w:rsidRPr="00B53684">
      <w:rPr>
        <w:rFonts w:ascii="Arial Narrow" w:hAnsi="Arial Narrow"/>
        <w:bCs/>
        <w:i/>
        <w:color w:val="002060"/>
        <w:sz w:val="20"/>
      </w:rPr>
      <w:t> </w:t>
    </w:r>
    <w:r w:rsidRPr="00B53684">
      <w:rPr>
        <w:bCs/>
        <w:i/>
        <w:color w:val="002060"/>
        <w:sz w:val="20"/>
      </w:rPr>
      <w:t>self-monitoring system in</w:t>
    </w:r>
    <w:r w:rsidRPr="00B53684">
      <w:rPr>
        <w:rFonts w:ascii="Arial Narrow" w:hAnsi="Arial Narrow"/>
        <w:bCs/>
        <w:i/>
        <w:color w:val="002060"/>
        <w:sz w:val="20"/>
      </w:rPr>
      <w:t> </w:t>
    </w:r>
    <w:r w:rsidRPr="00B53684">
      <w:rPr>
        <w:bCs/>
        <w:i/>
        <w:color w:val="002060"/>
        <w:sz w:val="20"/>
      </w:rPr>
      <w:t>the cement industry</w: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B44446" w:rsidRDefault="006871BC" w:rsidP="00B44446">
    <w:pPr>
      <w:pStyle w:val="Header"/>
      <w:pBdr>
        <w:bottom w:val="none" w:sz="0" w:space="0" w:color="auto"/>
      </w:pBdr>
      <w:rPr>
        <w:szCs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554870" w:rsidRDefault="006871BC" w:rsidP="00C24320">
    <w:pPr>
      <w:pStyle w:val="Header"/>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185DB3" w:rsidRDefault="006871BC" w:rsidP="00B47BEA">
    <w:pPr>
      <w:pStyle w:val="Header"/>
      <w:pBdr>
        <w:bottom w:val="none" w:sz="0" w:space="0" w:color="auto"/>
      </w:pBdr>
      <w:jc w:val="center"/>
      <w:rPr>
        <w:rFonts w:ascii="Arial" w:hAnsi="Arial" w:cs="Arial"/>
        <w:color w:val="002060"/>
        <w:sz w:val="16"/>
        <w:szCs w:val="16"/>
        <w:lang w:val="ru-RU"/>
      </w:rPr>
    </w:pPr>
    <w:r>
      <w:rPr>
        <w:rFonts w:ascii="Arial" w:hAnsi="Arial" w:cs="Arial"/>
        <w:color w:val="002060"/>
        <w:sz w:val="16"/>
        <w:szCs w:val="16"/>
        <w:lang w:val="ru-RU"/>
      </w:rPr>
      <w:t>1</w:t>
    </w:r>
    <w:r w:rsidRPr="00185DB3">
      <w:rPr>
        <w:rFonts w:ascii="Arial" w:hAnsi="Arial" w:cs="Arial"/>
        <w:color w:val="002060"/>
        <w:sz w:val="16"/>
        <w:szCs w:val="16"/>
        <w:lang w:val="ru-RU"/>
      </w:rPr>
      <w:t>. АЗЕРБАЙДЖАН</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3C743B" w:rsidRDefault="006871BC" w:rsidP="003C743B">
    <w:pPr>
      <w:pStyle w:val="Header"/>
      <w:pBdr>
        <w:bottom w:val="none" w:sz="0" w:space="0" w:color="auto"/>
      </w:pBdr>
      <w:jc w:val="center"/>
      <w:rPr>
        <w:lang w:val="ru-RU"/>
      </w:rPr>
    </w:pPr>
    <w:r>
      <w:rPr>
        <w:rFonts w:ascii="Arial" w:hAnsi="Arial" w:cs="Arial"/>
        <w:color w:val="002060"/>
        <w:sz w:val="16"/>
        <w:szCs w:val="16"/>
        <w:lang w:val="ru-RU"/>
      </w:rPr>
      <w:t>ВВЕДЕНИЕ</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1BC" w:rsidRPr="00554870" w:rsidRDefault="006871BC" w:rsidP="00C24320">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1"/>
      <w:numFmt w:val="bullet"/>
      <w:lvlText w:val=""/>
      <w:lvlJc w:val="left"/>
      <w:pPr>
        <w:tabs>
          <w:tab w:val="num" w:pos="0"/>
        </w:tabs>
        <w:ind w:left="0" w:firstLine="0"/>
      </w:pPr>
      <w:rPr>
        <w:rFonts w:ascii="Symbol" w:hAnsi="Symbol" w:cs="Times New Roman"/>
        <w:b w:val="0"/>
        <w:i w:val="0"/>
        <w:sz w:val="22"/>
      </w:rPr>
    </w:lvl>
  </w:abstractNum>
  <w:abstractNum w:abstractNumId="1">
    <w:nsid w:val="00393B0F"/>
    <w:multiLevelType w:val="hybridMultilevel"/>
    <w:tmpl w:val="8CDEC042"/>
    <w:lvl w:ilvl="0" w:tplc="E67A80C8">
      <w:start w:val="1"/>
      <w:numFmt w:val="lowerLetter"/>
      <w:lvlText w:val="(%1)"/>
      <w:lvlJc w:val="left"/>
      <w:pPr>
        <w:ind w:left="10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7316F"/>
    <w:multiLevelType w:val="multilevel"/>
    <w:tmpl w:val="47FAA0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F24B41"/>
    <w:multiLevelType w:val="multilevel"/>
    <w:tmpl w:val="DB748826"/>
    <w:lvl w:ilvl="0">
      <w:start w:val="1"/>
      <w:numFmt w:val="decimal"/>
      <w:lvlText w:val="%1."/>
      <w:lvlJc w:val="left"/>
      <w:pPr>
        <w:tabs>
          <w:tab w:val="num" w:pos="720"/>
        </w:tabs>
        <w:ind w:left="720" w:hanging="360"/>
      </w:pPr>
      <w:rPr>
        <w:rFonts w:hint="default"/>
      </w:rPr>
    </w:lvl>
    <w:lvl w:ilvl="1">
      <w:start w:val="1"/>
      <w:numFmt w:val="decimal"/>
      <w:lvlRestart w:val="0"/>
      <w:pStyle w:val="2-3"/>
      <w:lvlText w:val="3.%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nsid w:val="062C6A95"/>
    <w:multiLevelType w:val="singleLevel"/>
    <w:tmpl w:val="02BAFA82"/>
    <w:lvl w:ilvl="0">
      <w:start w:val="1"/>
      <w:numFmt w:val="bullet"/>
      <w:lvlRestart w:val="0"/>
      <w:pStyle w:val="ListNumberLevel2"/>
      <w:lvlText w:val=""/>
      <w:lvlJc w:val="left"/>
      <w:pPr>
        <w:tabs>
          <w:tab w:val="num" w:pos="1134"/>
        </w:tabs>
        <w:ind w:left="1134" w:hanging="283"/>
      </w:pPr>
      <w:rPr>
        <w:rFonts w:ascii="Symbol" w:hAnsi="Symbol" w:hint="default"/>
      </w:rPr>
    </w:lvl>
  </w:abstractNum>
  <w:abstractNum w:abstractNumId="5">
    <w:nsid w:val="07F90F62"/>
    <w:multiLevelType w:val="singleLevel"/>
    <w:tmpl w:val="3502E25E"/>
    <w:name w:val="templateBullet1"/>
    <w:lvl w:ilvl="0">
      <w:start w:val="1"/>
      <w:numFmt w:val="bullet"/>
      <w:lvlText w:val="·"/>
      <w:lvlJc w:val="left"/>
      <w:pPr>
        <w:tabs>
          <w:tab w:val="num" w:pos="958"/>
        </w:tabs>
        <w:ind w:left="958" w:hanging="408"/>
      </w:pPr>
      <w:rPr>
        <w:rFonts w:ascii="Symbol" w:hAnsi="Symbol" w:cs="Times New Roman" w:hint="default"/>
        <w:b w:val="0"/>
        <w:i w:val="0"/>
        <w:sz w:val="22"/>
      </w:rPr>
    </w:lvl>
  </w:abstractNum>
  <w:abstractNum w:abstractNumId="6">
    <w:nsid w:val="095001A3"/>
    <w:multiLevelType w:val="hybridMultilevel"/>
    <w:tmpl w:val="FA808B2E"/>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9A246EB"/>
    <w:multiLevelType w:val="hybridMultilevel"/>
    <w:tmpl w:val="1E38C836"/>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0A242BD7"/>
    <w:multiLevelType w:val="hybridMultilevel"/>
    <w:tmpl w:val="0908C7E4"/>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BFE3040"/>
    <w:multiLevelType w:val="multilevel"/>
    <w:tmpl w:val="9788E0EA"/>
    <w:lvl w:ilvl="0">
      <w:start w:val="1"/>
      <w:numFmt w:val="decimal"/>
      <w:pStyle w:val="AppH1"/>
      <w:lvlText w:val="Annex %1."/>
      <w:lvlJc w:val="left"/>
      <w:pPr>
        <w:tabs>
          <w:tab w:val="num" w:pos="1134"/>
        </w:tabs>
        <w:ind w:left="0" w:firstLine="0"/>
      </w:pPr>
      <w:rPr>
        <w:rFonts w:hint="default"/>
        <w:sz w:val="24"/>
        <w:szCs w:val="24"/>
      </w:rPr>
    </w:lvl>
    <w:lvl w:ilvl="1">
      <w:start w:val="1"/>
      <w:numFmt w:val="decimal"/>
      <w:pStyle w:val="AppH2"/>
      <w:lvlText w:val="%2."/>
      <w:lvlJc w:val="left"/>
      <w:pPr>
        <w:tabs>
          <w:tab w:val="num" w:pos="360"/>
        </w:tabs>
        <w:ind w:left="284" w:hanging="284"/>
      </w:pPr>
      <w:rPr>
        <w:rFonts w:hint="default"/>
      </w:rPr>
    </w:lvl>
    <w:lvl w:ilvl="2">
      <w:start w:val="1"/>
      <w:numFmt w:val="decimal"/>
      <w:pStyle w:val="AppH3"/>
      <w:lvlText w:val="%2.%3."/>
      <w:lvlJc w:val="left"/>
      <w:pPr>
        <w:tabs>
          <w:tab w:val="num" w:pos="425"/>
        </w:tabs>
        <w:ind w:left="425" w:hanging="425"/>
      </w:pPr>
      <w:rPr>
        <w:rFonts w:hint="default"/>
      </w:rPr>
    </w:lvl>
    <w:lvl w:ilvl="3">
      <w:start w:val="1"/>
      <w:numFmt w:val="none"/>
      <w:pStyle w:val="AppH4"/>
      <w:suff w:val="nothing"/>
      <w:lvlText w:val=""/>
      <w:lvlJc w:val="left"/>
      <w:pPr>
        <w:ind w:left="0" w:firstLine="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nsid w:val="0CDA2F71"/>
    <w:multiLevelType w:val="singleLevel"/>
    <w:tmpl w:val="29C487D4"/>
    <w:lvl w:ilvl="0">
      <w:start w:val="1"/>
      <w:numFmt w:val="bullet"/>
      <w:lvlRestart w:val="0"/>
      <w:pStyle w:val="PointDouble4"/>
      <w:lvlText w:val="–"/>
      <w:lvlJc w:val="left"/>
      <w:pPr>
        <w:tabs>
          <w:tab w:val="num" w:pos="1984"/>
        </w:tabs>
        <w:ind w:left="1984" w:hanging="567"/>
      </w:pPr>
    </w:lvl>
  </w:abstractNum>
  <w:abstractNum w:abstractNumId="11">
    <w:nsid w:val="0E1A33FC"/>
    <w:multiLevelType w:val="hybridMultilevel"/>
    <w:tmpl w:val="26A61F3E"/>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EE63B98"/>
    <w:multiLevelType w:val="hybridMultilevel"/>
    <w:tmpl w:val="EAFE9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2178A0"/>
    <w:multiLevelType w:val="hybridMultilevel"/>
    <w:tmpl w:val="2D160DD4"/>
    <w:lvl w:ilvl="0" w:tplc="00561C02">
      <w:start w:val="1"/>
      <w:numFmt w:val="bullet"/>
      <w:pStyle w:val="tablebullets"/>
      <w:lvlText w:val=""/>
      <w:lvlJc w:val="left"/>
      <w:pPr>
        <w:tabs>
          <w:tab w:val="num" w:pos="227"/>
        </w:tabs>
        <w:ind w:left="227" w:hanging="227"/>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28364B0"/>
    <w:multiLevelType w:val="singleLevel"/>
    <w:tmpl w:val="D084FB54"/>
    <w:lvl w:ilvl="0">
      <w:start w:val="1"/>
      <w:numFmt w:val="bullet"/>
      <w:lvlRestart w:val="0"/>
      <w:pStyle w:val="ListNumber4Level2"/>
      <w:lvlText w:val="–"/>
      <w:lvlJc w:val="left"/>
      <w:pPr>
        <w:tabs>
          <w:tab w:val="num" w:pos="1134"/>
        </w:tabs>
        <w:ind w:left="1134" w:hanging="283"/>
      </w:pPr>
      <w:rPr>
        <w:rFonts w:ascii="Times New Roman" w:hAnsi="Times New Roman"/>
      </w:rPr>
    </w:lvl>
  </w:abstractNum>
  <w:abstractNum w:abstractNumId="15">
    <w:nsid w:val="13E4330B"/>
    <w:multiLevelType w:val="multilevel"/>
    <w:tmpl w:val="875C4416"/>
    <w:lvl w:ilvl="0">
      <w:start w:val="1"/>
      <w:numFmt w:val="decimal"/>
      <w:lvlRestart w:val="0"/>
      <w:pStyle w:val="ListNumber1Level3"/>
      <w:lvlText w:val="(%1)"/>
      <w:lvlJc w:val="left"/>
      <w:pPr>
        <w:tabs>
          <w:tab w:val="num" w:pos="1560"/>
        </w:tabs>
        <w:ind w:left="1560" w:hanging="709"/>
      </w:pPr>
      <w:rPr>
        <w:rFonts w:cs="Times New Roman"/>
      </w:rPr>
    </w:lvl>
    <w:lvl w:ilvl="1">
      <w:start w:val="1"/>
      <w:numFmt w:val="lowerLetter"/>
      <w:pStyle w:val="ListNumber3Level3"/>
      <w:lvlText w:val="(%2)"/>
      <w:lvlJc w:val="left"/>
      <w:pPr>
        <w:tabs>
          <w:tab w:val="num" w:pos="2268"/>
        </w:tabs>
        <w:ind w:left="2268" w:hanging="708"/>
      </w:pPr>
      <w:rPr>
        <w:rFonts w:cs="Times New Roman"/>
      </w:rPr>
    </w:lvl>
    <w:lvl w:ilvl="2">
      <w:start w:val="1"/>
      <w:numFmt w:val="bullet"/>
      <w:pStyle w:val="ListNumber3Level4"/>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14D034BE"/>
    <w:multiLevelType w:val="hybridMultilevel"/>
    <w:tmpl w:val="B7002D6A"/>
    <w:lvl w:ilvl="0" w:tplc="CA640D80">
      <w:start w:val="1"/>
      <w:numFmt w:val="decimal"/>
      <w:pStyle w:val="1"/>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17">
    <w:nsid w:val="15382920"/>
    <w:multiLevelType w:val="hybridMultilevel"/>
    <w:tmpl w:val="EDDEE59A"/>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5AF02F6"/>
    <w:multiLevelType w:val="hybridMultilevel"/>
    <w:tmpl w:val="98BAA5B2"/>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162A1037"/>
    <w:multiLevelType w:val="multilevel"/>
    <w:tmpl w:val="5FF478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94D5A9D"/>
    <w:multiLevelType w:val="hybridMultilevel"/>
    <w:tmpl w:val="225A5A4E"/>
    <w:lvl w:ilvl="0" w:tplc="EDE40760">
      <w:start w:val="1"/>
      <w:numFmt w:val="bullet"/>
      <w:pStyle w:val="Tablebullets0"/>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9C41726"/>
    <w:multiLevelType w:val="multilevel"/>
    <w:tmpl w:val="8314FFCE"/>
    <w:lvl w:ilvl="0">
      <w:start w:val="1"/>
      <w:numFmt w:val="bullet"/>
      <w:pStyle w:val="Bullet1"/>
      <w:lvlText w:val=""/>
      <w:lvlJc w:val="left"/>
      <w:pPr>
        <w:tabs>
          <w:tab w:val="num" w:pos="284"/>
        </w:tabs>
        <w:ind w:left="284" w:hanging="284"/>
      </w:pPr>
      <w:rPr>
        <w:rFonts w:ascii="Symbol" w:hAnsi="Symbol" w:hint="default"/>
        <w:color w:val="0084B6"/>
      </w:rPr>
    </w:lvl>
    <w:lvl w:ilvl="1">
      <w:start w:val="1"/>
      <w:numFmt w:val="bullet"/>
      <w:pStyle w:val="Bullet2"/>
      <w:lvlText w:val=""/>
      <w:lvlJc w:val="left"/>
      <w:pPr>
        <w:tabs>
          <w:tab w:val="num" w:pos="709"/>
        </w:tabs>
        <w:ind w:left="709" w:hanging="284"/>
      </w:pPr>
      <w:rPr>
        <w:rFonts w:ascii="Symbol" w:hAnsi="Symbol" w:hint="default"/>
        <w:color w:val="808080"/>
      </w:rPr>
    </w:lvl>
    <w:lvl w:ilvl="2">
      <w:start w:val="1"/>
      <w:numFmt w:val="bullet"/>
      <w:pStyle w:val="Bullet3"/>
      <w:lvlText w:val="-"/>
      <w:lvlJc w:val="left"/>
      <w:pPr>
        <w:tabs>
          <w:tab w:val="num" w:pos="851"/>
        </w:tabs>
        <w:ind w:left="851" w:hanging="142"/>
      </w:pPr>
      <w:rPr>
        <w:rFonts w:ascii="Calibri" w:hAnsi="Calibri"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1B1C32B0"/>
    <w:multiLevelType w:val="hybridMultilevel"/>
    <w:tmpl w:val="E772BC58"/>
    <w:lvl w:ilvl="0" w:tplc="0402000F">
      <w:start w:val="1"/>
      <w:numFmt w:val="decimal"/>
      <w:pStyle w:val="ListBullet1"/>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3">
    <w:nsid w:val="1C145FCB"/>
    <w:multiLevelType w:val="singleLevel"/>
    <w:tmpl w:val="BEF68DA6"/>
    <w:lvl w:ilvl="0">
      <w:start w:val="1"/>
      <w:numFmt w:val="bullet"/>
      <w:lvlRestart w:val="0"/>
      <w:pStyle w:val="PointTriple0"/>
      <w:lvlText w:val="–"/>
      <w:lvlJc w:val="left"/>
      <w:pPr>
        <w:tabs>
          <w:tab w:val="num" w:pos="2551"/>
        </w:tabs>
        <w:ind w:left="2551" w:hanging="567"/>
      </w:pPr>
    </w:lvl>
  </w:abstractNum>
  <w:abstractNum w:abstractNumId="24">
    <w:nsid w:val="1D8776E1"/>
    <w:multiLevelType w:val="hybridMultilevel"/>
    <w:tmpl w:val="30629FA0"/>
    <w:lvl w:ilvl="0" w:tplc="04020017">
      <w:start w:val="1"/>
      <w:numFmt w:val="lowerLetter"/>
      <w:pStyle w:val="Considrant"/>
      <w:lvlText w:val="%1)"/>
      <w:lvlJc w:val="left"/>
      <w:pPr>
        <w:ind w:left="1440" w:hanging="360"/>
      </w:pPr>
      <w:rPr>
        <w:rFont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1EFA02A0"/>
    <w:multiLevelType w:val="hybridMultilevel"/>
    <w:tmpl w:val="E04C4D46"/>
    <w:lvl w:ilvl="0" w:tplc="FF5E5138">
      <w:start w:val="1"/>
      <w:numFmt w:val="decimal"/>
      <w:pStyle w:val="FigureTitle"/>
      <w:lvlText w:val="Figure %1."/>
      <w:lvlJc w:val="left"/>
      <w:pPr>
        <w:tabs>
          <w:tab w:val="num" w:pos="0"/>
        </w:tabs>
        <w:ind w:left="0" w:firstLine="0"/>
      </w:pPr>
      <w:rPr>
        <w:rFonts w:hint="default"/>
      </w:rPr>
    </w:lvl>
    <w:lvl w:ilvl="1" w:tplc="04090019" w:tentative="1">
      <w:start w:val="1"/>
      <w:numFmt w:val="lowerLetter"/>
      <w:pStyle w:val="NumPar2"/>
      <w:lvlText w:val="%2."/>
      <w:lvlJc w:val="left"/>
      <w:pPr>
        <w:tabs>
          <w:tab w:val="num" w:pos="1440"/>
        </w:tabs>
        <w:ind w:left="1440" w:hanging="360"/>
      </w:pPr>
    </w:lvl>
    <w:lvl w:ilvl="2" w:tplc="0409001B" w:tentative="1">
      <w:start w:val="1"/>
      <w:numFmt w:val="lowerRoman"/>
      <w:pStyle w:val="NumPar3"/>
      <w:lvlText w:val="%3."/>
      <w:lvlJc w:val="right"/>
      <w:pPr>
        <w:tabs>
          <w:tab w:val="num" w:pos="2160"/>
        </w:tabs>
        <w:ind w:left="2160" w:hanging="180"/>
      </w:pPr>
    </w:lvl>
    <w:lvl w:ilvl="3" w:tplc="0409000F" w:tentative="1">
      <w:start w:val="1"/>
      <w:numFmt w:val="decimal"/>
      <w:pStyle w:val="NumPar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0FC27AA"/>
    <w:multiLevelType w:val="hybridMultilevel"/>
    <w:tmpl w:val="D6B80E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13B175B"/>
    <w:multiLevelType w:val="multilevel"/>
    <w:tmpl w:val="6BB8F404"/>
    <w:lvl w:ilvl="0">
      <w:start w:val="1"/>
      <w:numFmt w:val="decimal"/>
      <w:lvlText w:val="%1."/>
      <w:lvlJc w:val="left"/>
      <w:pPr>
        <w:ind w:left="360" w:hanging="360"/>
      </w:pPr>
      <w:rPr>
        <w:rFonts w:hint="default"/>
        <w:b/>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26344202"/>
    <w:multiLevelType w:val="hybridMultilevel"/>
    <w:tmpl w:val="31EC8CA2"/>
    <w:lvl w:ilvl="0" w:tplc="E67A80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6D60AD0"/>
    <w:multiLevelType w:val="hybridMultilevel"/>
    <w:tmpl w:val="E182F98A"/>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80B55A5"/>
    <w:multiLevelType w:val="hybridMultilevel"/>
    <w:tmpl w:val="D57EBE42"/>
    <w:lvl w:ilvl="0" w:tplc="7540920C">
      <w:start w:val="1"/>
      <w:numFmt w:val="bullet"/>
      <w:pStyle w:val="ListBullet"/>
      <w:lvlText w:val="•"/>
      <w:lvlJc w:val="left"/>
      <w:pPr>
        <w:tabs>
          <w:tab w:val="num" w:pos="720"/>
        </w:tabs>
        <w:ind w:left="720" w:hanging="360"/>
      </w:pPr>
      <w:rPr>
        <w:rFonts w:ascii="Times New Roman" w:hAnsi="Times New Roman" w:hint="default"/>
      </w:rPr>
    </w:lvl>
    <w:lvl w:ilvl="1" w:tplc="3F66BF8E">
      <w:numFmt w:val="bullet"/>
      <w:lvlText w:val=""/>
      <w:lvlJc w:val="left"/>
      <w:pPr>
        <w:tabs>
          <w:tab w:val="num" w:pos="1440"/>
        </w:tabs>
        <w:ind w:left="1440" w:hanging="360"/>
      </w:pPr>
      <w:rPr>
        <w:rFonts w:ascii="Wingdings" w:hAnsi="Wingdings" w:hint="default"/>
      </w:rPr>
    </w:lvl>
    <w:lvl w:ilvl="2" w:tplc="38B4B632" w:tentative="1">
      <w:start w:val="1"/>
      <w:numFmt w:val="bullet"/>
      <w:lvlText w:val="•"/>
      <w:lvlJc w:val="left"/>
      <w:pPr>
        <w:tabs>
          <w:tab w:val="num" w:pos="2160"/>
        </w:tabs>
        <w:ind w:left="2160" w:hanging="360"/>
      </w:pPr>
      <w:rPr>
        <w:rFonts w:ascii="Times New Roman" w:hAnsi="Times New Roman" w:hint="default"/>
      </w:rPr>
    </w:lvl>
    <w:lvl w:ilvl="3" w:tplc="3BAC7E20" w:tentative="1">
      <w:start w:val="1"/>
      <w:numFmt w:val="bullet"/>
      <w:lvlText w:val="•"/>
      <w:lvlJc w:val="left"/>
      <w:pPr>
        <w:tabs>
          <w:tab w:val="num" w:pos="2880"/>
        </w:tabs>
        <w:ind w:left="2880" w:hanging="360"/>
      </w:pPr>
      <w:rPr>
        <w:rFonts w:ascii="Times New Roman" w:hAnsi="Times New Roman" w:hint="default"/>
      </w:rPr>
    </w:lvl>
    <w:lvl w:ilvl="4" w:tplc="FCCE0AF4" w:tentative="1">
      <w:start w:val="1"/>
      <w:numFmt w:val="bullet"/>
      <w:lvlText w:val="•"/>
      <w:lvlJc w:val="left"/>
      <w:pPr>
        <w:tabs>
          <w:tab w:val="num" w:pos="3600"/>
        </w:tabs>
        <w:ind w:left="3600" w:hanging="360"/>
      </w:pPr>
      <w:rPr>
        <w:rFonts w:ascii="Times New Roman" w:hAnsi="Times New Roman" w:hint="default"/>
      </w:rPr>
    </w:lvl>
    <w:lvl w:ilvl="5" w:tplc="776022CC" w:tentative="1">
      <w:start w:val="1"/>
      <w:numFmt w:val="bullet"/>
      <w:lvlText w:val="•"/>
      <w:lvlJc w:val="left"/>
      <w:pPr>
        <w:tabs>
          <w:tab w:val="num" w:pos="4320"/>
        </w:tabs>
        <w:ind w:left="4320" w:hanging="360"/>
      </w:pPr>
      <w:rPr>
        <w:rFonts w:ascii="Times New Roman" w:hAnsi="Times New Roman" w:hint="default"/>
      </w:rPr>
    </w:lvl>
    <w:lvl w:ilvl="6" w:tplc="72CC740C" w:tentative="1">
      <w:start w:val="1"/>
      <w:numFmt w:val="bullet"/>
      <w:lvlText w:val="•"/>
      <w:lvlJc w:val="left"/>
      <w:pPr>
        <w:tabs>
          <w:tab w:val="num" w:pos="5040"/>
        </w:tabs>
        <w:ind w:left="5040" w:hanging="360"/>
      </w:pPr>
      <w:rPr>
        <w:rFonts w:ascii="Times New Roman" w:hAnsi="Times New Roman" w:hint="default"/>
      </w:rPr>
    </w:lvl>
    <w:lvl w:ilvl="7" w:tplc="8598923A" w:tentative="1">
      <w:start w:val="1"/>
      <w:numFmt w:val="bullet"/>
      <w:lvlText w:val="•"/>
      <w:lvlJc w:val="left"/>
      <w:pPr>
        <w:tabs>
          <w:tab w:val="num" w:pos="5760"/>
        </w:tabs>
        <w:ind w:left="5760" w:hanging="360"/>
      </w:pPr>
      <w:rPr>
        <w:rFonts w:ascii="Times New Roman" w:hAnsi="Times New Roman" w:hint="default"/>
      </w:rPr>
    </w:lvl>
    <w:lvl w:ilvl="8" w:tplc="48A65E86" w:tentative="1">
      <w:start w:val="1"/>
      <w:numFmt w:val="bullet"/>
      <w:lvlText w:val="•"/>
      <w:lvlJc w:val="left"/>
      <w:pPr>
        <w:tabs>
          <w:tab w:val="num" w:pos="6480"/>
        </w:tabs>
        <w:ind w:left="6480" w:hanging="360"/>
      </w:pPr>
      <w:rPr>
        <w:rFonts w:ascii="Times New Roman" w:hAnsi="Times New Roman" w:hint="default"/>
      </w:rPr>
    </w:lvl>
  </w:abstractNum>
  <w:abstractNum w:abstractNumId="31">
    <w:nsid w:val="287B2CDC"/>
    <w:multiLevelType w:val="hybridMultilevel"/>
    <w:tmpl w:val="41327844"/>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2B8707E7"/>
    <w:multiLevelType w:val="multilevel"/>
    <w:tmpl w:val="E50452E8"/>
    <w:lvl w:ilvl="0">
      <w:start w:val="1"/>
      <w:numFmt w:val="decimal"/>
      <w:pStyle w:val="10"/>
      <w:lvlText w:val="%1."/>
      <w:lvlJc w:val="left"/>
      <w:pPr>
        <w:tabs>
          <w:tab w:val="num" w:pos="1004"/>
        </w:tabs>
        <w:ind w:left="1004" w:hanging="284"/>
      </w:pPr>
      <w:rPr>
        <w:rFonts w:hint="default"/>
      </w:rPr>
    </w:lvl>
    <w:lvl w:ilvl="1">
      <w:start w:val="1"/>
      <w:numFmt w:val="decimal"/>
      <w:pStyle w:val="2"/>
      <w:lvlText w:val="%1.%2."/>
      <w:lvlJc w:val="left"/>
      <w:pPr>
        <w:tabs>
          <w:tab w:val="num" w:pos="556"/>
        </w:tabs>
        <w:ind w:left="556" w:hanging="414"/>
      </w:pPr>
      <w:rPr>
        <w:rFonts w:hint="default"/>
      </w:rPr>
    </w:lvl>
    <w:lvl w:ilvl="2">
      <w:start w:val="1"/>
      <w:numFmt w:val="decimal"/>
      <w:pStyle w:val="3"/>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3">
    <w:nsid w:val="2BBB63D9"/>
    <w:multiLevelType w:val="multilevel"/>
    <w:tmpl w:val="24A2DB1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2D735D3B"/>
    <w:multiLevelType w:val="hybridMultilevel"/>
    <w:tmpl w:val="F842BEE8"/>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2D820C1F"/>
    <w:multiLevelType w:val="singleLevel"/>
    <w:tmpl w:val="7896AADE"/>
    <w:lvl w:ilvl="0">
      <w:start w:val="1"/>
      <w:numFmt w:val="bullet"/>
      <w:lvlRestart w:val="0"/>
      <w:pStyle w:val="ListNumber1Level2"/>
      <w:lvlText w:val="–"/>
      <w:lvlJc w:val="left"/>
      <w:pPr>
        <w:tabs>
          <w:tab w:val="num" w:pos="283"/>
        </w:tabs>
        <w:ind w:left="283" w:hanging="283"/>
      </w:pPr>
      <w:rPr>
        <w:rFonts w:ascii="Times New Roman" w:hAnsi="Times New Roman"/>
      </w:rPr>
    </w:lvl>
  </w:abstractNum>
  <w:abstractNum w:abstractNumId="36">
    <w:nsid w:val="2F337947"/>
    <w:multiLevelType w:val="hybridMultilevel"/>
    <w:tmpl w:val="BF76B768"/>
    <w:lvl w:ilvl="0" w:tplc="FFFFFFFF">
      <w:start w:val="1"/>
      <w:numFmt w:val="decimal"/>
      <w:pStyle w:val="7-2-1"/>
      <w:lvlText w:val="7.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3096352D"/>
    <w:multiLevelType w:val="hybridMultilevel"/>
    <w:tmpl w:val="9FE24D7E"/>
    <w:lvl w:ilvl="0" w:tplc="E67A80C8">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8">
    <w:nsid w:val="30D47309"/>
    <w:multiLevelType w:val="hybridMultilevel"/>
    <w:tmpl w:val="FCF4BACA"/>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1CD398A"/>
    <w:multiLevelType w:val="singleLevel"/>
    <w:tmpl w:val="0276BF00"/>
    <w:lvl w:ilvl="0">
      <w:start w:val="1"/>
      <w:numFmt w:val="bullet"/>
      <w:lvlRestart w:val="0"/>
      <w:pStyle w:val="ListNumberLevel3"/>
      <w:lvlText w:val="–"/>
      <w:lvlJc w:val="left"/>
      <w:pPr>
        <w:tabs>
          <w:tab w:val="num" w:pos="1134"/>
        </w:tabs>
        <w:ind w:left="1134" w:hanging="283"/>
      </w:pPr>
      <w:rPr>
        <w:rFonts w:ascii="Times New Roman" w:hAnsi="Times New Roman"/>
      </w:rPr>
    </w:lvl>
  </w:abstractNum>
  <w:abstractNum w:abstractNumId="40">
    <w:nsid w:val="32007498"/>
    <w:multiLevelType w:val="hybridMultilevel"/>
    <w:tmpl w:val="691272B2"/>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3836763"/>
    <w:multiLevelType w:val="hybridMultilevel"/>
    <w:tmpl w:val="2EA62674"/>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85D0A84"/>
    <w:multiLevelType w:val="multilevel"/>
    <w:tmpl w:val="0CDEF2D4"/>
    <w:name w:val="templateNumberBox"/>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43">
    <w:nsid w:val="395B0BB9"/>
    <w:multiLevelType w:val="hybridMultilevel"/>
    <w:tmpl w:val="BD064A60"/>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3A5E785D"/>
    <w:multiLevelType w:val="hybridMultilevel"/>
    <w:tmpl w:val="57BE993A"/>
    <w:lvl w:ilvl="0" w:tplc="0262BEE2">
      <w:start w:val="1"/>
      <w:numFmt w:val="lowerLetter"/>
      <w:pStyle w:val="ListDash4"/>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nsid w:val="3A760F89"/>
    <w:multiLevelType w:val="hybridMultilevel"/>
    <w:tmpl w:val="F3C6BC5C"/>
    <w:lvl w:ilvl="0" w:tplc="E878E72A">
      <w:start w:val="1"/>
      <w:numFmt w:val="lowerLetter"/>
      <w:lvlText w:val="(%1)"/>
      <w:lvlJc w:val="left"/>
      <w:pPr>
        <w:ind w:left="720" w:hanging="360"/>
      </w:pPr>
      <w:rPr>
        <w:rFonts w:eastAsia="Calibr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AB32002"/>
    <w:multiLevelType w:val="hybridMultilevel"/>
    <w:tmpl w:val="42AC20F2"/>
    <w:lvl w:ilvl="0" w:tplc="E67A80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BA612D1"/>
    <w:multiLevelType w:val="hybridMultilevel"/>
    <w:tmpl w:val="3EFA7A50"/>
    <w:lvl w:ilvl="0" w:tplc="FFFFFFFF">
      <w:start w:val="1"/>
      <w:numFmt w:val="decimal"/>
      <w:pStyle w:val="2-8"/>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3BE74369"/>
    <w:multiLevelType w:val="hybridMultilevel"/>
    <w:tmpl w:val="622A4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C3A3DA8"/>
    <w:multiLevelType w:val="hybridMultilevel"/>
    <w:tmpl w:val="5F6E9940"/>
    <w:lvl w:ilvl="0" w:tplc="04020001">
      <w:start w:val="1"/>
      <w:numFmt w:val="bullet"/>
      <w:pStyle w:val="ListNumber2"/>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nsid w:val="3C5B2998"/>
    <w:multiLevelType w:val="hybridMultilevel"/>
    <w:tmpl w:val="C79C5932"/>
    <w:lvl w:ilvl="0" w:tplc="4EBC0404">
      <w:start w:val="1"/>
      <w:numFmt w:val="bullet"/>
      <w:pStyle w:val="ListDash2"/>
      <w:lvlText w:val="•"/>
      <w:lvlJc w:val="left"/>
      <w:pPr>
        <w:tabs>
          <w:tab w:val="num" w:pos="720"/>
        </w:tabs>
        <w:ind w:left="720" w:hanging="360"/>
      </w:pPr>
      <w:rPr>
        <w:rFonts w:ascii="Arial" w:hAnsi="Arial" w:hint="default"/>
      </w:rPr>
    </w:lvl>
    <w:lvl w:ilvl="1" w:tplc="68DE9844">
      <w:start w:val="1"/>
      <w:numFmt w:val="bullet"/>
      <w:lvlText w:val="•"/>
      <w:lvlJc w:val="left"/>
      <w:pPr>
        <w:tabs>
          <w:tab w:val="num" w:pos="1440"/>
        </w:tabs>
        <w:ind w:left="1440" w:hanging="360"/>
      </w:pPr>
      <w:rPr>
        <w:rFonts w:ascii="Arial" w:hAnsi="Arial" w:hint="default"/>
      </w:rPr>
    </w:lvl>
    <w:lvl w:ilvl="2" w:tplc="FBA82188" w:tentative="1">
      <w:start w:val="1"/>
      <w:numFmt w:val="bullet"/>
      <w:lvlText w:val="•"/>
      <w:lvlJc w:val="left"/>
      <w:pPr>
        <w:tabs>
          <w:tab w:val="num" w:pos="2160"/>
        </w:tabs>
        <w:ind w:left="2160" w:hanging="360"/>
      </w:pPr>
      <w:rPr>
        <w:rFonts w:ascii="Arial" w:hAnsi="Arial" w:hint="default"/>
      </w:rPr>
    </w:lvl>
    <w:lvl w:ilvl="3" w:tplc="A2844D52" w:tentative="1">
      <w:start w:val="1"/>
      <w:numFmt w:val="bullet"/>
      <w:lvlText w:val="•"/>
      <w:lvlJc w:val="left"/>
      <w:pPr>
        <w:tabs>
          <w:tab w:val="num" w:pos="2880"/>
        </w:tabs>
        <w:ind w:left="2880" w:hanging="360"/>
      </w:pPr>
      <w:rPr>
        <w:rFonts w:ascii="Arial" w:hAnsi="Arial" w:hint="default"/>
      </w:rPr>
    </w:lvl>
    <w:lvl w:ilvl="4" w:tplc="D9F4DE12" w:tentative="1">
      <w:start w:val="1"/>
      <w:numFmt w:val="bullet"/>
      <w:lvlText w:val="•"/>
      <w:lvlJc w:val="left"/>
      <w:pPr>
        <w:tabs>
          <w:tab w:val="num" w:pos="3600"/>
        </w:tabs>
        <w:ind w:left="3600" w:hanging="360"/>
      </w:pPr>
      <w:rPr>
        <w:rFonts w:ascii="Arial" w:hAnsi="Arial" w:hint="default"/>
      </w:rPr>
    </w:lvl>
    <w:lvl w:ilvl="5" w:tplc="E3666018" w:tentative="1">
      <w:start w:val="1"/>
      <w:numFmt w:val="bullet"/>
      <w:lvlText w:val="•"/>
      <w:lvlJc w:val="left"/>
      <w:pPr>
        <w:tabs>
          <w:tab w:val="num" w:pos="4320"/>
        </w:tabs>
        <w:ind w:left="4320" w:hanging="360"/>
      </w:pPr>
      <w:rPr>
        <w:rFonts w:ascii="Arial" w:hAnsi="Arial" w:hint="default"/>
      </w:rPr>
    </w:lvl>
    <w:lvl w:ilvl="6" w:tplc="CE065ECE" w:tentative="1">
      <w:start w:val="1"/>
      <w:numFmt w:val="bullet"/>
      <w:lvlText w:val="•"/>
      <w:lvlJc w:val="left"/>
      <w:pPr>
        <w:tabs>
          <w:tab w:val="num" w:pos="5040"/>
        </w:tabs>
        <w:ind w:left="5040" w:hanging="360"/>
      </w:pPr>
      <w:rPr>
        <w:rFonts w:ascii="Arial" w:hAnsi="Arial" w:hint="default"/>
      </w:rPr>
    </w:lvl>
    <w:lvl w:ilvl="7" w:tplc="8B328A10" w:tentative="1">
      <w:start w:val="1"/>
      <w:numFmt w:val="bullet"/>
      <w:lvlText w:val="•"/>
      <w:lvlJc w:val="left"/>
      <w:pPr>
        <w:tabs>
          <w:tab w:val="num" w:pos="5760"/>
        </w:tabs>
        <w:ind w:left="5760" w:hanging="360"/>
      </w:pPr>
      <w:rPr>
        <w:rFonts w:ascii="Arial" w:hAnsi="Arial" w:hint="default"/>
      </w:rPr>
    </w:lvl>
    <w:lvl w:ilvl="8" w:tplc="F83E018C" w:tentative="1">
      <w:start w:val="1"/>
      <w:numFmt w:val="bullet"/>
      <w:lvlText w:val="•"/>
      <w:lvlJc w:val="left"/>
      <w:pPr>
        <w:tabs>
          <w:tab w:val="num" w:pos="6480"/>
        </w:tabs>
        <w:ind w:left="6480" w:hanging="360"/>
      </w:pPr>
      <w:rPr>
        <w:rFonts w:ascii="Arial" w:hAnsi="Arial" w:hint="default"/>
      </w:rPr>
    </w:lvl>
  </w:abstractNum>
  <w:abstractNum w:abstractNumId="51">
    <w:nsid w:val="3D774ADD"/>
    <w:multiLevelType w:val="hybridMultilevel"/>
    <w:tmpl w:val="A272729A"/>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EDD6740"/>
    <w:multiLevelType w:val="hybridMultilevel"/>
    <w:tmpl w:val="86FAAB70"/>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15B7EDE"/>
    <w:multiLevelType w:val="singleLevel"/>
    <w:tmpl w:val="92264878"/>
    <w:lvl w:ilvl="0">
      <w:start w:val="1"/>
      <w:numFmt w:val="bullet"/>
      <w:lvlRestart w:val="0"/>
      <w:pStyle w:val="PointTriple1"/>
      <w:lvlText w:val="–"/>
      <w:lvlJc w:val="left"/>
      <w:pPr>
        <w:tabs>
          <w:tab w:val="num" w:pos="3118"/>
        </w:tabs>
        <w:ind w:left="3118" w:hanging="567"/>
      </w:pPr>
    </w:lvl>
  </w:abstractNum>
  <w:abstractNum w:abstractNumId="54">
    <w:nsid w:val="41976D83"/>
    <w:multiLevelType w:val="hybridMultilevel"/>
    <w:tmpl w:val="F7DEA05A"/>
    <w:lvl w:ilvl="0" w:tplc="4D9E30CE">
      <w:start w:val="1"/>
      <w:numFmt w:val="decimal"/>
      <w:pStyle w:val="2-6"/>
      <w:lvlText w:val="6.%1."/>
      <w:lvlJc w:val="left"/>
      <w:pPr>
        <w:ind w:left="1440" w:hanging="360"/>
      </w:pPr>
      <w:rPr>
        <w:rFonts w:hint="default"/>
      </w:rPr>
    </w:lvl>
    <w:lvl w:ilvl="1" w:tplc="9D1A660A" w:tentative="1">
      <w:start w:val="1"/>
      <w:numFmt w:val="lowerLetter"/>
      <w:lvlText w:val="%2."/>
      <w:lvlJc w:val="left"/>
      <w:pPr>
        <w:ind w:left="2160" w:hanging="360"/>
      </w:pPr>
    </w:lvl>
    <w:lvl w:ilvl="2" w:tplc="247A9F4C" w:tentative="1">
      <w:start w:val="1"/>
      <w:numFmt w:val="lowerRoman"/>
      <w:lvlText w:val="%3."/>
      <w:lvlJc w:val="right"/>
      <w:pPr>
        <w:ind w:left="2880" w:hanging="180"/>
      </w:pPr>
    </w:lvl>
    <w:lvl w:ilvl="3" w:tplc="9244E166" w:tentative="1">
      <w:start w:val="1"/>
      <w:numFmt w:val="decimal"/>
      <w:lvlText w:val="%4."/>
      <w:lvlJc w:val="left"/>
      <w:pPr>
        <w:ind w:left="3600" w:hanging="360"/>
      </w:pPr>
    </w:lvl>
    <w:lvl w:ilvl="4" w:tplc="AFC485B6" w:tentative="1">
      <w:start w:val="1"/>
      <w:numFmt w:val="lowerLetter"/>
      <w:lvlText w:val="%5."/>
      <w:lvlJc w:val="left"/>
      <w:pPr>
        <w:ind w:left="4320" w:hanging="360"/>
      </w:pPr>
    </w:lvl>
    <w:lvl w:ilvl="5" w:tplc="2236DD7C" w:tentative="1">
      <w:start w:val="1"/>
      <w:numFmt w:val="lowerRoman"/>
      <w:lvlText w:val="%6."/>
      <w:lvlJc w:val="right"/>
      <w:pPr>
        <w:ind w:left="5040" w:hanging="180"/>
      </w:pPr>
    </w:lvl>
    <w:lvl w:ilvl="6" w:tplc="5B228138" w:tentative="1">
      <w:start w:val="1"/>
      <w:numFmt w:val="decimal"/>
      <w:lvlText w:val="%7."/>
      <w:lvlJc w:val="left"/>
      <w:pPr>
        <w:ind w:left="5760" w:hanging="360"/>
      </w:pPr>
    </w:lvl>
    <w:lvl w:ilvl="7" w:tplc="B40824B8" w:tentative="1">
      <w:start w:val="1"/>
      <w:numFmt w:val="lowerLetter"/>
      <w:lvlText w:val="%8."/>
      <w:lvlJc w:val="left"/>
      <w:pPr>
        <w:ind w:left="6480" w:hanging="360"/>
      </w:pPr>
    </w:lvl>
    <w:lvl w:ilvl="8" w:tplc="106C7EA0" w:tentative="1">
      <w:start w:val="1"/>
      <w:numFmt w:val="lowerRoman"/>
      <w:lvlText w:val="%9."/>
      <w:lvlJc w:val="right"/>
      <w:pPr>
        <w:ind w:left="7200" w:hanging="180"/>
      </w:pPr>
    </w:lvl>
  </w:abstractNum>
  <w:abstractNum w:abstractNumId="55">
    <w:nsid w:val="437B7B7D"/>
    <w:multiLevelType w:val="hybridMultilevel"/>
    <w:tmpl w:val="8B4C6FA2"/>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3A85611"/>
    <w:multiLevelType w:val="multilevel"/>
    <w:tmpl w:val="18667D1A"/>
    <w:lvl w:ilvl="0">
      <w:start w:val="1"/>
      <w:numFmt w:val="decimal"/>
      <w:lvlRestart w:val="0"/>
      <w:pStyle w:val="ManualNumPar4"/>
      <w:lvlText w:val="%1."/>
      <w:lvlJc w:val="left"/>
      <w:pPr>
        <w:tabs>
          <w:tab w:val="num" w:pos="850"/>
        </w:tabs>
        <w:ind w:left="850" w:hanging="850"/>
      </w:pPr>
      <w:rPr>
        <w:rFonts w:cs="Times New Roman"/>
      </w:rPr>
    </w:lvl>
    <w:lvl w:ilvl="1">
      <w:start w:val="1"/>
      <w:numFmt w:val="decimal"/>
      <w:pStyle w:val="QuotedNumPar"/>
      <w:lvlText w:val="%1.%2."/>
      <w:lvlJc w:val="left"/>
      <w:pPr>
        <w:tabs>
          <w:tab w:val="num" w:pos="850"/>
        </w:tabs>
        <w:ind w:left="850" w:hanging="850"/>
      </w:pPr>
      <w:rPr>
        <w:rFonts w:cs="Times New Roman"/>
      </w:rPr>
    </w:lvl>
    <w:lvl w:ilvl="2">
      <w:start w:val="1"/>
      <w:numFmt w:val="decimal"/>
      <w:pStyle w:val="ManualHeading1"/>
      <w:lvlText w:val="%1.%2.%3."/>
      <w:lvlJc w:val="left"/>
      <w:pPr>
        <w:tabs>
          <w:tab w:val="num" w:pos="850"/>
        </w:tabs>
        <w:ind w:left="850" w:hanging="850"/>
      </w:pPr>
      <w:rPr>
        <w:rFonts w:cs="Times New Roman"/>
      </w:rPr>
    </w:lvl>
    <w:lvl w:ilvl="3">
      <w:start w:val="1"/>
      <w:numFmt w:val="decimal"/>
      <w:pStyle w:val="ManualHeading2"/>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7">
    <w:nsid w:val="46C360AA"/>
    <w:multiLevelType w:val="multilevel"/>
    <w:tmpl w:val="08E24754"/>
    <w:lvl w:ilvl="0">
      <w:start w:val="1"/>
      <w:numFmt w:val="bullet"/>
      <w:pStyle w:val="ListDash3"/>
      <w:lvlText w:val=""/>
      <w:lvlJc w:val="left"/>
      <w:pPr>
        <w:tabs>
          <w:tab w:val="num" w:pos="1020"/>
        </w:tabs>
        <w:ind w:left="1020" w:hanging="360"/>
      </w:pPr>
      <w:rPr>
        <w:rFonts w:ascii="Symbol" w:hAnsi="Symbol" w:hint="default"/>
        <w:sz w:val="20"/>
      </w:rPr>
    </w:lvl>
    <w:lvl w:ilvl="1">
      <w:numFmt w:val="bullet"/>
      <w:lvlText w:val="-"/>
      <w:lvlJc w:val="left"/>
      <w:pPr>
        <w:ind w:left="1740" w:hanging="360"/>
      </w:pPr>
      <w:rPr>
        <w:rFonts w:ascii="Arial" w:eastAsia="Times New Roman" w:hAnsi="Arial" w:cs="Arial" w:hint="default"/>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58">
    <w:nsid w:val="47401364"/>
    <w:multiLevelType w:val="multilevel"/>
    <w:tmpl w:val="E60A9B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sz w:val="20"/>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489D74ED"/>
    <w:multiLevelType w:val="singleLevel"/>
    <w:tmpl w:val="C2E2F936"/>
    <w:lvl w:ilvl="0">
      <w:start w:val="1"/>
      <w:numFmt w:val="bullet"/>
      <w:lvlRestart w:val="0"/>
      <w:pStyle w:val="ListNumber3Level2"/>
      <w:lvlText w:val="–"/>
      <w:lvlJc w:val="left"/>
      <w:pPr>
        <w:tabs>
          <w:tab w:val="num" w:pos="1134"/>
        </w:tabs>
        <w:ind w:left="1134" w:hanging="283"/>
      </w:pPr>
      <w:rPr>
        <w:rFonts w:ascii="Times New Roman" w:hAnsi="Times New Roman"/>
      </w:rPr>
    </w:lvl>
  </w:abstractNum>
  <w:abstractNum w:abstractNumId="60">
    <w:nsid w:val="4A304B5C"/>
    <w:multiLevelType w:val="hybridMultilevel"/>
    <w:tmpl w:val="9A3EB840"/>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4C400B12"/>
    <w:multiLevelType w:val="multilevel"/>
    <w:tmpl w:val="734A5DE8"/>
    <w:lvl w:ilvl="0">
      <w:start w:val="1"/>
      <w:numFmt w:val="decimal"/>
      <w:pStyle w:val="Heading1"/>
      <w:lvlText w:val="%1."/>
      <w:lvlJc w:val="left"/>
      <w:pPr>
        <w:tabs>
          <w:tab w:val="num" w:pos="425"/>
        </w:tabs>
        <w:ind w:left="425" w:hanging="425"/>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709"/>
        </w:tabs>
        <w:ind w:left="709" w:hanging="709"/>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62">
    <w:nsid w:val="4CA0620F"/>
    <w:multiLevelType w:val="hybridMultilevel"/>
    <w:tmpl w:val="57248EC4"/>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D0743EA"/>
    <w:multiLevelType w:val="hybridMultilevel"/>
    <w:tmpl w:val="55200054"/>
    <w:lvl w:ilvl="0" w:tplc="F9084D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nsid w:val="4D0C058A"/>
    <w:multiLevelType w:val="singleLevel"/>
    <w:tmpl w:val="BAE8D90E"/>
    <w:lvl w:ilvl="0">
      <w:start w:val="1"/>
      <w:numFmt w:val="bullet"/>
      <w:lvlRestart w:val="0"/>
      <w:pStyle w:val="ListNumber2Level2"/>
      <w:lvlText w:val="–"/>
      <w:lvlJc w:val="left"/>
      <w:pPr>
        <w:tabs>
          <w:tab w:val="num" w:pos="1134"/>
        </w:tabs>
        <w:ind w:left="1134" w:hanging="283"/>
      </w:pPr>
      <w:rPr>
        <w:rFonts w:ascii="Times New Roman" w:hAnsi="Times New Roman"/>
      </w:rPr>
    </w:lvl>
  </w:abstractNum>
  <w:abstractNum w:abstractNumId="65">
    <w:nsid w:val="4D8F2993"/>
    <w:multiLevelType w:val="hybridMultilevel"/>
    <w:tmpl w:val="DA84BB5E"/>
    <w:lvl w:ilvl="0" w:tplc="1CEAB48C">
      <w:start w:val="1"/>
      <w:numFmt w:val="bullet"/>
      <w:pStyle w:val="Bullets"/>
      <w:lvlText w:val=""/>
      <w:lvlJc w:val="left"/>
      <w:pPr>
        <w:tabs>
          <w:tab w:val="num" w:pos="284"/>
        </w:tabs>
        <w:ind w:left="284" w:hanging="284"/>
      </w:pPr>
      <w:rPr>
        <w:rFonts w:ascii="Symbol" w:hAnsi="Symbol" w:hint="default"/>
        <w:color w:val="999999"/>
      </w:rPr>
    </w:lvl>
    <w:lvl w:ilvl="1" w:tplc="D8E2143A">
      <w:start w:val="1"/>
      <w:numFmt w:val="bullet"/>
      <w:lvlText w:val=""/>
      <w:lvlJc w:val="left"/>
      <w:pPr>
        <w:tabs>
          <w:tab w:val="num" w:pos="1364"/>
        </w:tabs>
        <w:ind w:left="1364" w:hanging="284"/>
      </w:pPr>
      <w:rPr>
        <w:rFonts w:ascii="Symbol" w:hAnsi="Symbol" w:hint="default"/>
        <w:color w:val="999999"/>
      </w:rPr>
    </w:lvl>
    <w:lvl w:ilvl="2" w:tplc="51801098">
      <w:numFmt w:val="bullet"/>
      <w:lvlText w:val="-"/>
      <w:lvlJc w:val="left"/>
      <w:pPr>
        <w:tabs>
          <w:tab w:val="num" w:pos="2340"/>
        </w:tabs>
        <w:ind w:left="2340" w:hanging="360"/>
      </w:pPr>
      <w:rPr>
        <w:rFonts w:ascii="Arial" w:eastAsia="Times New Roman" w:hAnsi="Arial" w:cs="Arial" w:hint="default"/>
      </w:rPr>
    </w:lvl>
    <w:lvl w:ilvl="3" w:tplc="172E92AA" w:tentative="1">
      <w:start w:val="1"/>
      <w:numFmt w:val="decimal"/>
      <w:lvlText w:val="%4."/>
      <w:lvlJc w:val="left"/>
      <w:pPr>
        <w:tabs>
          <w:tab w:val="num" w:pos="2880"/>
        </w:tabs>
        <w:ind w:left="2880" w:hanging="360"/>
      </w:pPr>
    </w:lvl>
    <w:lvl w:ilvl="4" w:tplc="EC08858C" w:tentative="1">
      <w:start w:val="1"/>
      <w:numFmt w:val="lowerLetter"/>
      <w:lvlText w:val="%5."/>
      <w:lvlJc w:val="left"/>
      <w:pPr>
        <w:tabs>
          <w:tab w:val="num" w:pos="3600"/>
        </w:tabs>
        <w:ind w:left="3600" w:hanging="360"/>
      </w:pPr>
    </w:lvl>
    <w:lvl w:ilvl="5" w:tplc="D6481BA8" w:tentative="1">
      <w:start w:val="1"/>
      <w:numFmt w:val="lowerRoman"/>
      <w:lvlText w:val="%6."/>
      <w:lvlJc w:val="right"/>
      <w:pPr>
        <w:tabs>
          <w:tab w:val="num" w:pos="4320"/>
        </w:tabs>
        <w:ind w:left="4320" w:hanging="180"/>
      </w:pPr>
    </w:lvl>
    <w:lvl w:ilvl="6" w:tplc="4C8C0FB8" w:tentative="1">
      <w:start w:val="1"/>
      <w:numFmt w:val="decimal"/>
      <w:lvlText w:val="%7."/>
      <w:lvlJc w:val="left"/>
      <w:pPr>
        <w:tabs>
          <w:tab w:val="num" w:pos="5040"/>
        </w:tabs>
        <w:ind w:left="5040" w:hanging="360"/>
      </w:pPr>
    </w:lvl>
    <w:lvl w:ilvl="7" w:tplc="63E827C4" w:tentative="1">
      <w:start w:val="1"/>
      <w:numFmt w:val="lowerLetter"/>
      <w:lvlText w:val="%8."/>
      <w:lvlJc w:val="left"/>
      <w:pPr>
        <w:tabs>
          <w:tab w:val="num" w:pos="5760"/>
        </w:tabs>
        <w:ind w:left="5760" w:hanging="360"/>
      </w:pPr>
    </w:lvl>
    <w:lvl w:ilvl="8" w:tplc="F3F6B468" w:tentative="1">
      <w:start w:val="1"/>
      <w:numFmt w:val="lowerRoman"/>
      <w:lvlText w:val="%9."/>
      <w:lvlJc w:val="right"/>
      <w:pPr>
        <w:tabs>
          <w:tab w:val="num" w:pos="6480"/>
        </w:tabs>
        <w:ind w:left="6480" w:hanging="180"/>
      </w:pPr>
    </w:lvl>
  </w:abstractNum>
  <w:abstractNum w:abstractNumId="66">
    <w:nsid w:val="4DB4273D"/>
    <w:multiLevelType w:val="hybridMultilevel"/>
    <w:tmpl w:val="FAECE44E"/>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nsid w:val="4F1A5EEB"/>
    <w:multiLevelType w:val="singleLevel"/>
    <w:tmpl w:val="E90C02CE"/>
    <w:lvl w:ilvl="0">
      <w:start w:val="1"/>
      <w:numFmt w:val="bullet"/>
      <w:lvlRestart w:val="0"/>
      <w:pStyle w:val="PointDouble3"/>
      <w:lvlText w:val="–"/>
      <w:lvlJc w:val="left"/>
      <w:pPr>
        <w:tabs>
          <w:tab w:val="num" w:pos="1417"/>
        </w:tabs>
        <w:ind w:left="1417" w:hanging="567"/>
      </w:pPr>
    </w:lvl>
  </w:abstractNum>
  <w:abstractNum w:abstractNumId="68">
    <w:nsid w:val="50EF1505"/>
    <w:multiLevelType w:val="hybridMultilevel"/>
    <w:tmpl w:val="26782294"/>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27753BB"/>
    <w:multiLevelType w:val="singleLevel"/>
    <w:tmpl w:val="FABA7A76"/>
    <w:lvl w:ilvl="0">
      <w:start w:val="1"/>
      <w:numFmt w:val="bullet"/>
      <w:pStyle w:val="Level2"/>
      <w:lvlText w:val=""/>
      <w:lvlJc w:val="left"/>
      <w:pPr>
        <w:tabs>
          <w:tab w:val="num" w:pos="720"/>
        </w:tabs>
        <w:ind w:left="720" w:hanging="720"/>
      </w:pPr>
      <w:rPr>
        <w:rFonts w:ascii="Symbol" w:hAnsi="Symbol" w:hint="default"/>
      </w:rPr>
    </w:lvl>
  </w:abstractNum>
  <w:abstractNum w:abstractNumId="70">
    <w:nsid w:val="538853B0"/>
    <w:multiLevelType w:val="hybridMultilevel"/>
    <w:tmpl w:val="C886308C"/>
    <w:lvl w:ilvl="0" w:tplc="B9489E5C">
      <w:start w:val="1"/>
      <w:numFmt w:val="bullet"/>
      <w:pStyle w:val="ListNumber"/>
      <w:lvlText w:val=""/>
      <w:lvlJc w:val="left"/>
      <w:pPr>
        <w:ind w:left="720" w:hanging="360"/>
      </w:pPr>
      <w:rPr>
        <w:rFonts w:ascii="Symbol" w:hAnsi="Symbol" w:hint="default"/>
      </w:rPr>
    </w:lvl>
    <w:lvl w:ilvl="1" w:tplc="DDA47054">
      <w:numFmt w:val="bullet"/>
      <w:lvlText w:val="-"/>
      <w:lvlJc w:val="left"/>
      <w:pPr>
        <w:ind w:left="1440" w:hanging="360"/>
      </w:pPr>
      <w:rPr>
        <w:rFonts w:ascii="Arial" w:eastAsia="Times New Roman" w:hAnsi="Arial" w:cs="Arial" w:hint="default"/>
      </w:rPr>
    </w:lvl>
    <w:lvl w:ilvl="2" w:tplc="A8F8B3B2" w:tentative="1">
      <w:start w:val="1"/>
      <w:numFmt w:val="bullet"/>
      <w:lvlText w:val=""/>
      <w:lvlJc w:val="left"/>
      <w:pPr>
        <w:ind w:left="2160" w:hanging="360"/>
      </w:pPr>
      <w:rPr>
        <w:rFonts w:ascii="Wingdings" w:hAnsi="Wingdings" w:hint="default"/>
      </w:rPr>
    </w:lvl>
    <w:lvl w:ilvl="3" w:tplc="58286514" w:tentative="1">
      <w:start w:val="1"/>
      <w:numFmt w:val="bullet"/>
      <w:lvlText w:val=""/>
      <w:lvlJc w:val="left"/>
      <w:pPr>
        <w:ind w:left="2880" w:hanging="360"/>
      </w:pPr>
      <w:rPr>
        <w:rFonts w:ascii="Symbol" w:hAnsi="Symbol" w:hint="default"/>
      </w:rPr>
    </w:lvl>
    <w:lvl w:ilvl="4" w:tplc="22265AFA" w:tentative="1">
      <w:start w:val="1"/>
      <w:numFmt w:val="bullet"/>
      <w:lvlText w:val="o"/>
      <w:lvlJc w:val="left"/>
      <w:pPr>
        <w:ind w:left="3600" w:hanging="360"/>
      </w:pPr>
      <w:rPr>
        <w:rFonts w:ascii="Courier New" w:hAnsi="Courier New" w:cs="Courier New" w:hint="default"/>
      </w:rPr>
    </w:lvl>
    <w:lvl w:ilvl="5" w:tplc="BD7CB88C" w:tentative="1">
      <w:start w:val="1"/>
      <w:numFmt w:val="bullet"/>
      <w:lvlText w:val=""/>
      <w:lvlJc w:val="left"/>
      <w:pPr>
        <w:ind w:left="4320" w:hanging="360"/>
      </w:pPr>
      <w:rPr>
        <w:rFonts w:ascii="Wingdings" w:hAnsi="Wingdings" w:hint="default"/>
      </w:rPr>
    </w:lvl>
    <w:lvl w:ilvl="6" w:tplc="4C3AC71C" w:tentative="1">
      <w:start w:val="1"/>
      <w:numFmt w:val="bullet"/>
      <w:lvlText w:val=""/>
      <w:lvlJc w:val="left"/>
      <w:pPr>
        <w:ind w:left="5040" w:hanging="360"/>
      </w:pPr>
      <w:rPr>
        <w:rFonts w:ascii="Symbol" w:hAnsi="Symbol" w:hint="default"/>
      </w:rPr>
    </w:lvl>
    <w:lvl w:ilvl="7" w:tplc="144E67CA" w:tentative="1">
      <w:start w:val="1"/>
      <w:numFmt w:val="bullet"/>
      <w:lvlText w:val="o"/>
      <w:lvlJc w:val="left"/>
      <w:pPr>
        <w:ind w:left="5760" w:hanging="360"/>
      </w:pPr>
      <w:rPr>
        <w:rFonts w:ascii="Courier New" w:hAnsi="Courier New" w:cs="Courier New" w:hint="default"/>
      </w:rPr>
    </w:lvl>
    <w:lvl w:ilvl="8" w:tplc="3C783C04" w:tentative="1">
      <w:start w:val="1"/>
      <w:numFmt w:val="bullet"/>
      <w:lvlText w:val=""/>
      <w:lvlJc w:val="left"/>
      <w:pPr>
        <w:ind w:left="6480" w:hanging="360"/>
      </w:pPr>
      <w:rPr>
        <w:rFonts w:ascii="Wingdings" w:hAnsi="Wingdings" w:hint="default"/>
      </w:rPr>
    </w:lvl>
  </w:abstractNum>
  <w:abstractNum w:abstractNumId="71">
    <w:nsid w:val="542A1204"/>
    <w:multiLevelType w:val="multilevel"/>
    <w:tmpl w:val="BC1E8404"/>
    <w:lvl w:ilvl="0">
      <w:start w:val="1"/>
      <w:numFmt w:val="decimal"/>
      <w:lvlRestart w:val="0"/>
      <w:pStyle w:val="ListBullet2"/>
      <w:lvlText w:val="(%1)"/>
      <w:lvlJc w:val="left"/>
      <w:pPr>
        <w:tabs>
          <w:tab w:val="num" w:pos="1560"/>
        </w:tabs>
        <w:ind w:left="1560" w:hanging="709"/>
      </w:pPr>
      <w:rPr>
        <w:rFonts w:cs="Times New Roman"/>
      </w:rPr>
    </w:lvl>
    <w:lvl w:ilvl="1">
      <w:start w:val="1"/>
      <w:numFmt w:val="lowerLetter"/>
      <w:pStyle w:val="ListNumber1Level4"/>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pStyle w:val="Annexetitreexposglobal"/>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2">
    <w:nsid w:val="54306CC0"/>
    <w:multiLevelType w:val="hybridMultilevel"/>
    <w:tmpl w:val="B2DE70E4"/>
    <w:lvl w:ilvl="0" w:tplc="1B060F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54760324"/>
    <w:multiLevelType w:val="hybridMultilevel"/>
    <w:tmpl w:val="5240C6AE"/>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nsid w:val="547D1660"/>
    <w:multiLevelType w:val="hybridMultilevel"/>
    <w:tmpl w:val="4A04DE14"/>
    <w:lvl w:ilvl="0" w:tplc="626E8446">
      <w:start w:val="1"/>
      <w:numFmt w:val="decimal"/>
      <w:pStyle w:val="ListNumber4"/>
      <w:lvlText w:val="%1."/>
      <w:lvlJc w:val="left"/>
      <w:pPr>
        <w:ind w:left="720" w:hanging="360"/>
      </w:pPr>
    </w:lvl>
    <w:lvl w:ilvl="1" w:tplc="012E992A">
      <w:start w:val="1"/>
      <w:numFmt w:val="lowerLetter"/>
      <w:lvlText w:val="%2)"/>
      <w:lvlJc w:val="left"/>
      <w:pPr>
        <w:ind w:left="1440" w:hanging="360"/>
      </w:pPr>
      <w:rPr>
        <w:rFonts w:hint="default"/>
      </w:rPr>
    </w:lvl>
    <w:lvl w:ilvl="2" w:tplc="8E84CE6A" w:tentative="1">
      <w:start w:val="1"/>
      <w:numFmt w:val="lowerRoman"/>
      <w:lvlText w:val="%3."/>
      <w:lvlJc w:val="right"/>
      <w:pPr>
        <w:ind w:left="2160" w:hanging="180"/>
      </w:pPr>
    </w:lvl>
    <w:lvl w:ilvl="3" w:tplc="77AED842" w:tentative="1">
      <w:start w:val="1"/>
      <w:numFmt w:val="decimal"/>
      <w:lvlText w:val="%4."/>
      <w:lvlJc w:val="left"/>
      <w:pPr>
        <w:ind w:left="2880" w:hanging="360"/>
      </w:pPr>
    </w:lvl>
    <w:lvl w:ilvl="4" w:tplc="060A1840" w:tentative="1">
      <w:start w:val="1"/>
      <w:numFmt w:val="lowerLetter"/>
      <w:lvlText w:val="%5."/>
      <w:lvlJc w:val="left"/>
      <w:pPr>
        <w:ind w:left="3600" w:hanging="360"/>
      </w:pPr>
    </w:lvl>
    <w:lvl w:ilvl="5" w:tplc="B4083A1C" w:tentative="1">
      <w:start w:val="1"/>
      <w:numFmt w:val="lowerRoman"/>
      <w:lvlText w:val="%6."/>
      <w:lvlJc w:val="right"/>
      <w:pPr>
        <w:ind w:left="4320" w:hanging="180"/>
      </w:pPr>
    </w:lvl>
    <w:lvl w:ilvl="6" w:tplc="CAEC58C2" w:tentative="1">
      <w:start w:val="1"/>
      <w:numFmt w:val="decimal"/>
      <w:lvlText w:val="%7."/>
      <w:lvlJc w:val="left"/>
      <w:pPr>
        <w:ind w:left="5040" w:hanging="360"/>
      </w:pPr>
    </w:lvl>
    <w:lvl w:ilvl="7" w:tplc="8886049C" w:tentative="1">
      <w:start w:val="1"/>
      <w:numFmt w:val="lowerLetter"/>
      <w:lvlText w:val="%8."/>
      <w:lvlJc w:val="left"/>
      <w:pPr>
        <w:ind w:left="5760" w:hanging="360"/>
      </w:pPr>
    </w:lvl>
    <w:lvl w:ilvl="8" w:tplc="4A8AEAEE" w:tentative="1">
      <w:start w:val="1"/>
      <w:numFmt w:val="lowerRoman"/>
      <w:lvlText w:val="%9."/>
      <w:lvlJc w:val="right"/>
      <w:pPr>
        <w:ind w:left="6480" w:hanging="180"/>
      </w:pPr>
    </w:lvl>
  </w:abstractNum>
  <w:abstractNum w:abstractNumId="75">
    <w:nsid w:val="54C854AD"/>
    <w:multiLevelType w:val="hybridMultilevel"/>
    <w:tmpl w:val="828A57E6"/>
    <w:lvl w:ilvl="0" w:tplc="F9084D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54D4567"/>
    <w:multiLevelType w:val="singleLevel"/>
    <w:tmpl w:val="652E0860"/>
    <w:lvl w:ilvl="0">
      <w:start w:val="1"/>
      <w:numFmt w:val="decimal"/>
      <w:pStyle w:val="Tabletitle"/>
      <w:lvlText w:val="Table %1."/>
      <w:lvlJc w:val="left"/>
      <w:pPr>
        <w:tabs>
          <w:tab w:val="num" w:pos="1980"/>
        </w:tabs>
        <w:ind w:left="1892" w:hanging="992"/>
      </w:pPr>
      <w:rPr>
        <w:rFonts w:cs="Times New Roman" w:hint="default"/>
        <w:b w:val="0"/>
        <w:i/>
      </w:rPr>
    </w:lvl>
  </w:abstractNum>
  <w:abstractNum w:abstractNumId="77">
    <w:nsid w:val="565B29A7"/>
    <w:multiLevelType w:val="hybridMultilevel"/>
    <w:tmpl w:val="396EA01E"/>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7F22B03"/>
    <w:multiLevelType w:val="multilevel"/>
    <w:tmpl w:val="47FAA07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5804554D"/>
    <w:multiLevelType w:val="hybridMultilevel"/>
    <w:tmpl w:val="87A072DA"/>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9C40DDB"/>
    <w:multiLevelType w:val="hybridMultilevel"/>
    <w:tmpl w:val="D71254F6"/>
    <w:lvl w:ilvl="0" w:tplc="0868B9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A430F1D"/>
    <w:multiLevelType w:val="hybridMultilevel"/>
    <w:tmpl w:val="DA0C8AC2"/>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CC718FA"/>
    <w:multiLevelType w:val="hybridMultilevel"/>
    <w:tmpl w:val="49A83CF2"/>
    <w:lvl w:ilvl="0" w:tplc="F9084DBE">
      <w:start w:val="1"/>
      <w:numFmt w:val="decimal"/>
      <w:pStyle w:val="ListNumber3"/>
      <w:lvlText w:val="%1."/>
      <w:lvlJc w:val="left"/>
      <w:pPr>
        <w:ind w:left="720" w:hanging="360"/>
      </w:p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3">
    <w:nsid w:val="5CE20132"/>
    <w:multiLevelType w:val="hybridMultilevel"/>
    <w:tmpl w:val="0AB28F3E"/>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DF84969"/>
    <w:multiLevelType w:val="singleLevel"/>
    <w:tmpl w:val="1E12021A"/>
    <w:lvl w:ilvl="0">
      <w:start w:val="1"/>
      <w:numFmt w:val="bullet"/>
      <w:lvlRestart w:val="0"/>
      <w:pStyle w:val="Text4"/>
      <w:lvlText w:val=""/>
      <w:lvlJc w:val="left"/>
      <w:pPr>
        <w:tabs>
          <w:tab w:val="num" w:pos="283"/>
        </w:tabs>
        <w:ind w:left="283" w:hanging="283"/>
      </w:pPr>
      <w:rPr>
        <w:rFonts w:ascii="Symbol" w:hAnsi="Symbol" w:hint="default"/>
      </w:rPr>
    </w:lvl>
  </w:abstractNum>
  <w:abstractNum w:abstractNumId="85">
    <w:nsid w:val="5F5D3FD4"/>
    <w:multiLevelType w:val="hybridMultilevel"/>
    <w:tmpl w:val="CE041562"/>
    <w:lvl w:ilvl="0" w:tplc="CF4AF6CC">
      <w:start w:val="1"/>
      <w:numFmt w:val="bullet"/>
      <w:pStyle w:val="Bullets2"/>
      <w:lvlText w:val=""/>
      <w:lvlJc w:val="left"/>
      <w:pPr>
        <w:tabs>
          <w:tab w:val="num" w:pos="567"/>
        </w:tabs>
        <w:ind w:left="567" w:hanging="283"/>
      </w:pPr>
      <w:rPr>
        <w:rFonts w:ascii="Symbol" w:hAnsi="Symbol" w:hint="default"/>
        <w:color w:val="999999"/>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6">
    <w:nsid w:val="62B461AD"/>
    <w:multiLevelType w:val="hybridMultilevel"/>
    <w:tmpl w:val="FC0E6C04"/>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3E515CF"/>
    <w:multiLevelType w:val="singleLevel"/>
    <w:tmpl w:val="37FAFF84"/>
    <w:name w:val="templateBulletBox1"/>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88">
    <w:nsid w:val="68F7112A"/>
    <w:multiLevelType w:val="hybridMultilevel"/>
    <w:tmpl w:val="5E600834"/>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696C278A"/>
    <w:multiLevelType w:val="singleLevel"/>
    <w:tmpl w:val="443639EC"/>
    <w:lvl w:ilvl="0">
      <w:start w:val="1"/>
      <w:numFmt w:val="bullet"/>
      <w:lvlRestart w:val="0"/>
      <w:pStyle w:val="PointDouble2"/>
      <w:lvlText w:val="–"/>
      <w:lvlJc w:val="left"/>
      <w:pPr>
        <w:tabs>
          <w:tab w:val="num" w:pos="850"/>
        </w:tabs>
        <w:ind w:left="850" w:hanging="850"/>
      </w:pPr>
    </w:lvl>
  </w:abstractNum>
  <w:abstractNum w:abstractNumId="90">
    <w:nsid w:val="6AF15EB6"/>
    <w:multiLevelType w:val="hybridMultilevel"/>
    <w:tmpl w:val="4D80B154"/>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nsid w:val="6B5C6DD1"/>
    <w:multiLevelType w:val="hybridMultilevel"/>
    <w:tmpl w:val="6E7C0C7E"/>
    <w:lvl w:ilvl="0" w:tplc="E01AFDD0">
      <w:start w:val="1"/>
      <w:numFmt w:val="decimal"/>
      <w:pStyle w:val="2-7"/>
      <w:lvlText w:val="7.%1."/>
      <w:lvlJc w:val="left"/>
      <w:pPr>
        <w:ind w:left="720" w:hanging="360"/>
      </w:pPr>
      <w:rPr>
        <w:rFonts w:hint="default"/>
      </w:rPr>
    </w:lvl>
    <w:lvl w:ilvl="1" w:tplc="A5483A72" w:tentative="1">
      <w:start w:val="1"/>
      <w:numFmt w:val="lowerLetter"/>
      <w:lvlText w:val="%2."/>
      <w:lvlJc w:val="left"/>
      <w:pPr>
        <w:ind w:left="1440" w:hanging="360"/>
      </w:pPr>
    </w:lvl>
    <w:lvl w:ilvl="2" w:tplc="8F26442C" w:tentative="1">
      <w:start w:val="1"/>
      <w:numFmt w:val="lowerRoman"/>
      <w:lvlText w:val="%3."/>
      <w:lvlJc w:val="right"/>
      <w:pPr>
        <w:ind w:left="2160" w:hanging="180"/>
      </w:pPr>
    </w:lvl>
    <w:lvl w:ilvl="3" w:tplc="B1C4409C" w:tentative="1">
      <w:start w:val="1"/>
      <w:numFmt w:val="decimal"/>
      <w:lvlText w:val="%4."/>
      <w:lvlJc w:val="left"/>
      <w:pPr>
        <w:ind w:left="2880" w:hanging="360"/>
      </w:pPr>
    </w:lvl>
    <w:lvl w:ilvl="4" w:tplc="2C761658" w:tentative="1">
      <w:start w:val="1"/>
      <w:numFmt w:val="lowerLetter"/>
      <w:lvlText w:val="%5."/>
      <w:lvlJc w:val="left"/>
      <w:pPr>
        <w:ind w:left="3600" w:hanging="360"/>
      </w:pPr>
    </w:lvl>
    <w:lvl w:ilvl="5" w:tplc="A30228D6" w:tentative="1">
      <w:start w:val="1"/>
      <w:numFmt w:val="lowerRoman"/>
      <w:lvlText w:val="%6."/>
      <w:lvlJc w:val="right"/>
      <w:pPr>
        <w:ind w:left="4320" w:hanging="180"/>
      </w:pPr>
    </w:lvl>
    <w:lvl w:ilvl="6" w:tplc="EC68EBD2" w:tentative="1">
      <w:start w:val="1"/>
      <w:numFmt w:val="decimal"/>
      <w:lvlText w:val="%7."/>
      <w:lvlJc w:val="left"/>
      <w:pPr>
        <w:ind w:left="5040" w:hanging="360"/>
      </w:pPr>
    </w:lvl>
    <w:lvl w:ilvl="7" w:tplc="93B2B5EA" w:tentative="1">
      <w:start w:val="1"/>
      <w:numFmt w:val="lowerLetter"/>
      <w:lvlText w:val="%8."/>
      <w:lvlJc w:val="left"/>
      <w:pPr>
        <w:ind w:left="5760" w:hanging="360"/>
      </w:pPr>
    </w:lvl>
    <w:lvl w:ilvl="8" w:tplc="48EAB820" w:tentative="1">
      <w:start w:val="1"/>
      <w:numFmt w:val="lowerRoman"/>
      <w:lvlText w:val="%9."/>
      <w:lvlJc w:val="right"/>
      <w:pPr>
        <w:ind w:left="6480" w:hanging="180"/>
      </w:pPr>
    </w:lvl>
  </w:abstractNum>
  <w:abstractNum w:abstractNumId="92">
    <w:nsid w:val="6CAE0F9C"/>
    <w:multiLevelType w:val="hybridMultilevel"/>
    <w:tmpl w:val="DF7EA0D6"/>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
    <w:nsid w:val="6F375488"/>
    <w:multiLevelType w:val="multilevel"/>
    <w:tmpl w:val="3C3AC90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nsid w:val="73D73F7A"/>
    <w:multiLevelType w:val="singleLevel"/>
    <w:tmpl w:val="26365734"/>
    <w:lvl w:ilvl="0">
      <w:start w:val="1"/>
      <w:numFmt w:val="bullet"/>
      <w:lvlRestart w:val="0"/>
      <w:pStyle w:val="Comment"/>
      <w:lvlText w:val=""/>
      <w:lvlJc w:val="left"/>
      <w:pPr>
        <w:tabs>
          <w:tab w:val="num" w:pos="1134"/>
        </w:tabs>
        <w:ind w:left="1134" w:hanging="283"/>
      </w:pPr>
      <w:rPr>
        <w:rFonts w:ascii="Symbol" w:hAnsi="Symbol" w:hint="default"/>
      </w:rPr>
    </w:lvl>
  </w:abstractNum>
  <w:abstractNum w:abstractNumId="95">
    <w:nsid w:val="7479114D"/>
    <w:multiLevelType w:val="hybridMultilevel"/>
    <w:tmpl w:val="012E7DBE"/>
    <w:lvl w:ilvl="0" w:tplc="5A8C19AC">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6BC5C11"/>
    <w:multiLevelType w:val="singleLevel"/>
    <w:tmpl w:val="E44CE82E"/>
    <w:lvl w:ilvl="0">
      <w:start w:val="1"/>
      <w:numFmt w:val="bullet"/>
      <w:lvlRestart w:val="0"/>
      <w:pStyle w:val="Usual"/>
      <w:lvlText w:val=""/>
      <w:lvlJc w:val="left"/>
      <w:pPr>
        <w:tabs>
          <w:tab w:val="num" w:pos="1134"/>
        </w:tabs>
        <w:ind w:left="1134" w:hanging="283"/>
      </w:pPr>
      <w:rPr>
        <w:rFonts w:ascii="Symbol" w:hAnsi="Symbol" w:hint="default"/>
      </w:rPr>
    </w:lvl>
  </w:abstractNum>
  <w:abstractNum w:abstractNumId="97">
    <w:nsid w:val="7BE60032"/>
    <w:multiLevelType w:val="multilevel"/>
    <w:tmpl w:val="47FAA0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nsid w:val="7E474D4E"/>
    <w:multiLevelType w:val="singleLevel"/>
    <w:tmpl w:val="1A6608A0"/>
    <w:lvl w:ilvl="0">
      <w:start w:val="1"/>
      <w:numFmt w:val="decimal"/>
      <w:lvlRestart w:val="0"/>
      <w:pStyle w:val="Sous-titreobjet"/>
      <w:lvlText w:val="(%1)"/>
      <w:lvlJc w:val="left"/>
      <w:pPr>
        <w:tabs>
          <w:tab w:val="num" w:pos="709"/>
        </w:tabs>
        <w:ind w:left="709" w:hanging="709"/>
      </w:pPr>
      <w:rPr>
        <w:rFonts w:cs="Times New Roman"/>
      </w:rPr>
    </w:lvl>
  </w:abstractNum>
  <w:abstractNum w:abstractNumId="99">
    <w:nsid w:val="7E874A06"/>
    <w:multiLevelType w:val="multilevel"/>
    <w:tmpl w:val="1A6AADFC"/>
    <w:lvl w:ilvl="0">
      <w:start w:val="1"/>
      <w:numFmt w:val="decimal"/>
      <w:pStyle w:val="level9"/>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pStyle w:val="Heading6"/>
      <w:suff w:val="space"/>
      <w:lvlText w:val="%1.%2.%3.%4."/>
      <w:lvlJc w:val="left"/>
      <w:pPr>
        <w:ind w:left="864" w:hanging="864"/>
      </w:pPr>
    </w:lvl>
    <w:lvl w:ilvl="4">
      <w:start w:val="1"/>
      <w:numFmt w:val="decimal"/>
      <w:pStyle w:val="Heading7"/>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100">
    <w:nsid w:val="7FAA6B98"/>
    <w:multiLevelType w:val="hybridMultilevel"/>
    <w:tmpl w:val="9D020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9"/>
  </w:num>
  <w:num w:numId="2">
    <w:abstractNumId w:val="61"/>
  </w:num>
  <w:num w:numId="3">
    <w:abstractNumId w:val="9"/>
  </w:num>
  <w:num w:numId="4">
    <w:abstractNumId w:val="65"/>
  </w:num>
  <w:num w:numId="5">
    <w:abstractNumId w:val="85"/>
  </w:num>
  <w:num w:numId="6">
    <w:abstractNumId w:val="25"/>
  </w:num>
  <w:num w:numId="7">
    <w:abstractNumId w:val="20"/>
  </w:num>
  <w:num w:numId="8">
    <w:abstractNumId w:val="13"/>
  </w:num>
  <w:num w:numId="9">
    <w:abstractNumId w:val="21"/>
  </w:num>
  <w:num w:numId="10">
    <w:abstractNumId w:val="76"/>
  </w:num>
  <w:num w:numId="11">
    <w:abstractNumId w:val="50"/>
  </w:num>
  <w:num w:numId="12">
    <w:abstractNumId w:val="57"/>
  </w:num>
  <w:num w:numId="13">
    <w:abstractNumId w:val="44"/>
  </w:num>
  <w:num w:numId="14">
    <w:abstractNumId w:val="70"/>
  </w:num>
  <w:num w:numId="15">
    <w:abstractNumId w:val="49"/>
  </w:num>
  <w:num w:numId="16">
    <w:abstractNumId w:val="82"/>
  </w:num>
  <w:num w:numId="17">
    <w:abstractNumId w:val="74"/>
  </w:num>
  <w:num w:numId="18">
    <w:abstractNumId w:val="24"/>
  </w:num>
  <w:num w:numId="19">
    <w:abstractNumId w:val="30"/>
  </w:num>
  <w:num w:numId="20">
    <w:abstractNumId w:val="22"/>
  </w:num>
  <w:num w:numId="21">
    <w:abstractNumId w:val="89"/>
  </w:num>
  <w:num w:numId="22">
    <w:abstractNumId w:val="67"/>
  </w:num>
  <w:num w:numId="23">
    <w:abstractNumId w:val="10"/>
  </w:num>
  <w:num w:numId="24">
    <w:abstractNumId w:val="23"/>
  </w:num>
  <w:num w:numId="25">
    <w:abstractNumId w:val="53"/>
  </w:num>
  <w:num w:numId="26">
    <w:abstractNumId w:val="56"/>
  </w:num>
  <w:num w:numId="27">
    <w:abstractNumId w:val="84"/>
  </w:num>
  <w:num w:numId="28">
    <w:abstractNumId w:val="4"/>
  </w:num>
  <w:num w:numId="29">
    <w:abstractNumId w:val="94"/>
  </w:num>
  <w:num w:numId="30">
    <w:abstractNumId w:val="96"/>
  </w:num>
  <w:num w:numId="31">
    <w:abstractNumId w:val="35"/>
  </w:num>
  <w:num w:numId="32">
    <w:abstractNumId w:val="64"/>
  </w:num>
  <w:num w:numId="33">
    <w:abstractNumId w:val="59"/>
  </w:num>
  <w:num w:numId="34">
    <w:abstractNumId w:val="14"/>
  </w:num>
  <w:num w:numId="35">
    <w:abstractNumId w:val="39"/>
  </w:num>
  <w:num w:numId="36">
    <w:abstractNumId w:val="15"/>
  </w:num>
  <w:num w:numId="37">
    <w:abstractNumId w:val="71"/>
  </w:num>
  <w:num w:numId="38">
    <w:abstractNumId w:val="98"/>
  </w:num>
  <w:num w:numId="39">
    <w:abstractNumId w:val="54"/>
  </w:num>
  <w:num w:numId="40">
    <w:abstractNumId w:val="91"/>
  </w:num>
  <w:num w:numId="41">
    <w:abstractNumId w:val="36"/>
  </w:num>
  <w:num w:numId="42">
    <w:abstractNumId w:val="47"/>
  </w:num>
  <w:num w:numId="43">
    <w:abstractNumId w:val="16"/>
  </w:num>
  <w:num w:numId="44">
    <w:abstractNumId w:val="3"/>
  </w:num>
  <w:num w:numId="45">
    <w:abstractNumId w:val="32"/>
  </w:num>
  <w:num w:numId="46">
    <w:abstractNumId w:val="87"/>
  </w:num>
  <w:num w:numId="47">
    <w:abstractNumId w:val="42"/>
  </w:num>
  <w:num w:numId="48">
    <w:abstractNumId w:val="12"/>
  </w:num>
  <w:num w:numId="49">
    <w:abstractNumId w:val="69"/>
  </w:num>
  <w:num w:numId="50">
    <w:abstractNumId w:val="37"/>
  </w:num>
  <w:num w:numId="51">
    <w:abstractNumId w:val="1"/>
  </w:num>
  <w:num w:numId="52">
    <w:abstractNumId w:val="80"/>
  </w:num>
  <w:num w:numId="53">
    <w:abstractNumId w:val="28"/>
  </w:num>
  <w:num w:numId="54">
    <w:abstractNumId w:val="95"/>
  </w:num>
  <w:num w:numId="55">
    <w:abstractNumId w:val="46"/>
  </w:num>
  <w:num w:numId="56">
    <w:abstractNumId w:val="45"/>
  </w:num>
  <w:num w:numId="57">
    <w:abstractNumId w:val="72"/>
  </w:num>
  <w:num w:numId="58">
    <w:abstractNumId w:val="86"/>
  </w:num>
  <w:num w:numId="59">
    <w:abstractNumId w:val="88"/>
  </w:num>
  <w:num w:numId="60">
    <w:abstractNumId w:val="34"/>
  </w:num>
  <w:num w:numId="61">
    <w:abstractNumId w:val="92"/>
  </w:num>
  <w:num w:numId="62">
    <w:abstractNumId w:val="43"/>
  </w:num>
  <w:num w:numId="63">
    <w:abstractNumId w:val="18"/>
  </w:num>
  <w:num w:numId="64">
    <w:abstractNumId w:val="19"/>
  </w:num>
  <w:num w:numId="65">
    <w:abstractNumId w:val="33"/>
  </w:num>
  <w:num w:numId="66">
    <w:abstractNumId w:val="93"/>
  </w:num>
  <w:num w:numId="67">
    <w:abstractNumId w:val="2"/>
  </w:num>
  <w:num w:numId="68">
    <w:abstractNumId w:val="97"/>
  </w:num>
  <w:num w:numId="69">
    <w:abstractNumId w:val="73"/>
  </w:num>
  <w:num w:numId="70">
    <w:abstractNumId w:val="78"/>
  </w:num>
  <w:num w:numId="71">
    <w:abstractNumId w:val="75"/>
  </w:num>
  <w:num w:numId="72">
    <w:abstractNumId w:val="60"/>
  </w:num>
  <w:num w:numId="73">
    <w:abstractNumId w:val="58"/>
  </w:num>
  <w:num w:numId="74">
    <w:abstractNumId w:val="38"/>
  </w:num>
  <w:num w:numId="75">
    <w:abstractNumId w:val="66"/>
  </w:num>
  <w:num w:numId="76">
    <w:abstractNumId w:val="6"/>
  </w:num>
  <w:num w:numId="77">
    <w:abstractNumId w:val="31"/>
  </w:num>
  <w:num w:numId="78">
    <w:abstractNumId w:val="81"/>
  </w:num>
  <w:num w:numId="79">
    <w:abstractNumId w:val="90"/>
  </w:num>
  <w:num w:numId="80">
    <w:abstractNumId w:val="7"/>
  </w:num>
  <w:num w:numId="81">
    <w:abstractNumId w:val="11"/>
  </w:num>
  <w:num w:numId="82">
    <w:abstractNumId w:val="68"/>
  </w:num>
  <w:num w:numId="83">
    <w:abstractNumId w:val="52"/>
  </w:num>
  <w:num w:numId="84">
    <w:abstractNumId w:val="41"/>
  </w:num>
  <w:num w:numId="85">
    <w:abstractNumId w:val="8"/>
  </w:num>
  <w:num w:numId="86">
    <w:abstractNumId w:val="55"/>
  </w:num>
  <w:num w:numId="87">
    <w:abstractNumId w:val="62"/>
  </w:num>
  <w:num w:numId="88">
    <w:abstractNumId w:val="77"/>
  </w:num>
  <w:num w:numId="89">
    <w:abstractNumId w:val="83"/>
  </w:num>
  <w:num w:numId="90">
    <w:abstractNumId w:val="17"/>
  </w:num>
  <w:num w:numId="91">
    <w:abstractNumId w:val="29"/>
  </w:num>
  <w:num w:numId="92">
    <w:abstractNumId w:val="48"/>
  </w:num>
  <w:num w:numId="93">
    <w:abstractNumId w:val="40"/>
  </w:num>
  <w:num w:numId="94">
    <w:abstractNumId w:val="51"/>
  </w:num>
  <w:num w:numId="95">
    <w:abstractNumId w:val="79"/>
  </w:num>
  <w:num w:numId="96">
    <w:abstractNumId w:val="100"/>
  </w:num>
  <w:num w:numId="97">
    <w:abstractNumId w:val="63"/>
  </w:num>
  <w:num w:numId="98">
    <w:abstractNumId w:val="26"/>
  </w:num>
  <w:num w:numId="99">
    <w:abstractNumId w:val="27"/>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hideSpellingErrors/>
  <w:activeWritingStyle w:appName="MSWord" w:lang="en-US" w:vendorID="64" w:dllVersion="131078" w:nlCheck="1" w:checkStyle="1"/>
  <w:activeWritingStyle w:appName="MSWord" w:lang="en-GB" w:vendorID="64" w:dllVersion="131078" w:nlCheck="1" w:checkStyle="1"/>
  <w:activeWritingStyle w:appName="MSWord" w:lang="nl-NL" w:vendorID="9" w:dllVersion="512" w:checkStyle="1"/>
  <w:activeWritingStyle w:appName="MSWord" w:lang="en-GB" w:vendorID="8" w:dllVersion="513" w:checkStyle="1"/>
  <w:activeWritingStyle w:appName="MSWord" w:lang="fr-FR" w:vendorID="9" w:dllVersion="512" w:checkStyle="1"/>
  <w:activeWritingStyle w:appName="MSWord" w:lang="ru-RU" w:vendorID="1" w:dllVersion="512" w:checkStyle="1"/>
  <w:activeWritingStyle w:appName="MSWord" w:lang="it-IT" w:vendorID="3" w:dllVersion="517" w:checkStyle="1"/>
  <w:activeWritingStyle w:appName="MSWord" w:lang="fi-FI" w:vendorID="22" w:dllVersion="513" w:checkStyle="1"/>
  <w:activeWritingStyle w:appName="MSWord" w:lang="pt-PT" w:vendorID="13" w:dllVersion="513" w:checkStyle="1"/>
  <w:activeWritingStyle w:appName="MSWord" w:lang="cs-CZ" w:vendorID="7" w:dllVersion="514" w:checkStyle="1"/>
  <w:activeWritingStyle w:appName="MSWord" w:lang="lv-LV" w:vendorID="71" w:dllVersion="512" w:checkStyle="1"/>
  <w:proofState w:spelling="clean" w:grammar="clean"/>
  <w:attachedTemplate r:id="rId1"/>
  <w:stylePaneFormatFilter w:val="3001"/>
  <w:defaultTabStop w:val="357"/>
  <w:hyphenationZone w:val="142"/>
  <w:doNotHyphenateCaps/>
  <w:evenAndOddHeaders/>
  <w:drawingGridHorizontalSpacing w:val="105"/>
  <w:displayHorizontalDrawingGridEvery w:val="0"/>
  <w:displayVerticalDrawingGridEvery w:val="0"/>
  <w:doNotShadeFormData/>
  <w:noPunctuationKerning/>
  <w:characterSpacingControl w:val="doNotCompress"/>
  <w:hdrShapeDefaults>
    <o:shapedefaults v:ext="edit" spidmax="14338"/>
  </w:hdrShapeDefaults>
  <w:footnotePr>
    <w:footnote w:id="-1"/>
    <w:footnote w:id="0"/>
  </w:footnotePr>
  <w:endnotePr>
    <w:endnote w:id="-1"/>
    <w:endnote w:id="0"/>
  </w:endnotePr>
  <w:compat/>
  <w:docVars>
    <w:docVar w:name="varSavedBefore" w:val="T"/>
  </w:docVars>
  <w:rsids>
    <w:rsidRoot w:val="00864B74"/>
    <w:rsid w:val="0000022C"/>
    <w:rsid w:val="0000059A"/>
    <w:rsid w:val="00000FBA"/>
    <w:rsid w:val="00001024"/>
    <w:rsid w:val="0000235E"/>
    <w:rsid w:val="00002543"/>
    <w:rsid w:val="00002873"/>
    <w:rsid w:val="00002A70"/>
    <w:rsid w:val="00002ABB"/>
    <w:rsid w:val="00002DFC"/>
    <w:rsid w:val="000034B2"/>
    <w:rsid w:val="00004191"/>
    <w:rsid w:val="00005299"/>
    <w:rsid w:val="000055AD"/>
    <w:rsid w:val="000056B8"/>
    <w:rsid w:val="000059EB"/>
    <w:rsid w:val="00005E2C"/>
    <w:rsid w:val="0000609C"/>
    <w:rsid w:val="00006E8D"/>
    <w:rsid w:val="000073E1"/>
    <w:rsid w:val="0000769B"/>
    <w:rsid w:val="00010049"/>
    <w:rsid w:val="00010F84"/>
    <w:rsid w:val="000110F2"/>
    <w:rsid w:val="000113F7"/>
    <w:rsid w:val="000118FF"/>
    <w:rsid w:val="000120FE"/>
    <w:rsid w:val="00012378"/>
    <w:rsid w:val="00014228"/>
    <w:rsid w:val="000154EA"/>
    <w:rsid w:val="0001775C"/>
    <w:rsid w:val="00017F22"/>
    <w:rsid w:val="000203A0"/>
    <w:rsid w:val="00020D45"/>
    <w:rsid w:val="00020F10"/>
    <w:rsid w:val="000213DA"/>
    <w:rsid w:val="00021626"/>
    <w:rsid w:val="000216AD"/>
    <w:rsid w:val="0002204F"/>
    <w:rsid w:val="000240A5"/>
    <w:rsid w:val="000240BE"/>
    <w:rsid w:val="000248EC"/>
    <w:rsid w:val="00024D1E"/>
    <w:rsid w:val="000252B4"/>
    <w:rsid w:val="00027543"/>
    <w:rsid w:val="0002771C"/>
    <w:rsid w:val="00027DF9"/>
    <w:rsid w:val="0003013F"/>
    <w:rsid w:val="000306AC"/>
    <w:rsid w:val="00030BB6"/>
    <w:rsid w:val="00030CBD"/>
    <w:rsid w:val="000312B0"/>
    <w:rsid w:val="00031674"/>
    <w:rsid w:val="00032A0D"/>
    <w:rsid w:val="00033602"/>
    <w:rsid w:val="00033689"/>
    <w:rsid w:val="00033E78"/>
    <w:rsid w:val="000343F5"/>
    <w:rsid w:val="00034647"/>
    <w:rsid w:val="00034E4A"/>
    <w:rsid w:val="000354AA"/>
    <w:rsid w:val="00036A10"/>
    <w:rsid w:val="00036A11"/>
    <w:rsid w:val="00037605"/>
    <w:rsid w:val="0003792F"/>
    <w:rsid w:val="00037C5B"/>
    <w:rsid w:val="00037EC8"/>
    <w:rsid w:val="00037F0A"/>
    <w:rsid w:val="00037FF1"/>
    <w:rsid w:val="00040064"/>
    <w:rsid w:val="00041E16"/>
    <w:rsid w:val="00042516"/>
    <w:rsid w:val="00042C9B"/>
    <w:rsid w:val="00042E4D"/>
    <w:rsid w:val="00042FA4"/>
    <w:rsid w:val="0004309F"/>
    <w:rsid w:val="00043130"/>
    <w:rsid w:val="00044B5D"/>
    <w:rsid w:val="00045692"/>
    <w:rsid w:val="000459D2"/>
    <w:rsid w:val="00046033"/>
    <w:rsid w:val="000465AB"/>
    <w:rsid w:val="00046664"/>
    <w:rsid w:val="00046EE7"/>
    <w:rsid w:val="00046F9A"/>
    <w:rsid w:val="0004740B"/>
    <w:rsid w:val="00047949"/>
    <w:rsid w:val="0004795B"/>
    <w:rsid w:val="00050E8D"/>
    <w:rsid w:val="000514A8"/>
    <w:rsid w:val="000518F7"/>
    <w:rsid w:val="0005281C"/>
    <w:rsid w:val="00052C96"/>
    <w:rsid w:val="00052E93"/>
    <w:rsid w:val="00052EC6"/>
    <w:rsid w:val="00054248"/>
    <w:rsid w:val="000546A2"/>
    <w:rsid w:val="00054A37"/>
    <w:rsid w:val="00054E27"/>
    <w:rsid w:val="000552DE"/>
    <w:rsid w:val="0005592F"/>
    <w:rsid w:val="00055B67"/>
    <w:rsid w:val="00055BB3"/>
    <w:rsid w:val="00055C99"/>
    <w:rsid w:val="00055C9D"/>
    <w:rsid w:val="000565BD"/>
    <w:rsid w:val="00057F11"/>
    <w:rsid w:val="00060387"/>
    <w:rsid w:val="0006045E"/>
    <w:rsid w:val="00061486"/>
    <w:rsid w:val="000616A1"/>
    <w:rsid w:val="000618F5"/>
    <w:rsid w:val="00061D45"/>
    <w:rsid w:val="00062588"/>
    <w:rsid w:val="000629A6"/>
    <w:rsid w:val="00062A25"/>
    <w:rsid w:val="00062ABB"/>
    <w:rsid w:val="00062EEB"/>
    <w:rsid w:val="0006310F"/>
    <w:rsid w:val="00063E62"/>
    <w:rsid w:val="000655A7"/>
    <w:rsid w:val="000657FE"/>
    <w:rsid w:val="000657FF"/>
    <w:rsid w:val="00065B3D"/>
    <w:rsid w:val="00066D0E"/>
    <w:rsid w:val="00067254"/>
    <w:rsid w:val="00067C70"/>
    <w:rsid w:val="00070FD2"/>
    <w:rsid w:val="000713CE"/>
    <w:rsid w:val="0007178A"/>
    <w:rsid w:val="00071888"/>
    <w:rsid w:val="00071C95"/>
    <w:rsid w:val="000729AC"/>
    <w:rsid w:val="00073944"/>
    <w:rsid w:val="0007413E"/>
    <w:rsid w:val="00074310"/>
    <w:rsid w:val="000748D8"/>
    <w:rsid w:val="00075520"/>
    <w:rsid w:val="000755B4"/>
    <w:rsid w:val="00075B77"/>
    <w:rsid w:val="00075DD9"/>
    <w:rsid w:val="00076094"/>
    <w:rsid w:val="00076095"/>
    <w:rsid w:val="00076C68"/>
    <w:rsid w:val="00076D3C"/>
    <w:rsid w:val="00076F64"/>
    <w:rsid w:val="0007721C"/>
    <w:rsid w:val="00080707"/>
    <w:rsid w:val="000810C4"/>
    <w:rsid w:val="000817C8"/>
    <w:rsid w:val="00081F1D"/>
    <w:rsid w:val="000832FF"/>
    <w:rsid w:val="00083712"/>
    <w:rsid w:val="00084193"/>
    <w:rsid w:val="00085404"/>
    <w:rsid w:val="000859EB"/>
    <w:rsid w:val="00085FCA"/>
    <w:rsid w:val="0008665C"/>
    <w:rsid w:val="00086A35"/>
    <w:rsid w:val="0008701E"/>
    <w:rsid w:val="0008714E"/>
    <w:rsid w:val="0009059D"/>
    <w:rsid w:val="000905C1"/>
    <w:rsid w:val="00090DD6"/>
    <w:rsid w:val="00092B90"/>
    <w:rsid w:val="00092DCC"/>
    <w:rsid w:val="00092F99"/>
    <w:rsid w:val="000935CF"/>
    <w:rsid w:val="0009362D"/>
    <w:rsid w:val="000939DD"/>
    <w:rsid w:val="000941E3"/>
    <w:rsid w:val="00094BC3"/>
    <w:rsid w:val="00094D6D"/>
    <w:rsid w:val="00097429"/>
    <w:rsid w:val="00097822"/>
    <w:rsid w:val="000A0096"/>
    <w:rsid w:val="000A04E4"/>
    <w:rsid w:val="000A25B9"/>
    <w:rsid w:val="000A2AC6"/>
    <w:rsid w:val="000A34B5"/>
    <w:rsid w:val="000A36D3"/>
    <w:rsid w:val="000A3E46"/>
    <w:rsid w:val="000A42CF"/>
    <w:rsid w:val="000A4D6C"/>
    <w:rsid w:val="000A4DEF"/>
    <w:rsid w:val="000A5AEB"/>
    <w:rsid w:val="000A5D16"/>
    <w:rsid w:val="000A6B2C"/>
    <w:rsid w:val="000A757A"/>
    <w:rsid w:val="000A7E02"/>
    <w:rsid w:val="000B0101"/>
    <w:rsid w:val="000B0361"/>
    <w:rsid w:val="000B1E84"/>
    <w:rsid w:val="000B2366"/>
    <w:rsid w:val="000B33B8"/>
    <w:rsid w:val="000B3ABF"/>
    <w:rsid w:val="000B3CFD"/>
    <w:rsid w:val="000B48C4"/>
    <w:rsid w:val="000B48E2"/>
    <w:rsid w:val="000B581B"/>
    <w:rsid w:val="000B774D"/>
    <w:rsid w:val="000B7946"/>
    <w:rsid w:val="000C0094"/>
    <w:rsid w:val="000C091D"/>
    <w:rsid w:val="000C0A80"/>
    <w:rsid w:val="000C193D"/>
    <w:rsid w:val="000C1F6B"/>
    <w:rsid w:val="000C2CA4"/>
    <w:rsid w:val="000C303C"/>
    <w:rsid w:val="000C30E5"/>
    <w:rsid w:val="000C4167"/>
    <w:rsid w:val="000C4757"/>
    <w:rsid w:val="000C5656"/>
    <w:rsid w:val="000C6527"/>
    <w:rsid w:val="000C668A"/>
    <w:rsid w:val="000C6691"/>
    <w:rsid w:val="000C7517"/>
    <w:rsid w:val="000D286C"/>
    <w:rsid w:val="000D2E66"/>
    <w:rsid w:val="000D423E"/>
    <w:rsid w:val="000D4C64"/>
    <w:rsid w:val="000D51CD"/>
    <w:rsid w:val="000D5869"/>
    <w:rsid w:val="000D65F8"/>
    <w:rsid w:val="000D78C3"/>
    <w:rsid w:val="000E0837"/>
    <w:rsid w:val="000E1165"/>
    <w:rsid w:val="000E143F"/>
    <w:rsid w:val="000E16B5"/>
    <w:rsid w:val="000E1915"/>
    <w:rsid w:val="000E1A5B"/>
    <w:rsid w:val="000E1B29"/>
    <w:rsid w:val="000E1DA8"/>
    <w:rsid w:val="000E2AA3"/>
    <w:rsid w:val="000E3191"/>
    <w:rsid w:val="000E32B6"/>
    <w:rsid w:val="000E37BD"/>
    <w:rsid w:val="000E44DB"/>
    <w:rsid w:val="000E44DD"/>
    <w:rsid w:val="000E5C0C"/>
    <w:rsid w:val="000E698F"/>
    <w:rsid w:val="000E6A3F"/>
    <w:rsid w:val="000E7D81"/>
    <w:rsid w:val="000F015E"/>
    <w:rsid w:val="000F01BA"/>
    <w:rsid w:val="000F06B2"/>
    <w:rsid w:val="000F0A15"/>
    <w:rsid w:val="000F0AA4"/>
    <w:rsid w:val="000F0B8E"/>
    <w:rsid w:val="000F1CD8"/>
    <w:rsid w:val="000F3136"/>
    <w:rsid w:val="000F32D1"/>
    <w:rsid w:val="000F4501"/>
    <w:rsid w:val="000F4EDB"/>
    <w:rsid w:val="000F52ED"/>
    <w:rsid w:val="000F536B"/>
    <w:rsid w:val="000F6E8E"/>
    <w:rsid w:val="000F71D4"/>
    <w:rsid w:val="000F7306"/>
    <w:rsid w:val="000F7599"/>
    <w:rsid w:val="000F7B9B"/>
    <w:rsid w:val="000F7FC5"/>
    <w:rsid w:val="001001E9"/>
    <w:rsid w:val="00101256"/>
    <w:rsid w:val="001015A3"/>
    <w:rsid w:val="00101BCC"/>
    <w:rsid w:val="0010271F"/>
    <w:rsid w:val="001028AD"/>
    <w:rsid w:val="00102E01"/>
    <w:rsid w:val="0010430E"/>
    <w:rsid w:val="00104FF6"/>
    <w:rsid w:val="001050E5"/>
    <w:rsid w:val="001057F9"/>
    <w:rsid w:val="0010581E"/>
    <w:rsid w:val="00105EF9"/>
    <w:rsid w:val="00105F8F"/>
    <w:rsid w:val="00106841"/>
    <w:rsid w:val="00107317"/>
    <w:rsid w:val="00107398"/>
    <w:rsid w:val="001079EB"/>
    <w:rsid w:val="001113B8"/>
    <w:rsid w:val="001116B5"/>
    <w:rsid w:val="00111758"/>
    <w:rsid w:val="00112297"/>
    <w:rsid w:val="00112B5C"/>
    <w:rsid w:val="00112D2E"/>
    <w:rsid w:val="001146B9"/>
    <w:rsid w:val="001147F2"/>
    <w:rsid w:val="001160D8"/>
    <w:rsid w:val="00116B3D"/>
    <w:rsid w:val="00116CC2"/>
    <w:rsid w:val="0011729A"/>
    <w:rsid w:val="0011748A"/>
    <w:rsid w:val="00117F5A"/>
    <w:rsid w:val="001206A2"/>
    <w:rsid w:val="00120DDE"/>
    <w:rsid w:val="00120F46"/>
    <w:rsid w:val="00120F62"/>
    <w:rsid w:val="0012154C"/>
    <w:rsid w:val="001225DC"/>
    <w:rsid w:val="0012320E"/>
    <w:rsid w:val="00123283"/>
    <w:rsid w:val="00123B36"/>
    <w:rsid w:val="0012429A"/>
    <w:rsid w:val="001263E7"/>
    <w:rsid w:val="00127031"/>
    <w:rsid w:val="00127D88"/>
    <w:rsid w:val="00127E16"/>
    <w:rsid w:val="001307F6"/>
    <w:rsid w:val="00130B66"/>
    <w:rsid w:val="0013118E"/>
    <w:rsid w:val="00132A14"/>
    <w:rsid w:val="00133068"/>
    <w:rsid w:val="00133BD2"/>
    <w:rsid w:val="001346A2"/>
    <w:rsid w:val="001349BC"/>
    <w:rsid w:val="00134B15"/>
    <w:rsid w:val="001350AF"/>
    <w:rsid w:val="0013539F"/>
    <w:rsid w:val="001358FF"/>
    <w:rsid w:val="0013658E"/>
    <w:rsid w:val="00137B8A"/>
    <w:rsid w:val="0014013E"/>
    <w:rsid w:val="001405CE"/>
    <w:rsid w:val="00141F89"/>
    <w:rsid w:val="00141FA3"/>
    <w:rsid w:val="00141FB8"/>
    <w:rsid w:val="00142198"/>
    <w:rsid w:val="00142639"/>
    <w:rsid w:val="001426D9"/>
    <w:rsid w:val="00142EAA"/>
    <w:rsid w:val="0014349A"/>
    <w:rsid w:val="00143766"/>
    <w:rsid w:val="00143CCC"/>
    <w:rsid w:val="001441F1"/>
    <w:rsid w:val="001442DD"/>
    <w:rsid w:val="00144396"/>
    <w:rsid w:val="00145572"/>
    <w:rsid w:val="00145839"/>
    <w:rsid w:val="00145E32"/>
    <w:rsid w:val="0014629E"/>
    <w:rsid w:val="0014650A"/>
    <w:rsid w:val="00147067"/>
    <w:rsid w:val="00150AFD"/>
    <w:rsid w:val="00151059"/>
    <w:rsid w:val="00151781"/>
    <w:rsid w:val="001519FD"/>
    <w:rsid w:val="00152035"/>
    <w:rsid w:val="00152072"/>
    <w:rsid w:val="00152133"/>
    <w:rsid w:val="00152252"/>
    <w:rsid w:val="0015268A"/>
    <w:rsid w:val="00153CCD"/>
    <w:rsid w:val="00153E3E"/>
    <w:rsid w:val="001543D7"/>
    <w:rsid w:val="00154947"/>
    <w:rsid w:val="0015494E"/>
    <w:rsid w:val="00154BCE"/>
    <w:rsid w:val="00154C67"/>
    <w:rsid w:val="00154E47"/>
    <w:rsid w:val="001556DD"/>
    <w:rsid w:val="00157CB7"/>
    <w:rsid w:val="001611E3"/>
    <w:rsid w:val="001612B6"/>
    <w:rsid w:val="001620D7"/>
    <w:rsid w:val="00162565"/>
    <w:rsid w:val="0016270D"/>
    <w:rsid w:val="001629BC"/>
    <w:rsid w:val="00163134"/>
    <w:rsid w:val="0016407F"/>
    <w:rsid w:val="00164584"/>
    <w:rsid w:val="001646B7"/>
    <w:rsid w:val="001665EE"/>
    <w:rsid w:val="00170021"/>
    <w:rsid w:val="001701DD"/>
    <w:rsid w:val="001702D1"/>
    <w:rsid w:val="00170952"/>
    <w:rsid w:val="00171148"/>
    <w:rsid w:val="0017163B"/>
    <w:rsid w:val="001728C3"/>
    <w:rsid w:val="00172B48"/>
    <w:rsid w:val="00172BE0"/>
    <w:rsid w:val="00173384"/>
    <w:rsid w:val="0017356E"/>
    <w:rsid w:val="001748EA"/>
    <w:rsid w:val="00174BEE"/>
    <w:rsid w:val="00174F4E"/>
    <w:rsid w:val="0017670F"/>
    <w:rsid w:val="00177C76"/>
    <w:rsid w:val="00180383"/>
    <w:rsid w:val="00180970"/>
    <w:rsid w:val="00181271"/>
    <w:rsid w:val="00181F5C"/>
    <w:rsid w:val="001823E6"/>
    <w:rsid w:val="00183151"/>
    <w:rsid w:val="0018338A"/>
    <w:rsid w:val="00183907"/>
    <w:rsid w:val="00183D6B"/>
    <w:rsid w:val="00183DAA"/>
    <w:rsid w:val="00183EF5"/>
    <w:rsid w:val="001851AC"/>
    <w:rsid w:val="0018547E"/>
    <w:rsid w:val="001857F5"/>
    <w:rsid w:val="00185DB3"/>
    <w:rsid w:val="00186046"/>
    <w:rsid w:val="001866C8"/>
    <w:rsid w:val="00186DB4"/>
    <w:rsid w:val="001902EE"/>
    <w:rsid w:val="00190D43"/>
    <w:rsid w:val="00190DD9"/>
    <w:rsid w:val="00192A64"/>
    <w:rsid w:val="001931EF"/>
    <w:rsid w:val="00193224"/>
    <w:rsid w:val="00194BAE"/>
    <w:rsid w:val="0019519B"/>
    <w:rsid w:val="001956AE"/>
    <w:rsid w:val="001958BD"/>
    <w:rsid w:val="00196115"/>
    <w:rsid w:val="001964D3"/>
    <w:rsid w:val="0019732A"/>
    <w:rsid w:val="00197AE4"/>
    <w:rsid w:val="00197DEF"/>
    <w:rsid w:val="00197E49"/>
    <w:rsid w:val="001A07B2"/>
    <w:rsid w:val="001A0FD8"/>
    <w:rsid w:val="001A133A"/>
    <w:rsid w:val="001A17A7"/>
    <w:rsid w:val="001A1C04"/>
    <w:rsid w:val="001A232B"/>
    <w:rsid w:val="001A24D9"/>
    <w:rsid w:val="001A2AC6"/>
    <w:rsid w:val="001A2BE2"/>
    <w:rsid w:val="001A2D31"/>
    <w:rsid w:val="001A32E3"/>
    <w:rsid w:val="001A458F"/>
    <w:rsid w:val="001A4B5F"/>
    <w:rsid w:val="001A5C0D"/>
    <w:rsid w:val="001A6E40"/>
    <w:rsid w:val="001A79DB"/>
    <w:rsid w:val="001B14AF"/>
    <w:rsid w:val="001B21C8"/>
    <w:rsid w:val="001B3188"/>
    <w:rsid w:val="001B38A6"/>
    <w:rsid w:val="001B3AB9"/>
    <w:rsid w:val="001B3C88"/>
    <w:rsid w:val="001B3F65"/>
    <w:rsid w:val="001B41D5"/>
    <w:rsid w:val="001B427C"/>
    <w:rsid w:val="001B66FC"/>
    <w:rsid w:val="001B68BB"/>
    <w:rsid w:val="001B6E93"/>
    <w:rsid w:val="001B7692"/>
    <w:rsid w:val="001C07D9"/>
    <w:rsid w:val="001C0A35"/>
    <w:rsid w:val="001C2227"/>
    <w:rsid w:val="001C2608"/>
    <w:rsid w:val="001C2DBF"/>
    <w:rsid w:val="001C5B6F"/>
    <w:rsid w:val="001C6EEF"/>
    <w:rsid w:val="001C7F4E"/>
    <w:rsid w:val="001D03E6"/>
    <w:rsid w:val="001D17C0"/>
    <w:rsid w:val="001D2235"/>
    <w:rsid w:val="001D2693"/>
    <w:rsid w:val="001D4426"/>
    <w:rsid w:val="001D4C85"/>
    <w:rsid w:val="001D51A2"/>
    <w:rsid w:val="001D5921"/>
    <w:rsid w:val="001D5B96"/>
    <w:rsid w:val="001D5DD4"/>
    <w:rsid w:val="001D6048"/>
    <w:rsid w:val="001D6167"/>
    <w:rsid w:val="001D6424"/>
    <w:rsid w:val="001D6868"/>
    <w:rsid w:val="001D6964"/>
    <w:rsid w:val="001E0138"/>
    <w:rsid w:val="001E0340"/>
    <w:rsid w:val="001E0FAB"/>
    <w:rsid w:val="001E12FD"/>
    <w:rsid w:val="001E1800"/>
    <w:rsid w:val="001E1A77"/>
    <w:rsid w:val="001E2F93"/>
    <w:rsid w:val="001E3818"/>
    <w:rsid w:val="001E3EBD"/>
    <w:rsid w:val="001E69BD"/>
    <w:rsid w:val="001E72AA"/>
    <w:rsid w:val="001E7899"/>
    <w:rsid w:val="001E7CEB"/>
    <w:rsid w:val="001F0C26"/>
    <w:rsid w:val="001F1862"/>
    <w:rsid w:val="001F18F8"/>
    <w:rsid w:val="001F1D5A"/>
    <w:rsid w:val="001F216A"/>
    <w:rsid w:val="001F219A"/>
    <w:rsid w:val="001F2304"/>
    <w:rsid w:val="001F2AB3"/>
    <w:rsid w:val="001F2B84"/>
    <w:rsid w:val="001F35CA"/>
    <w:rsid w:val="001F3CA5"/>
    <w:rsid w:val="001F4B21"/>
    <w:rsid w:val="001F4C86"/>
    <w:rsid w:val="001F4FD4"/>
    <w:rsid w:val="001F52D3"/>
    <w:rsid w:val="001F59D0"/>
    <w:rsid w:val="001F5C79"/>
    <w:rsid w:val="001F6147"/>
    <w:rsid w:val="001F615A"/>
    <w:rsid w:val="001F6CD0"/>
    <w:rsid w:val="001F7302"/>
    <w:rsid w:val="001F75B3"/>
    <w:rsid w:val="00200553"/>
    <w:rsid w:val="00200EE5"/>
    <w:rsid w:val="00201240"/>
    <w:rsid w:val="002016AF"/>
    <w:rsid w:val="0020190A"/>
    <w:rsid w:val="002029EE"/>
    <w:rsid w:val="00202EBF"/>
    <w:rsid w:val="00203DB2"/>
    <w:rsid w:val="002048AE"/>
    <w:rsid w:val="0020551B"/>
    <w:rsid w:val="00206F0D"/>
    <w:rsid w:val="00207182"/>
    <w:rsid w:val="002077F9"/>
    <w:rsid w:val="002103D6"/>
    <w:rsid w:val="00210990"/>
    <w:rsid w:val="0021175D"/>
    <w:rsid w:val="00211F40"/>
    <w:rsid w:val="002122F8"/>
    <w:rsid w:val="0021273C"/>
    <w:rsid w:val="00212BA3"/>
    <w:rsid w:val="00212D22"/>
    <w:rsid w:val="00213958"/>
    <w:rsid w:val="00214053"/>
    <w:rsid w:val="002145DC"/>
    <w:rsid w:val="00216EDD"/>
    <w:rsid w:val="00217393"/>
    <w:rsid w:val="00217CD4"/>
    <w:rsid w:val="00217E0D"/>
    <w:rsid w:val="0022053F"/>
    <w:rsid w:val="00220E1C"/>
    <w:rsid w:val="002222B6"/>
    <w:rsid w:val="00222B17"/>
    <w:rsid w:val="00222EAF"/>
    <w:rsid w:val="002231EF"/>
    <w:rsid w:val="00223412"/>
    <w:rsid w:val="00224BBD"/>
    <w:rsid w:val="00225553"/>
    <w:rsid w:val="002256DB"/>
    <w:rsid w:val="002257C4"/>
    <w:rsid w:val="00225B28"/>
    <w:rsid w:val="00225FF0"/>
    <w:rsid w:val="0023054D"/>
    <w:rsid w:val="00230D7F"/>
    <w:rsid w:val="002312EE"/>
    <w:rsid w:val="00231C99"/>
    <w:rsid w:val="00232441"/>
    <w:rsid w:val="002329E2"/>
    <w:rsid w:val="00232A06"/>
    <w:rsid w:val="00232B6B"/>
    <w:rsid w:val="00232D20"/>
    <w:rsid w:val="0023313F"/>
    <w:rsid w:val="002337CF"/>
    <w:rsid w:val="0023382E"/>
    <w:rsid w:val="002349BE"/>
    <w:rsid w:val="00234D67"/>
    <w:rsid w:val="00234E2E"/>
    <w:rsid w:val="00234EC5"/>
    <w:rsid w:val="0023607C"/>
    <w:rsid w:val="00237A05"/>
    <w:rsid w:val="00237A4F"/>
    <w:rsid w:val="00237C03"/>
    <w:rsid w:val="00240F68"/>
    <w:rsid w:val="00241FB4"/>
    <w:rsid w:val="00242BC2"/>
    <w:rsid w:val="0024402C"/>
    <w:rsid w:val="002440A5"/>
    <w:rsid w:val="00244301"/>
    <w:rsid w:val="0024443E"/>
    <w:rsid w:val="002444BF"/>
    <w:rsid w:val="00244AA8"/>
    <w:rsid w:val="00245396"/>
    <w:rsid w:val="00245403"/>
    <w:rsid w:val="00245A1D"/>
    <w:rsid w:val="00246862"/>
    <w:rsid w:val="00246A0E"/>
    <w:rsid w:val="00246B26"/>
    <w:rsid w:val="00247033"/>
    <w:rsid w:val="002479E1"/>
    <w:rsid w:val="00247FE2"/>
    <w:rsid w:val="00250365"/>
    <w:rsid w:val="00250C1C"/>
    <w:rsid w:val="00252587"/>
    <w:rsid w:val="00253767"/>
    <w:rsid w:val="0025386F"/>
    <w:rsid w:val="00253D9B"/>
    <w:rsid w:val="002544EE"/>
    <w:rsid w:val="00254EAC"/>
    <w:rsid w:val="0025591A"/>
    <w:rsid w:val="00255E85"/>
    <w:rsid w:val="00256D71"/>
    <w:rsid w:val="00256FF0"/>
    <w:rsid w:val="0026004C"/>
    <w:rsid w:val="0026073E"/>
    <w:rsid w:val="00260B43"/>
    <w:rsid w:val="00260F96"/>
    <w:rsid w:val="00261C21"/>
    <w:rsid w:val="00263ED7"/>
    <w:rsid w:val="00264229"/>
    <w:rsid w:val="002648EC"/>
    <w:rsid w:val="00264BDA"/>
    <w:rsid w:val="00265520"/>
    <w:rsid w:val="00265A0D"/>
    <w:rsid w:val="00265BDB"/>
    <w:rsid w:val="00266609"/>
    <w:rsid w:val="002667DC"/>
    <w:rsid w:val="0026689A"/>
    <w:rsid w:val="002668CF"/>
    <w:rsid w:val="00266D09"/>
    <w:rsid w:val="00266FEE"/>
    <w:rsid w:val="00267412"/>
    <w:rsid w:val="00267D40"/>
    <w:rsid w:val="00270424"/>
    <w:rsid w:val="00270731"/>
    <w:rsid w:val="00270F62"/>
    <w:rsid w:val="002711F2"/>
    <w:rsid w:val="00271282"/>
    <w:rsid w:val="002716D4"/>
    <w:rsid w:val="002716FB"/>
    <w:rsid w:val="00271AA6"/>
    <w:rsid w:val="00273440"/>
    <w:rsid w:val="002737A0"/>
    <w:rsid w:val="00274001"/>
    <w:rsid w:val="00274A87"/>
    <w:rsid w:val="002757D1"/>
    <w:rsid w:val="002757DC"/>
    <w:rsid w:val="00275A5D"/>
    <w:rsid w:val="00276DC2"/>
    <w:rsid w:val="0027727F"/>
    <w:rsid w:val="00277372"/>
    <w:rsid w:val="00280CC3"/>
    <w:rsid w:val="00281A9F"/>
    <w:rsid w:val="00282206"/>
    <w:rsid w:val="002829AD"/>
    <w:rsid w:val="002832AE"/>
    <w:rsid w:val="002848B0"/>
    <w:rsid w:val="00284953"/>
    <w:rsid w:val="002855D3"/>
    <w:rsid w:val="00285C5D"/>
    <w:rsid w:val="00285E4A"/>
    <w:rsid w:val="0028619A"/>
    <w:rsid w:val="00286265"/>
    <w:rsid w:val="00286A3B"/>
    <w:rsid w:val="00287016"/>
    <w:rsid w:val="0028715A"/>
    <w:rsid w:val="002871AA"/>
    <w:rsid w:val="00287B36"/>
    <w:rsid w:val="00287EE8"/>
    <w:rsid w:val="00290162"/>
    <w:rsid w:val="00290605"/>
    <w:rsid w:val="00290F20"/>
    <w:rsid w:val="00291440"/>
    <w:rsid w:val="00291F8D"/>
    <w:rsid w:val="00292BD4"/>
    <w:rsid w:val="00292F88"/>
    <w:rsid w:val="00293C20"/>
    <w:rsid w:val="002946B1"/>
    <w:rsid w:val="00294A82"/>
    <w:rsid w:val="002951E1"/>
    <w:rsid w:val="0029619C"/>
    <w:rsid w:val="00296D56"/>
    <w:rsid w:val="00297783"/>
    <w:rsid w:val="00297817"/>
    <w:rsid w:val="00297A0E"/>
    <w:rsid w:val="00297B75"/>
    <w:rsid w:val="00297BFA"/>
    <w:rsid w:val="002A0523"/>
    <w:rsid w:val="002A0923"/>
    <w:rsid w:val="002A0C93"/>
    <w:rsid w:val="002A16AE"/>
    <w:rsid w:val="002A202C"/>
    <w:rsid w:val="002A2190"/>
    <w:rsid w:val="002A21A5"/>
    <w:rsid w:val="002A2BE9"/>
    <w:rsid w:val="002A4361"/>
    <w:rsid w:val="002A4770"/>
    <w:rsid w:val="002A5CEB"/>
    <w:rsid w:val="002A5F58"/>
    <w:rsid w:val="002A7272"/>
    <w:rsid w:val="002A78C0"/>
    <w:rsid w:val="002A7E0D"/>
    <w:rsid w:val="002B0273"/>
    <w:rsid w:val="002B08EC"/>
    <w:rsid w:val="002B0D2A"/>
    <w:rsid w:val="002B0F2A"/>
    <w:rsid w:val="002B1503"/>
    <w:rsid w:val="002B239E"/>
    <w:rsid w:val="002B27D3"/>
    <w:rsid w:val="002B4E46"/>
    <w:rsid w:val="002B5732"/>
    <w:rsid w:val="002B5C6F"/>
    <w:rsid w:val="002B6959"/>
    <w:rsid w:val="002C0503"/>
    <w:rsid w:val="002C08D9"/>
    <w:rsid w:val="002C0BB9"/>
    <w:rsid w:val="002C0C0B"/>
    <w:rsid w:val="002C1359"/>
    <w:rsid w:val="002C138D"/>
    <w:rsid w:val="002C1E07"/>
    <w:rsid w:val="002C1EDE"/>
    <w:rsid w:val="002C3186"/>
    <w:rsid w:val="002C3D71"/>
    <w:rsid w:val="002C4567"/>
    <w:rsid w:val="002C5324"/>
    <w:rsid w:val="002C638C"/>
    <w:rsid w:val="002C6466"/>
    <w:rsid w:val="002C683C"/>
    <w:rsid w:val="002C6C21"/>
    <w:rsid w:val="002C7008"/>
    <w:rsid w:val="002C760E"/>
    <w:rsid w:val="002D239D"/>
    <w:rsid w:val="002D270B"/>
    <w:rsid w:val="002D2B06"/>
    <w:rsid w:val="002D3892"/>
    <w:rsid w:val="002D3C9A"/>
    <w:rsid w:val="002D3F4C"/>
    <w:rsid w:val="002D4874"/>
    <w:rsid w:val="002D502F"/>
    <w:rsid w:val="002D5299"/>
    <w:rsid w:val="002D5B0E"/>
    <w:rsid w:val="002D5BA5"/>
    <w:rsid w:val="002D64BE"/>
    <w:rsid w:val="002D653D"/>
    <w:rsid w:val="002D6CAA"/>
    <w:rsid w:val="002D6DE3"/>
    <w:rsid w:val="002D7148"/>
    <w:rsid w:val="002D7A28"/>
    <w:rsid w:val="002D7CBF"/>
    <w:rsid w:val="002D7F7E"/>
    <w:rsid w:val="002E01F5"/>
    <w:rsid w:val="002E0400"/>
    <w:rsid w:val="002E0676"/>
    <w:rsid w:val="002E0BF8"/>
    <w:rsid w:val="002E173E"/>
    <w:rsid w:val="002E1DAF"/>
    <w:rsid w:val="002E1DE1"/>
    <w:rsid w:val="002E208E"/>
    <w:rsid w:val="002E21FB"/>
    <w:rsid w:val="002E2450"/>
    <w:rsid w:val="002E297D"/>
    <w:rsid w:val="002E2B38"/>
    <w:rsid w:val="002E2F5A"/>
    <w:rsid w:val="002E3349"/>
    <w:rsid w:val="002E3862"/>
    <w:rsid w:val="002E4A47"/>
    <w:rsid w:val="002E5442"/>
    <w:rsid w:val="002E545A"/>
    <w:rsid w:val="002E5931"/>
    <w:rsid w:val="002E5B4F"/>
    <w:rsid w:val="002E5D63"/>
    <w:rsid w:val="002E64D2"/>
    <w:rsid w:val="002E6532"/>
    <w:rsid w:val="002E663D"/>
    <w:rsid w:val="002E75F1"/>
    <w:rsid w:val="002E7ADA"/>
    <w:rsid w:val="002E7BA4"/>
    <w:rsid w:val="002E7D91"/>
    <w:rsid w:val="002E7F05"/>
    <w:rsid w:val="002F03B3"/>
    <w:rsid w:val="002F1146"/>
    <w:rsid w:val="002F1779"/>
    <w:rsid w:val="002F1DA6"/>
    <w:rsid w:val="002F257C"/>
    <w:rsid w:val="002F3338"/>
    <w:rsid w:val="002F4F5C"/>
    <w:rsid w:val="002F55F6"/>
    <w:rsid w:val="002F75BA"/>
    <w:rsid w:val="002F76CF"/>
    <w:rsid w:val="002F783E"/>
    <w:rsid w:val="002F78AE"/>
    <w:rsid w:val="002F7EFB"/>
    <w:rsid w:val="0030030F"/>
    <w:rsid w:val="0030067B"/>
    <w:rsid w:val="003016FA"/>
    <w:rsid w:val="0030189C"/>
    <w:rsid w:val="00302E76"/>
    <w:rsid w:val="00302F8F"/>
    <w:rsid w:val="003031CD"/>
    <w:rsid w:val="003038FA"/>
    <w:rsid w:val="00304996"/>
    <w:rsid w:val="00304BAD"/>
    <w:rsid w:val="003053EC"/>
    <w:rsid w:val="00305575"/>
    <w:rsid w:val="003055F5"/>
    <w:rsid w:val="003059C6"/>
    <w:rsid w:val="00306DE7"/>
    <w:rsid w:val="00306E06"/>
    <w:rsid w:val="00306E8D"/>
    <w:rsid w:val="003072DF"/>
    <w:rsid w:val="003076CB"/>
    <w:rsid w:val="0030790C"/>
    <w:rsid w:val="003101BB"/>
    <w:rsid w:val="003103D6"/>
    <w:rsid w:val="003104DC"/>
    <w:rsid w:val="0031116C"/>
    <w:rsid w:val="00311BEC"/>
    <w:rsid w:val="00311D8A"/>
    <w:rsid w:val="00311F16"/>
    <w:rsid w:val="00312965"/>
    <w:rsid w:val="00313922"/>
    <w:rsid w:val="00313C6E"/>
    <w:rsid w:val="00314024"/>
    <w:rsid w:val="00314812"/>
    <w:rsid w:val="00314C96"/>
    <w:rsid w:val="00315D25"/>
    <w:rsid w:val="003166C5"/>
    <w:rsid w:val="003169FC"/>
    <w:rsid w:val="00316DA5"/>
    <w:rsid w:val="00316E25"/>
    <w:rsid w:val="003202F3"/>
    <w:rsid w:val="003209FF"/>
    <w:rsid w:val="00321060"/>
    <w:rsid w:val="00322336"/>
    <w:rsid w:val="0032252F"/>
    <w:rsid w:val="00323453"/>
    <w:rsid w:val="0032369A"/>
    <w:rsid w:val="003237E3"/>
    <w:rsid w:val="003240E6"/>
    <w:rsid w:val="003247E7"/>
    <w:rsid w:val="0032552F"/>
    <w:rsid w:val="00325655"/>
    <w:rsid w:val="00325786"/>
    <w:rsid w:val="003262E9"/>
    <w:rsid w:val="00326C3F"/>
    <w:rsid w:val="00326CAA"/>
    <w:rsid w:val="00327762"/>
    <w:rsid w:val="00327EA4"/>
    <w:rsid w:val="0033017C"/>
    <w:rsid w:val="00330181"/>
    <w:rsid w:val="00330EEC"/>
    <w:rsid w:val="0033121B"/>
    <w:rsid w:val="00331487"/>
    <w:rsid w:val="003319FC"/>
    <w:rsid w:val="00331C95"/>
    <w:rsid w:val="00332027"/>
    <w:rsid w:val="00332191"/>
    <w:rsid w:val="0033224F"/>
    <w:rsid w:val="003323A6"/>
    <w:rsid w:val="003328B7"/>
    <w:rsid w:val="0033295C"/>
    <w:rsid w:val="00332C76"/>
    <w:rsid w:val="00332E87"/>
    <w:rsid w:val="0033329F"/>
    <w:rsid w:val="00333687"/>
    <w:rsid w:val="00333EB1"/>
    <w:rsid w:val="00333EE4"/>
    <w:rsid w:val="0033426C"/>
    <w:rsid w:val="00334A3A"/>
    <w:rsid w:val="00334D77"/>
    <w:rsid w:val="00335713"/>
    <w:rsid w:val="00335FF1"/>
    <w:rsid w:val="003360DB"/>
    <w:rsid w:val="00336566"/>
    <w:rsid w:val="00336E2B"/>
    <w:rsid w:val="00336E63"/>
    <w:rsid w:val="00337664"/>
    <w:rsid w:val="00340A43"/>
    <w:rsid w:val="00340DB6"/>
    <w:rsid w:val="00340E74"/>
    <w:rsid w:val="0034275D"/>
    <w:rsid w:val="00343BD8"/>
    <w:rsid w:val="00343F82"/>
    <w:rsid w:val="003440BD"/>
    <w:rsid w:val="00345008"/>
    <w:rsid w:val="00346041"/>
    <w:rsid w:val="00347061"/>
    <w:rsid w:val="00347127"/>
    <w:rsid w:val="003478B1"/>
    <w:rsid w:val="0034792E"/>
    <w:rsid w:val="00350148"/>
    <w:rsid w:val="00350AD5"/>
    <w:rsid w:val="00350AEF"/>
    <w:rsid w:val="0035167D"/>
    <w:rsid w:val="00351E79"/>
    <w:rsid w:val="00351F5A"/>
    <w:rsid w:val="00352648"/>
    <w:rsid w:val="00353398"/>
    <w:rsid w:val="00354FBB"/>
    <w:rsid w:val="00356945"/>
    <w:rsid w:val="003575B1"/>
    <w:rsid w:val="00357C4E"/>
    <w:rsid w:val="00357E56"/>
    <w:rsid w:val="00357FCE"/>
    <w:rsid w:val="00360771"/>
    <w:rsid w:val="0036080C"/>
    <w:rsid w:val="003612B4"/>
    <w:rsid w:val="003613FF"/>
    <w:rsid w:val="00365327"/>
    <w:rsid w:val="003655F8"/>
    <w:rsid w:val="003657AA"/>
    <w:rsid w:val="00365D4F"/>
    <w:rsid w:val="00366571"/>
    <w:rsid w:val="00366E42"/>
    <w:rsid w:val="003671E2"/>
    <w:rsid w:val="00370D53"/>
    <w:rsid w:val="00371D7F"/>
    <w:rsid w:val="00372157"/>
    <w:rsid w:val="00372AC2"/>
    <w:rsid w:val="00372E22"/>
    <w:rsid w:val="00372FE0"/>
    <w:rsid w:val="00373011"/>
    <w:rsid w:val="003737E3"/>
    <w:rsid w:val="00373D7F"/>
    <w:rsid w:val="0037403C"/>
    <w:rsid w:val="0037467E"/>
    <w:rsid w:val="00374854"/>
    <w:rsid w:val="00374979"/>
    <w:rsid w:val="00374B96"/>
    <w:rsid w:val="0037509E"/>
    <w:rsid w:val="00375806"/>
    <w:rsid w:val="00376A57"/>
    <w:rsid w:val="00376CB9"/>
    <w:rsid w:val="003772E9"/>
    <w:rsid w:val="00377B34"/>
    <w:rsid w:val="00380217"/>
    <w:rsid w:val="003805DB"/>
    <w:rsid w:val="003811F3"/>
    <w:rsid w:val="00381209"/>
    <w:rsid w:val="00381D77"/>
    <w:rsid w:val="00382017"/>
    <w:rsid w:val="003822BC"/>
    <w:rsid w:val="0038234B"/>
    <w:rsid w:val="003842A7"/>
    <w:rsid w:val="003845B0"/>
    <w:rsid w:val="00384F8C"/>
    <w:rsid w:val="00384FAD"/>
    <w:rsid w:val="003850F9"/>
    <w:rsid w:val="003853AF"/>
    <w:rsid w:val="0038555B"/>
    <w:rsid w:val="00385FAB"/>
    <w:rsid w:val="0038628D"/>
    <w:rsid w:val="003874E4"/>
    <w:rsid w:val="00387D5F"/>
    <w:rsid w:val="00390790"/>
    <w:rsid w:val="00391288"/>
    <w:rsid w:val="0039170B"/>
    <w:rsid w:val="00392C03"/>
    <w:rsid w:val="00392E62"/>
    <w:rsid w:val="00393B0F"/>
    <w:rsid w:val="00393B5F"/>
    <w:rsid w:val="0039433D"/>
    <w:rsid w:val="003951B3"/>
    <w:rsid w:val="00395533"/>
    <w:rsid w:val="0039566A"/>
    <w:rsid w:val="003958A6"/>
    <w:rsid w:val="00395A9A"/>
    <w:rsid w:val="00395BBE"/>
    <w:rsid w:val="003A1167"/>
    <w:rsid w:val="003A11A5"/>
    <w:rsid w:val="003A1505"/>
    <w:rsid w:val="003A17C1"/>
    <w:rsid w:val="003A18A3"/>
    <w:rsid w:val="003A1C61"/>
    <w:rsid w:val="003A24F8"/>
    <w:rsid w:val="003A2BA5"/>
    <w:rsid w:val="003A2D40"/>
    <w:rsid w:val="003A34BB"/>
    <w:rsid w:val="003A3D59"/>
    <w:rsid w:val="003A3FA8"/>
    <w:rsid w:val="003A442F"/>
    <w:rsid w:val="003A4B37"/>
    <w:rsid w:val="003A5162"/>
    <w:rsid w:val="003A576A"/>
    <w:rsid w:val="003A64B5"/>
    <w:rsid w:val="003A6BD2"/>
    <w:rsid w:val="003A72D7"/>
    <w:rsid w:val="003A7D64"/>
    <w:rsid w:val="003B02F1"/>
    <w:rsid w:val="003B04A1"/>
    <w:rsid w:val="003B05E6"/>
    <w:rsid w:val="003B087C"/>
    <w:rsid w:val="003B0C86"/>
    <w:rsid w:val="003B0D00"/>
    <w:rsid w:val="003B17B0"/>
    <w:rsid w:val="003B2490"/>
    <w:rsid w:val="003B3BC4"/>
    <w:rsid w:val="003B3C1C"/>
    <w:rsid w:val="003B3F89"/>
    <w:rsid w:val="003B44D3"/>
    <w:rsid w:val="003B578E"/>
    <w:rsid w:val="003B6A7F"/>
    <w:rsid w:val="003B6DA0"/>
    <w:rsid w:val="003B772B"/>
    <w:rsid w:val="003B7B41"/>
    <w:rsid w:val="003B7EFD"/>
    <w:rsid w:val="003C01B4"/>
    <w:rsid w:val="003C0486"/>
    <w:rsid w:val="003C09A0"/>
    <w:rsid w:val="003C28A5"/>
    <w:rsid w:val="003C2C20"/>
    <w:rsid w:val="003C2C9A"/>
    <w:rsid w:val="003C2EF9"/>
    <w:rsid w:val="003C3CE7"/>
    <w:rsid w:val="003C421E"/>
    <w:rsid w:val="003C56DD"/>
    <w:rsid w:val="003C743B"/>
    <w:rsid w:val="003C7AAA"/>
    <w:rsid w:val="003C7B6A"/>
    <w:rsid w:val="003C7D09"/>
    <w:rsid w:val="003D00F4"/>
    <w:rsid w:val="003D0A3B"/>
    <w:rsid w:val="003D126E"/>
    <w:rsid w:val="003D1955"/>
    <w:rsid w:val="003D24ED"/>
    <w:rsid w:val="003D259E"/>
    <w:rsid w:val="003D324D"/>
    <w:rsid w:val="003D3281"/>
    <w:rsid w:val="003D36B4"/>
    <w:rsid w:val="003D494F"/>
    <w:rsid w:val="003D5B87"/>
    <w:rsid w:val="003D6038"/>
    <w:rsid w:val="003D65D4"/>
    <w:rsid w:val="003D68D8"/>
    <w:rsid w:val="003D7680"/>
    <w:rsid w:val="003D7E15"/>
    <w:rsid w:val="003D7EF1"/>
    <w:rsid w:val="003E178E"/>
    <w:rsid w:val="003E269B"/>
    <w:rsid w:val="003E3651"/>
    <w:rsid w:val="003E384B"/>
    <w:rsid w:val="003E46D8"/>
    <w:rsid w:val="003E487A"/>
    <w:rsid w:val="003E4DBD"/>
    <w:rsid w:val="003E4E93"/>
    <w:rsid w:val="003E7F54"/>
    <w:rsid w:val="003F0D78"/>
    <w:rsid w:val="003F139C"/>
    <w:rsid w:val="003F155E"/>
    <w:rsid w:val="003F15BB"/>
    <w:rsid w:val="003F2783"/>
    <w:rsid w:val="003F2907"/>
    <w:rsid w:val="003F2AE4"/>
    <w:rsid w:val="003F2B0C"/>
    <w:rsid w:val="003F30C0"/>
    <w:rsid w:val="003F3A35"/>
    <w:rsid w:val="003F3F8C"/>
    <w:rsid w:val="003F485B"/>
    <w:rsid w:val="003F4A5C"/>
    <w:rsid w:val="003F4BE0"/>
    <w:rsid w:val="003F4C23"/>
    <w:rsid w:val="003F570C"/>
    <w:rsid w:val="003F63CE"/>
    <w:rsid w:val="003F718A"/>
    <w:rsid w:val="00400506"/>
    <w:rsid w:val="00401699"/>
    <w:rsid w:val="00401B93"/>
    <w:rsid w:val="00401D49"/>
    <w:rsid w:val="004029B5"/>
    <w:rsid w:val="00402B18"/>
    <w:rsid w:val="00403127"/>
    <w:rsid w:val="00404E50"/>
    <w:rsid w:val="004051CE"/>
    <w:rsid w:val="00405244"/>
    <w:rsid w:val="004064D0"/>
    <w:rsid w:val="00406B73"/>
    <w:rsid w:val="00407529"/>
    <w:rsid w:val="00407542"/>
    <w:rsid w:val="00407A5A"/>
    <w:rsid w:val="00407CAB"/>
    <w:rsid w:val="004110A1"/>
    <w:rsid w:val="004121FE"/>
    <w:rsid w:val="00412512"/>
    <w:rsid w:val="0041289E"/>
    <w:rsid w:val="0041392C"/>
    <w:rsid w:val="00413E18"/>
    <w:rsid w:val="00415132"/>
    <w:rsid w:val="00415E47"/>
    <w:rsid w:val="00415FE2"/>
    <w:rsid w:val="00417421"/>
    <w:rsid w:val="00417C53"/>
    <w:rsid w:val="0042032E"/>
    <w:rsid w:val="004206AC"/>
    <w:rsid w:val="00420BB8"/>
    <w:rsid w:val="00420C69"/>
    <w:rsid w:val="004214EC"/>
    <w:rsid w:val="00421940"/>
    <w:rsid w:val="00421D6F"/>
    <w:rsid w:val="00421F47"/>
    <w:rsid w:val="00422341"/>
    <w:rsid w:val="00422721"/>
    <w:rsid w:val="00422C95"/>
    <w:rsid w:val="00422D23"/>
    <w:rsid w:val="00423426"/>
    <w:rsid w:val="00423886"/>
    <w:rsid w:val="004249F8"/>
    <w:rsid w:val="00425873"/>
    <w:rsid w:val="00425C4F"/>
    <w:rsid w:val="00425F2C"/>
    <w:rsid w:val="0043073F"/>
    <w:rsid w:val="00430839"/>
    <w:rsid w:val="00430DA9"/>
    <w:rsid w:val="00430E04"/>
    <w:rsid w:val="00431023"/>
    <w:rsid w:val="00431D42"/>
    <w:rsid w:val="004321B0"/>
    <w:rsid w:val="00432794"/>
    <w:rsid w:val="004328E8"/>
    <w:rsid w:val="004328FB"/>
    <w:rsid w:val="00432B96"/>
    <w:rsid w:val="00432BD0"/>
    <w:rsid w:val="00433C10"/>
    <w:rsid w:val="00433D11"/>
    <w:rsid w:val="00434A8D"/>
    <w:rsid w:val="00435B09"/>
    <w:rsid w:val="00436723"/>
    <w:rsid w:val="00437127"/>
    <w:rsid w:val="0044130F"/>
    <w:rsid w:val="0044165B"/>
    <w:rsid w:val="00441C53"/>
    <w:rsid w:val="00443522"/>
    <w:rsid w:val="004455B1"/>
    <w:rsid w:val="00445822"/>
    <w:rsid w:val="00445975"/>
    <w:rsid w:val="00445C35"/>
    <w:rsid w:val="004466AB"/>
    <w:rsid w:val="00446C1D"/>
    <w:rsid w:val="00446D24"/>
    <w:rsid w:val="00446EC5"/>
    <w:rsid w:val="004518F9"/>
    <w:rsid w:val="00451E05"/>
    <w:rsid w:val="0045325E"/>
    <w:rsid w:val="00453483"/>
    <w:rsid w:val="00453BFE"/>
    <w:rsid w:val="00454637"/>
    <w:rsid w:val="00454B74"/>
    <w:rsid w:val="00454C4D"/>
    <w:rsid w:val="0045500F"/>
    <w:rsid w:val="004550E2"/>
    <w:rsid w:val="004550EB"/>
    <w:rsid w:val="004557D5"/>
    <w:rsid w:val="004560C4"/>
    <w:rsid w:val="004563AF"/>
    <w:rsid w:val="00456480"/>
    <w:rsid w:val="004567F9"/>
    <w:rsid w:val="004578CA"/>
    <w:rsid w:val="00460055"/>
    <w:rsid w:val="004602E9"/>
    <w:rsid w:val="004606DC"/>
    <w:rsid w:val="0046186A"/>
    <w:rsid w:val="0046187E"/>
    <w:rsid w:val="004618CE"/>
    <w:rsid w:val="00461EC3"/>
    <w:rsid w:val="004622D7"/>
    <w:rsid w:val="00462D83"/>
    <w:rsid w:val="004632AB"/>
    <w:rsid w:val="004635AE"/>
    <w:rsid w:val="0046416B"/>
    <w:rsid w:val="004641C3"/>
    <w:rsid w:val="0046426A"/>
    <w:rsid w:val="00464646"/>
    <w:rsid w:val="00464A02"/>
    <w:rsid w:val="00464CEB"/>
    <w:rsid w:val="004655AA"/>
    <w:rsid w:val="00465829"/>
    <w:rsid w:val="00465F78"/>
    <w:rsid w:val="00466503"/>
    <w:rsid w:val="00466A4A"/>
    <w:rsid w:val="00467BDC"/>
    <w:rsid w:val="0047000E"/>
    <w:rsid w:val="004704B0"/>
    <w:rsid w:val="004708AB"/>
    <w:rsid w:val="004710B2"/>
    <w:rsid w:val="00471239"/>
    <w:rsid w:val="00471260"/>
    <w:rsid w:val="00471812"/>
    <w:rsid w:val="0047330A"/>
    <w:rsid w:val="004741C5"/>
    <w:rsid w:val="004746C3"/>
    <w:rsid w:val="004765C8"/>
    <w:rsid w:val="00476EFE"/>
    <w:rsid w:val="0047750D"/>
    <w:rsid w:val="00477792"/>
    <w:rsid w:val="004807CA"/>
    <w:rsid w:val="0048081B"/>
    <w:rsid w:val="00480998"/>
    <w:rsid w:val="00480B60"/>
    <w:rsid w:val="0048144F"/>
    <w:rsid w:val="0048188E"/>
    <w:rsid w:val="0048276A"/>
    <w:rsid w:val="00482CB8"/>
    <w:rsid w:val="00483588"/>
    <w:rsid w:val="0048457F"/>
    <w:rsid w:val="00484945"/>
    <w:rsid w:val="00484FC2"/>
    <w:rsid w:val="0048581A"/>
    <w:rsid w:val="00485910"/>
    <w:rsid w:val="00485B7C"/>
    <w:rsid w:val="00487904"/>
    <w:rsid w:val="00487963"/>
    <w:rsid w:val="004900E0"/>
    <w:rsid w:val="004901D4"/>
    <w:rsid w:val="00490794"/>
    <w:rsid w:val="0049082D"/>
    <w:rsid w:val="00491C1F"/>
    <w:rsid w:val="00492E66"/>
    <w:rsid w:val="00492EFB"/>
    <w:rsid w:val="0049350C"/>
    <w:rsid w:val="00493AFD"/>
    <w:rsid w:val="00493ED9"/>
    <w:rsid w:val="00494AEF"/>
    <w:rsid w:val="00494F81"/>
    <w:rsid w:val="00495223"/>
    <w:rsid w:val="0049553C"/>
    <w:rsid w:val="004959D9"/>
    <w:rsid w:val="00495D6D"/>
    <w:rsid w:val="00496348"/>
    <w:rsid w:val="00496A6C"/>
    <w:rsid w:val="0049712C"/>
    <w:rsid w:val="0049717B"/>
    <w:rsid w:val="0049730E"/>
    <w:rsid w:val="00497D8C"/>
    <w:rsid w:val="004A04A8"/>
    <w:rsid w:val="004A05B4"/>
    <w:rsid w:val="004A1085"/>
    <w:rsid w:val="004A1110"/>
    <w:rsid w:val="004A209C"/>
    <w:rsid w:val="004A3268"/>
    <w:rsid w:val="004A3C20"/>
    <w:rsid w:val="004A3D0D"/>
    <w:rsid w:val="004A423E"/>
    <w:rsid w:val="004A50A4"/>
    <w:rsid w:val="004A51AC"/>
    <w:rsid w:val="004A66D8"/>
    <w:rsid w:val="004A68BF"/>
    <w:rsid w:val="004B02F7"/>
    <w:rsid w:val="004B0BAB"/>
    <w:rsid w:val="004B197D"/>
    <w:rsid w:val="004B1B27"/>
    <w:rsid w:val="004B1FE5"/>
    <w:rsid w:val="004B2A4D"/>
    <w:rsid w:val="004B3F11"/>
    <w:rsid w:val="004B4279"/>
    <w:rsid w:val="004B503C"/>
    <w:rsid w:val="004B5227"/>
    <w:rsid w:val="004B571B"/>
    <w:rsid w:val="004B60F3"/>
    <w:rsid w:val="004B65B1"/>
    <w:rsid w:val="004B6DEB"/>
    <w:rsid w:val="004B700F"/>
    <w:rsid w:val="004B72FC"/>
    <w:rsid w:val="004B7302"/>
    <w:rsid w:val="004B75E3"/>
    <w:rsid w:val="004B795A"/>
    <w:rsid w:val="004C0504"/>
    <w:rsid w:val="004C0EA3"/>
    <w:rsid w:val="004C11A5"/>
    <w:rsid w:val="004C1512"/>
    <w:rsid w:val="004C18F3"/>
    <w:rsid w:val="004C1CFA"/>
    <w:rsid w:val="004C1D2C"/>
    <w:rsid w:val="004C2376"/>
    <w:rsid w:val="004C2BEF"/>
    <w:rsid w:val="004C2CAB"/>
    <w:rsid w:val="004C3B7A"/>
    <w:rsid w:val="004C3B83"/>
    <w:rsid w:val="004C4B24"/>
    <w:rsid w:val="004C63C7"/>
    <w:rsid w:val="004C6464"/>
    <w:rsid w:val="004C7147"/>
    <w:rsid w:val="004C7211"/>
    <w:rsid w:val="004D012F"/>
    <w:rsid w:val="004D0524"/>
    <w:rsid w:val="004D05FD"/>
    <w:rsid w:val="004D0F18"/>
    <w:rsid w:val="004D11F1"/>
    <w:rsid w:val="004D28B7"/>
    <w:rsid w:val="004D2BBB"/>
    <w:rsid w:val="004D3FEC"/>
    <w:rsid w:val="004D4146"/>
    <w:rsid w:val="004D519D"/>
    <w:rsid w:val="004D58EA"/>
    <w:rsid w:val="004D6C39"/>
    <w:rsid w:val="004D76CF"/>
    <w:rsid w:val="004D7AE9"/>
    <w:rsid w:val="004E04A1"/>
    <w:rsid w:val="004E08D1"/>
    <w:rsid w:val="004E0DF0"/>
    <w:rsid w:val="004E17D6"/>
    <w:rsid w:val="004E2922"/>
    <w:rsid w:val="004E29EA"/>
    <w:rsid w:val="004E2B9D"/>
    <w:rsid w:val="004E3095"/>
    <w:rsid w:val="004E309C"/>
    <w:rsid w:val="004E3AF0"/>
    <w:rsid w:val="004E4023"/>
    <w:rsid w:val="004E4449"/>
    <w:rsid w:val="004E48DD"/>
    <w:rsid w:val="004E4C22"/>
    <w:rsid w:val="004E511B"/>
    <w:rsid w:val="004E5475"/>
    <w:rsid w:val="004E5E6C"/>
    <w:rsid w:val="004E71D1"/>
    <w:rsid w:val="004F0100"/>
    <w:rsid w:val="004F0730"/>
    <w:rsid w:val="004F0F41"/>
    <w:rsid w:val="004F0FF0"/>
    <w:rsid w:val="004F3601"/>
    <w:rsid w:val="004F4267"/>
    <w:rsid w:val="004F523C"/>
    <w:rsid w:val="004F5785"/>
    <w:rsid w:val="004F6116"/>
    <w:rsid w:val="004F641B"/>
    <w:rsid w:val="004F7CCB"/>
    <w:rsid w:val="0050126F"/>
    <w:rsid w:val="00501537"/>
    <w:rsid w:val="0050169C"/>
    <w:rsid w:val="00501B17"/>
    <w:rsid w:val="00501D2D"/>
    <w:rsid w:val="005026D9"/>
    <w:rsid w:val="00503850"/>
    <w:rsid w:val="00503996"/>
    <w:rsid w:val="00503DAB"/>
    <w:rsid w:val="00504284"/>
    <w:rsid w:val="005043CE"/>
    <w:rsid w:val="005044D4"/>
    <w:rsid w:val="005048FF"/>
    <w:rsid w:val="00505FDB"/>
    <w:rsid w:val="005065DB"/>
    <w:rsid w:val="0050772F"/>
    <w:rsid w:val="00507D84"/>
    <w:rsid w:val="005114B5"/>
    <w:rsid w:val="0051162A"/>
    <w:rsid w:val="0051175C"/>
    <w:rsid w:val="00511D31"/>
    <w:rsid w:val="00512FC9"/>
    <w:rsid w:val="00513684"/>
    <w:rsid w:val="00513A18"/>
    <w:rsid w:val="00513B1B"/>
    <w:rsid w:val="00514979"/>
    <w:rsid w:val="00514ADE"/>
    <w:rsid w:val="00514C04"/>
    <w:rsid w:val="00514CBF"/>
    <w:rsid w:val="005151D6"/>
    <w:rsid w:val="005155F0"/>
    <w:rsid w:val="00515A59"/>
    <w:rsid w:val="00515D07"/>
    <w:rsid w:val="00516C64"/>
    <w:rsid w:val="00516DC8"/>
    <w:rsid w:val="00517AE4"/>
    <w:rsid w:val="00517F4D"/>
    <w:rsid w:val="005209D8"/>
    <w:rsid w:val="00520A7B"/>
    <w:rsid w:val="00520E6C"/>
    <w:rsid w:val="0052128C"/>
    <w:rsid w:val="00521921"/>
    <w:rsid w:val="00522696"/>
    <w:rsid w:val="00523387"/>
    <w:rsid w:val="00523816"/>
    <w:rsid w:val="00524EC1"/>
    <w:rsid w:val="005250D7"/>
    <w:rsid w:val="0052672C"/>
    <w:rsid w:val="00527317"/>
    <w:rsid w:val="0052770C"/>
    <w:rsid w:val="005300C4"/>
    <w:rsid w:val="0053084E"/>
    <w:rsid w:val="005309F4"/>
    <w:rsid w:val="0053111D"/>
    <w:rsid w:val="0053129A"/>
    <w:rsid w:val="00531B3A"/>
    <w:rsid w:val="00531E9D"/>
    <w:rsid w:val="00532834"/>
    <w:rsid w:val="005332A9"/>
    <w:rsid w:val="00533AC2"/>
    <w:rsid w:val="005347D2"/>
    <w:rsid w:val="00535517"/>
    <w:rsid w:val="005355A9"/>
    <w:rsid w:val="005356FD"/>
    <w:rsid w:val="00535A5F"/>
    <w:rsid w:val="00535A87"/>
    <w:rsid w:val="00536CEE"/>
    <w:rsid w:val="00536F3F"/>
    <w:rsid w:val="00537D59"/>
    <w:rsid w:val="00540589"/>
    <w:rsid w:val="00541797"/>
    <w:rsid w:val="00541846"/>
    <w:rsid w:val="00541AB2"/>
    <w:rsid w:val="0054254C"/>
    <w:rsid w:val="00542743"/>
    <w:rsid w:val="005428ED"/>
    <w:rsid w:val="0054393D"/>
    <w:rsid w:val="00543E26"/>
    <w:rsid w:val="00544849"/>
    <w:rsid w:val="00544C79"/>
    <w:rsid w:val="00545662"/>
    <w:rsid w:val="00545E17"/>
    <w:rsid w:val="00545FCD"/>
    <w:rsid w:val="0054661E"/>
    <w:rsid w:val="005473F0"/>
    <w:rsid w:val="00547689"/>
    <w:rsid w:val="00547D22"/>
    <w:rsid w:val="0055032D"/>
    <w:rsid w:val="00551194"/>
    <w:rsid w:val="00552378"/>
    <w:rsid w:val="005529E9"/>
    <w:rsid w:val="0055322D"/>
    <w:rsid w:val="005532FE"/>
    <w:rsid w:val="00553978"/>
    <w:rsid w:val="0055456F"/>
    <w:rsid w:val="005546E3"/>
    <w:rsid w:val="00554870"/>
    <w:rsid w:val="005554C3"/>
    <w:rsid w:val="005558BA"/>
    <w:rsid w:val="00555C6C"/>
    <w:rsid w:val="0055626B"/>
    <w:rsid w:val="005567D6"/>
    <w:rsid w:val="00556AC4"/>
    <w:rsid w:val="00556FFF"/>
    <w:rsid w:val="0055724B"/>
    <w:rsid w:val="00557F10"/>
    <w:rsid w:val="00560730"/>
    <w:rsid w:val="00560E03"/>
    <w:rsid w:val="005610DF"/>
    <w:rsid w:val="005613BF"/>
    <w:rsid w:val="005613EC"/>
    <w:rsid w:val="00561F94"/>
    <w:rsid w:val="00561FCF"/>
    <w:rsid w:val="00562788"/>
    <w:rsid w:val="00562A0A"/>
    <w:rsid w:val="0056335F"/>
    <w:rsid w:val="00563433"/>
    <w:rsid w:val="005642FD"/>
    <w:rsid w:val="00564646"/>
    <w:rsid w:val="00564A85"/>
    <w:rsid w:val="00565281"/>
    <w:rsid w:val="005652C2"/>
    <w:rsid w:val="005653DD"/>
    <w:rsid w:val="00565994"/>
    <w:rsid w:val="00565FDF"/>
    <w:rsid w:val="005661B1"/>
    <w:rsid w:val="00566BE8"/>
    <w:rsid w:val="00567217"/>
    <w:rsid w:val="0056740C"/>
    <w:rsid w:val="00567A6D"/>
    <w:rsid w:val="00567D08"/>
    <w:rsid w:val="00567D25"/>
    <w:rsid w:val="00571312"/>
    <w:rsid w:val="00572E71"/>
    <w:rsid w:val="00572FD7"/>
    <w:rsid w:val="00573869"/>
    <w:rsid w:val="00574111"/>
    <w:rsid w:val="00574D15"/>
    <w:rsid w:val="00574F45"/>
    <w:rsid w:val="00576012"/>
    <w:rsid w:val="00576640"/>
    <w:rsid w:val="0057704A"/>
    <w:rsid w:val="00577F3D"/>
    <w:rsid w:val="00580490"/>
    <w:rsid w:val="00580919"/>
    <w:rsid w:val="00580989"/>
    <w:rsid w:val="005814B2"/>
    <w:rsid w:val="0058161B"/>
    <w:rsid w:val="00583062"/>
    <w:rsid w:val="00583D4C"/>
    <w:rsid w:val="0058414E"/>
    <w:rsid w:val="00584214"/>
    <w:rsid w:val="0058515A"/>
    <w:rsid w:val="00585A69"/>
    <w:rsid w:val="00585E4B"/>
    <w:rsid w:val="00586286"/>
    <w:rsid w:val="00586369"/>
    <w:rsid w:val="00586C5E"/>
    <w:rsid w:val="005876E7"/>
    <w:rsid w:val="00587BAF"/>
    <w:rsid w:val="0059138B"/>
    <w:rsid w:val="005923E4"/>
    <w:rsid w:val="005924FA"/>
    <w:rsid w:val="00592A2E"/>
    <w:rsid w:val="00593271"/>
    <w:rsid w:val="00593CED"/>
    <w:rsid w:val="00593E21"/>
    <w:rsid w:val="00594AF6"/>
    <w:rsid w:val="00594EC5"/>
    <w:rsid w:val="00596C6B"/>
    <w:rsid w:val="00596E31"/>
    <w:rsid w:val="00597244"/>
    <w:rsid w:val="00597595"/>
    <w:rsid w:val="005978BD"/>
    <w:rsid w:val="00597CE8"/>
    <w:rsid w:val="00597D19"/>
    <w:rsid w:val="005A0411"/>
    <w:rsid w:val="005A06BB"/>
    <w:rsid w:val="005A1557"/>
    <w:rsid w:val="005A1766"/>
    <w:rsid w:val="005A228D"/>
    <w:rsid w:val="005A22EA"/>
    <w:rsid w:val="005A2DA5"/>
    <w:rsid w:val="005A30C4"/>
    <w:rsid w:val="005A344C"/>
    <w:rsid w:val="005A3AC8"/>
    <w:rsid w:val="005A3FE6"/>
    <w:rsid w:val="005A40F9"/>
    <w:rsid w:val="005A4517"/>
    <w:rsid w:val="005A467C"/>
    <w:rsid w:val="005A482B"/>
    <w:rsid w:val="005A4905"/>
    <w:rsid w:val="005A4AFF"/>
    <w:rsid w:val="005A4CA8"/>
    <w:rsid w:val="005A50CF"/>
    <w:rsid w:val="005A5F7A"/>
    <w:rsid w:val="005A5FB7"/>
    <w:rsid w:val="005A6517"/>
    <w:rsid w:val="005A6848"/>
    <w:rsid w:val="005A715E"/>
    <w:rsid w:val="005A764E"/>
    <w:rsid w:val="005A7CF4"/>
    <w:rsid w:val="005A7D5B"/>
    <w:rsid w:val="005A7DAB"/>
    <w:rsid w:val="005A7F20"/>
    <w:rsid w:val="005B028F"/>
    <w:rsid w:val="005B02FA"/>
    <w:rsid w:val="005B0BB1"/>
    <w:rsid w:val="005B0EAC"/>
    <w:rsid w:val="005B1FFC"/>
    <w:rsid w:val="005B2575"/>
    <w:rsid w:val="005B2E62"/>
    <w:rsid w:val="005B3CA2"/>
    <w:rsid w:val="005B4472"/>
    <w:rsid w:val="005B4B95"/>
    <w:rsid w:val="005B4C3C"/>
    <w:rsid w:val="005B5003"/>
    <w:rsid w:val="005B639F"/>
    <w:rsid w:val="005B6CF8"/>
    <w:rsid w:val="005B6F8C"/>
    <w:rsid w:val="005B77DA"/>
    <w:rsid w:val="005C0D05"/>
    <w:rsid w:val="005C22B9"/>
    <w:rsid w:val="005C3556"/>
    <w:rsid w:val="005C36A9"/>
    <w:rsid w:val="005C3CBF"/>
    <w:rsid w:val="005C4549"/>
    <w:rsid w:val="005C4A80"/>
    <w:rsid w:val="005C4B34"/>
    <w:rsid w:val="005C54A3"/>
    <w:rsid w:val="005C6583"/>
    <w:rsid w:val="005C6A36"/>
    <w:rsid w:val="005C705E"/>
    <w:rsid w:val="005C738E"/>
    <w:rsid w:val="005D019C"/>
    <w:rsid w:val="005D0204"/>
    <w:rsid w:val="005D13E2"/>
    <w:rsid w:val="005D16AC"/>
    <w:rsid w:val="005D18E8"/>
    <w:rsid w:val="005D1BCE"/>
    <w:rsid w:val="005D25B9"/>
    <w:rsid w:val="005D4773"/>
    <w:rsid w:val="005D48B8"/>
    <w:rsid w:val="005D4A24"/>
    <w:rsid w:val="005D53B0"/>
    <w:rsid w:val="005D5B40"/>
    <w:rsid w:val="005D5D5F"/>
    <w:rsid w:val="005D61D2"/>
    <w:rsid w:val="005D62F0"/>
    <w:rsid w:val="005D6D27"/>
    <w:rsid w:val="005D6DC1"/>
    <w:rsid w:val="005D74C5"/>
    <w:rsid w:val="005D7737"/>
    <w:rsid w:val="005E006E"/>
    <w:rsid w:val="005E089D"/>
    <w:rsid w:val="005E0953"/>
    <w:rsid w:val="005E0B73"/>
    <w:rsid w:val="005E0C10"/>
    <w:rsid w:val="005E103A"/>
    <w:rsid w:val="005E16CC"/>
    <w:rsid w:val="005E193D"/>
    <w:rsid w:val="005E26DF"/>
    <w:rsid w:val="005E29EE"/>
    <w:rsid w:val="005E3307"/>
    <w:rsid w:val="005E3F82"/>
    <w:rsid w:val="005E4932"/>
    <w:rsid w:val="005E4E5B"/>
    <w:rsid w:val="005E58D7"/>
    <w:rsid w:val="005E5E7B"/>
    <w:rsid w:val="005E66C2"/>
    <w:rsid w:val="005F004B"/>
    <w:rsid w:val="005F0F66"/>
    <w:rsid w:val="005F2410"/>
    <w:rsid w:val="005F24B8"/>
    <w:rsid w:val="005F37DC"/>
    <w:rsid w:val="005F5477"/>
    <w:rsid w:val="005F712D"/>
    <w:rsid w:val="005F7DF1"/>
    <w:rsid w:val="005F7E7C"/>
    <w:rsid w:val="0060051C"/>
    <w:rsid w:val="00600905"/>
    <w:rsid w:val="00600DF4"/>
    <w:rsid w:val="00601368"/>
    <w:rsid w:val="006018CB"/>
    <w:rsid w:val="0060277E"/>
    <w:rsid w:val="00602859"/>
    <w:rsid w:val="00603719"/>
    <w:rsid w:val="00603A5D"/>
    <w:rsid w:val="006042DE"/>
    <w:rsid w:val="006049FE"/>
    <w:rsid w:val="0060526A"/>
    <w:rsid w:val="0060591C"/>
    <w:rsid w:val="006059FD"/>
    <w:rsid w:val="006068E8"/>
    <w:rsid w:val="00607A48"/>
    <w:rsid w:val="00607D71"/>
    <w:rsid w:val="00611398"/>
    <w:rsid w:val="00611CB0"/>
    <w:rsid w:val="00611CD1"/>
    <w:rsid w:val="00612191"/>
    <w:rsid w:val="006124E0"/>
    <w:rsid w:val="00612F7B"/>
    <w:rsid w:val="006135D9"/>
    <w:rsid w:val="00613E2F"/>
    <w:rsid w:val="0061487C"/>
    <w:rsid w:val="00614D07"/>
    <w:rsid w:val="006151FE"/>
    <w:rsid w:val="00615608"/>
    <w:rsid w:val="006158EE"/>
    <w:rsid w:val="006159B7"/>
    <w:rsid w:val="00615D4E"/>
    <w:rsid w:val="0061604C"/>
    <w:rsid w:val="0061662B"/>
    <w:rsid w:val="0061680D"/>
    <w:rsid w:val="00616EF9"/>
    <w:rsid w:val="00617AB3"/>
    <w:rsid w:val="00617BB0"/>
    <w:rsid w:val="00617EDA"/>
    <w:rsid w:val="00620196"/>
    <w:rsid w:val="00620B96"/>
    <w:rsid w:val="00620F82"/>
    <w:rsid w:val="00621065"/>
    <w:rsid w:val="00621184"/>
    <w:rsid w:val="00621D6D"/>
    <w:rsid w:val="0062322E"/>
    <w:rsid w:val="00623375"/>
    <w:rsid w:val="006242CC"/>
    <w:rsid w:val="006254A3"/>
    <w:rsid w:val="00625F57"/>
    <w:rsid w:val="0062639A"/>
    <w:rsid w:val="0062700C"/>
    <w:rsid w:val="00627226"/>
    <w:rsid w:val="00627815"/>
    <w:rsid w:val="006278D6"/>
    <w:rsid w:val="00627A39"/>
    <w:rsid w:val="00630215"/>
    <w:rsid w:val="0063109E"/>
    <w:rsid w:val="00631653"/>
    <w:rsid w:val="006319AC"/>
    <w:rsid w:val="00632124"/>
    <w:rsid w:val="00632961"/>
    <w:rsid w:val="00633412"/>
    <w:rsid w:val="00633D12"/>
    <w:rsid w:val="0063405C"/>
    <w:rsid w:val="006340A3"/>
    <w:rsid w:val="00634468"/>
    <w:rsid w:val="00634D1C"/>
    <w:rsid w:val="00637A21"/>
    <w:rsid w:val="00637A51"/>
    <w:rsid w:val="00637DB5"/>
    <w:rsid w:val="006400C5"/>
    <w:rsid w:val="006409F1"/>
    <w:rsid w:val="00641446"/>
    <w:rsid w:val="00641AF6"/>
    <w:rsid w:val="00641DC5"/>
    <w:rsid w:val="006424D9"/>
    <w:rsid w:val="0064265A"/>
    <w:rsid w:val="00642A3C"/>
    <w:rsid w:val="00643816"/>
    <w:rsid w:val="00643D0A"/>
    <w:rsid w:val="0064552C"/>
    <w:rsid w:val="006459C9"/>
    <w:rsid w:val="00645BE2"/>
    <w:rsid w:val="00645F7B"/>
    <w:rsid w:val="0064658A"/>
    <w:rsid w:val="00647300"/>
    <w:rsid w:val="00647336"/>
    <w:rsid w:val="00647C40"/>
    <w:rsid w:val="00647E59"/>
    <w:rsid w:val="0065025A"/>
    <w:rsid w:val="0065075D"/>
    <w:rsid w:val="006509A1"/>
    <w:rsid w:val="00650A52"/>
    <w:rsid w:val="00651087"/>
    <w:rsid w:val="0065223F"/>
    <w:rsid w:val="006522BB"/>
    <w:rsid w:val="00652AA6"/>
    <w:rsid w:val="0065358C"/>
    <w:rsid w:val="00653976"/>
    <w:rsid w:val="00653BD5"/>
    <w:rsid w:val="006542C5"/>
    <w:rsid w:val="0065459D"/>
    <w:rsid w:val="00654887"/>
    <w:rsid w:val="00654D85"/>
    <w:rsid w:val="00655F53"/>
    <w:rsid w:val="00656481"/>
    <w:rsid w:val="00656602"/>
    <w:rsid w:val="0065663E"/>
    <w:rsid w:val="00660F0F"/>
    <w:rsid w:val="006620D5"/>
    <w:rsid w:val="0066241B"/>
    <w:rsid w:val="00663477"/>
    <w:rsid w:val="006639F3"/>
    <w:rsid w:val="00663A84"/>
    <w:rsid w:val="00663FFE"/>
    <w:rsid w:val="00664855"/>
    <w:rsid w:val="00664BD9"/>
    <w:rsid w:val="006653FD"/>
    <w:rsid w:val="006661E1"/>
    <w:rsid w:val="006668C2"/>
    <w:rsid w:val="00666BFE"/>
    <w:rsid w:val="006676F1"/>
    <w:rsid w:val="00667780"/>
    <w:rsid w:val="00667AB6"/>
    <w:rsid w:val="00667B2F"/>
    <w:rsid w:val="00667F90"/>
    <w:rsid w:val="006704F7"/>
    <w:rsid w:val="00670CFE"/>
    <w:rsid w:val="00670E53"/>
    <w:rsid w:val="00671B5A"/>
    <w:rsid w:val="00671C01"/>
    <w:rsid w:val="006722CA"/>
    <w:rsid w:val="0067245D"/>
    <w:rsid w:val="006727D6"/>
    <w:rsid w:val="00672A3B"/>
    <w:rsid w:val="0067321E"/>
    <w:rsid w:val="0067335A"/>
    <w:rsid w:val="0067428C"/>
    <w:rsid w:val="00674F8C"/>
    <w:rsid w:val="0067514A"/>
    <w:rsid w:val="006752A6"/>
    <w:rsid w:val="006752BB"/>
    <w:rsid w:val="00675487"/>
    <w:rsid w:val="00675916"/>
    <w:rsid w:val="00675D47"/>
    <w:rsid w:val="00675E19"/>
    <w:rsid w:val="006767A8"/>
    <w:rsid w:val="00677C6D"/>
    <w:rsid w:val="0068042D"/>
    <w:rsid w:val="00680699"/>
    <w:rsid w:val="00680FC8"/>
    <w:rsid w:val="00682526"/>
    <w:rsid w:val="0068260F"/>
    <w:rsid w:val="00682AE9"/>
    <w:rsid w:val="00682C77"/>
    <w:rsid w:val="006832A8"/>
    <w:rsid w:val="006835B7"/>
    <w:rsid w:val="00683DF5"/>
    <w:rsid w:val="00684473"/>
    <w:rsid w:val="0068513E"/>
    <w:rsid w:val="00685C72"/>
    <w:rsid w:val="0068667B"/>
    <w:rsid w:val="006871BC"/>
    <w:rsid w:val="00690004"/>
    <w:rsid w:val="006901D6"/>
    <w:rsid w:val="006906EF"/>
    <w:rsid w:val="00691467"/>
    <w:rsid w:val="00691CCF"/>
    <w:rsid w:val="006938AD"/>
    <w:rsid w:val="0069474B"/>
    <w:rsid w:val="00695173"/>
    <w:rsid w:val="006951A4"/>
    <w:rsid w:val="00695BBE"/>
    <w:rsid w:val="00695C9C"/>
    <w:rsid w:val="00695D0A"/>
    <w:rsid w:val="00695E85"/>
    <w:rsid w:val="006978DE"/>
    <w:rsid w:val="006A0B31"/>
    <w:rsid w:val="006A1079"/>
    <w:rsid w:val="006A119E"/>
    <w:rsid w:val="006A13B0"/>
    <w:rsid w:val="006A152C"/>
    <w:rsid w:val="006A176C"/>
    <w:rsid w:val="006A214E"/>
    <w:rsid w:val="006A2E0D"/>
    <w:rsid w:val="006A479D"/>
    <w:rsid w:val="006A5160"/>
    <w:rsid w:val="006A51D3"/>
    <w:rsid w:val="006A593E"/>
    <w:rsid w:val="006A6C0A"/>
    <w:rsid w:val="006A7174"/>
    <w:rsid w:val="006A7C54"/>
    <w:rsid w:val="006B064E"/>
    <w:rsid w:val="006B0795"/>
    <w:rsid w:val="006B08EC"/>
    <w:rsid w:val="006B0A1A"/>
    <w:rsid w:val="006B1370"/>
    <w:rsid w:val="006B1A99"/>
    <w:rsid w:val="006B1E34"/>
    <w:rsid w:val="006B1EED"/>
    <w:rsid w:val="006B27B3"/>
    <w:rsid w:val="006B2BE4"/>
    <w:rsid w:val="006B3275"/>
    <w:rsid w:val="006B356A"/>
    <w:rsid w:val="006B397E"/>
    <w:rsid w:val="006B4193"/>
    <w:rsid w:val="006B47F0"/>
    <w:rsid w:val="006B4C1F"/>
    <w:rsid w:val="006B4F3D"/>
    <w:rsid w:val="006B52E1"/>
    <w:rsid w:val="006B57C6"/>
    <w:rsid w:val="006B5956"/>
    <w:rsid w:val="006B5DAC"/>
    <w:rsid w:val="006B7A6A"/>
    <w:rsid w:val="006C0312"/>
    <w:rsid w:val="006C04BA"/>
    <w:rsid w:val="006C123A"/>
    <w:rsid w:val="006C16FB"/>
    <w:rsid w:val="006C1A96"/>
    <w:rsid w:val="006C1BDE"/>
    <w:rsid w:val="006C253D"/>
    <w:rsid w:val="006C29D6"/>
    <w:rsid w:val="006C31FC"/>
    <w:rsid w:val="006C605C"/>
    <w:rsid w:val="006C696B"/>
    <w:rsid w:val="006C6E2C"/>
    <w:rsid w:val="006C6FE8"/>
    <w:rsid w:val="006C718F"/>
    <w:rsid w:val="006D00AE"/>
    <w:rsid w:val="006D1B07"/>
    <w:rsid w:val="006D1CFE"/>
    <w:rsid w:val="006D4189"/>
    <w:rsid w:val="006D4B39"/>
    <w:rsid w:val="006D5269"/>
    <w:rsid w:val="006D57D0"/>
    <w:rsid w:val="006D58D6"/>
    <w:rsid w:val="006D5FAF"/>
    <w:rsid w:val="006D6078"/>
    <w:rsid w:val="006D65CA"/>
    <w:rsid w:val="006D6827"/>
    <w:rsid w:val="006D6855"/>
    <w:rsid w:val="006D70EA"/>
    <w:rsid w:val="006D73C0"/>
    <w:rsid w:val="006D7999"/>
    <w:rsid w:val="006E0983"/>
    <w:rsid w:val="006E12D8"/>
    <w:rsid w:val="006E15A7"/>
    <w:rsid w:val="006E1AE2"/>
    <w:rsid w:val="006E2791"/>
    <w:rsid w:val="006E2C0F"/>
    <w:rsid w:val="006E2E01"/>
    <w:rsid w:val="006E34CF"/>
    <w:rsid w:val="006E368C"/>
    <w:rsid w:val="006E4383"/>
    <w:rsid w:val="006E43DC"/>
    <w:rsid w:val="006E4888"/>
    <w:rsid w:val="006E4B99"/>
    <w:rsid w:val="006E51C2"/>
    <w:rsid w:val="006E6B1D"/>
    <w:rsid w:val="006E6DE6"/>
    <w:rsid w:val="006E7001"/>
    <w:rsid w:val="006E7832"/>
    <w:rsid w:val="006F0BF3"/>
    <w:rsid w:val="006F1A57"/>
    <w:rsid w:val="006F282D"/>
    <w:rsid w:val="006F2AF9"/>
    <w:rsid w:val="006F361A"/>
    <w:rsid w:val="006F39BE"/>
    <w:rsid w:val="006F4D05"/>
    <w:rsid w:val="006F5456"/>
    <w:rsid w:val="006F6BAC"/>
    <w:rsid w:val="006F7551"/>
    <w:rsid w:val="0070040A"/>
    <w:rsid w:val="00700933"/>
    <w:rsid w:val="00701095"/>
    <w:rsid w:val="0070136F"/>
    <w:rsid w:val="0070207A"/>
    <w:rsid w:val="00702E1F"/>
    <w:rsid w:val="00703103"/>
    <w:rsid w:val="00705898"/>
    <w:rsid w:val="00705899"/>
    <w:rsid w:val="007059BF"/>
    <w:rsid w:val="007059CA"/>
    <w:rsid w:val="007060A2"/>
    <w:rsid w:val="00706330"/>
    <w:rsid w:val="00706C5E"/>
    <w:rsid w:val="007074B1"/>
    <w:rsid w:val="007100C2"/>
    <w:rsid w:val="00710725"/>
    <w:rsid w:val="00710926"/>
    <w:rsid w:val="00710BF1"/>
    <w:rsid w:val="00711B09"/>
    <w:rsid w:val="00711C30"/>
    <w:rsid w:val="00712DE8"/>
    <w:rsid w:val="00713068"/>
    <w:rsid w:val="007139C5"/>
    <w:rsid w:val="00714A00"/>
    <w:rsid w:val="00714BAD"/>
    <w:rsid w:val="0071532E"/>
    <w:rsid w:val="00716B45"/>
    <w:rsid w:val="00716C71"/>
    <w:rsid w:val="00717949"/>
    <w:rsid w:val="0072017E"/>
    <w:rsid w:val="00720416"/>
    <w:rsid w:val="007207D1"/>
    <w:rsid w:val="0072142B"/>
    <w:rsid w:val="00721BB4"/>
    <w:rsid w:val="007221A7"/>
    <w:rsid w:val="00722E45"/>
    <w:rsid w:val="00723107"/>
    <w:rsid w:val="007240FF"/>
    <w:rsid w:val="00724A21"/>
    <w:rsid w:val="00725984"/>
    <w:rsid w:val="00725B6C"/>
    <w:rsid w:val="00726319"/>
    <w:rsid w:val="007263D9"/>
    <w:rsid w:val="00726F59"/>
    <w:rsid w:val="007277B1"/>
    <w:rsid w:val="007277C1"/>
    <w:rsid w:val="00727947"/>
    <w:rsid w:val="00730B39"/>
    <w:rsid w:val="0073136B"/>
    <w:rsid w:val="00731E6C"/>
    <w:rsid w:val="007322F5"/>
    <w:rsid w:val="007327B9"/>
    <w:rsid w:val="00733438"/>
    <w:rsid w:val="00733641"/>
    <w:rsid w:val="007353F2"/>
    <w:rsid w:val="00735D31"/>
    <w:rsid w:val="00735E5F"/>
    <w:rsid w:val="00736197"/>
    <w:rsid w:val="00736569"/>
    <w:rsid w:val="007368DD"/>
    <w:rsid w:val="00737D96"/>
    <w:rsid w:val="00737DC0"/>
    <w:rsid w:val="00741D3E"/>
    <w:rsid w:val="00742B7D"/>
    <w:rsid w:val="00742E6F"/>
    <w:rsid w:val="00742FC1"/>
    <w:rsid w:val="00743AAB"/>
    <w:rsid w:val="00743CF0"/>
    <w:rsid w:val="00743F56"/>
    <w:rsid w:val="0074457B"/>
    <w:rsid w:val="007450CB"/>
    <w:rsid w:val="00746E41"/>
    <w:rsid w:val="00747DCC"/>
    <w:rsid w:val="00747EAE"/>
    <w:rsid w:val="007514C6"/>
    <w:rsid w:val="007514CF"/>
    <w:rsid w:val="00751D11"/>
    <w:rsid w:val="00753280"/>
    <w:rsid w:val="007534E6"/>
    <w:rsid w:val="00753603"/>
    <w:rsid w:val="007536A7"/>
    <w:rsid w:val="00753BD6"/>
    <w:rsid w:val="0075402B"/>
    <w:rsid w:val="0075434C"/>
    <w:rsid w:val="00754EE2"/>
    <w:rsid w:val="00754EED"/>
    <w:rsid w:val="00756515"/>
    <w:rsid w:val="00757900"/>
    <w:rsid w:val="007602EB"/>
    <w:rsid w:val="007606C3"/>
    <w:rsid w:val="0076075C"/>
    <w:rsid w:val="007609E0"/>
    <w:rsid w:val="00760B1C"/>
    <w:rsid w:val="00760C2E"/>
    <w:rsid w:val="00761A2B"/>
    <w:rsid w:val="00761CDA"/>
    <w:rsid w:val="0076294B"/>
    <w:rsid w:val="00763E3D"/>
    <w:rsid w:val="00763E5D"/>
    <w:rsid w:val="007647FD"/>
    <w:rsid w:val="00764CDC"/>
    <w:rsid w:val="00765673"/>
    <w:rsid w:val="007657FC"/>
    <w:rsid w:val="007658A1"/>
    <w:rsid w:val="007662FA"/>
    <w:rsid w:val="007664A5"/>
    <w:rsid w:val="00766A3B"/>
    <w:rsid w:val="00767498"/>
    <w:rsid w:val="007675FC"/>
    <w:rsid w:val="00767802"/>
    <w:rsid w:val="00767A9B"/>
    <w:rsid w:val="00767ECC"/>
    <w:rsid w:val="0077085E"/>
    <w:rsid w:val="00770875"/>
    <w:rsid w:val="00770C96"/>
    <w:rsid w:val="00771659"/>
    <w:rsid w:val="00771B70"/>
    <w:rsid w:val="00771CC9"/>
    <w:rsid w:val="00771DAA"/>
    <w:rsid w:val="00771E2F"/>
    <w:rsid w:val="0077237D"/>
    <w:rsid w:val="00772400"/>
    <w:rsid w:val="007724D3"/>
    <w:rsid w:val="00772962"/>
    <w:rsid w:val="00773466"/>
    <w:rsid w:val="007736DC"/>
    <w:rsid w:val="0077390C"/>
    <w:rsid w:val="007755D6"/>
    <w:rsid w:val="00775801"/>
    <w:rsid w:val="0077585A"/>
    <w:rsid w:val="007765CA"/>
    <w:rsid w:val="0077678B"/>
    <w:rsid w:val="00776E17"/>
    <w:rsid w:val="007772AD"/>
    <w:rsid w:val="00777A57"/>
    <w:rsid w:val="007800BA"/>
    <w:rsid w:val="007808AE"/>
    <w:rsid w:val="00780969"/>
    <w:rsid w:val="00780A8B"/>
    <w:rsid w:val="00781137"/>
    <w:rsid w:val="0078148A"/>
    <w:rsid w:val="007814D0"/>
    <w:rsid w:val="007817BE"/>
    <w:rsid w:val="00781E5A"/>
    <w:rsid w:val="0078263C"/>
    <w:rsid w:val="00784265"/>
    <w:rsid w:val="00784409"/>
    <w:rsid w:val="007844B4"/>
    <w:rsid w:val="00784BB9"/>
    <w:rsid w:val="00784BBB"/>
    <w:rsid w:val="00786654"/>
    <w:rsid w:val="00787286"/>
    <w:rsid w:val="007879BD"/>
    <w:rsid w:val="00790580"/>
    <w:rsid w:val="007907EF"/>
    <w:rsid w:val="00790B06"/>
    <w:rsid w:val="00791404"/>
    <w:rsid w:val="007915D7"/>
    <w:rsid w:val="00791CEC"/>
    <w:rsid w:val="00793241"/>
    <w:rsid w:val="0079412E"/>
    <w:rsid w:val="007941D0"/>
    <w:rsid w:val="00794A7D"/>
    <w:rsid w:val="00794F62"/>
    <w:rsid w:val="00795457"/>
    <w:rsid w:val="00795629"/>
    <w:rsid w:val="00796041"/>
    <w:rsid w:val="00796258"/>
    <w:rsid w:val="0079631F"/>
    <w:rsid w:val="0079756F"/>
    <w:rsid w:val="00797D34"/>
    <w:rsid w:val="007A066C"/>
    <w:rsid w:val="007A1664"/>
    <w:rsid w:val="007A2205"/>
    <w:rsid w:val="007A2C38"/>
    <w:rsid w:val="007A2C4D"/>
    <w:rsid w:val="007A365F"/>
    <w:rsid w:val="007A4248"/>
    <w:rsid w:val="007A4572"/>
    <w:rsid w:val="007A459E"/>
    <w:rsid w:val="007A5D8B"/>
    <w:rsid w:val="007A6307"/>
    <w:rsid w:val="007A6D03"/>
    <w:rsid w:val="007A7023"/>
    <w:rsid w:val="007B033C"/>
    <w:rsid w:val="007B03F3"/>
    <w:rsid w:val="007B06E9"/>
    <w:rsid w:val="007B1214"/>
    <w:rsid w:val="007B1ADC"/>
    <w:rsid w:val="007B2033"/>
    <w:rsid w:val="007B3060"/>
    <w:rsid w:val="007B4A46"/>
    <w:rsid w:val="007B4A6E"/>
    <w:rsid w:val="007B4DD6"/>
    <w:rsid w:val="007B68DB"/>
    <w:rsid w:val="007B6929"/>
    <w:rsid w:val="007B6D53"/>
    <w:rsid w:val="007B6ED3"/>
    <w:rsid w:val="007B7706"/>
    <w:rsid w:val="007C0872"/>
    <w:rsid w:val="007C113B"/>
    <w:rsid w:val="007C2400"/>
    <w:rsid w:val="007C2F1D"/>
    <w:rsid w:val="007C2FDA"/>
    <w:rsid w:val="007C31E6"/>
    <w:rsid w:val="007C416D"/>
    <w:rsid w:val="007C4B8D"/>
    <w:rsid w:val="007C4C7B"/>
    <w:rsid w:val="007C4DFC"/>
    <w:rsid w:val="007C5A23"/>
    <w:rsid w:val="007C6085"/>
    <w:rsid w:val="007C6ADD"/>
    <w:rsid w:val="007C76C0"/>
    <w:rsid w:val="007C783D"/>
    <w:rsid w:val="007D1DF1"/>
    <w:rsid w:val="007D2410"/>
    <w:rsid w:val="007D2AEC"/>
    <w:rsid w:val="007D32F2"/>
    <w:rsid w:val="007D34C6"/>
    <w:rsid w:val="007D3A51"/>
    <w:rsid w:val="007D3E95"/>
    <w:rsid w:val="007D4000"/>
    <w:rsid w:val="007D4779"/>
    <w:rsid w:val="007D4A47"/>
    <w:rsid w:val="007D538F"/>
    <w:rsid w:val="007D6B6D"/>
    <w:rsid w:val="007D700C"/>
    <w:rsid w:val="007D7184"/>
    <w:rsid w:val="007D73DE"/>
    <w:rsid w:val="007D7778"/>
    <w:rsid w:val="007D7AC0"/>
    <w:rsid w:val="007E0633"/>
    <w:rsid w:val="007E122F"/>
    <w:rsid w:val="007E19DA"/>
    <w:rsid w:val="007E200D"/>
    <w:rsid w:val="007E2D2A"/>
    <w:rsid w:val="007E3100"/>
    <w:rsid w:val="007E39CE"/>
    <w:rsid w:val="007E4121"/>
    <w:rsid w:val="007E6181"/>
    <w:rsid w:val="007E67CA"/>
    <w:rsid w:val="007E691A"/>
    <w:rsid w:val="007E6B12"/>
    <w:rsid w:val="007E7E9E"/>
    <w:rsid w:val="007F07D5"/>
    <w:rsid w:val="007F110D"/>
    <w:rsid w:val="007F1F77"/>
    <w:rsid w:val="007F2320"/>
    <w:rsid w:val="007F23F9"/>
    <w:rsid w:val="007F2BFA"/>
    <w:rsid w:val="007F2FC9"/>
    <w:rsid w:val="007F4293"/>
    <w:rsid w:val="007F445D"/>
    <w:rsid w:val="007F4586"/>
    <w:rsid w:val="007F4EE3"/>
    <w:rsid w:val="007F5269"/>
    <w:rsid w:val="007F5CD4"/>
    <w:rsid w:val="007F6F0E"/>
    <w:rsid w:val="007F776B"/>
    <w:rsid w:val="007F78D8"/>
    <w:rsid w:val="007F7AFB"/>
    <w:rsid w:val="00800321"/>
    <w:rsid w:val="0080095A"/>
    <w:rsid w:val="00800975"/>
    <w:rsid w:val="00800D92"/>
    <w:rsid w:val="00800EAC"/>
    <w:rsid w:val="00801366"/>
    <w:rsid w:val="00801392"/>
    <w:rsid w:val="0080182B"/>
    <w:rsid w:val="00801E35"/>
    <w:rsid w:val="0080303C"/>
    <w:rsid w:val="00803FD9"/>
    <w:rsid w:val="00804404"/>
    <w:rsid w:val="00805176"/>
    <w:rsid w:val="00805EC8"/>
    <w:rsid w:val="0080643E"/>
    <w:rsid w:val="00806BB3"/>
    <w:rsid w:val="00806FE1"/>
    <w:rsid w:val="0080775F"/>
    <w:rsid w:val="00807A31"/>
    <w:rsid w:val="00807EED"/>
    <w:rsid w:val="0081049A"/>
    <w:rsid w:val="008117BD"/>
    <w:rsid w:val="00811872"/>
    <w:rsid w:val="00812782"/>
    <w:rsid w:val="008129FE"/>
    <w:rsid w:val="00812A03"/>
    <w:rsid w:val="00812CB2"/>
    <w:rsid w:val="0081379E"/>
    <w:rsid w:val="00813956"/>
    <w:rsid w:val="008142AE"/>
    <w:rsid w:val="008146E9"/>
    <w:rsid w:val="008147DB"/>
    <w:rsid w:val="00814A0F"/>
    <w:rsid w:val="00814EA7"/>
    <w:rsid w:val="00814FFE"/>
    <w:rsid w:val="00815087"/>
    <w:rsid w:val="0081519E"/>
    <w:rsid w:val="00815395"/>
    <w:rsid w:val="008155E9"/>
    <w:rsid w:val="008160E6"/>
    <w:rsid w:val="00816355"/>
    <w:rsid w:val="0081683E"/>
    <w:rsid w:val="00816C8A"/>
    <w:rsid w:val="008177A2"/>
    <w:rsid w:val="00817E31"/>
    <w:rsid w:val="00817F04"/>
    <w:rsid w:val="008201FD"/>
    <w:rsid w:val="00820240"/>
    <w:rsid w:val="00820D46"/>
    <w:rsid w:val="00822395"/>
    <w:rsid w:val="0082271C"/>
    <w:rsid w:val="00823165"/>
    <w:rsid w:val="008231DD"/>
    <w:rsid w:val="008233C0"/>
    <w:rsid w:val="00823479"/>
    <w:rsid w:val="0082388C"/>
    <w:rsid w:val="0082409E"/>
    <w:rsid w:val="008251C5"/>
    <w:rsid w:val="0082567B"/>
    <w:rsid w:val="008256FA"/>
    <w:rsid w:val="00826B15"/>
    <w:rsid w:val="00827565"/>
    <w:rsid w:val="00827ECA"/>
    <w:rsid w:val="00830271"/>
    <w:rsid w:val="00831373"/>
    <w:rsid w:val="008319BB"/>
    <w:rsid w:val="00832680"/>
    <w:rsid w:val="00833669"/>
    <w:rsid w:val="008353BC"/>
    <w:rsid w:val="00835C70"/>
    <w:rsid w:val="00836269"/>
    <w:rsid w:val="008366C3"/>
    <w:rsid w:val="0083678C"/>
    <w:rsid w:val="008370AA"/>
    <w:rsid w:val="0083755A"/>
    <w:rsid w:val="00837909"/>
    <w:rsid w:val="00837B1C"/>
    <w:rsid w:val="00837B87"/>
    <w:rsid w:val="008411C1"/>
    <w:rsid w:val="008415DF"/>
    <w:rsid w:val="00841A8F"/>
    <w:rsid w:val="00842D21"/>
    <w:rsid w:val="00843B3F"/>
    <w:rsid w:val="00843EF7"/>
    <w:rsid w:val="0084406D"/>
    <w:rsid w:val="008459FB"/>
    <w:rsid w:val="00845A24"/>
    <w:rsid w:val="00845C05"/>
    <w:rsid w:val="00846B79"/>
    <w:rsid w:val="00847A90"/>
    <w:rsid w:val="008505EE"/>
    <w:rsid w:val="00851DAF"/>
    <w:rsid w:val="00853032"/>
    <w:rsid w:val="00853902"/>
    <w:rsid w:val="00853D8C"/>
    <w:rsid w:val="0085427D"/>
    <w:rsid w:val="00854CD4"/>
    <w:rsid w:val="00856784"/>
    <w:rsid w:val="00856882"/>
    <w:rsid w:val="008577A2"/>
    <w:rsid w:val="0085787A"/>
    <w:rsid w:val="00857ED8"/>
    <w:rsid w:val="00860682"/>
    <w:rsid w:val="008612CD"/>
    <w:rsid w:val="00861606"/>
    <w:rsid w:val="00862481"/>
    <w:rsid w:val="00863275"/>
    <w:rsid w:val="008639E0"/>
    <w:rsid w:val="00863B51"/>
    <w:rsid w:val="00863DF7"/>
    <w:rsid w:val="00864387"/>
    <w:rsid w:val="00864B74"/>
    <w:rsid w:val="00864DA9"/>
    <w:rsid w:val="008653ED"/>
    <w:rsid w:val="00865F0A"/>
    <w:rsid w:val="00866211"/>
    <w:rsid w:val="00866CF2"/>
    <w:rsid w:val="00866E4D"/>
    <w:rsid w:val="0086706F"/>
    <w:rsid w:val="008674E1"/>
    <w:rsid w:val="00867666"/>
    <w:rsid w:val="0087004F"/>
    <w:rsid w:val="00870FD3"/>
    <w:rsid w:val="00871091"/>
    <w:rsid w:val="00871710"/>
    <w:rsid w:val="00871A31"/>
    <w:rsid w:val="0087205C"/>
    <w:rsid w:val="008723F5"/>
    <w:rsid w:val="008735C6"/>
    <w:rsid w:val="00874DDE"/>
    <w:rsid w:val="0087616D"/>
    <w:rsid w:val="0087672B"/>
    <w:rsid w:val="008767C5"/>
    <w:rsid w:val="00877EAF"/>
    <w:rsid w:val="0088151F"/>
    <w:rsid w:val="0088156A"/>
    <w:rsid w:val="008822CD"/>
    <w:rsid w:val="00882F9E"/>
    <w:rsid w:val="00883395"/>
    <w:rsid w:val="00883404"/>
    <w:rsid w:val="00883E0B"/>
    <w:rsid w:val="008861EE"/>
    <w:rsid w:val="00886458"/>
    <w:rsid w:val="00886AB1"/>
    <w:rsid w:val="00886C4F"/>
    <w:rsid w:val="008877EC"/>
    <w:rsid w:val="008878B6"/>
    <w:rsid w:val="008878FF"/>
    <w:rsid w:val="00887E96"/>
    <w:rsid w:val="0089028F"/>
    <w:rsid w:val="00890AD2"/>
    <w:rsid w:val="00890E10"/>
    <w:rsid w:val="00890E59"/>
    <w:rsid w:val="008916DE"/>
    <w:rsid w:val="00891D6A"/>
    <w:rsid w:val="00891DE8"/>
    <w:rsid w:val="0089243F"/>
    <w:rsid w:val="008925FA"/>
    <w:rsid w:val="00892797"/>
    <w:rsid w:val="00892F8C"/>
    <w:rsid w:val="00893018"/>
    <w:rsid w:val="008939CA"/>
    <w:rsid w:val="00895397"/>
    <w:rsid w:val="0089578C"/>
    <w:rsid w:val="00895A90"/>
    <w:rsid w:val="00895D18"/>
    <w:rsid w:val="008973A9"/>
    <w:rsid w:val="008976AB"/>
    <w:rsid w:val="00897E37"/>
    <w:rsid w:val="008A0F5A"/>
    <w:rsid w:val="008A2262"/>
    <w:rsid w:val="008A2F61"/>
    <w:rsid w:val="008A3199"/>
    <w:rsid w:val="008A3948"/>
    <w:rsid w:val="008A4018"/>
    <w:rsid w:val="008A538A"/>
    <w:rsid w:val="008A5E2C"/>
    <w:rsid w:val="008A67E1"/>
    <w:rsid w:val="008A6E60"/>
    <w:rsid w:val="008A712C"/>
    <w:rsid w:val="008A7FF1"/>
    <w:rsid w:val="008B051B"/>
    <w:rsid w:val="008B0925"/>
    <w:rsid w:val="008B0BCA"/>
    <w:rsid w:val="008B0D76"/>
    <w:rsid w:val="008B1C88"/>
    <w:rsid w:val="008B2127"/>
    <w:rsid w:val="008B221F"/>
    <w:rsid w:val="008B2666"/>
    <w:rsid w:val="008B2BB2"/>
    <w:rsid w:val="008B3110"/>
    <w:rsid w:val="008B3129"/>
    <w:rsid w:val="008B3B95"/>
    <w:rsid w:val="008B3F92"/>
    <w:rsid w:val="008B426A"/>
    <w:rsid w:val="008B45E4"/>
    <w:rsid w:val="008B54EF"/>
    <w:rsid w:val="008B5BB7"/>
    <w:rsid w:val="008B6E8F"/>
    <w:rsid w:val="008B73B4"/>
    <w:rsid w:val="008B76C5"/>
    <w:rsid w:val="008B76E2"/>
    <w:rsid w:val="008B77D1"/>
    <w:rsid w:val="008B7AB5"/>
    <w:rsid w:val="008B7C4A"/>
    <w:rsid w:val="008C252D"/>
    <w:rsid w:val="008C334A"/>
    <w:rsid w:val="008C3378"/>
    <w:rsid w:val="008C36C2"/>
    <w:rsid w:val="008C461B"/>
    <w:rsid w:val="008C5C7C"/>
    <w:rsid w:val="008C6897"/>
    <w:rsid w:val="008C709E"/>
    <w:rsid w:val="008D0305"/>
    <w:rsid w:val="008D09BB"/>
    <w:rsid w:val="008D0CDA"/>
    <w:rsid w:val="008D24B1"/>
    <w:rsid w:val="008D2A34"/>
    <w:rsid w:val="008D2B12"/>
    <w:rsid w:val="008D2C45"/>
    <w:rsid w:val="008D33B9"/>
    <w:rsid w:val="008D3B39"/>
    <w:rsid w:val="008D3E2D"/>
    <w:rsid w:val="008D4D1C"/>
    <w:rsid w:val="008D537C"/>
    <w:rsid w:val="008D5C20"/>
    <w:rsid w:val="008D65DC"/>
    <w:rsid w:val="008D6876"/>
    <w:rsid w:val="008D698A"/>
    <w:rsid w:val="008D6B2F"/>
    <w:rsid w:val="008D6F6D"/>
    <w:rsid w:val="008D76B2"/>
    <w:rsid w:val="008E0015"/>
    <w:rsid w:val="008E0741"/>
    <w:rsid w:val="008E16F4"/>
    <w:rsid w:val="008E2013"/>
    <w:rsid w:val="008E315B"/>
    <w:rsid w:val="008E4AA6"/>
    <w:rsid w:val="008E5440"/>
    <w:rsid w:val="008E55A3"/>
    <w:rsid w:val="008E6189"/>
    <w:rsid w:val="008E6F57"/>
    <w:rsid w:val="008E72E5"/>
    <w:rsid w:val="008E732B"/>
    <w:rsid w:val="008F000C"/>
    <w:rsid w:val="008F04E9"/>
    <w:rsid w:val="008F06C6"/>
    <w:rsid w:val="008F23B6"/>
    <w:rsid w:val="008F27A3"/>
    <w:rsid w:val="008F2DCA"/>
    <w:rsid w:val="008F331C"/>
    <w:rsid w:val="008F3475"/>
    <w:rsid w:val="008F379B"/>
    <w:rsid w:val="008F4BB4"/>
    <w:rsid w:val="008F6583"/>
    <w:rsid w:val="008F6EF9"/>
    <w:rsid w:val="008F6F45"/>
    <w:rsid w:val="008F7B34"/>
    <w:rsid w:val="008F7C16"/>
    <w:rsid w:val="009018F2"/>
    <w:rsid w:val="00901C33"/>
    <w:rsid w:val="00901DF0"/>
    <w:rsid w:val="0090292A"/>
    <w:rsid w:val="00902EE2"/>
    <w:rsid w:val="009031F4"/>
    <w:rsid w:val="00903270"/>
    <w:rsid w:val="009037F0"/>
    <w:rsid w:val="00903C84"/>
    <w:rsid w:val="009040BA"/>
    <w:rsid w:val="00904935"/>
    <w:rsid w:val="009056D2"/>
    <w:rsid w:val="00905B07"/>
    <w:rsid w:val="00906695"/>
    <w:rsid w:val="00906828"/>
    <w:rsid w:val="0090704B"/>
    <w:rsid w:val="00907245"/>
    <w:rsid w:val="00907A97"/>
    <w:rsid w:val="009100BA"/>
    <w:rsid w:val="00910672"/>
    <w:rsid w:val="009106C9"/>
    <w:rsid w:val="00911397"/>
    <w:rsid w:val="0091179E"/>
    <w:rsid w:val="00911F31"/>
    <w:rsid w:val="00912D3B"/>
    <w:rsid w:val="00912DDA"/>
    <w:rsid w:val="009130EA"/>
    <w:rsid w:val="0091387C"/>
    <w:rsid w:val="00913B9A"/>
    <w:rsid w:val="00914B2B"/>
    <w:rsid w:val="00914D1D"/>
    <w:rsid w:val="009151EE"/>
    <w:rsid w:val="009156A0"/>
    <w:rsid w:val="00915A96"/>
    <w:rsid w:val="00915C40"/>
    <w:rsid w:val="0091793E"/>
    <w:rsid w:val="0092018F"/>
    <w:rsid w:val="00920D2D"/>
    <w:rsid w:val="00921712"/>
    <w:rsid w:val="009217DB"/>
    <w:rsid w:val="009218AD"/>
    <w:rsid w:val="00922128"/>
    <w:rsid w:val="00922AB1"/>
    <w:rsid w:val="009244D6"/>
    <w:rsid w:val="009253EE"/>
    <w:rsid w:val="00925844"/>
    <w:rsid w:val="0092646B"/>
    <w:rsid w:val="00930635"/>
    <w:rsid w:val="00930C9B"/>
    <w:rsid w:val="009329EF"/>
    <w:rsid w:val="0093303A"/>
    <w:rsid w:val="00933209"/>
    <w:rsid w:val="00933699"/>
    <w:rsid w:val="00933978"/>
    <w:rsid w:val="00933C5C"/>
    <w:rsid w:val="00933D71"/>
    <w:rsid w:val="0093414D"/>
    <w:rsid w:val="009344C6"/>
    <w:rsid w:val="00934904"/>
    <w:rsid w:val="00936AAB"/>
    <w:rsid w:val="00936D82"/>
    <w:rsid w:val="0093715D"/>
    <w:rsid w:val="00937716"/>
    <w:rsid w:val="00937FBE"/>
    <w:rsid w:val="00940A57"/>
    <w:rsid w:val="00941373"/>
    <w:rsid w:val="00941EDB"/>
    <w:rsid w:val="00942B8F"/>
    <w:rsid w:val="009436C0"/>
    <w:rsid w:val="0094379A"/>
    <w:rsid w:val="00943899"/>
    <w:rsid w:val="0094411A"/>
    <w:rsid w:val="00944D1A"/>
    <w:rsid w:val="00944F93"/>
    <w:rsid w:val="00945202"/>
    <w:rsid w:val="00945536"/>
    <w:rsid w:val="00945AAD"/>
    <w:rsid w:val="0094766A"/>
    <w:rsid w:val="0095002E"/>
    <w:rsid w:val="0095015B"/>
    <w:rsid w:val="009503B9"/>
    <w:rsid w:val="00950606"/>
    <w:rsid w:val="009510E5"/>
    <w:rsid w:val="009512EB"/>
    <w:rsid w:val="009514E3"/>
    <w:rsid w:val="0095177C"/>
    <w:rsid w:val="00951EFA"/>
    <w:rsid w:val="009526E6"/>
    <w:rsid w:val="00952F79"/>
    <w:rsid w:val="009533D8"/>
    <w:rsid w:val="00953814"/>
    <w:rsid w:val="0095442C"/>
    <w:rsid w:val="009549A3"/>
    <w:rsid w:val="00954A09"/>
    <w:rsid w:val="00954D13"/>
    <w:rsid w:val="00954D1C"/>
    <w:rsid w:val="0095663C"/>
    <w:rsid w:val="00956A4C"/>
    <w:rsid w:val="00956B26"/>
    <w:rsid w:val="009608D3"/>
    <w:rsid w:val="00960C07"/>
    <w:rsid w:val="00960E5A"/>
    <w:rsid w:val="009613E9"/>
    <w:rsid w:val="009618AD"/>
    <w:rsid w:val="00961E2E"/>
    <w:rsid w:val="00962535"/>
    <w:rsid w:val="00963B63"/>
    <w:rsid w:val="00964079"/>
    <w:rsid w:val="0096431B"/>
    <w:rsid w:val="00964A2E"/>
    <w:rsid w:val="00964A4D"/>
    <w:rsid w:val="00966808"/>
    <w:rsid w:val="0096723A"/>
    <w:rsid w:val="009676DF"/>
    <w:rsid w:val="00970DCB"/>
    <w:rsid w:val="009713A2"/>
    <w:rsid w:val="00972773"/>
    <w:rsid w:val="0097279C"/>
    <w:rsid w:val="00973468"/>
    <w:rsid w:val="00973CE3"/>
    <w:rsid w:val="009743E1"/>
    <w:rsid w:val="0097454A"/>
    <w:rsid w:val="00974E8C"/>
    <w:rsid w:val="009758F8"/>
    <w:rsid w:val="00975A4E"/>
    <w:rsid w:val="00975F81"/>
    <w:rsid w:val="00976811"/>
    <w:rsid w:val="00976831"/>
    <w:rsid w:val="0097786F"/>
    <w:rsid w:val="00977B68"/>
    <w:rsid w:val="00981293"/>
    <w:rsid w:val="009812DC"/>
    <w:rsid w:val="00981903"/>
    <w:rsid w:val="009827DB"/>
    <w:rsid w:val="009831C4"/>
    <w:rsid w:val="00983D4B"/>
    <w:rsid w:val="009844BF"/>
    <w:rsid w:val="00984D5F"/>
    <w:rsid w:val="0098513A"/>
    <w:rsid w:val="00986B6E"/>
    <w:rsid w:val="00986C39"/>
    <w:rsid w:val="0098735C"/>
    <w:rsid w:val="0098747D"/>
    <w:rsid w:val="009902F2"/>
    <w:rsid w:val="009903D4"/>
    <w:rsid w:val="009910AF"/>
    <w:rsid w:val="0099122F"/>
    <w:rsid w:val="00991AA6"/>
    <w:rsid w:val="00991AD3"/>
    <w:rsid w:val="00991B2A"/>
    <w:rsid w:val="00991EAA"/>
    <w:rsid w:val="009920F9"/>
    <w:rsid w:val="009925EB"/>
    <w:rsid w:val="00993523"/>
    <w:rsid w:val="009936CA"/>
    <w:rsid w:val="009948C1"/>
    <w:rsid w:val="0099518D"/>
    <w:rsid w:val="0099520F"/>
    <w:rsid w:val="0099550E"/>
    <w:rsid w:val="009956F0"/>
    <w:rsid w:val="00995DAE"/>
    <w:rsid w:val="00996C51"/>
    <w:rsid w:val="009978A5"/>
    <w:rsid w:val="00997960"/>
    <w:rsid w:val="009A00A5"/>
    <w:rsid w:val="009A07CD"/>
    <w:rsid w:val="009A19E6"/>
    <w:rsid w:val="009A1C1C"/>
    <w:rsid w:val="009A39B2"/>
    <w:rsid w:val="009A620C"/>
    <w:rsid w:val="009A622E"/>
    <w:rsid w:val="009A71D6"/>
    <w:rsid w:val="009A7317"/>
    <w:rsid w:val="009A731C"/>
    <w:rsid w:val="009A7C86"/>
    <w:rsid w:val="009A7DD1"/>
    <w:rsid w:val="009A7E19"/>
    <w:rsid w:val="009A7F13"/>
    <w:rsid w:val="009B01AB"/>
    <w:rsid w:val="009B0AE1"/>
    <w:rsid w:val="009B0FC5"/>
    <w:rsid w:val="009B142D"/>
    <w:rsid w:val="009B1541"/>
    <w:rsid w:val="009B1DA0"/>
    <w:rsid w:val="009B230E"/>
    <w:rsid w:val="009B2C10"/>
    <w:rsid w:val="009B345A"/>
    <w:rsid w:val="009B3B8E"/>
    <w:rsid w:val="009B490A"/>
    <w:rsid w:val="009B59B3"/>
    <w:rsid w:val="009B5C6D"/>
    <w:rsid w:val="009B69CE"/>
    <w:rsid w:val="009B6ED4"/>
    <w:rsid w:val="009B72B9"/>
    <w:rsid w:val="009C094A"/>
    <w:rsid w:val="009C15FE"/>
    <w:rsid w:val="009C1790"/>
    <w:rsid w:val="009C1F6D"/>
    <w:rsid w:val="009C22BA"/>
    <w:rsid w:val="009C28B4"/>
    <w:rsid w:val="009C3399"/>
    <w:rsid w:val="009C3627"/>
    <w:rsid w:val="009C3F23"/>
    <w:rsid w:val="009C3F5A"/>
    <w:rsid w:val="009C577C"/>
    <w:rsid w:val="009C6DFB"/>
    <w:rsid w:val="009C79F9"/>
    <w:rsid w:val="009C7B32"/>
    <w:rsid w:val="009D003C"/>
    <w:rsid w:val="009D05B3"/>
    <w:rsid w:val="009D0A2D"/>
    <w:rsid w:val="009D20D0"/>
    <w:rsid w:val="009D22F6"/>
    <w:rsid w:val="009D24EA"/>
    <w:rsid w:val="009D2514"/>
    <w:rsid w:val="009D2671"/>
    <w:rsid w:val="009D280B"/>
    <w:rsid w:val="009D2D05"/>
    <w:rsid w:val="009D2E59"/>
    <w:rsid w:val="009D312F"/>
    <w:rsid w:val="009D33F4"/>
    <w:rsid w:val="009D509F"/>
    <w:rsid w:val="009D72BD"/>
    <w:rsid w:val="009D772A"/>
    <w:rsid w:val="009E00CC"/>
    <w:rsid w:val="009E02D4"/>
    <w:rsid w:val="009E08EB"/>
    <w:rsid w:val="009E14AE"/>
    <w:rsid w:val="009E192A"/>
    <w:rsid w:val="009E19AB"/>
    <w:rsid w:val="009E1F56"/>
    <w:rsid w:val="009E25B1"/>
    <w:rsid w:val="009E2CD9"/>
    <w:rsid w:val="009E2F74"/>
    <w:rsid w:val="009E35B4"/>
    <w:rsid w:val="009E35FA"/>
    <w:rsid w:val="009E4776"/>
    <w:rsid w:val="009E74E1"/>
    <w:rsid w:val="009F0973"/>
    <w:rsid w:val="009F0AE5"/>
    <w:rsid w:val="009F0D34"/>
    <w:rsid w:val="009F1659"/>
    <w:rsid w:val="009F1A02"/>
    <w:rsid w:val="009F3556"/>
    <w:rsid w:val="009F3D86"/>
    <w:rsid w:val="009F5CE0"/>
    <w:rsid w:val="009F613D"/>
    <w:rsid w:val="009F7062"/>
    <w:rsid w:val="009F7366"/>
    <w:rsid w:val="009F7636"/>
    <w:rsid w:val="009F7C66"/>
    <w:rsid w:val="00A00E4D"/>
    <w:rsid w:val="00A014D0"/>
    <w:rsid w:val="00A0164E"/>
    <w:rsid w:val="00A01E4B"/>
    <w:rsid w:val="00A01F0E"/>
    <w:rsid w:val="00A02CDA"/>
    <w:rsid w:val="00A03340"/>
    <w:rsid w:val="00A0336D"/>
    <w:rsid w:val="00A03D01"/>
    <w:rsid w:val="00A04170"/>
    <w:rsid w:val="00A045EA"/>
    <w:rsid w:val="00A05EBB"/>
    <w:rsid w:val="00A10AAB"/>
    <w:rsid w:val="00A10E82"/>
    <w:rsid w:val="00A113DB"/>
    <w:rsid w:val="00A124A4"/>
    <w:rsid w:val="00A1279B"/>
    <w:rsid w:val="00A12A51"/>
    <w:rsid w:val="00A135EF"/>
    <w:rsid w:val="00A1363E"/>
    <w:rsid w:val="00A14AAE"/>
    <w:rsid w:val="00A14E95"/>
    <w:rsid w:val="00A1581A"/>
    <w:rsid w:val="00A159D2"/>
    <w:rsid w:val="00A15CD9"/>
    <w:rsid w:val="00A16C74"/>
    <w:rsid w:val="00A1750A"/>
    <w:rsid w:val="00A17AA6"/>
    <w:rsid w:val="00A17E2C"/>
    <w:rsid w:val="00A2038E"/>
    <w:rsid w:val="00A204C1"/>
    <w:rsid w:val="00A20F59"/>
    <w:rsid w:val="00A20F88"/>
    <w:rsid w:val="00A21CA2"/>
    <w:rsid w:val="00A226A0"/>
    <w:rsid w:val="00A23F39"/>
    <w:rsid w:val="00A24102"/>
    <w:rsid w:val="00A24152"/>
    <w:rsid w:val="00A24501"/>
    <w:rsid w:val="00A247D2"/>
    <w:rsid w:val="00A24A1B"/>
    <w:rsid w:val="00A2535C"/>
    <w:rsid w:val="00A25A6B"/>
    <w:rsid w:val="00A25EBA"/>
    <w:rsid w:val="00A265F7"/>
    <w:rsid w:val="00A2660D"/>
    <w:rsid w:val="00A26F96"/>
    <w:rsid w:val="00A27326"/>
    <w:rsid w:val="00A2789F"/>
    <w:rsid w:val="00A302A0"/>
    <w:rsid w:val="00A3278D"/>
    <w:rsid w:val="00A32904"/>
    <w:rsid w:val="00A3290F"/>
    <w:rsid w:val="00A32BF4"/>
    <w:rsid w:val="00A33215"/>
    <w:rsid w:val="00A33BC7"/>
    <w:rsid w:val="00A350E8"/>
    <w:rsid w:val="00A35631"/>
    <w:rsid w:val="00A36183"/>
    <w:rsid w:val="00A36477"/>
    <w:rsid w:val="00A370E5"/>
    <w:rsid w:val="00A377DE"/>
    <w:rsid w:val="00A37CF1"/>
    <w:rsid w:val="00A37EE1"/>
    <w:rsid w:val="00A418EF"/>
    <w:rsid w:val="00A42757"/>
    <w:rsid w:val="00A42D40"/>
    <w:rsid w:val="00A4448F"/>
    <w:rsid w:val="00A445BC"/>
    <w:rsid w:val="00A44BD3"/>
    <w:rsid w:val="00A45A1D"/>
    <w:rsid w:val="00A46145"/>
    <w:rsid w:val="00A46607"/>
    <w:rsid w:val="00A4672B"/>
    <w:rsid w:val="00A46885"/>
    <w:rsid w:val="00A47A8C"/>
    <w:rsid w:val="00A47D27"/>
    <w:rsid w:val="00A505A5"/>
    <w:rsid w:val="00A51C2D"/>
    <w:rsid w:val="00A5220E"/>
    <w:rsid w:val="00A535E5"/>
    <w:rsid w:val="00A539B8"/>
    <w:rsid w:val="00A54540"/>
    <w:rsid w:val="00A54CCA"/>
    <w:rsid w:val="00A5572F"/>
    <w:rsid w:val="00A5597D"/>
    <w:rsid w:val="00A5656A"/>
    <w:rsid w:val="00A56E09"/>
    <w:rsid w:val="00A57C2E"/>
    <w:rsid w:val="00A602CC"/>
    <w:rsid w:val="00A6035F"/>
    <w:rsid w:val="00A606F4"/>
    <w:rsid w:val="00A60B65"/>
    <w:rsid w:val="00A6112C"/>
    <w:rsid w:val="00A61145"/>
    <w:rsid w:val="00A61589"/>
    <w:rsid w:val="00A61EDE"/>
    <w:rsid w:val="00A62529"/>
    <w:rsid w:val="00A626CB"/>
    <w:rsid w:val="00A62B7C"/>
    <w:rsid w:val="00A64199"/>
    <w:rsid w:val="00A641BD"/>
    <w:rsid w:val="00A663CF"/>
    <w:rsid w:val="00A66A93"/>
    <w:rsid w:val="00A67785"/>
    <w:rsid w:val="00A67ED4"/>
    <w:rsid w:val="00A70097"/>
    <w:rsid w:val="00A71079"/>
    <w:rsid w:val="00A71624"/>
    <w:rsid w:val="00A725D5"/>
    <w:rsid w:val="00A73610"/>
    <w:rsid w:val="00A746A1"/>
    <w:rsid w:val="00A74F41"/>
    <w:rsid w:val="00A7679C"/>
    <w:rsid w:val="00A76838"/>
    <w:rsid w:val="00A7770D"/>
    <w:rsid w:val="00A80115"/>
    <w:rsid w:val="00A80C08"/>
    <w:rsid w:val="00A816BE"/>
    <w:rsid w:val="00A81F57"/>
    <w:rsid w:val="00A823E4"/>
    <w:rsid w:val="00A838E0"/>
    <w:rsid w:val="00A83F83"/>
    <w:rsid w:val="00A8546D"/>
    <w:rsid w:val="00A85470"/>
    <w:rsid w:val="00A86ADA"/>
    <w:rsid w:val="00A86F91"/>
    <w:rsid w:val="00A873E9"/>
    <w:rsid w:val="00A87881"/>
    <w:rsid w:val="00A87C64"/>
    <w:rsid w:val="00A90893"/>
    <w:rsid w:val="00A90901"/>
    <w:rsid w:val="00A90BC1"/>
    <w:rsid w:val="00A91142"/>
    <w:rsid w:val="00A91840"/>
    <w:rsid w:val="00A930BA"/>
    <w:rsid w:val="00A9374C"/>
    <w:rsid w:val="00A9551C"/>
    <w:rsid w:val="00A960D2"/>
    <w:rsid w:val="00A9633B"/>
    <w:rsid w:val="00A972A5"/>
    <w:rsid w:val="00A975B0"/>
    <w:rsid w:val="00A978A5"/>
    <w:rsid w:val="00A97ABD"/>
    <w:rsid w:val="00A97DCF"/>
    <w:rsid w:val="00AA0BAA"/>
    <w:rsid w:val="00AA1DB7"/>
    <w:rsid w:val="00AA234C"/>
    <w:rsid w:val="00AA2431"/>
    <w:rsid w:val="00AA2440"/>
    <w:rsid w:val="00AA27C9"/>
    <w:rsid w:val="00AA440D"/>
    <w:rsid w:val="00AA4C90"/>
    <w:rsid w:val="00AA4EDF"/>
    <w:rsid w:val="00AA54F8"/>
    <w:rsid w:val="00AA664B"/>
    <w:rsid w:val="00AA6A69"/>
    <w:rsid w:val="00AA6F2C"/>
    <w:rsid w:val="00AA70E4"/>
    <w:rsid w:val="00AA71F6"/>
    <w:rsid w:val="00AA75DD"/>
    <w:rsid w:val="00AA7C20"/>
    <w:rsid w:val="00AB017D"/>
    <w:rsid w:val="00AB0393"/>
    <w:rsid w:val="00AB12EC"/>
    <w:rsid w:val="00AB133C"/>
    <w:rsid w:val="00AB317C"/>
    <w:rsid w:val="00AB3422"/>
    <w:rsid w:val="00AB34F4"/>
    <w:rsid w:val="00AB37DC"/>
    <w:rsid w:val="00AB414A"/>
    <w:rsid w:val="00AB57D4"/>
    <w:rsid w:val="00AB59F7"/>
    <w:rsid w:val="00AB6617"/>
    <w:rsid w:val="00AB66FD"/>
    <w:rsid w:val="00AB6999"/>
    <w:rsid w:val="00AC07AD"/>
    <w:rsid w:val="00AC1690"/>
    <w:rsid w:val="00AC1E57"/>
    <w:rsid w:val="00AC3FB4"/>
    <w:rsid w:val="00AC4782"/>
    <w:rsid w:val="00AC4ED4"/>
    <w:rsid w:val="00AC4FD0"/>
    <w:rsid w:val="00AC52C9"/>
    <w:rsid w:val="00AC558F"/>
    <w:rsid w:val="00AC5B94"/>
    <w:rsid w:val="00AC5E2C"/>
    <w:rsid w:val="00AC66C8"/>
    <w:rsid w:val="00AC68B9"/>
    <w:rsid w:val="00AC6C1E"/>
    <w:rsid w:val="00AC7D2B"/>
    <w:rsid w:val="00AC7E3F"/>
    <w:rsid w:val="00AD043B"/>
    <w:rsid w:val="00AD04B9"/>
    <w:rsid w:val="00AD0B9B"/>
    <w:rsid w:val="00AD0F7D"/>
    <w:rsid w:val="00AD3C53"/>
    <w:rsid w:val="00AD3E99"/>
    <w:rsid w:val="00AD58BB"/>
    <w:rsid w:val="00AD6C41"/>
    <w:rsid w:val="00AD705E"/>
    <w:rsid w:val="00AE0353"/>
    <w:rsid w:val="00AE1167"/>
    <w:rsid w:val="00AE244B"/>
    <w:rsid w:val="00AE319B"/>
    <w:rsid w:val="00AE395F"/>
    <w:rsid w:val="00AE3E79"/>
    <w:rsid w:val="00AE4740"/>
    <w:rsid w:val="00AE49B1"/>
    <w:rsid w:val="00AE5A27"/>
    <w:rsid w:val="00AE6339"/>
    <w:rsid w:val="00AE681A"/>
    <w:rsid w:val="00AE7540"/>
    <w:rsid w:val="00AE7F96"/>
    <w:rsid w:val="00AF172C"/>
    <w:rsid w:val="00AF21AA"/>
    <w:rsid w:val="00AF2AF2"/>
    <w:rsid w:val="00AF2B6E"/>
    <w:rsid w:val="00AF2F6F"/>
    <w:rsid w:val="00AF30FB"/>
    <w:rsid w:val="00AF35B6"/>
    <w:rsid w:val="00AF4A9D"/>
    <w:rsid w:val="00AF5C64"/>
    <w:rsid w:val="00AF6446"/>
    <w:rsid w:val="00AF6894"/>
    <w:rsid w:val="00AF7192"/>
    <w:rsid w:val="00B00421"/>
    <w:rsid w:val="00B009BF"/>
    <w:rsid w:val="00B01A07"/>
    <w:rsid w:val="00B01AA9"/>
    <w:rsid w:val="00B021A1"/>
    <w:rsid w:val="00B026C9"/>
    <w:rsid w:val="00B02AF6"/>
    <w:rsid w:val="00B03BDD"/>
    <w:rsid w:val="00B05DCE"/>
    <w:rsid w:val="00B05E16"/>
    <w:rsid w:val="00B060CB"/>
    <w:rsid w:val="00B066DA"/>
    <w:rsid w:val="00B067B1"/>
    <w:rsid w:val="00B06A8A"/>
    <w:rsid w:val="00B06BE2"/>
    <w:rsid w:val="00B06E17"/>
    <w:rsid w:val="00B071E1"/>
    <w:rsid w:val="00B07326"/>
    <w:rsid w:val="00B073A6"/>
    <w:rsid w:val="00B077F0"/>
    <w:rsid w:val="00B07AAF"/>
    <w:rsid w:val="00B10255"/>
    <w:rsid w:val="00B10399"/>
    <w:rsid w:val="00B1082E"/>
    <w:rsid w:val="00B119E8"/>
    <w:rsid w:val="00B11C3E"/>
    <w:rsid w:val="00B12A61"/>
    <w:rsid w:val="00B12E85"/>
    <w:rsid w:val="00B12ECA"/>
    <w:rsid w:val="00B14580"/>
    <w:rsid w:val="00B14D1C"/>
    <w:rsid w:val="00B14F0A"/>
    <w:rsid w:val="00B153D9"/>
    <w:rsid w:val="00B168C0"/>
    <w:rsid w:val="00B17214"/>
    <w:rsid w:val="00B1730D"/>
    <w:rsid w:val="00B17612"/>
    <w:rsid w:val="00B201FE"/>
    <w:rsid w:val="00B2142C"/>
    <w:rsid w:val="00B21A92"/>
    <w:rsid w:val="00B21D1A"/>
    <w:rsid w:val="00B22673"/>
    <w:rsid w:val="00B22C80"/>
    <w:rsid w:val="00B22D00"/>
    <w:rsid w:val="00B22DDB"/>
    <w:rsid w:val="00B23259"/>
    <w:rsid w:val="00B23441"/>
    <w:rsid w:val="00B238D0"/>
    <w:rsid w:val="00B23F07"/>
    <w:rsid w:val="00B241A4"/>
    <w:rsid w:val="00B2433A"/>
    <w:rsid w:val="00B2494F"/>
    <w:rsid w:val="00B24D06"/>
    <w:rsid w:val="00B253A5"/>
    <w:rsid w:val="00B255DB"/>
    <w:rsid w:val="00B26244"/>
    <w:rsid w:val="00B263A4"/>
    <w:rsid w:val="00B268DE"/>
    <w:rsid w:val="00B27250"/>
    <w:rsid w:val="00B27307"/>
    <w:rsid w:val="00B2787C"/>
    <w:rsid w:val="00B27B25"/>
    <w:rsid w:val="00B27F50"/>
    <w:rsid w:val="00B30E26"/>
    <w:rsid w:val="00B316ED"/>
    <w:rsid w:val="00B31C96"/>
    <w:rsid w:val="00B32E29"/>
    <w:rsid w:val="00B33A75"/>
    <w:rsid w:val="00B33C5B"/>
    <w:rsid w:val="00B34A99"/>
    <w:rsid w:val="00B34D27"/>
    <w:rsid w:val="00B3575C"/>
    <w:rsid w:val="00B35AA7"/>
    <w:rsid w:val="00B35D6B"/>
    <w:rsid w:val="00B35E06"/>
    <w:rsid w:val="00B35F57"/>
    <w:rsid w:val="00B365CB"/>
    <w:rsid w:val="00B403C6"/>
    <w:rsid w:val="00B40470"/>
    <w:rsid w:val="00B404C3"/>
    <w:rsid w:val="00B40B30"/>
    <w:rsid w:val="00B40CD7"/>
    <w:rsid w:val="00B41065"/>
    <w:rsid w:val="00B41198"/>
    <w:rsid w:val="00B41928"/>
    <w:rsid w:val="00B420D2"/>
    <w:rsid w:val="00B425E9"/>
    <w:rsid w:val="00B42F1A"/>
    <w:rsid w:val="00B438D0"/>
    <w:rsid w:val="00B43CEE"/>
    <w:rsid w:val="00B43E3B"/>
    <w:rsid w:val="00B44446"/>
    <w:rsid w:val="00B44759"/>
    <w:rsid w:val="00B44881"/>
    <w:rsid w:val="00B44C3B"/>
    <w:rsid w:val="00B44FC9"/>
    <w:rsid w:val="00B45278"/>
    <w:rsid w:val="00B45993"/>
    <w:rsid w:val="00B45CD6"/>
    <w:rsid w:val="00B45F09"/>
    <w:rsid w:val="00B464F1"/>
    <w:rsid w:val="00B46A19"/>
    <w:rsid w:val="00B472D0"/>
    <w:rsid w:val="00B4739C"/>
    <w:rsid w:val="00B476CA"/>
    <w:rsid w:val="00B47BEA"/>
    <w:rsid w:val="00B50EAD"/>
    <w:rsid w:val="00B519C0"/>
    <w:rsid w:val="00B52FA0"/>
    <w:rsid w:val="00B53358"/>
    <w:rsid w:val="00B53797"/>
    <w:rsid w:val="00B53A9A"/>
    <w:rsid w:val="00B53EAD"/>
    <w:rsid w:val="00B53ED9"/>
    <w:rsid w:val="00B54297"/>
    <w:rsid w:val="00B544D4"/>
    <w:rsid w:val="00B545D8"/>
    <w:rsid w:val="00B54922"/>
    <w:rsid w:val="00B55E6A"/>
    <w:rsid w:val="00B56715"/>
    <w:rsid w:val="00B56980"/>
    <w:rsid w:val="00B56C1E"/>
    <w:rsid w:val="00B5758F"/>
    <w:rsid w:val="00B579CC"/>
    <w:rsid w:val="00B6012F"/>
    <w:rsid w:val="00B6111D"/>
    <w:rsid w:val="00B614BB"/>
    <w:rsid w:val="00B61A66"/>
    <w:rsid w:val="00B63526"/>
    <w:rsid w:val="00B63719"/>
    <w:rsid w:val="00B63729"/>
    <w:rsid w:val="00B63A26"/>
    <w:rsid w:val="00B63AAC"/>
    <w:rsid w:val="00B63F56"/>
    <w:rsid w:val="00B64373"/>
    <w:rsid w:val="00B64525"/>
    <w:rsid w:val="00B65224"/>
    <w:rsid w:val="00B65900"/>
    <w:rsid w:val="00B65CF0"/>
    <w:rsid w:val="00B660BE"/>
    <w:rsid w:val="00B665EE"/>
    <w:rsid w:val="00B674EA"/>
    <w:rsid w:val="00B70C22"/>
    <w:rsid w:val="00B70CE8"/>
    <w:rsid w:val="00B70CFE"/>
    <w:rsid w:val="00B71588"/>
    <w:rsid w:val="00B721F9"/>
    <w:rsid w:val="00B72584"/>
    <w:rsid w:val="00B72625"/>
    <w:rsid w:val="00B748C5"/>
    <w:rsid w:val="00B7492D"/>
    <w:rsid w:val="00B74C62"/>
    <w:rsid w:val="00B74D00"/>
    <w:rsid w:val="00B750A3"/>
    <w:rsid w:val="00B7576E"/>
    <w:rsid w:val="00B767FE"/>
    <w:rsid w:val="00B76F48"/>
    <w:rsid w:val="00B7702B"/>
    <w:rsid w:val="00B777EC"/>
    <w:rsid w:val="00B77908"/>
    <w:rsid w:val="00B802F8"/>
    <w:rsid w:val="00B804CE"/>
    <w:rsid w:val="00B806F3"/>
    <w:rsid w:val="00B80EC7"/>
    <w:rsid w:val="00B815C2"/>
    <w:rsid w:val="00B81609"/>
    <w:rsid w:val="00B8183C"/>
    <w:rsid w:val="00B818FE"/>
    <w:rsid w:val="00B81E2C"/>
    <w:rsid w:val="00B82426"/>
    <w:rsid w:val="00B827AC"/>
    <w:rsid w:val="00B834C7"/>
    <w:rsid w:val="00B8383C"/>
    <w:rsid w:val="00B83F2A"/>
    <w:rsid w:val="00B846D6"/>
    <w:rsid w:val="00B84CDF"/>
    <w:rsid w:val="00B85907"/>
    <w:rsid w:val="00B859A3"/>
    <w:rsid w:val="00B86ABE"/>
    <w:rsid w:val="00B875E2"/>
    <w:rsid w:val="00B90368"/>
    <w:rsid w:val="00B9052F"/>
    <w:rsid w:val="00B90EC3"/>
    <w:rsid w:val="00B92560"/>
    <w:rsid w:val="00B935C0"/>
    <w:rsid w:val="00B93619"/>
    <w:rsid w:val="00B94068"/>
    <w:rsid w:val="00B953B2"/>
    <w:rsid w:val="00B963B0"/>
    <w:rsid w:val="00B970BA"/>
    <w:rsid w:val="00B970F6"/>
    <w:rsid w:val="00B97233"/>
    <w:rsid w:val="00B97589"/>
    <w:rsid w:val="00B977BA"/>
    <w:rsid w:val="00B97C33"/>
    <w:rsid w:val="00B97F6E"/>
    <w:rsid w:val="00BA0183"/>
    <w:rsid w:val="00BA0CDA"/>
    <w:rsid w:val="00BA219E"/>
    <w:rsid w:val="00BA2433"/>
    <w:rsid w:val="00BA498E"/>
    <w:rsid w:val="00BA526C"/>
    <w:rsid w:val="00BA5AD9"/>
    <w:rsid w:val="00BA631B"/>
    <w:rsid w:val="00BA6611"/>
    <w:rsid w:val="00BA6819"/>
    <w:rsid w:val="00BA683C"/>
    <w:rsid w:val="00BA746E"/>
    <w:rsid w:val="00BA7BA4"/>
    <w:rsid w:val="00BB0178"/>
    <w:rsid w:val="00BB05C6"/>
    <w:rsid w:val="00BB12EF"/>
    <w:rsid w:val="00BB1597"/>
    <w:rsid w:val="00BB1ED5"/>
    <w:rsid w:val="00BB2216"/>
    <w:rsid w:val="00BB2DEC"/>
    <w:rsid w:val="00BB2E2E"/>
    <w:rsid w:val="00BB2E4E"/>
    <w:rsid w:val="00BB2F91"/>
    <w:rsid w:val="00BB3815"/>
    <w:rsid w:val="00BB3AB0"/>
    <w:rsid w:val="00BB3FA3"/>
    <w:rsid w:val="00BB433F"/>
    <w:rsid w:val="00BB4EB4"/>
    <w:rsid w:val="00BB54C6"/>
    <w:rsid w:val="00BB57F8"/>
    <w:rsid w:val="00BB5BC3"/>
    <w:rsid w:val="00BB5C22"/>
    <w:rsid w:val="00BB6001"/>
    <w:rsid w:val="00BB611C"/>
    <w:rsid w:val="00BB6162"/>
    <w:rsid w:val="00BB681B"/>
    <w:rsid w:val="00BB6CF7"/>
    <w:rsid w:val="00BB7958"/>
    <w:rsid w:val="00BB7C18"/>
    <w:rsid w:val="00BC016D"/>
    <w:rsid w:val="00BC0D0B"/>
    <w:rsid w:val="00BC0FC0"/>
    <w:rsid w:val="00BC17F7"/>
    <w:rsid w:val="00BC1A22"/>
    <w:rsid w:val="00BC2FD7"/>
    <w:rsid w:val="00BC30C0"/>
    <w:rsid w:val="00BC3D03"/>
    <w:rsid w:val="00BC41CE"/>
    <w:rsid w:val="00BC45F1"/>
    <w:rsid w:val="00BC6624"/>
    <w:rsid w:val="00BC6E47"/>
    <w:rsid w:val="00BC79DB"/>
    <w:rsid w:val="00BC7DEF"/>
    <w:rsid w:val="00BC7F37"/>
    <w:rsid w:val="00BD0154"/>
    <w:rsid w:val="00BD0A80"/>
    <w:rsid w:val="00BD0AE1"/>
    <w:rsid w:val="00BD0BFF"/>
    <w:rsid w:val="00BD0C8F"/>
    <w:rsid w:val="00BD0D3B"/>
    <w:rsid w:val="00BD0E85"/>
    <w:rsid w:val="00BD10B8"/>
    <w:rsid w:val="00BD1354"/>
    <w:rsid w:val="00BD13F2"/>
    <w:rsid w:val="00BD1453"/>
    <w:rsid w:val="00BD145F"/>
    <w:rsid w:val="00BD1533"/>
    <w:rsid w:val="00BD1730"/>
    <w:rsid w:val="00BD2642"/>
    <w:rsid w:val="00BD3730"/>
    <w:rsid w:val="00BD394D"/>
    <w:rsid w:val="00BD3D8D"/>
    <w:rsid w:val="00BD4944"/>
    <w:rsid w:val="00BD5400"/>
    <w:rsid w:val="00BD598B"/>
    <w:rsid w:val="00BD5F72"/>
    <w:rsid w:val="00BD65A3"/>
    <w:rsid w:val="00BD6707"/>
    <w:rsid w:val="00BD6B10"/>
    <w:rsid w:val="00BD6E83"/>
    <w:rsid w:val="00BD7475"/>
    <w:rsid w:val="00BD77ED"/>
    <w:rsid w:val="00BD7842"/>
    <w:rsid w:val="00BD7DB6"/>
    <w:rsid w:val="00BE05DE"/>
    <w:rsid w:val="00BE06C2"/>
    <w:rsid w:val="00BE0AEF"/>
    <w:rsid w:val="00BE10C3"/>
    <w:rsid w:val="00BE19D4"/>
    <w:rsid w:val="00BE2625"/>
    <w:rsid w:val="00BE2FB4"/>
    <w:rsid w:val="00BE34A3"/>
    <w:rsid w:val="00BE3779"/>
    <w:rsid w:val="00BE4C35"/>
    <w:rsid w:val="00BE5565"/>
    <w:rsid w:val="00BE5AFA"/>
    <w:rsid w:val="00BE5B35"/>
    <w:rsid w:val="00BE5F47"/>
    <w:rsid w:val="00BE5FDA"/>
    <w:rsid w:val="00BE66BF"/>
    <w:rsid w:val="00BE6B1A"/>
    <w:rsid w:val="00BE6DCD"/>
    <w:rsid w:val="00BE7951"/>
    <w:rsid w:val="00BF012F"/>
    <w:rsid w:val="00BF06D8"/>
    <w:rsid w:val="00BF1135"/>
    <w:rsid w:val="00BF1B73"/>
    <w:rsid w:val="00BF1E6C"/>
    <w:rsid w:val="00BF1F20"/>
    <w:rsid w:val="00BF21DD"/>
    <w:rsid w:val="00BF3972"/>
    <w:rsid w:val="00BF3A04"/>
    <w:rsid w:val="00BF3B6E"/>
    <w:rsid w:val="00BF4ADB"/>
    <w:rsid w:val="00BF50EA"/>
    <w:rsid w:val="00BF51B0"/>
    <w:rsid w:val="00BF586F"/>
    <w:rsid w:val="00BF5D9E"/>
    <w:rsid w:val="00BF6580"/>
    <w:rsid w:val="00BF66ED"/>
    <w:rsid w:val="00BF676B"/>
    <w:rsid w:val="00BF6AEE"/>
    <w:rsid w:val="00BF6C84"/>
    <w:rsid w:val="00BF70AF"/>
    <w:rsid w:val="00C007CF"/>
    <w:rsid w:val="00C03325"/>
    <w:rsid w:val="00C03A4F"/>
    <w:rsid w:val="00C03D63"/>
    <w:rsid w:val="00C0427E"/>
    <w:rsid w:val="00C049FA"/>
    <w:rsid w:val="00C04A92"/>
    <w:rsid w:val="00C04E64"/>
    <w:rsid w:val="00C0547A"/>
    <w:rsid w:val="00C05775"/>
    <w:rsid w:val="00C0652E"/>
    <w:rsid w:val="00C067F9"/>
    <w:rsid w:val="00C10089"/>
    <w:rsid w:val="00C1115E"/>
    <w:rsid w:val="00C11260"/>
    <w:rsid w:val="00C11C0C"/>
    <w:rsid w:val="00C12146"/>
    <w:rsid w:val="00C122F3"/>
    <w:rsid w:val="00C12CA7"/>
    <w:rsid w:val="00C131CB"/>
    <w:rsid w:val="00C13636"/>
    <w:rsid w:val="00C13866"/>
    <w:rsid w:val="00C13DEB"/>
    <w:rsid w:val="00C14105"/>
    <w:rsid w:val="00C1426A"/>
    <w:rsid w:val="00C1462C"/>
    <w:rsid w:val="00C14CB3"/>
    <w:rsid w:val="00C14D77"/>
    <w:rsid w:val="00C14E00"/>
    <w:rsid w:val="00C154F3"/>
    <w:rsid w:val="00C15FA2"/>
    <w:rsid w:val="00C1691A"/>
    <w:rsid w:val="00C16ED4"/>
    <w:rsid w:val="00C20327"/>
    <w:rsid w:val="00C2054D"/>
    <w:rsid w:val="00C20A2A"/>
    <w:rsid w:val="00C20EF9"/>
    <w:rsid w:val="00C22511"/>
    <w:rsid w:val="00C23460"/>
    <w:rsid w:val="00C23894"/>
    <w:rsid w:val="00C23ECC"/>
    <w:rsid w:val="00C24320"/>
    <w:rsid w:val="00C248ED"/>
    <w:rsid w:val="00C24F31"/>
    <w:rsid w:val="00C253EF"/>
    <w:rsid w:val="00C25580"/>
    <w:rsid w:val="00C26804"/>
    <w:rsid w:val="00C26F44"/>
    <w:rsid w:val="00C272EC"/>
    <w:rsid w:val="00C30478"/>
    <w:rsid w:val="00C305D7"/>
    <w:rsid w:val="00C30FBB"/>
    <w:rsid w:val="00C324F5"/>
    <w:rsid w:val="00C32770"/>
    <w:rsid w:val="00C32AA0"/>
    <w:rsid w:val="00C32BF5"/>
    <w:rsid w:val="00C32C40"/>
    <w:rsid w:val="00C32DF8"/>
    <w:rsid w:val="00C32ED9"/>
    <w:rsid w:val="00C34057"/>
    <w:rsid w:val="00C34611"/>
    <w:rsid w:val="00C34779"/>
    <w:rsid w:val="00C3485B"/>
    <w:rsid w:val="00C34875"/>
    <w:rsid w:val="00C359E5"/>
    <w:rsid w:val="00C35C44"/>
    <w:rsid w:val="00C3634B"/>
    <w:rsid w:val="00C36ED7"/>
    <w:rsid w:val="00C370AC"/>
    <w:rsid w:val="00C37939"/>
    <w:rsid w:val="00C405AB"/>
    <w:rsid w:val="00C40AD1"/>
    <w:rsid w:val="00C40D04"/>
    <w:rsid w:val="00C40F9E"/>
    <w:rsid w:val="00C41521"/>
    <w:rsid w:val="00C4157C"/>
    <w:rsid w:val="00C42466"/>
    <w:rsid w:val="00C42539"/>
    <w:rsid w:val="00C42F17"/>
    <w:rsid w:val="00C434B7"/>
    <w:rsid w:val="00C43DB7"/>
    <w:rsid w:val="00C440AE"/>
    <w:rsid w:val="00C449DF"/>
    <w:rsid w:val="00C44D61"/>
    <w:rsid w:val="00C451FE"/>
    <w:rsid w:val="00C46206"/>
    <w:rsid w:val="00C46D1C"/>
    <w:rsid w:val="00C5031D"/>
    <w:rsid w:val="00C51F93"/>
    <w:rsid w:val="00C525FC"/>
    <w:rsid w:val="00C52AF5"/>
    <w:rsid w:val="00C531B7"/>
    <w:rsid w:val="00C53934"/>
    <w:rsid w:val="00C54B53"/>
    <w:rsid w:val="00C54BF9"/>
    <w:rsid w:val="00C54F3B"/>
    <w:rsid w:val="00C555D9"/>
    <w:rsid w:val="00C564C0"/>
    <w:rsid w:val="00C568AA"/>
    <w:rsid w:val="00C56F82"/>
    <w:rsid w:val="00C5732C"/>
    <w:rsid w:val="00C5791A"/>
    <w:rsid w:val="00C60259"/>
    <w:rsid w:val="00C60764"/>
    <w:rsid w:val="00C6174C"/>
    <w:rsid w:val="00C61F2C"/>
    <w:rsid w:val="00C62C58"/>
    <w:rsid w:val="00C62C75"/>
    <w:rsid w:val="00C6410C"/>
    <w:rsid w:val="00C65161"/>
    <w:rsid w:val="00C65962"/>
    <w:rsid w:val="00C6628E"/>
    <w:rsid w:val="00C672EC"/>
    <w:rsid w:val="00C701BD"/>
    <w:rsid w:val="00C71D17"/>
    <w:rsid w:val="00C7221C"/>
    <w:rsid w:val="00C722D7"/>
    <w:rsid w:val="00C73D49"/>
    <w:rsid w:val="00C74281"/>
    <w:rsid w:val="00C75380"/>
    <w:rsid w:val="00C7714E"/>
    <w:rsid w:val="00C7766F"/>
    <w:rsid w:val="00C801EF"/>
    <w:rsid w:val="00C803A7"/>
    <w:rsid w:val="00C8118B"/>
    <w:rsid w:val="00C819A2"/>
    <w:rsid w:val="00C82257"/>
    <w:rsid w:val="00C823D6"/>
    <w:rsid w:val="00C826D8"/>
    <w:rsid w:val="00C82E63"/>
    <w:rsid w:val="00C8455D"/>
    <w:rsid w:val="00C859DC"/>
    <w:rsid w:val="00C863B5"/>
    <w:rsid w:val="00C866B3"/>
    <w:rsid w:val="00C86BA1"/>
    <w:rsid w:val="00C87E61"/>
    <w:rsid w:val="00C90610"/>
    <w:rsid w:val="00C91008"/>
    <w:rsid w:val="00C916C7"/>
    <w:rsid w:val="00C91F1D"/>
    <w:rsid w:val="00C92DF3"/>
    <w:rsid w:val="00C92FB9"/>
    <w:rsid w:val="00C93D3B"/>
    <w:rsid w:val="00C93F63"/>
    <w:rsid w:val="00C94D91"/>
    <w:rsid w:val="00C95729"/>
    <w:rsid w:val="00C97188"/>
    <w:rsid w:val="00C977FE"/>
    <w:rsid w:val="00C97DE2"/>
    <w:rsid w:val="00CA00A8"/>
    <w:rsid w:val="00CA0A6E"/>
    <w:rsid w:val="00CA0AB5"/>
    <w:rsid w:val="00CA1671"/>
    <w:rsid w:val="00CA1DE1"/>
    <w:rsid w:val="00CA1F3B"/>
    <w:rsid w:val="00CA26D2"/>
    <w:rsid w:val="00CA286F"/>
    <w:rsid w:val="00CA2A57"/>
    <w:rsid w:val="00CA2FAF"/>
    <w:rsid w:val="00CA4304"/>
    <w:rsid w:val="00CA45D5"/>
    <w:rsid w:val="00CA5289"/>
    <w:rsid w:val="00CA5ABB"/>
    <w:rsid w:val="00CA5AF3"/>
    <w:rsid w:val="00CA5EF5"/>
    <w:rsid w:val="00CA64F3"/>
    <w:rsid w:val="00CA6A0A"/>
    <w:rsid w:val="00CA6C6F"/>
    <w:rsid w:val="00CA729E"/>
    <w:rsid w:val="00CA7B8F"/>
    <w:rsid w:val="00CB028F"/>
    <w:rsid w:val="00CB05C7"/>
    <w:rsid w:val="00CB1804"/>
    <w:rsid w:val="00CB1FCB"/>
    <w:rsid w:val="00CB3D86"/>
    <w:rsid w:val="00CB3DA1"/>
    <w:rsid w:val="00CB3F75"/>
    <w:rsid w:val="00CB571B"/>
    <w:rsid w:val="00CB63A3"/>
    <w:rsid w:val="00CB6558"/>
    <w:rsid w:val="00CB74DE"/>
    <w:rsid w:val="00CB7B83"/>
    <w:rsid w:val="00CC285C"/>
    <w:rsid w:val="00CC2FAB"/>
    <w:rsid w:val="00CC313C"/>
    <w:rsid w:val="00CC5087"/>
    <w:rsid w:val="00CC5328"/>
    <w:rsid w:val="00CC53E0"/>
    <w:rsid w:val="00CC5C58"/>
    <w:rsid w:val="00CC6237"/>
    <w:rsid w:val="00CC6878"/>
    <w:rsid w:val="00CC691C"/>
    <w:rsid w:val="00CC7FCA"/>
    <w:rsid w:val="00CD01BB"/>
    <w:rsid w:val="00CD04C4"/>
    <w:rsid w:val="00CD0B4A"/>
    <w:rsid w:val="00CD0FA2"/>
    <w:rsid w:val="00CD131A"/>
    <w:rsid w:val="00CD1844"/>
    <w:rsid w:val="00CD2151"/>
    <w:rsid w:val="00CD27B7"/>
    <w:rsid w:val="00CD2B09"/>
    <w:rsid w:val="00CD2FA7"/>
    <w:rsid w:val="00CD345A"/>
    <w:rsid w:val="00CD364C"/>
    <w:rsid w:val="00CD3A46"/>
    <w:rsid w:val="00CD459C"/>
    <w:rsid w:val="00CD4D52"/>
    <w:rsid w:val="00CD504F"/>
    <w:rsid w:val="00CD5DAA"/>
    <w:rsid w:val="00CD5FDC"/>
    <w:rsid w:val="00CD64A4"/>
    <w:rsid w:val="00CD6953"/>
    <w:rsid w:val="00CD74E4"/>
    <w:rsid w:val="00CD76D4"/>
    <w:rsid w:val="00CD7F21"/>
    <w:rsid w:val="00CE12C4"/>
    <w:rsid w:val="00CE3471"/>
    <w:rsid w:val="00CE3714"/>
    <w:rsid w:val="00CE3B75"/>
    <w:rsid w:val="00CE3DA2"/>
    <w:rsid w:val="00CE412A"/>
    <w:rsid w:val="00CE4D77"/>
    <w:rsid w:val="00CE4DD1"/>
    <w:rsid w:val="00CE580D"/>
    <w:rsid w:val="00CE5DB4"/>
    <w:rsid w:val="00CE5E91"/>
    <w:rsid w:val="00CE61C2"/>
    <w:rsid w:val="00CE66FE"/>
    <w:rsid w:val="00CF11F7"/>
    <w:rsid w:val="00CF38A9"/>
    <w:rsid w:val="00CF39FD"/>
    <w:rsid w:val="00CF3F0A"/>
    <w:rsid w:val="00CF4049"/>
    <w:rsid w:val="00CF4261"/>
    <w:rsid w:val="00CF45EC"/>
    <w:rsid w:val="00CF5226"/>
    <w:rsid w:val="00CF5538"/>
    <w:rsid w:val="00CF5EB3"/>
    <w:rsid w:val="00CF706F"/>
    <w:rsid w:val="00CF78B6"/>
    <w:rsid w:val="00CF7F9B"/>
    <w:rsid w:val="00D00453"/>
    <w:rsid w:val="00D0063D"/>
    <w:rsid w:val="00D00AF6"/>
    <w:rsid w:val="00D0109F"/>
    <w:rsid w:val="00D01546"/>
    <w:rsid w:val="00D02078"/>
    <w:rsid w:val="00D020E3"/>
    <w:rsid w:val="00D028CC"/>
    <w:rsid w:val="00D04A3A"/>
    <w:rsid w:val="00D04E06"/>
    <w:rsid w:val="00D052AF"/>
    <w:rsid w:val="00D06954"/>
    <w:rsid w:val="00D07245"/>
    <w:rsid w:val="00D074DC"/>
    <w:rsid w:val="00D07E4E"/>
    <w:rsid w:val="00D10107"/>
    <w:rsid w:val="00D10177"/>
    <w:rsid w:val="00D1043C"/>
    <w:rsid w:val="00D110CB"/>
    <w:rsid w:val="00D11BA6"/>
    <w:rsid w:val="00D12374"/>
    <w:rsid w:val="00D128F7"/>
    <w:rsid w:val="00D12CB5"/>
    <w:rsid w:val="00D12CBA"/>
    <w:rsid w:val="00D12F1E"/>
    <w:rsid w:val="00D1313C"/>
    <w:rsid w:val="00D13370"/>
    <w:rsid w:val="00D13609"/>
    <w:rsid w:val="00D1375D"/>
    <w:rsid w:val="00D13B22"/>
    <w:rsid w:val="00D13E7C"/>
    <w:rsid w:val="00D14556"/>
    <w:rsid w:val="00D14766"/>
    <w:rsid w:val="00D149F7"/>
    <w:rsid w:val="00D14DD7"/>
    <w:rsid w:val="00D1593F"/>
    <w:rsid w:val="00D15BE6"/>
    <w:rsid w:val="00D15E63"/>
    <w:rsid w:val="00D15F68"/>
    <w:rsid w:val="00D16077"/>
    <w:rsid w:val="00D1633D"/>
    <w:rsid w:val="00D16609"/>
    <w:rsid w:val="00D171B4"/>
    <w:rsid w:val="00D17346"/>
    <w:rsid w:val="00D173F5"/>
    <w:rsid w:val="00D174E2"/>
    <w:rsid w:val="00D1775B"/>
    <w:rsid w:val="00D179DE"/>
    <w:rsid w:val="00D20DA9"/>
    <w:rsid w:val="00D20E51"/>
    <w:rsid w:val="00D20E83"/>
    <w:rsid w:val="00D211F7"/>
    <w:rsid w:val="00D212CC"/>
    <w:rsid w:val="00D21999"/>
    <w:rsid w:val="00D219BC"/>
    <w:rsid w:val="00D227EF"/>
    <w:rsid w:val="00D23AE8"/>
    <w:rsid w:val="00D23C6A"/>
    <w:rsid w:val="00D24856"/>
    <w:rsid w:val="00D2507C"/>
    <w:rsid w:val="00D25756"/>
    <w:rsid w:val="00D26964"/>
    <w:rsid w:val="00D3058B"/>
    <w:rsid w:val="00D308AB"/>
    <w:rsid w:val="00D308D7"/>
    <w:rsid w:val="00D30CEF"/>
    <w:rsid w:val="00D313A3"/>
    <w:rsid w:val="00D31718"/>
    <w:rsid w:val="00D320BC"/>
    <w:rsid w:val="00D325EC"/>
    <w:rsid w:val="00D327E5"/>
    <w:rsid w:val="00D3293B"/>
    <w:rsid w:val="00D32985"/>
    <w:rsid w:val="00D32ECE"/>
    <w:rsid w:val="00D32F1E"/>
    <w:rsid w:val="00D33BFD"/>
    <w:rsid w:val="00D342A9"/>
    <w:rsid w:val="00D345FE"/>
    <w:rsid w:val="00D34E4B"/>
    <w:rsid w:val="00D354E6"/>
    <w:rsid w:val="00D35859"/>
    <w:rsid w:val="00D35BAE"/>
    <w:rsid w:val="00D35DE5"/>
    <w:rsid w:val="00D3632F"/>
    <w:rsid w:val="00D370D7"/>
    <w:rsid w:val="00D372F6"/>
    <w:rsid w:val="00D373D3"/>
    <w:rsid w:val="00D37D14"/>
    <w:rsid w:val="00D40AE0"/>
    <w:rsid w:val="00D41424"/>
    <w:rsid w:val="00D4167A"/>
    <w:rsid w:val="00D417FD"/>
    <w:rsid w:val="00D41810"/>
    <w:rsid w:val="00D4204B"/>
    <w:rsid w:val="00D42A22"/>
    <w:rsid w:val="00D44E90"/>
    <w:rsid w:val="00D453CE"/>
    <w:rsid w:val="00D45887"/>
    <w:rsid w:val="00D46686"/>
    <w:rsid w:val="00D469BE"/>
    <w:rsid w:val="00D46C29"/>
    <w:rsid w:val="00D46F90"/>
    <w:rsid w:val="00D47414"/>
    <w:rsid w:val="00D47EC2"/>
    <w:rsid w:val="00D500C8"/>
    <w:rsid w:val="00D5022D"/>
    <w:rsid w:val="00D50260"/>
    <w:rsid w:val="00D50B0C"/>
    <w:rsid w:val="00D5116F"/>
    <w:rsid w:val="00D51448"/>
    <w:rsid w:val="00D517D5"/>
    <w:rsid w:val="00D51E36"/>
    <w:rsid w:val="00D5243F"/>
    <w:rsid w:val="00D52E41"/>
    <w:rsid w:val="00D530F3"/>
    <w:rsid w:val="00D533D5"/>
    <w:rsid w:val="00D539F2"/>
    <w:rsid w:val="00D55341"/>
    <w:rsid w:val="00D56751"/>
    <w:rsid w:val="00D56B65"/>
    <w:rsid w:val="00D56D95"/>
    <w:rsid w:val="00D571F1"/>
    <w:rsid w:val="00D57677"/>
    <w:rsid w:val="00D6004D"/>
    <w:rsid w:val="00D61063"/>
    <w:rsid w:val="00D61442"/>
    <w:rsid w:val="00D61455"/>
    <w:rsid w:val="00D61886"/>
    <w:rsid w:val="00D62017"/>
    <w:rsid w:val="00D62BAA"/>
    <w:rsid w:val="00D62D6E"/>
    <w:rsid w:val="00D63188"/>
    <w:rsid w:val="00D63685"/>
    <w:rsid w:val="00D64E82"/>
    <w:rsid w:val="00D658AF"/>
    <w:rsid w:val="00D65C95"/>
    <w:rsid w:val="00D667A4"/>
    <w:rsid w:val="00D67419"/>
    <w:rsid w:val="00D70049"/>
    <w:rsid w:val="00D70599"/>
    <w:rsid w:val="00D70981"/>
    <w:rsid w:val="00D70F3C"/>
    <w:rsid w:val="00D7125D"/>
    <w:rsid w:val="00D712BF"/>
    <w:rsid w:val="00D72139"/>
    <w:rsid w:val="00D73801"/>
    <w:rsid w:val="00D73D25"/>
    <w:rsid w:val="00D7462D"/>
    <w:rsid w:val="00D7466E"/>
    <w:rsid w:val="00D74CD0"/>
    <w:rsid w:val="00D75124"/>
    <w:rsid w:val="00D758F9"/>
    <w:rsid w:val="00D759B4"/>
    <w:rsid w:val="00D75EB4"/>
    <w:rsid w:val="00D7652A"/>
    <w:rsid w:val="00D766F0"/>
    <w:rsid w:val="00D76FFA"/>
    <w:rsid w:val="00D770D2"/>
    <w:rsid w:val="00D778F5"/>
    <w:rsid w:val="00D77CE1"/>
    <w:rsid w:val="00D80B39"/>
    <w:rsid w:val="00D81173"/>
    <w:rsid w:val="00D82E29"/>
    <w:rsid w:val="00D83EA5"/>
    <w:rsid w:val="00D844B9"/>
    <w:rsid w:val="00D845EA"/>
    <w:rsid w:val="00D847B2"/>
    <w:rsid w:val="00D84BD0"/>
    <w:rsid w:val="00D852C6"/>
    <w:rsid w:val="00D86FA2"/>
    <w:rsid w:val="00D87DBB"/>
    <w:rsid w:val="00D90284"/>
    <w:rsid w:val="00D90B63"/>
    <w:rsid w:val="00D90EDC"/>
    <w:rsid w:val="00D90EE4"/>
    <w:rsid w:val="00D9117D"/>
    <w:rsid w:val="00D915DF"/>
    <w:rsid w:val="00D91B8E"/>
    <w:rsid w:val="00D92165"/>
    <w:rsid w:val="00D92376"/>
    <w:rsid w:val="00D926A2"/>
    <w:rsid w:val="00D9411D"/>
    <w:rsid w:val="00D94BC9"/>
    <w:rsid w:val="00D954B4"/>
    <w:rsid w:val="00D962AB"/>
    <w:rsid w:val="00D96E28"/>
    <w:rsid w:val="00D96FA2"/>
    <w:rsid w:val="00DA1790"/>
    <w:rsid w:val="00DA215E"/>
    <w:rsid w:val="00DA260E"/>
    <w:rsid w:val="00DA2981"/>
    <w:rsid w:val="00DA30C9"/>
    <w:rsid w:val="00DA33C5"/>
    <w:rsid w:val="00DA355A"/>
    <w:rsid w:val="00DA3829"/>
    <w:rsid w:val="00DA3C5F"/>
    <w:rsid w:val="00DA3E6C"/>
    <w:rsid w:val="00DA3F16"/>
    <w:rsid w:val="00DA446C"/>
    <w:rsid w:val="00DA4AA3"/>
    <w:rsid w:val="00DA50C9"/>
    <w:rsid w:val="00DA53EE"/>
    <w:rsid w:val="00DA6835"/>
    <w:rsid w:val="00DA6A66"/>
    <w:rsid w:val="00DA6DF9"/>
    <w:rsid w:val="00DA6F0E"/>
    <w:rsid w:val="00DA6FF3"/>
    <w:rsid w:val="00DA72E8"/>
    <w:rsid w:val="00DA732C"/>
    <w:rsid w:val="00DA73AB"/>
    <w:rsid w:val="00DA746F"/>
    <w:rsid w:val="00DA74EC"/>
    <w:rsid w:val="00DA7908"/>
    <w:rsid w:val="00DA7C1F"/>
    <w:rsid w:val="00DB0A6F"/>
    <w:rsid w:val="00DB1687"/>
    <w:rsid w:val="00DB20B6"/>
    <w:rsid w:val="00DB219A"/>
    <w:rsid w:val="00DB282D"/>
    <w:rsid w:val="00DB35B1"/>
    <w:rsid w:val="00DB3CAA"/>
    <w:rsid w:val="00DB4305"/>
    <w:rsid w:val="00DB50AE"/>
    <w:rsid w:val="00DB5184"/>
    <w:rsid w:val="00DB59CD"/>
    <w:rsid w:val="00DB6964"/>
    <w:rsid w:val="00DB6D9B"/>
    <w:rsid w:val="00DB7F72"/>
    <w:rsid w:val="00DC0376"/>
    <w:rsid w:val="00DC048F"/>
    <w:rsid w:val="00DC078F"/>
    <w:rsid w:val="00DC08C4"/>
    <w:rsid w:val="00DC0B28"/>
    <w:rsid w:val="00DC0D66"/>
    <w:rsid w:val="00DC14DF"/>
    <w:rsid w:val="00DC271D"/>
    <w:rsid w:val="00DC319B"/>
    <w:rsid w:val="00DC3369"/>
    <w:rsid w:val="00DC40C8"/>
    <w:rsid w:val="00DC4487"/>
    <w:rsid w:val="00DC5748"/>
    <w:rsid w:val="00DC5FC9"/>
    <w:rsid w:val="00DC63B5"/>
    <w:rsid w:val="00DC7676"/>
    <w:rsid w:val="00DD0694"/>
    <w:rsid w:val="00DD0768"/>
    <w:rsid w:val="00DD0E1A"/>
    <w:rsid w:val="00DD0E35"/>
    <w:rsid w:val="00DD102F"/>
    <w:rsid w:val="00DD2699"/>
    <w:rsid w:val="00DD2C57"/>
    <w:rsid w:val="00DD2CA6"/>
    <w:rsid w:val="00DD2FF4"/>
    <w:rsid w:val="00DD47F1"/>
    <w:rsid w:val="00DD50B6"/>
    <w:rsid w:val="00DD5AE4"/>
    <w:rsid w:val="00DD641C"/>
    <w:rsid w:val="00DD700E"/>
    <w:rsid w:val="00DD775C"/>
    <w:rsid w:val="00DD79E0"/>
    <w:rsid w:val="00DD7CA9"/>
    <w:rsid w:val="00DE173C"/>
    <w:rsid w:val="00DE2DA9"/>
    <w:rsid w:val="00DE2EC1"/>
    <w:rsid w:val="00DE3431"/>
    <w:rsid w:val="00DE383D"/>
    <w:rsid w:val="00DE41D9"/>
    <w:rsid w:val="00DE51D2"/>
    <w:rsid w:val="00DE51ED"/>
    <w:rsid w:val="00DE546F"/>
    <w:rsid w:val="00DE5A90"/>
    <w:rsid w:val="00DE5BCF"/>
    <w:rsid w:val="00DE5F92"/>
    <w:rsid w:val="00DE732A"/>
    <w:rsid w:val="00DE751B"/>
    <w:rsid w:val="00DF0DE7"/>
    <w:rsid w:val="00DF1172"/>
    <w:rsid w:val="00DF14B5"/>
    <w:rsid w:val="00DF1B4D"/>
    <w:rsid w:val="00DF29D4"/>
    <w:rsid w:val="00DF34DC"/>
    <w:rsid w:val="00DF432A"/>
    <w:rsid w:val="00DF5142"/>
    <w:rsid w:val="00DF51F4"/>
    <w:rsid w:val="00DF5235"/>
    <w:rsid w:val="00DF56DB"/>
    <w:rsid w:val="00DF57AB"/>
    <w:rsid w:val="00DF65B3"/>
    <w:rsid w:val="00DF68CD"/>
    <w:rsid w:val="00E00007"/>
    <w:rsid w:val="00E000ED"/>
    <w:rsid w:val="00E001E3"/>
    <w:rsid w:val="00E00590"/>
    <w:rsid w:val="00E00DB2"/>
    <w:rsid w:val="00E012C7"/>
    <w:rsid w:val="00E0229A"/>
    <w:rsid w:val="00E028A0"/>
    <w:rsid w:val="00E03101"/>
    <w:rsid w:val="00E032B2"/>
    <w:rsid w:val="00E03498"/>
    <w:rsid w:val="00E03DA6"/>
    <w:rsid w:val="00E03F24"/>
    <w:rsid w:val="00E043E0"/>
    <w:rsid w:val="00E047A2"/>
    <w:rsid w:val="00E0510E"/>
    <w:rsid w:val="00E0561B"/>
    <w:rsid w:val="00E05C13"/>
    <w:rsid w:val="00E066A7"/>
    <w:rsid w:val="00E06B92"/>
    <w:rsid w:val="00E06F1E"/>
    <w:rsid w:val="00E07D68"/>
    <w:rsid w:val="00E10439"/>
    <w:rsid w:val="00E10C99"/>
    <w:rsid w:val="00E10E00"/>
    <w:rsid w:val="00E11374"/>
    <w:rsid w:val="00E116B1"/>
    <w:rsid w:val="00E13DA9"/>
    <w:rsid w:val="00E14028"/>
    <w:rsid w:val="00E14EE3"/>
    <w:rsid w:val="00E1533F"/>
    <w:rsid w:val="00E161DD"/>
    <w:rsid w:val="00E164C6"/>
    <w:rsid w:val="00E16CAB"/>
    <w:rsid w:val="00E16D4E"/>
    <w:rsid w:val="00E17308"/>
    <w:rsid w:val="00E176C9"/>
    <w:rsid w:val="00E20706"/>
    <w:rsid w:val="00E2199C"/>
    <w:rsid w:val="00E223C8"/>
    <w:rsid w:val="00E224AA"/>
    <w:rsid w:val="00E22C99"/>
    <w:rsid w:val="00E23014"/>
    <w:rsid w:val="00E24033"/>
    <w:rsid w:val="00E24638"/>
    <w:rsid w:val="00E24D4E"/>
    <w:rsid w:val="00E250A0"/>
    <w:rsid w:val="00E255E6"/>
    <w:rsid w:val="00E2585E"/>
    <w:rsid w:val="00E25B47"/>
    <w:rsid w:val="00E25FDC"/>
    <w:rsid w:val="00E264FE"/>
    <w:rsid w:val="00E26533"/>
    <w:rsid w:val="00E26D19"/>
    <w:rsid w:val="00E300E9"/>
    <w:rsid w:val="00E30138"/>
    <w:rsid w:val="00E30D22"/>
    <w:rsid w:val="00E30F0A"/>
    <w:rsid w:val="00E329B2"/>
    <w:rsid w:val="00E334C6"/>
    <w:rsid w:val="00E33B04"/>
    <w:rsid w:val="00E33B54"/>
    <w:rsid w:val="00E3676F"/>
    <w:rsid w:val="00E36ED5"/>
    <w:rsid w:val="00E37027"/>
    <w:rsid w:val="00E37572"/>
    <w:rsid w:val="00E37BDC"/>
    <w:rsid w:val="00E40BA0"/>
    <w:rsid w:val="00E40F98"/>
    <w:rsid w:val="00E41342"/>
    <w:rsid w:val="00E4143C"/>
    <w:rsid w:val="00E415AB"/>
    <w:rsid w:val="00E41B7C"/>
    <w:rsid w:val="00E41ED5"/>
    <w:rsid w:val="00E425E4"/>
    <w:rsid w:val="00E42786"/>
    <w:rsid w:val="00E42B76"/>
    <w:rsid w:val="00E42D56"/>
    <w:rsid w:val="00E430EE"/>
    <w:rsid w:val="00E43AD9"/>
    <w:rsid w:val="00E45523"/>
    <w:rsid w:val="00E45880"/>
    <w:rsid w:val="00E45FFF"/>
    <w:rsid w:val="00E461E8"/>
    <w:rsid w:val="00E47614"/>
    <w:rsid w:val="00E47919"/>
    <w:rsid w:val="00E503D9"/>
    <w:rsid w:val="00E507E4"/>
    <w:rsid w:val="00E5108D"/>
    <w:rsid w:val="00E5161C"/>
    <w:rsid w:val="00E51787"/>
    <w:rsid w:val="00E51FB0"/>
    <w:rsid w:val="00E52391"/>
    <w:rsid w:val="00E527CE"/>
    <w:rsid w:val="00E52ACE"/>
    <w:rsid w:val="00E5485E"/>
    <w:rsid w:val="00E54A1C"/>
    <w:rsid w:val="00E54DD8"/>
    <w:rsid w:val="00E551D2"/>
    <w:rsid w:val="00E557BC"/>
    <w:rsid w:val="00E55976"/>
    <w:rsid w:val="00E55BFE"/>
    <w:rsid w:val="00E569CC"/>
    <w:rsid w:val="00E57639"/>
    <w:rsid w:val="00E5795C"/>
    <w:rsid w:val="00E5796A"/>
    <w:rsid w:val="00E57F22"/>
    <w:rsid w:val="00E60A36"/>
    <w:rsid w:val="00E61A4A"/>
    <w:rsid w:val="00E62CD9"/>
    <w:rsid w:val="00E6328D"/>
    <w:rsid w:val="00E641A5"/>
    <w:rsid w:val="00E6458E"/>
    <w:rsid w:val="00E64CFD"/>
    <w:rsid w:val="00E64D38"/>
    <w:rsid w:val="00E65719"/>
    <w:rsid w:val="00E65A41"/>
    <w:rsid w:val="00E66490"/>
    <w:rsid w:val="00E665CC"/>
    <w:rsid w:val="00E672C0"/>
    <w:rsid w:val="00E70112"/>
    <w:rsid w:val="00E70828"/>
    <w:rsid w:val="00E70A11"/>
    <w:rsid w:val="00E70CA1"/>
    <w:rsid w:val="00E71393"/>
    <w:rsid w:val="00E73043"/>
    <w:rsid w:val="00E730AC"/>
    <w:rsid w:val="00E736DD"/>
    <w:rsid w:val="00E73D6B"/>
    <w:rsid w:val="00E74532"/>
    <w:rsid w:val="00E75541"/>
    <w:rsid w:val="00E773D4"/>
    <w:rsid w:val="00E7791E"/>
    <w:rsid w:val="00E80E4E"/>
    <w:rsid w:val="00E80FB8"/>
    <w:rsid w:val="00E8168C"/>
    <w:rsid w:val="00E8171F"/>
    <w:rsid w:val="00E81892"/>
    <w:rsid w:val="00E82F5F"/>
    <w:rsid w:val="00E86C04"/>
    <w:rsid w:val="00E9105C"/>
    <w:rsid w:val="00E91315"/>
    <w:rsid w:val="00E92579"/>
    <w:rsid w:val="00E92E15"/>
    <w:rsid w:val="00E9308E"/>
    <w:rsid w:val="00E93D08"/>
    <w:rsid w:val="00E94BA4"/>
    <w:rsid w:val="00E94E7B"/>
    <w:rsid w:val="00E95151"/>
    <w:rsid w:val="00E9521A"/>
    <w:rsid w:val="00E95540"/>
    <w:rsid w:val="00E96F4E"/>
    <w:rsid w:val="00E97BAB"/>
    <w:rsid w:val="00EA149F"/>
    <w:rsid w:val="00EA1F52"/>
    <w:rsid w:val="00EA265D"/>
    <w:rsid w:val="00EA2A2C"/>
    <w:rsid w:val="00EA36E0"/>
    <w:rsid w:val="00EA4B17"/>
    <w:rsid w:val="00EA4F1C"/>
    <w:rsid w:val="00EA521B"/>
    <w:rsid w:val="00EA52B7"/>
    <w:rsid w:val="00EA5841"/>
    <w:rsid w:val="00EB0BFE"/>
    <w:rsid w:val="00EB0D23"/>
    <w:rsid w:val="00EB0DBD"/>
    <w:rsid w:val="00EB1271"/>
    <w:rsid w:val="00EB2234"/>
    <w:rsid w:val="00EB2BD1"/>
    <w:rsid w:val="00EB3933"/>
    <w:rsid w:val="00EB3B0B"/>
    <w:rsid w:val="00EB4126"/>
    <w:rsid w:val="00EB4D55"/>
    <w:rsid w:val="00EB4F72"/>
    <w:rsid w:val="00EB55B2"/>
    <w:rsid w:val="00EB566B"/>
    <w:rsid w:val="00EB5D27"/>
    <w:rsid w:val="00EB6AF0"/>
    <w:rsid w:val="00EB6DBE"/>
    <w:rsid w:val="00EB74D4"/>
    <w:rsid w:val="00EC00A0"/>
    <w:rsid w:val="00EC1D4B"/>
    <w:rsid w:val="00EC2A3E"/>
    <w:rsid w:val="00EC32D4"/>
    <w:rsid w:val="00EC361C"/>
    <w:rsid w:val="00EC4D53"/>
    <w:rsid w:val="00EC5413"/>
    <w:rsid w:val="00EC614D"/>
    <w:rsid w:val="00EC63A2"/>
    <w:rsid w:val="00EC72FF"/>
    <w:rsid w:val="00EC759A"/>
    <w:rsid w:val="00EC7B32"/>
    <w:rsid w:val="00EC7D78"/>
    <w:rsid w:val="00EC7F30"/>
    <w:rsid w:val="00ED0A68"/>
    <w:rsid w:val="00ED0EC7"/>
    <w:rsid w:val="00ED0FB3"/>
    <w:rsid w:val="00ED1C01"/>
    <w:rsid w:val="00ED1CFE"/>
    <w:rsid w:val="00ED2362"/>
    <w:rsid w:val="00ED2A3B"/>
    <w:rsid w:val="00ED3880"/>
    <w:rsid w:val="00ED4159"/>
    <w:rsid w:val="00ED4496"/>
    <w:rsid w:val="00ED5586"/>
    <w:rsid w:val="00ED564D"/>
    <w:rsid w:val="00ED5982"/>
    <w:rsid w:val="00ED729F"/>
    <w:rsid w:val="00ED7779"/>
    <w:rsid w:val="00EE070A"/>
    <w:rsid w:val="00EE102D"/>
    <w:rsid w:val="00EE2B3A"/>
    <w:rsid w:val="00EE38D7"/>
    <w:rsid w:val="00EE38FB"/>
    <w:rsid w:val="00EE3D53"/>
    <w:rsid w:val="00EE408C"/>
    <w:rsid w:val="00EE44B1"/>
    <w:rsid w:val="00EE4E98"/>
    <w:rsid w:val="00EE609C"/>
    <w:rsid w:val="00EE7DDE"/>
    <w:rsid w:val="00EF03F3"/>
    <w:rsid w:val="00EF04D7"/>
    <w:rsid w:val="00EF153C"/>
    <w:rsid w:val="00EF1ACC"/>
    <w:rsid w:val="00EF1C44"/>
    <w:rsid w:val="00EF2288"/>
    <w:rsid w:val="00EF2F87"/>
    <w:rsid w:val="00EF3DE7"/>
    <w:rsid w:val="00EF3F67"/>
    <w:rsid w:val="00EF40AA"/>
    <w:rsid w:val="00EF428D"/>
    <w:rsid w:val="00EF44EA"/>
    <w:rsid w:val="00EF4915"/>
    <w:rsid w:val="00EF4B7E"/>
    <w:rsid w:val="00EF500E"/>
    <w:rsid w:val="00EF51E7"/>
    <w:rsid w:val="00EF68CD"/>
    <w:rsid w:val="00F004DF"/>
    <w:rsid w:val="00F00606"/>
    <w:rsid w:val="00F00671"/>
    <w:rsid w:val="00F007E8"/>
    <w:rsid w:val="00F00DFF"/>
    <w:rsid w:val="00F01938"/>
    <w:rsid w:val="00F0237B"/>
    <w:rsid w:val="00F02BE3"/>
    <w:rsid w:val="00F04E65"/>
    <w:rsid w:val="00F04F48"/>
    <w:rsid w:val="00F050FE"/>
    <w:rsid w:val="00F05550"/>
    <w:rsid w:val="00F075A3"/>
    <w:rsid w:val="00F07629"/>
    <w:rsid w:val="00F103C5"/>
    <w:rsid w:val="00F1074A"/>
    <w:rsid w:val="00F10FF7"/>
    <w:rsid w:val="00F11472"/>
    <w:rsid w:val="00F11884"/>
    <w:rsid w:val="00F11B34"/>
    <w:rsid w:val="00F11BAA"/>
    <w:rsid w:val="00F120DA"/>
    <w:rsid w:val="00F123B1"/>
    <w:rsid w:val="00F1265F"/>
    <w:rsid w:val="00F12927"/>
    <w:rsid w:val="00F13532"/>
    <w:rsid w:val="00F13C59"/>
    <w:rsid w:val="00F13E11"/>
    <w:rsid w:val="00F14751"/>
    <w:rsid w:val="00F14ABB"/>
    <w:rsid w:val="00F1517D"/>
    <w:rsid w:val="00F157E5"/>
    <w:rsid w:val="00F15B50"/>
    <w:rsid w:val="00F163A8"/>
    <w:rsid w:val="00F16418"/>
    <w:rsid w:val="00F164EA"/>
    <w:rsid w:val="00F169AE"/>
    <w:rsid w:val="00F16DD0"/>
    <w:rsid w:val="00F1713B"/>
    <w:rsid w:val="00F174C9"/>
    <w:rsid w:val="00F17E60"/>
    <w:rsid w:val="00F205F9"/>
    <w:rsid w:val="00F20CB0"/>
    <w:rsid w:val="00F21207"/>
    <w:rsid w:val="00F220F5"/>
    <w:rsid w:val="00F225D9"/>
    <w:rsid w:val="00F22710"/>
    <w:rsid w:val="00F238A9"/>
    <w:rsid w:val="00F23AE2"/>
    <w:rsid w:val="00F24167"/>
    <w:rsid w:val="00F24980"/>
    <w:rsid w:val="00F25097"/>
    <w:rsid w:val="00F25159"/>
    <w:rsid w:val="00F25921"/>
    <w:rsid w:val="00F25A51"/>
    <w:rsid w:val="00F25DE0"/>
    <w:rsid w:val="00F27090"/>
    <w:rsid w:val="00F2747D"/>
    <w:rsid w:val="00F276B8"/>
    <w:rsid w:val="00F27755"/>
    <w:rsid w:val="00F27E67"/>
    <w:rsid w:val="00F321EF"/>
    <w:rsid w:val="00F3313B"/>
    <w:rsid w:val="00F347A2"/>
    <w:rsid w:val="00F34AB0"/>
    <w:rsid w:val="00F34B2F"/>
    <w:rsid w:val="00F35058"/>
    <w:rsid w:val="00F3546F"/>
    <w:rsid w:val="00F360A3"/>
    <w:rsid w:val="00F37F53"/>
    <w:rsid w:val="00F4069B"/>
    <w:rsid w:val="00F40734"/>
    <w:rsid w:val="00F40ACF"/>
    <w:rsid w:val="00F4216A"/>
    <w:rsid w:val="00F42287"/>
    <w:rsid w:val="00F42AAA"/>
    <w:rsid w:val="00F435A7"/>
    <w:rsid w:val="00F43FDD"/>
    <w:rsid w:val="00F440D6"/>
    <w:rsid w:val="00F456D5"/>
    <w:rsid w:val="00F45CE1"/>
    <w:rsid w:val="00F4630F"/>
    <w:rsid w:val="00F46404"/>
    <w:rsid w:val="00F46B6B"/>
    <w:rsid w:val="00F478AE"/>
    <w:rsid w:val="00F47AA2"/>
    <w:rsid w:val="00F47AC6"/>
    <w:rsid w:val="00F47DE4"/>
    <w:rsid w:val="00F506BD"/>
    <w:rsid w:val="00F50C8A"/>
    <w:rsid w:val="00F50FE7"/>
    <w:rsid w:val="00F517B5"/>
    <w:rsid w:val="00F51E5D"/>
    <w:rsid w:val="00F5238E"/>
    <w:rsid w:val="00F52872"/>
    <w:rsid w:val="00F53412"/>
    <w:rsid w:val="00F54A0B"/>
    <w:rsid w:val="00F54A16"/>
    <w:rsid w:val="00F54FA8"/>
    <w:rsid w:val="00F55070"/>
    <w:rsid w:val="00F55606"/>
    <w:rsid w:val="00F57224"/>
    <w:rsid w:val="00F57290"/>
    <w:rsid w:val="00F572EB"/>
    <w:rsid w:val="00F5768E"/>
    <w:rsid w:val="00F57AF0"/>
    <w:rsid w:val="00F6099C"/>
    <w:rsid w:val="00F60EA7"/>
    <w:rsid w:val="00F610BC"/>
    <w:rsid w:val="00F6157C"/>
    <w:rsid w:val="00F6165C"/>
    <w:rsid w:val="00F6268D"/>
    <w:rsid w:val="00F62836"/>
    <w:rsid w:val="00F631F3"/>
    <w:rsid w:val="00F633E0"/>
    <w:rsid w:val="00F63C8C"/>
    <w:rsid w:val="00F63EB6"/>
    <w:rsid w:val="00F64BFE"/>
    <w:rsid w:val="00F64E3F"/>
    <w:rsid w:val="00F64FFD"/>
    <w:rsid w:val="00F65192"/>
    <w:rsid w:val="00F65BFB"/>
    <w:rsid w:val="00F65ED9"/>
    <w:rsid w:val="00F66362"/>
    <w:rsid w:val="00F66413"/>
    <w:rsid w:val="00F66901"/>
    <w:rsid w:val="00F66D75"/>
    <w:rsid w:val="00F70954"/>
    <w:rsid w:val="00F71768"/>
    <w:rsid w:val="00F71AFD"/>
    <w:rsid w:val="00F7227B"/>
    <w:rsid w:val="00F722C1"/>
    <w:rsid w:val="00F73026"/>
    <w:rsid w:val="00F7373E"/>
    <w:rsid w:val="00F73CEA"/>
    <w:rsid w:val="00F73D70"/>
    <w:rsid w:val="00F73DFD"/>
    <w:rsid w:val="00F743A7"/>
    <w:rsid w:val="00F74913"/>
    <w:rsid w:val="00F74E45"/>
    <w:rsid w:val="00F7545C"/>
    <w:rsid w:val="00F75BCD"/>
    <w:rsid w:val="00F76213"/>
    <w:rsid w:val="00F76605"/>
    <w:rsid w:val="00F76E3D"/>
    <w:rsid w:val="00F77203"/>
    <w:rsid w:val="00F776B1"/>
    <w:rsid w:val="00F7776A"/>
    <w:rsid w:val="00F80467"/>
    <w:rsid w:val="00F80A58"/>
    <w:rsid w:val="00F811CC"/>
    <w:rsid w:val="00F81377"/>
    <w:rsid w:val="00F81784"/>
    <w:rsid w:val="00F81D7D"/>
    <w:rsid w:val="00F82B7D"/>
    <w:rsid w:val="00F82D5D"/>
    <w:rsid w:val="00F82D8A"/>
    <w:rsid w:val="00F835C0"/>
    <w:rsid w:val="00F8387D"/>
    <w:rsid w:val="00F83A94"/>
    <w:rsid w:val="00F84B53"/>
    <w:rsid w:val="00F8548B"/>
    <w:rsid w:val="00F85798"/>
    <w:rsid w:val="00F857AD"/>
    <w:rsid w:val="00F85928"/>
    <w:rsid w:val="00F85F55"/>
    <w:rsid w:val="00F8611A"/>
    <w:rsid w:val="00F86666"/>
    <w:rsid w:val="00F86CEB"/>
    <w:rsid w:val="00F8787D"/>
    <w:rsid w:val="00F900D2"/>
    <w:rsid w:val="00F9037F"/>
    <w:rsid w:val="00F90593"/>
    <w:rsid w:val="00F9116B"/>
    <w:rsid w:val="00F91C26"/>
    <w:rsid w:val="00F92112"/>
    <w:rsid w:val="00F928C0"/>
    <w:rsid w:val="00F92C10"/>
    <w:rsid w:val="00F92D0E"/>
    <w:rsid w:val="00F93659"/>
    <w:rsid w:val="00F93EC8"/>
    <w:rsid w:val="00F944A2"/>
    <w:rsid w:val="00F94AA6"/>
    <w:rsid w:val="00F94F77"/>
    <w:rsid w:val="00F94FAD"/>
    <w:rsid w:val="00F9535C"/>
    <w:rsid w:val="00F954DD"/>
    <w:rsid w:val="00F968F4"/>
    <w:rsid w:val="00F96FF5"/>
    <w:rsid w:val="00FA138D"/>
    <w:rsid w:val="00FA1934"/>
    <w:rsid w:val="00FA20A6"/>
    <w:rsid w:val="00FA20FB"/>
    <w:rsid w:val="00FA244C"/>
    <w:rsid w:val="00FA2965"/>
    <w:rsid w:val="00FA32DC"/>
    <w:rsid w:val="00FA3650"/>
    <w:rsid w:val="00FA4E12"/>
    <w:rsid w:val="00FA5773"/>
    <w:rsid w:val="00FA59D6"/>
    <w:rsid w:val="00FA5B05"/>
    <w:rsid w:val="00FA78DD"/>
    <w:rsid w:val="00FB00D3"/>
    <w:rsid w:val="00FB02A2"/>
    <w:rsid w:val="00FB03DB"/>
    <w:rsid w:val="00FB0753"/>
    <w:rsid w:val="00FB0B51"/>
    <w:rsid w:val="00FB12FD"/>
    <w:rsid w:val="00FB1805"/>
    <w:rsid w:val="00FB1896"/>
    <w:rsid w:val="00FB1942"/>
    <w:rsid w:val="00FB36D7"/>
    <w:rsid w:val="00FB4340"/>
    <w:rsid w:val="00FB48A7"/>
    <w:rsid w:val="00FB53CA"/>
    <w:rsid w:val="00FB54E0"/>
    <w:rsid w:val="00FB623F"/>
    <w:rsid w:val="00FB64DD"/>
    <w:rsid w:val="00FC037D"/>
    <w:rsid w:val="00FC0FEA"/>
    <w:rsid w:val="00FC1094"/>
    <w:rsid w:val="00FC116A"/>
    <w:rsid w:val="00FC14E5"/>
    <w:rsid w:val="00FC1F36"/>
    <w:rsid w:val="00FC267C"/>
    <w:rsid w:val="00FC2716"/>
    <w:rsid w:val="00FC2E31"/>
    <w:rsid w:val="00FC34ED"/>
    <w:rsid w:val="00FC3849"/>
    <w:rsid w:val="00FC3A94"/>
    <w:rsid w:val="00FC3C68"/>
    <w:rsid w:val="00FC574A"/>
    <w:rsid w:val="00FC576E"/>
    <w:rsid w:val="00FC60AD"/>
    <w:rsid w:val="00FC6683"/>
    <w:rsid w:val="00FC6EC5"/>
    <w:rsid w:val="00FC70E9"/>
    <w:rsid w:val="00FC7B12"/>
    <w:rsid w:val="00FD0D7C"/>
    <w:rsid w:val="00FD1978"/>
    <w:rsid w:val="00FD1B81"/>
    <w:rsid w:val="00FD1D5A"/>
    <w:rsid w:val="00FD1F59"/>
    <w:rsid w:val="00FD2297"/>
    <w:rsid w:val="00FD2EA1"/>
    <w:rsid w:val="00FD4A59"/>
    <w:rsid w:val="00FD6BFB"/>
    <w:rsid w:val="00FE07A6"/>
    <w:rsid w:val="00FE115F"/>
    <w:rsid w:val="00FE1831"/>
    <w:rsid w:val="00FE265D"/>
    <w:rsid w:val="00FE2794"/>
    <w:rsid w:val="00FE3A58"/>
    <w:rsid w:val="00FE3C78"/>
    <w:rsid w:val="00FE42A4"/>
    <w:rsid w:val="00FE4B9B"/>
    <w:rsid w:val="00FE4DCF"/>
    <w:rsid w:val="00FE5550"/>
    <w:rsid w:val="00FE5AE8"/>
    <w:rsid w:val="00FE5B36"/>
    <w:rsid w:val="00FE6D0E"/>
    <w:rsid w:val="00FF00CF"/>
    <w:rsid w:val="00FF1099"/>
    <w:rsid w:val="00FF185A"/>
    <w:rsid w:val="00FF1900"/>
    <w:rsid w:val="00FF1DB8"/>
    <w:rsid w:val="00FF200D"/>
    <w:rsid w:val="00FF237B"/>
    <w:rsid w:val="00FF2691"/>
    <w:rsid w:val="00FF2D45"/>
    <w:rsid w:val="00FF2D88"/>
    <w:rsid w:val="00FF3D7B"/>
    <w:rsid w:val="00FF49E9"/>
    <w:rsid w:val="00FF4C1B"/>
    <w:rsid w:val="00FF4C32"/>
    <w:rsid w:val="00FF524C"/>
    <w:rsid w:val="00FF59F9"/>
    <w:rsid w:val="00FF5A38"/>
    <w:rsid w:val="00FF5A40"/>
    <w:rsid w:val="00FF5DD8"/>
    <w:rsid w:val="00FF6C1F"/>
    <w:rsid w:val="00FF7EBB"/>
    <w:rsid w:val="00FF7F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uiPriority="39" w:qFormat="1"/>
    <w:lsdException w:name="toc 5" w:qFormat="1"/>
    <w:lsdException w:name="footnote text" w:uiPriority="99"/>
    <w:lsdException w:name="annotation text" w:uiPriority="99"/>
    <w:lsdException w:name="caption" w:qFormat="1"/>
    <w:lsdException w:name="table of figures" w:uiPriority="99"/>
    <w:lsdException w:name="footnote reference" w:uiPriority="99"/>
    <w:lsdException w:name="annotation reference" w:uiPriority="99"/>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4457B"/>
    <w:pPr>
      <w:spacing w:before="160" w:line="288" w:lineRule="auto"/>
      <w:jc w:val="both"/>
    </w:pPr>
    <w:rPr>
      <w:rFonts w:ascii="Arial" w:hAnsi="Arial"/>
      <w:sz w:val="21"/>
      <w:lang w:val="en-GB"/>
    </w:rPr>
  </w:style>
  <w:style w:type="paragraph" w:styleId="Heading1">
    <w:name w:val="heading 1"/>
    <w:aliases w:val="пз 2-5,Level 1,Level 11,Level 12,Level 13,Level 14,Level 15,Level 111,Level 121,Level 131,Level 141,Level 16,Level 17,Level 18,Level 19,Level 112,Level 122,Level 132,Level 142,Level 151,Level 1111,Level 1211,Level 1311,Level 1411,Level 161"/>
    <w:basedOn w:val="Normal"/>
    <w:next w:val="Normal"/>
    <w:link w:val="Heading1Char"/>
    <w:uiPriority w:val="9"/>
    <w:qFormat/>
    <w:rsid w:val="00E22C99"/>
    <w:pPr>
      <w:keepNext/>
      <w:numPr>
        <w:numId w:val="2"/>
      </w:numPr>
      <w:pBdr>
        <w:bottom w:val="single" w:sz="2" w:space="1" w:color="000080"/>
      </w:pBdr>
      <w:spacing w:before="120" w:after="480"/>
      <w:outlineLvl w:val="0"/>
    </w:pPr>
    <w:rPr>
      <w:b/>
      <w:caps/>
      <w:color w:val="000080"/>
      <w:sz w:val="24"/>
    </w:rPr>
  </w:style>
  <w:style w:type="paragraph" w:styleId="Heading2">
    <w:name w:val="heading 2"/>
    <w:basedOn w:val="Normal"/>
    <w:next w:val="Normal"/>
    <w:link w:val="Heading2Char"/>
    <w:qFormat/>
    <w:rsid w:val="006A51D3"/>
    <w:pPr>
      <w:keepNext/>
      <w:numPr>
        <w:ilvl w:val="1"/>
        <w:numId w:val="2"/>
      </w:numPr>
      <w:spacing w:before="360" w:after="120" w:line="264" w:lineRule="auto"/>
      <w:jc w:val="left"/>
      <w:outlineLvl w:val="1"/>
    </w:pPr>
    <w:rPr>
      <w:b/>
      <w:smallCaps/>
      <w:color w:val="000080"/>
      <w:sz w:val="22"/>
    </w:rPr>
  </w:style>
  <w:style w:type="paragraph" w:styleId="Heading3">
    <w:name w:val="heading 3"/>
    <w:aliases w:val="Заголовок 3 Знак"/>
    <w:basedOn w:val="Normal"/>
    <w:next w:val="Normal"/>
    <w:link w:val="Heading3Char"/>
    <w:qFormat/>
    <w:rsid w:val="000C4167"/>
    <w:pPr>
      <w:keepNext/>
      <w:numPr>
        <w:ilvl w:val="2"/>
        <w:numId w:val="2"/>
      </w:numPr>
      <w:spacing w:before="240" w:after="120" w:line="240" w:lineRule="exact"/>
      <w:jc w:val="left"/>
      <w:outlineLvl w:val="2"/>
    </w:pPr>
    <w:rPr>
      <w:b/>
      <w:color w:val="000080"/>
    </w:rPr>
  </w:style>
  <w:style w:type="paragraph" w:styleId="Heading4">
    <w:name w:val="heading 4"/>
    <w:aliases w:val="Заголовок 4 - 1"/>
    <w:basedOn w:val="Normal"/>
    <w:next w:val="Normal"/>
    <w:link w:val="Heading4Char"/>
    <w:qFormat/>
    <w:rsid w:val="00E22C99"/>
    <w:pPr>
      <w:keepNext/>
      <w:keepLines/>
      <w:spacing w:before="240"/>
      <w:jc w:val="left"/>
      <w:outlineLvl w:val="3"/>
    </w:pPr>
    <w:rPr>
      <w:b/>
      <w:i/>
      <w:color w:val="000080"/>
    </w:rPr>
  </w:style>
  <w:style w:type="paragraph" w:styleId="Heading5">
    <w:name w:val="heading 5"/>
    <w:basedOn w:val="Heading1"/>
    <w:next w:val="Normal"/>
    <w:link w:val="Heading5Char"/>
    <w:qFormat/>
    <w:rsid w:val="0082271C"/>
    <w:pPr>
      <w:numPr>
        <w:numId w:val="0"/>
      </w:numPr>
      <w:pBdr>
        <w:bottom w:val="none" w:sz="0" w:space="0" w:color="auto"/>
      </w:pBdr>
      <w:suppressAutoHyphens/>
      <w:spacing w:before="200" w:after="0"/>
      <w:jc w:val="left"/>
      <w:outlineLvl w:val="4"/>
    </w:pPr>
    <w:rPr>
      <w:bCs/>
      <w:i/>
      <w:iCs/>
      <w:sz w:val="21"/>
      <w:szCs w:val="21"/>
    </w:rPr>
  </w:style>
  <w:style w:type="paragraph" w:styleId="Heading6">
    <w:name w:val="heading 6"/>
    <w:basedOn w:val="Normal"/>
    <w:next w:val="Normal"/>
    <w:link w:val="Heading6Char"/>
    <w:qFormat/>
    <w:rsid w:val="00E22C99"/>
    <w:pPr>
      <w:numPr>
        <w:ilvl w:val="3"/>
        <w:numId w:val="1"/>
      </w:numPr>
      <w:spacing w:before="240"/>
      <w:outlineLvl w:val="5"/>
    </w:pPr>
    <w:rPr>
      <w:b/>
    </w:rPr>
  </w:style>
  <w:style w:type="paragraph" w:styleId="Heading7">
    <w:name w:val="heading 7"/>
    <w:basedOn w:val="Normal"/>
    <w:next w:val="Normal"/>
    <w:link w:val="Heading7Char"/>
    <w:qFormat/>
    <w:rsid w:val="00E22C99"/>
    <w:pPr>
      <w:numPr>
        <w:ilvl w:val="4"/>
        <w:numId w:val="1"/>
      </w:numPr>
      <w:outlineLvl w:val="6"/>
    </w:pPr>
    <w:rPr>
      <w:b/>
    </w:rPr>
  </w:style>
  <w:style w:type="paragraph" w:styleId="Heading8">
    <w:name w:val="heading 8"/>
    <w:basedOn w:val="Normal"/>
    <w:next w:val="Normal"/>
    <w:link w:val="Heading8Char"/>
    <w:qFormat/>
    <w:rsid w:val="00E22C99"/>
    <w:pPr>
      <w:outlineLvl w:val="7"/>
    </w:pPr>
    <w:rPr>
      <w:i/>
    </w:rPr>
  </w:style>
  <w:style w:type="paragraph" w:styleId="Heading9">
    <w:name w:val="heading 9"/>
    <w:basedOn w:val="Normal"/>
    <w:next w:val="Normal"/>
    <w:link w:val="Heading9Char"/>
    <w:qFormat/>
    <w:rsid w:val="00E22C99"/>
    <w:p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пз 2-5 Char,Level 1 Char,Level 11 Char,Level 12 Char,Level 13 Char,Level 14 Char,Level 15 Char,Level 111 Char,Level 121 Char,Level 131 Char,Level 141 Char,Level 16 Char,Level 17 Char,Level 18 Char,Level 19 Char,Level 112 Char"/>
    <w:link w:val="Heading1"/>
    <w:uiPriority w:val="9"/>
    <w:rsid w:val="00BE3779"/>
    <w:rPr>
      <w:rFonts w:ascii="Arial" w:hAnsi="Arial"/>
      <w:b/>
      <w:caps/>
      <w:color w:val="000080"/>
      <w:sz w:val="24"/>
      <w:lang w:val="en-GB"/>
    </w:rPr>
  </w:style>
  <w:style w:type="character" w:customStyle="1" w:styleId="Heading2Char">
    <w:name w:val="Heading 2 Char"/>
    <w:link w:val="Heading2"/>
    <w:rsid w:val="006A51D3"/>
    <w:rPr>
      <w:rFonts w:ascii="Arial" w:hAnsi="Arial"/>
      <w:b/>
      <w:smallCaps/>
      <w:color w:val="000080"/>
      <w:sz w:val="22"/>
      <w:lang w:val="en-GB"/>
    </w:rPr>
  </w:style>
  <w:style w:type="character" w:customStyle="1" w:styleId="Heading3Char">
    <w:name w:val="Heading 3 Char"/>
    <w:aliases w:val="Заголовок 3 Знак Char"/>
    <w:link w:val="Heading3"/>
    <w:rsid w:val="00CB6558"/>
    <w:rPr>
      <w:rFonts w:ascii="Arial" w:hAnsi="Arial"/>
      <w:b/>
      <w:color w:val="000080"/>
      <w:sz w:val="21"/>
      <w:lang w:val="en-GB"/>
    </w:rPr>
  </w:style>
  <w:style w:type="character" w:customStyle="1" w:styleId="Heading4Char">
    <w:name w:val="Heading 4 Char"/>
    <w:aliases w:val="Заголовок 4 - 1 Char"/>
    <w:link w:val="Heading4"/>
    <w:rsid w:val="009F7062"/>
    <w:rPr>
      <w:rFonts w:ascii="Arial" w:hAnsi="Arial"/>
      <w:b/>
      <w:i/>
      <w:noProof w:val="0"/>
      <w:color w:val="000080"/>
      <w:sz w:val="21"/>
      <w:lang w:val="en-GB" w:eastAsia="en-US" w:bidi="ar-SA"/>
    </w:rPr>
  </w:style>
  <w:style w:type="character" w:customStyle="1" w:styleId="Heading5Char">
    <w:name w:val="Heading 5 Char"/>
    <w:link w:val="Heading5"/>
    <w:rsid w:val="0082271C"/>
    <w:rPr>
      <w:rFonts w:ascii="Arial" w:hAnsi="Arial"/>
      <w:b/>
      <w:bCs/>
      <w:i/>
      <w:iCs/>
      <w:caps/>
      <w:noProof w:val="0"/>
      <w:color w:val="000080"/>
      <w:sz w:val="21"/>
      <w:szCs w:val="21"/>
      <w:lang w:val="en-GB" w:eastAsia="en-US" w:bidi="ar-SA"/>
    </w:rPr>
  </w:style>
  <w:style w:type="paragraph" w:styleId="Caption">
    <w:name w:val="caption"/>
    <w:basedOn w:val="Normal"/>
    <w:next w:val="Normal"/>
    <w:qFormat/>
    <w:rsid w:val="00E22C99"/>
    <w:pPr>
      <w:spacing w:before="120" w:after="120" w:line="240" w:lineRule="exact"/>
      <w:jc w:val="center"/>
    </w:pPr>
    <w:rPr>
      <w:i/>
    </w:rPr>
  </w:style>
  <w:style w:type="paragraph" w:styleId="TOC6">
    <w:name w:val="toc 6"/>
    <w:basedOn w:val="Normal"/>
    <w:next w:val="Normal"/>
    <w:autoRedefine/>
    <w:unhideWhenUsed/>
    <w:rsid w:val="00034E4A"/>
    <w:pPr>
      <w:spacing w:before="0"/>
      <w:ind w:left="1050"/>
      <w:jc w:val="left"/>
    </w:pPr>
    <w:rPr>
      <w:rFonts w:ascii="Calibri" w:hAnsi="Calibri" w:cs="Calibri"/>
      <w:sz w:val="18"/>
      <w:szCs w:val="18"/>
    </w:rPr>
  </w:style>
  <w:style w:type="paragraph" w:styleId="TOC1">
    <w:name w:val="toc 1"/>
    <w:basedOn w:val="Normal"/>
    <w:next w:val="Normal"/>
    <w:autoRedefine/>
    <w:uiPriority w:val="39"/>
    <w:qFormat/>
    <w:rsid w:val="000252B4"/>
    <w:pPr>
      <w:tabs>
        <w:tab w:val="left" w:pos="664"/>
        <w:tab w:val="right" w:leader="dot" w:pos="9060"/>
      </w:tabs>
      <w:spacing w:before="120" w:after="120"/>
      <w:ind w:left="454" w:hanging="454"/>
      <w:jc w:val="left"/>
    </w:pPr>
    <w:rPr>
      <w:rFonts w:ascii="Calibri" w:hAnsi="Calibri" w:cs="Calibri"/>
      <w:b/>
      <w:bCs/>
      <w:caps/>
      <w:sz w:val="22"/>
    </w:rPr>
  </w:style>
  <w:style w:type="paragraph" w:styleId="TOC2">
    <w:name w:val="toc 2"/>
    <w:basedOn w:val="Normal"/>
    <w:next w:val="Normal"/>
    <w:autoRedefine/>
    <w:uiPriority w:val="39"/>
    <w:qFormat/>
    <w:rsid w:val="00DD0E1A"/>
    <w:pPr>
      <w:tabs>
        <w:tab w:val="left" w:pos="840"/>
        <w:tab w:val="right" w:leader="dot" w:pos="9060"/>
      </w:tabs>
      <w:spacing w:before="0"/>
      <w:ind w:left="664" w:hanging="454"/>
      <w:jc w:val="left"/>
    </w:pPr>
    <w:rPr>
      <w:rFonts w:ascii="Calibri" w:hAnsi="Calibri" w:cs="Calibri"/>
      <w:smallCaps/>
      <w:noProof/>
      <w:color w:val="000000"/>
      <w:sz w:val="22"/>
    </w:rPr>
  </w:style>
  <w:style w:type="paragraph" w:customStyle="1" w:styleId="Bullets2">
    <w:name w:val="Bullets 2"/>
    <w:basedOn w:val="Bullets3"/>
    <w:rsid w:val="005D5B40"/>
    <w:pPr>
      <w:numPr>
        <w:numId w:val="5"/>
      </w:numPr>
      <w:spacing w:before="0"/>
    </w:pPr>
  </w:style>
  <w:style w:type="paragraph" w:customStyle="1" w:styleId="Bullets3">
    <w:name w:val="Bullets 3"/>
    <w:basedOn w:val="Normal"/>
    <w:rsid w:val="00E22C99"/>
  </w:style>
  <w:style w:type="paragraph" w:customStyle="1" w:styleId="Bullets">
    <w:name w:val="Bullets"/>
    <w:basedOn w:val="Normal"/>
    <w:link w:val="BulletsCharChar"/>
    <w:rsid w:val="003323A6"/>
    <w:pPr>
      <w:numPr>
        <w:numId w:val="4"/>
      </w:numPr>
      <w:spacing w:before="60"/>
    </w:pPr>
  </w:style>
  <w:style w:type="character" w:customStyle="1" w:styleId="BulletsCharChar">
    <w:name w:val="Bullets Char Char"/>
    <w:link w:val="Bullets"/>
    <w:rsid w:val="003323A6"/>
    <w:rPr>
      <w:rFonts w:ascii="Arial" w:hAnsi="Arial"/>
      <w:sz w:val="21"/>
      <w:lang w:val="en-GB"/>
    </w:rPr>
  </w:style>
  <w:style w:type="paragraph" w:customStyle="1" w:styleId="TableText">
    <w:name w:val="Table Text"/>
    <w:basedOn w:val="Normal"/>
    <w:link w:val="TableTextChar"/>
    <w:rsid w:val="00E22C99"/>
    <w:pPr>
      <w:spacing w:before="40"/>
      <w:jc w:val="left"/>
    </w:pPr>
    <w:rPr>
      <w:sz w:val="20"/>
    </w:rPr>
  </w:style>
  <w:style w:type="character" w:customStyle="1" w:styleId="TableTextChar">
    <w:name w:val="Table Text Char"/>
    <w:link w:val="TableText"/>
    <w:rsid w:val="00E03498"/>
    <w:rPr>
      <w:rFonts w:ascii="Arial" w:hAnsi="Arial"/>
      <w:noProof w:val="0"/>
      <w:lang w:val="en-GB" w:eastAsia="en-US" w:bidi="ar-SA"/>
    </w:rPr>
  </w:style>
  <w:style w:type="paragraph" w:customStyle="1" w:styleId="TableHeading">
    <w:name w:val="Table Heading"/>
    <w:basedOn w:val="TableText"/>
    <w:link w:val="TableHeadingChar"/>
    <w:rsid w:val="00E22C99"/>
    <w:pPr>
      <w:keepNext/>
      <w:spacing w:after="40" w:line="240" w:lineRule="auto"/>
      <w:jc w:val="center"/>
    </w:pPr>
    <w:rPr>
      <w:rFonts w:ascii="Arial Narrow" w:hAnsi="Arial Narrow"/>
      <w:smallCaps/>
      <w:color w:val="000080"/>
    </w:rPr>
  </w:style>
  <w:style w:type="character" w:customStyle="1" w:styleId="TableHeadingChar">
    <w:name w:val="Table Heading Char"/>
    <w:link w:val="TableHeading"/>
    <w:rsid w:val="00E03498"/>
    <w:rPr>
      <w:rFonts w:ascii="Arial Narrow" w:hAnsi="Arial Narrow"/>
      <w:smallCaps/>
      <w:noProof w:val="0"/>
      <w:color w:val="000080"/>
      <w:lang w:val="en-GB" w:eastAsia="en-US" w:bidi="ar-SA"/>
    </w:rPr>
  </w:style>
  <w:style w:type="paragraph" w:styleId="Footer">
    <w:name w:val="footer"/>
    <w:basedOn w:val="Normal"/>
    <w:link w:val="FooterChar"/>
    <w:rsid w:val="00E45880"/>
    <w:pPr>
      <w:pBdr>
        <w:top w:val="single" w:sz="2" w:space="6" w:color="auto"/>
      </w:pBdr>
      <w:tabs>
        <w:tab w:val="right" w:pos="9356"/>
      </w:tabs>
      <w:spacing w:before="0" w:line="240" w:lineRule="auto"/>
      <w:jc w:val="center"/>
    </w:pPr>
    <w:rPr>
      <w:bCs/>
      <w:noProof/>
      <w:sz w:val="16"/>
      <w:szCs w:val="16"/>
    </w:rPr>
  </w:style>
  <w:style w:type="paragraph" w:styleId="Header">
    <w:name w:val="header"/>
    <w:basedOn w:val="Normal"/>
    <w:link w:val="HeaderChar"/>
    <w:rsid w:val="004F523C"/>
    <w:pPr>
      <w:pBdr>
        <w:bottom w:val="single" w:sz="2" w:space="4" w:color="auto"/>
      </w:pBdr>
      <w:tabs>
        <w:tab w:val="right" w:pos="9356"/>
      </w:tabs>
      <w:spacing w:before="0"/>
      <w:jc w:val="left"/>
    </w:pPr>
    <w:rPr>
      <w:rFonts w:ascii="Arial Narrow" w:hAnsi="Arial Narrow"/>
      <w:noProof/>
      <w:sz w:val="18"/>
      <w:szCs w:val="18"/>
      <w:lang w:val="en-US"/>
    </w:rPr>
  </w:style>
  <w:style w:type="paragraph" w:styleId="TOC3">
    <w:name w:val="toc 3"/>
    <w:basedOn w:val="Normal"/>
    <w:next w:val="Normal"/>
    <w:autoRedefine/>
    <w:qFormat/>
    <w:rsid w:val="008F000C"/>
    <w:pPr>
      <w:spacing w:before="0"/>
      <w:ind w:left="420"/>
      <w:jc w:val="left"/>
    </w:pPr>
    <w:rPr>
      <w:rFonts w:ascii="Calibri" w:hAnsi="Calibri" w:cs="Calibri"/>
      <w:i/>
      <w:iCs/>
      <w:smallCaps/>
      <w:sz w:val="22"/>
    </w:rPr>
  </w:style>
  <w:style w:type="paragraph" w:styleId="TOC4">
    <w:name w:val="toc 4"/>
    <w:basedOn w:val="Normal"/>
    <w:next w:val="Normal"/>
    <w:autoRedefine/>
    <w:uiPriority w:val="39"/>
    <w:qFormat/>
    <w:rsid w:val="008F000C"/>
    <w:pPr>
      <w:spacing w:before="0"/>
      <w:ind w:left="630"/>
      <w:jc w:val="left"/>
    </w:pPr>
    <w:rPr>
      <w:rFonts w:ascii="Calibri" w:hAnsi="Calibri" w:cs="Calibri"/>
      <w:smallCaps/>
      <w:sz w:val="20"/>
      <w:szCs w:val="18"/>
    </w:rPr>
  </w:style>
  <w:style w:type="paragraph" w:styleId="TOC5">
    <w:name w:val="toc 5"/>
    <w:basedOn w:val="Normal"/>
    <w:next w:val="Normal"/>
    <w:autoRedefine/>
    <w:qFormat/>
    <w:rsid w:val="008F000C"/>
    <w:pPr>
      <w:spacing w:before="0"/>
      <w:ind w:left="840"/>
      <w:jc w:val="left"/>
    </w:pPr>
    <w:rPr>
      <w:rFonts w:ascii="Calibri" w:hAnsi="Calibri" w:cs="Calibri"/>
      <w:smallCaps/>
      <w:sz w:val="20"/>
      <w:szCs w:val="18"/>
    </w:rPr>
  </w:style>
  <w:style w:type="paragraph" w:styleId="TOC7">
    <w:name w:val="toc 7"/>
    <w:basedOn w:val="Normal"/>
    <w:next w:val="Normal"/>
    <w:autoRedefine/>
    <w:unhideWhenUsed/>
    <w:rsid w:val="00034E4A"/>
    <w:pPr>
      <w:spacing w:before="0"/>
      <w:ind w:left="1260"/>
      <w:jc w:val="left"/>
    </w:pPr>
    <w:rPr>
      <w:rFonts w:ascii="Calibri" w:hAnsi="Calibri" w:cs="Calibri"/>
      <w:sz w:val="18"/>
      <w:szCs w:val="18"/>
    </w:rPr>
  </w:style>
  <w:style w:type="paragraph" w:styleId="TOC8">
    <w:name w:val="toc 8"/>
    <w:basedOn w:val="Normal"/>
    <w:next w:val="Normal"/>
    <w:autoRedefine/>
    <w:unhideWhenUsed/>
    <w:rsid w:val="00034E4A"/>
    <w:pPr>
      <w:spacing w:before="0"/>
      <w:ind w:left="1470"/>
      <w:jc w:val="left"/>
    </w:pPr>
    <w:rPr>
      <w:rFonts w:ascii="Calibri" w:hAnsi="Calibri" w:cs="Calibri"/>
      <w:sz w:val="18"/>
      <w:szCs w:val="18"/>
    </w:rPr>
  </w:style>
  <w:style w:type="paragraph" w:styleId="TOC9">
    <w:name w:val="toc 9"/>
    <w:basedOn w:val="Normal"/>
    <w:next w:val="Normal"/>
    <w:autoRedefine/>
    <w:unhideWhenUsed/>
    <w:rsid w:val="00034E4A"/>
    <w:pPr>
      <w:spacing w:before="0"/>
      <w:ind w:left="1680"/>
      <w:jc w:val="left"/>
    </w:pPr>
    <w:rPr>
      <w:rFonts w:ascii="Calibri" w:hAnsi="Calibri" w:cs="Calibri"/>
      <w:sz w:val="18"/>
      <w:szCs w:val="18"/>
    </w:rPr>
  </w:style>
  <w:style w:type="paragraph" w:customStyle="1" w:styleId="AppH1">
    <w:name w:val="App H1"/>
    <w:next w:val="Normal"/>
    <w:rsid w:val="0048457F"/>
    <w:pPr>
      <w:pageBreakBefore/>
      <w:numPr>
        <w:numId w:val="3"/>
      </w:numPr>
      <w:pBdr>
        <w:bottom w:val="single" w:sz="2" w:space="3" w:color="C0C0C0"/>
      </w:pBdr>
      <w:tabs>
        <w:tab w:val="left" w:pos="1276"/>
      </w:tabs>
      <w:spacing w:after="240"/>
      <w:jc w:val="center"/>
    </w:pPr>
    <w:rPr>
      <w:rFonts w:ascii="Arial" w:hAnsi="Arial"/>
      <w:b/>
      <w:smallCaps/>
      <w:noProof/>
      <w:color w:val="000080"/>
      <w:sz w:val="24"/>
      <w:szCs w:val="24"/>
    </w:rPr>
  </w:style>
  <w:style w:type="paragraph" w:styleId="TableofAuthorities">
    <w:name w:val="table of authorities"/>
    <w:basedOn w:val="Normal"/>
    <w:next w:val="Normal"/>
    <w:semiHidden/>
    <w:rsid w:val="00E22C99"/>
    <w:pPr>
      <w:ind w:left="200" w:hanging="200"/>
    </w:pPr>
  </w:style>
  <w:style w:type="character" w:styleId="EndnoteReference">
    <w:name w:val="endnote reference"/>
    <w:rsid w:val="00E22C99"/>
    <w:rPr>
      <w:noProof w:val="0"/>
      <w:vertAlign w:val="superscript"/>
      <w:lang w:val="en-GB"/>
    </w:rPr>
  </w:style>
  <w:style w:type="paragraph" w:styleId="EndnoteText">
    <w:name w:val="endnote text"/>
    <w:basedOn w:val="Normal"/>
    <w:link w:val="EndnoteTextChar"/>
    <w:semiHidden/>
    <w:rsid w:val="00E22C99"/>
  </w:style>
  <w:style w:type="character" w:styleId="FollowedHyperlink">
    <w:name w:val="FollowedHyperlink"/>
    <w:rsid w:val="00E22C99"/>
    <w:rPr>
      <w:noProof w:val="0"/>
      <w:color w:val="800080"/>
      <w:u w:val="single"/>
      <w:lang w:val="en-GB"/>
    </w:rPr>
  </w:style>
  <w:style w:type="character" w:styleId="Hyperlink">
    <w:name w:val="Hyperlink"/>
    <w:aliases w:val="min"/>
    <w:uiPriority w:val="99"/>
    <w:rsid w:val="009D24EA"/>
    <w:rPr>
      <w:rFonts w:cs="Arial"/>
      <w:noProof w:val="0"/>
      <w:color w:val="0000FF"/>
      <w:sz w:val="16"/>
      <w:szCs w:val="16"/>
      <w:u w:val="single"/>
      <w:lang w:val="en-GB"/>
    </w:rPr>
  </w:style>
  <w:style w:type="paragraph" w:styleId="IndexHeading">
    <w:name w:val="index heading"/>
    <w:basedOn w:val="Normal"/>
    <w:next w:val="Normal"/>
    <w:semiHidden/>
    <w:rsid w:val="00E22C99"/>
    <w:rPr>
      <w:b/>
    </w:rPr>
  </w:style>
  <w:style w:type="paragraph" w:styleId="TableofFigures">
    <w:name w:val="table of figures"/>
    <w:basedOn w:val="Normal"/>
    <w:next w:val="Normal"/>
    <w:uiPriority w:val="99"/>
    <w:rsid w:val="00E22C99"/>
    <w:pPr>
      <w:ind w:left="400" w:hanging="400"/>
    </w:pPr>
  </w:style>
  <w:style w:type="paragraph" w:customStyle="1" w:styleId="tablebullets">
    <w:name w:val="table bullets"/>
    <w:basedOn w:val="Tablenormal0"/>
    <w:rsid w:val="00C14E00"/>
    <w:pPr>
      <w:numPr>
        <w:numId w:val="8"/>
      </w:numPr>
    </w:pPr>
  </w:style>
  <w:style w:type="paragraph" w:customStyle="1" w:styleId="Tablenormal0">
    <w:name w:val="Table normal"/>
    <w:basedOn w:val="Normal"/>
    <w:rsid w:val="00B90EC3"/>
    <w:pPr>
      <w:autoSpaceDE w:val="0"/>
      <w:autoSpaceDN w:val="0"/>
      <w:adjustRightInd w:val="0"/>
      <w:spacing w:before="40" w:after="40" w:line="240" w:lineRule="auto"/>
      <w:jc w:val="left"/>
    </w:pPr>
    <w:rPr>
      <w:color w:val="000000"/>
      <w:sz w:val="20"/>
      <w:lang w:val="en-US" w:eastAsia="ru-RU"/>
    </w:rPr>
  </w:style>
  <w:style w:type="paragraph" w:styleId="CommentText">
    <w:name w:val="annotation text"/>
    <w:basedOn w:val="Normal"/>
    <w:link w:val="CommentTextChar"/>
    <w:uiPriority w:val="99"/>
    <w:rsid w:val="00E22C99"/>
  </w:style>
  <w:style w:type="paragraph" w:styleId="Title">
    <w:name w:val="Title"/>
    <w:aliases w:val="п о/а"/>
    <w:basedOn w:val="Normal"/>
    <w:link w:val="TitleChar"/>
    <w:qFormat/>
    <w:rsid w:val="00E22C99"/>
    <w:pPr>
      <w:tabs>
        <w:tab w:val="left" w:pos="482"/>
      </w:tabs>
      <w:spacing w:before="480"/>
      <w:ind w:left="425" w:hanging="425"/>
      <w:jc w:val="left"/>
      <w:outlineLvl w:val="0"/>
    </w:pPr>
    <w:rPr>
      <w:bCs/>
      <w:i/>
      <w:iCs/>
      <w:color w:val="FFFFFF"/>
      <w:kern w:val="28"/>
      <w:sz w:val="40"/>
      <w:szCs w:val="40"/>
    </w:rPr>
  </w:style>
  <w:style w:type="character" w:styleId="CommentReference">
    <w:name w:val="annotation reference"/>
    <w:uiPriority w:val="99"/>
    <w:semiHidden/>
    <w:rsid w:val="00E22C99"/>
    <w:rPr>
      <w:noProof w:val="0"/>
      <w:sz w:val="16"/>
      <w:lang w:val="en-GB"/>
    </w:rPr>
  </w:style>
  <w:style w:type="character" w:styleId="FootnoteReference">
    <w:name w:val="footnote reference"/>
    <w:aliases w:val="4_G,Footnote Reference Superscript,BVI fnr,Footnote symbol,stylish,number,SUPERS"/>
    <w:uiPriority w:val="99"/>
    <w:rsid w:val="00267412"/>
    <w:rPr>
      <w:rFonts w:cs="Arial"/>
      <w:color w:val="000000"/>
      <w:szCs w:val="21"/>
      <w:vertAlign w:val="superscript"/>
    </w:rPr>
  </w:style>
  <w:style w:type="paragraph" w:styleId="FootnoteText">
    <w:name w:val="footnote text"/>
    <w:basedOn w:val="Normal"/>
    <w:link w:val="FootnoteTextChar"/>
    <w:uiPriority w:val="99"/>
    <w:rsid w:val="00547689"/>
    <w:pPr>
      <w:spacing w:before="80"/>
      <w:ind w:left="284" w:hanging="284"/>
    </w:pPr>
    <w:rPr>
      <w:sz w:val="18"/>
      <w:szCs w:val="18"/>
    </w:rPr>
  </w:style>
  <w:style w:type="paragraph" w:customStyle="1" w:styleId="Tablebullets0">
    <w:name w:val="Table bullets"/>
    <w:basedOn w:val="TableText"/>
    <w:link w:val="TablebulletsChar"/>
    <w:rsid w:val="00E22C99"/>
    <w:pPr>
      <w:numPr>
        <w:numId w:val="7"/>
      </w:numPr>
    </w:pPr>
  </w:style>
  <w:style w:type="paragraph" w:customStyle="1" w:styleId="AppH2">
    <w:name w:val="App H2"/>
    <w:basedOn w:val="Heading2"/>
    <w:rsid w:val="007F4293"/>
    <w:pPr>
      <w:numPr>
        <w:numId w:val="3"/>
      </w:numPr>
      <w:tabs>
        <w:tab w:val="left" w:pos="284"/>
      </w:tabs>
      <w:suppressAutoHyphens/>
    </w:pPr>
    <w:rPr>
      <w:szCs w:val="22"/>
    </w:rPr>
  </w:style>
  <w:style w:type="paragraph" w:customStyle="1" w:styleId="AppH3">
    <w:name w:val="App H3"/>
    <w:basedOn w:val="Heading3"/>
    <w:rsid w:val="00547689"/>
    <w:pPr>
      <w:numPr>
        <w:numId w:val="3"/>
      </w:numPr>
      <w:tabs>
        <w:tab w:val="left" w:pos="709"/>
      </w:tabs>
      <w:spacing w:before="360"/>
    </w:pPr>
    <w:rPr>
      <w:bCs/>
      <w:iCs/>
    </w:rPr>
  </w:style>
  <w:style w:type="paragraph" w:customStyle="1" w:styleId="AppH4">
    <w:name w:val="App H4"/>
    <w:basedOn w:val="Heading4"/>
    <w:rsid w:val="00E22C99"/>
    <w:pPr>
      <w:numPr>
        <w:ilvl w:val="3"/>
        <w:numId w:val="3"/>
      </w:numPr>
    </w:pPr>
  </w:style>
  <w:style w:type="paragraph" w:customStyle="1" w:styleId="StyleHeading2Justified">
    <w:name w:val="Style Heading 2 + Justified"/>
    <w:basedOn w:val="Heading2"/>
    <w:semiHidden/>
    <w:rsid w:val="00E22C99"/>
    <w:pPr>
      <w:tabs>
        <w:tab w:val="clear" w:pos="567"/>
        <w:tab w:val="num" w:pos="576"/>
        <w:tab w:val="left" w:pos="709"/>
      </w:tabs>
      <w:overflowPunct w:val="0"/>
      <w:autoSpaceDE w:val="0"/>
      <w:autoSpaceDN w:val="0"/>
      <w:adjustRightInd w:val="0"/>
      <w:spacing w:before="240" w:line="240" w:lineRule="auto"/>
      <w:ind w:left="576" w:hanging="576"/>
      <w:textAlignment w:val="baseline"/>
    </w:pPr>
    <w:rPr>
      <w:color w:val="auto"/>
      <w:sz w:val="28"/>
      <w:lang w:val="en-US"/>
    </w:rPr>
  </w:style>
  <w:style w:type="paragraph" w:customStyle="1" w:styleId="StyleCaptionCentered">
    <w:name w:val="Style Caption + Centered"/>
    <w:basedOn w:val="Caption"/>
    <w:semiHidden/>
    <w:rsid w:val="00E22C99"/>
    <w:pPr>
      <w:overflowPunct w:val="0"/>
      <w:autoSpaceDE w:val="0"/>
      <w:autoSpaceDN w:val="0"/>
      <w:adjustRightInd w:val="0"/>
      <w:spacing w:after="20" w:line="240" w:lineRule="auto"/>
      <w:textAlignment w:val="baseline"/>
    </w:pPr>
    <w:rPr>
      <w:b/>
      <w:i w:val="0"/>
      <w:sz w:val="20"/>
      <w:lang w:val="en-US"/>
    </w:rPr>
  </w:style>
  <w:style w:type="paragraph" w:customStyle="1" w:styleId="StyleBodyTextIndent">
    <w:name w:val="Style Body Text Indent"/>
    <w:aliases w:val="Body Text Indent Char + Justified Left:  0 ..."/>
    <w:basedOn w:val="Normal"/>
    <w:semiHidden/>
    <w:rsid w:val="00E22C99"/>
    <w:pPr>
      <w:overflowPunct w:val="0"/>
      <w:autoSpaceDE w:val="0"/>
      <w:autoSpaceDN w:val="0"/>
      <w:adjustRightInd w:val="0"/>
      <w:spacing w:before="60" w:line="240" w:lineRule="auto"/>
      <w:textAlignment w:val="baseline"/>
    </w:pPr>
    <w:rPr>
      <w:sz w:val="20"/>
      <w:lang w:val="en-US"/>
    </w:rPr>
  </w:style>
  <w:style w:type="paragraph" w:customStyle="1" w:styleId="footer2">
    <w:name w:val="footer 2"/>
    <w:basedOn w:val="Normal"/>
    <w:semiHidden/>
    <w:rsid w:val="00E22C99"/>
    <w:pPr>
      <w:pBdr>
        <w:top w:val="single" w:sz="6" w:space="1" w:color="auto"/>
      </w:pBdr>
      <w:tabs>
        <w:tab w:val="right" w:pos="9071"/>
      </w:tabs>
    </w:pPr>
  </w:style>
  <w:style w:type="paragraph" w:customStyle="1" w:styleId="footer3">
    <w:name w:val="footer 3"/>
    <w:basedOn w:val="Footer"/>
    <w:semiHidden/>
    <w:rsid w:val="00E22C99"/>
    <w:pPr>
      <w:tabs>
        <w:tab w:val="clear" w:pos="9356"/>
        <w:tab w:val="right" w:pos="14601"/>
      </w:tabs>
      <w:overflowPunct w:val="0"/>
      <w:autoSpaceDE w:val="0"/>
      <w:autoSpaceDN w:val="0"/>
      <w:adjustRightInd w:val="0"/>
      <w:jc w:val="left"/>
      <w:textAlignment w:val="baseline"/>
    </w:pPr>
    <w:rPr>
      <w:b/>
      <w:sz w:val="20"/>
      <w:lang w:val="en-US"/>
    </w:rPr>
  </w:style>
  <w:style w:type="paragraph" w:customStyle="1" w:styleId="undhead">
    <w:name w:val="und_head"/>
    <w:basedOn w:val="Normal"/>
    <w:semiHidden/>
    <w:rsid w:val="00E22C99"/>
    <w:pPr>
      <w:tabs>
        <w:tab w:val="left" w:pos="426"/>
        <w:tab w:val="left" w:pos="720"/>
      </w:tabs>
      <w:overflowPunct w:val="0"/>
      <w:autoSpaceDE w:val="0"/>
      <w:autoSpaceDN w:val="0"/>
      <w:adjustRightInd w:val="0"/>
      <w:spacing w:before="180" w:line="240" w:lineRule="auto"/>
      <w:ind w:left="426" w:hanging="426"/>
      <w:jc w:val="left"/>
      <w:textAlignment w:val="baseline"/>
    </w:pPr>
    <w:rPr>
      <w:sz w:val="20"/>
      <w:u w:val="single"/>
      <w:lang w:val="en-US"/>
    </w:rPr>
  </w:style>
  <w:style w:type="paragraph" w:customStyle="1" w:styleId="undbullet">
    <w:name w:val="und_bullet"/>
    <w:basedOn w:val="Normal"/>
    <w:semiHidden/>
    <w:rsid w:val="00E22C99"/>
    <w:pPr>
      <w:tabs>
        <w:tab w:val="left" w:pos="567"/>
      </w:tabs>
      <w:overflowPunct w:val="0"/>
      <w:autoSpaceDE w:val="0"/>
      <w:autoSpaceDN w:val="0"/>
      <w:adjustRightInd w:val="0"/>
      <w:spacing w:before="120" w:line="240" w:lineRule="auto"/>
      <w:ind w:left="644" w:hanging="360"/>
      <w:jc w:val="left"/>
      <w:textAlignment w:val="baseline"/>
    </w:pPr>
    <w:rPr>
      <w:sz w:val="20"/>
      <w:lang w:val="en-US"/>
    </w:rPr>
  </w:style>
  <w:style w:type="paragraph" w:customStyle="1" w:styleId="undbullet2">
    <w:name w:val="und_bullet 2"/>
    <w:basedOn w:val="undbullet"/>
    <w:semiHidden/>
    <w:rsid w:val="00E22C99"/>
    <w:pPr>
      <w:tabs>
        <w:tab w:val="clear" w:pos="567"/>
        <w:tab w:val="left" w:pos="709"/>
      </w:tabs>
      <w:ind w:left="709" w:hanging="425"/>
      <w:jc w:val="both"/>
    </w:pPr>
  </w:style>
  <w:style w:type="paragraph" w:customStyle="1" w:styleId="undbullet3">
    <w:name w:val="und_bullet 3"/>
    <w:basedOn w:val="undbullet2"/>
    <w:semiHidden/>
    <w:rsid w:val="00E22C99"/>
  </w:style>
  <w:style w:type="paragraph" w:styleId="DocumentMap">
    <w:name w:val="Document Map"/>
    <w:basedOn w:val="Normal"/>
    <w:semiHidden/>
    <w:rsid w:val="00E22C99"/>
    <w:pPr>
      <w:widowControl w:val="0"/>
      <w:shd w:val="clear" w:color="auto" w:fill="000080"/>
      <w:overflowPunct w:val="0"/>
      <w:autoSpaceDE w:val="0"/>
      <w:autoSpaceDN w:val="0"/>
      <w:adjustRightInd w:val="0"/>
      <w:spacing w:before="120" w:after="120" w:line="360" w:lineRule="auto"/>
      <w:jc w:val="left"/>
      <w:textAlignment w:val="baseline"/>
    </w:pPr>
    <w:rPr>
      <w:rFonts w:ascii="Tahoma" w:hAnsi="Tahoma"/>
      <w:color w:val="000000"/>
      <w:sz w:val="24"/>
      <w:lang w:val="en-AU"/>
    </w:rPr>
  </w:style>
  <w:style w:type="paragraph" w:customStyle="1" w:styleId="StyleHeading1Justified">
    <w:name w:val="Style Heading 1 + Justified"/>
    <w:basedOn w:val="Heading1"/>
    <w:semiHidden/>
    <w:rsid w:val="00E22C99"/>
    <w:pPr>
      <w:numPr>
        <w:numId w:val="0"/>
      </w:numPr>
      <w:pBdr>
        <w:bottom w:val="single" w:sz="6" w:space="1" w:color="auto"/>
      </w:pBdr>
      <w:tabs>
        <w:tab w:val="num" w:pos="360"/>
        <w:tab w:val="left" w:pos="9180"/>
      </w:tabs>
      <w:overflowPunct w:val="0"/>
      <w:autoSpaceDE w:val="0"/>
      <w:autoSpaceDN w:val="0"/>
      <w:adjustRightInd w:val="0"/>
      <w:spacing w:before="0" w:line="240" w:lineRule="auto"/>
      <w:ind w:left="360" w:hanging="360"/>
      <w:textAlignment w:val="baseline"/>
    </w:pPr>
    <w:rPr>
      <w:caps w:val="0"/>
      <w:smallCaps/>
      <w:color w:val="auto"/>
      <w:kern w:val="32"/>
      <w:sz w:val="40"/>
      <w:lang w:val="en-US"/>
    </w:rPr>
  </w:style>
  <w:style w:type="paragraph" w:customStyle="1" w:styleId="StyleBodyTextIndentArialBlackJustifiedLeft0cmBefoCharCharCharCharCharChar">
    <w:name w:val="Style Body Text Indent + Arial Black Justified Left:  0 cm Befo... Char Char Char Char Char Char"/>
    <w:basedOn w:val="Normal"/>
    <w:semiHidden/>
    <w:rsid w:val="00E22C99"/>
    <w:pPr>
      <w:overflowPunct w:val="0"/>
      <w:autoSpaceDE w:val="0"/>
      <w:autoSpaceDN w:val="0"/>
      <w:adjustRightInd w:val="0"/>
      <w:spacing w:before="40" w:after="80" w:line="240" w:lineRule="auto"/>
      <w:textAlignment w:val="baseline"/>
    </w:pPr>
    <w:rPr>
      <w:color w:val="000000"/>
      <w:sz w:val="20"/>
      <w:lang w:val="en-US"/>
    </w:rPr>
  </w:style>
  <w:style w:type="paragraph" w:customStyle="1" w:styleId="StyleStyleBodyTextIndentArialBlackJustifiedLeft0cmBe">
    <w:name w:val="Style Style Body Text Indent + Arial Black Justified Left:  0 cm Be..."/>
    <w:basedOn w:val="StyleBodyTextIndentArialBlackJustifiedLeft0cmBefoCharCharCharCharCharChar"/>
    <w:semiHidden/>
    <w:rsid w:val="00E22C99"/>
  </w:style>
  <w:style w:type="paragraph" w:customStyle="1" w:styleId="StyleStyleBodyTextIndentArialBlackJustifiedLeft0cmBe1">
    <w:name w:val="Style Style Body Text Indent + Arial Black Justified Left:  0 cm Be...1"/>
    <w:basedOn w:val="StyleBodyTextIndentArialBlackJustifiedLeft0cmBefoCharCharCharCharCharChar"/>
    <w:semiHidden/>
    <w:rsid w:val="00E22C99"/>
    <w:pPr>
      <w:spacing w:before="20" w:after="100"/>
    </w:pPr>
  </w:style>
  <w:style w:type="paragraph" w:customStyle="1" w:styleId="StyleCaptionCentered1">
    <w:name w:val="Style Caption + Centered1"/>
    <w:basedOn w:val="Caption"/>
    <w:semiHidden/>
    <w:rsid w:val="00E22C99"/>
    <w:pPr>
      <w:overflowPunct w:val="0"/>
      <w:autoSpaceDE w:val="0"/>
      <w:autoSpaceDN w:val="0"/>
      <w:adjustRightInd w:val="0"/>
      <w:spacing w:before="240" w:after="0" w:line="240" w:lineRule="auto"/>
      <w:textAlignment w:val="baseline"/>
    </w:pPr>
    <w:rPr>
      <w:b/>
      <w:i w:val="0"/>
      <w:sz w:val="20"/>
      <w:lang w:val="en-US"/>
    </w:rPr>
  </w:style>
  <w:style w:type="paragraph" w:customStyle="1" w:styleId="CoverTitle1">
    <w:name w:val="Cover Title 1"/>
    <w:basedOn w:val="Normal"/>
    <w:rsid w:val="00E22C99"/>
    <w:pPr>
      <w:jc w:val="left"/>
    </w:pPr>
    <w:rPr>
      <w:rFonts w:ascii="Arial Narrow" w:hAnsi="Arial Narrow"/>
      <w:b/>
      <w:bCs/>
      <w:color w:val="FFFFFF"/>
      <w:spacing w:val="10"/>
      <w:sz w:val="48"/>
      <w:szCs w:val="48"/>
    </w:rPr>
  </w:style>
  <w:style w:type="paragraph" w:customStyle="1" w:styleId="CoverTitle2">
    <w:name w:val="Cover Title 2"/>
    <w:basedOn w:val="Normal"/>
    <w:rsid w:val="006A51D3"/>
    <w:pPr>
      <w:suppressAutoHyphens/>
      <w:spacing w:before="480" w:after="240" w:line="480" w:lineRule="auto"/>
      <w:jc w:val="left"/>
    </w:pPr>
    <w:rPr>
      <w:i/>
      <w:color w:val="FFFFFF"/>
      <w:spacing w:val="10"/>
      <w:sz w:val="40"/>
    </w:rPr>
  </w:style>
  <w:style w:type="paragraph" w:customStyle="1" w:styleId="Coverdate">
    <w:name w:val="Cover date"/>
    <w:basedOn w:val="Normal"/>
    <w:rsid w:val="00E22C99"/>
    <w:pPr>
      <w:spacing w:line="480" w:lineRule="auto"/>
    </w:pPr>
    <w:rPr>
      <w:i/>
      <w:color w:val="FFFFFF"/>
      <w:spacing w:val="10"/>
      <w:sz w:val="24"/>
    </w:rPr>
  </w:style>
  <w:style w:type="paragraph" w:customStyle="1" w:styleId="CoverFWCreference">
    <w:name w:val="Cover FWC reference"/>
    <w:basedOn w:val="Normal"/>
    <w:rsid w:val="00E22C99"/>
    <w:pPr>
      <w:spacing w:before="0" w:line="240" w:lineRule="auto"/>
      <w:jc w:val="left"/>
    </w:pPr>
    <w:rPr>
      <w:b/>
      <w:color w:val="000080"/>
      <w:sz w:val="22"/>
      <w:szCs w:val="22"/>
    </w:rPr>
  </w:style>
  <w:style w:type="paragraph" w:customStyle="1" w:styleId="CovercontractNumber">
    <w:name w:val="Cover contract Number"/>
    <w:basedOn w:val="Normal"/>
    <w:rsid w:val="00E22C99"/>
    <w:pPr>
      <w:spacing w:before="80" w:line="240" w:lineRule="auto"/>
      <w:jc w:val="left"/>
    </w:pPr>
    <w:rPr>
      <w:b/>
      <w:color w:val="000080"/>
      <w:sz w:val="22"/>
      <w:szCs w:val="22"/>
    </w:rPr>
  </w:style>
  <w:style w:type="paragraph" w:customStyle="1" w:styleId="Coverfooter">
    <w:name w:val="Cover footer"/>
    <w:basedOn w:val="Normal"/>
    <w:rsid w:val="00E22C99"/>
    <w:pPr>
      <w:jc w:val="left"/>
    </w:pPr>
    <w:rPr>
      <w:color w:val="FFFFFF"/>
    </w:rPr>
  </w:style>
  <w:style w:type="paragraph" w:customStyle="1" w:styleId="Coverbrol">
    <w:name w:val="Cover brol"/>
    <w:rsid w:val="00E22C99"/>
    <w:rPr>
      <w:rFonts w:ascii="Arial" w:hAnsi="Arial" w:cs="Arial"/>
      <w:i/>
      <w:iCs/>
      <w:color w:val="FFFFFF"/>
      <w:sz w:val="18"/>
      <w:szCs w:val="18"/>
      <w:lang w:val="fr-BE"/>
    </w:rPr>
  </w:style>
  <w:style w:type="character" w:styleId="PageNumber">
    <w:name w:val="page number"/>
    <w:rsid w:val="00E45880"/>
    <w:rPr>
      <w:b/>
      <w:noProof w:val="0"/>
      <w:lang w:val="en-GB"/>
    </w:rPr>
  </w:style>
  <w:style w:type="paragraph" w:customStyle="1" w:styleId="FigureTitle">
    <w:name w:val="Figure Title"/>
    <w:basedOn w:val="Normal"/>
    <w:rsid w:val="00CD3A46"/>
    <w:pPr>
      <w:numPr>
        <w:numId w:val="6"/>
      </w:numPr>
      <w:jc w:val="center"/>
    </w:pPr>
    <w:rPr>
      <w:i/>
      <w:iCs/>
    </w:rPr>
  </w:style>
  <w:style w:type="paragraph" w:customStyle="1" w:styleId="Picture">
    <w:name w:val="Picture"/>
    <w:basedOn w:val="Normal"/>
    <w:rsid w:val="00E22C99"/>
    <w:pPr>
      <w:keepNext/>
      <w:spacing w:before="360" w:line="240" w:lineRule="auto"/>
      <w:jc w:val="center"/>
    </w:pPr>
  </w:style>
  <w:style w:type="paragraph" w:customStyle="1" w:styleId="TableTitle0">
    <w:name w:val="Table Title"/>
    <w:basedOn w:val="Normal"/>
    <w:rsid w:val="00E22C99"/>
    <w:pPr>
      <w:keepNext/>
      <w:tabs>
        <w:tab w:val="num" w:pos="851"/>
      </w:tabs>
      <w:spacing w:before="240" w:after="120"/>
      <w:jc w:val="center"/>
    </w:pPr>
    <w:rPr>
      <w:i/>
      <w:iCs/>
    </w:rPr>
  </w:style>
  <w:style w:type="paragraph" w:customStyle="1" w:styleId="TitlenotinTOC">
    <w:name w:val="Title not in TOC"/>
    <w:basedOn w:val="Normal"/>
    <w:rsid w:val="006B08EC"/>
    <w:pPr>
      <w:pageBreakBefore/>
      <w:pBdr>
        <w:bottom w:val="single" w:sz="4" w:space="1" w:color="999999"/>
      </w:pBdr>
      <w:spacing w:after="240"/>
      <w:jc w:val="left"/>
    </w:pPr>
    <w:rPr>
      <w:b/>
      <w:color w:val="000080"/>
      <w:sz w:val="24"/>
    </w:rPr>
  </w:style>
  <w:style w:type="paragraph" w:customStyle="1" w:styleId="Title1">
    <w:name w:val="Title1"/>
    <w:basedOn w:val="Normal"/>
    <w:rsid w:val="00C40F9E"/>
    <w:pPr>
      <w:spacing w:line="264" w:lineRule="auto"/>
      <w:jc w:val="center"/>
    </w:pPr>
    <w:rPr>
      <w:b/>
      <w:bCs/>
      <w:sz w:val="28"/>
      <w:lang w:eastAsia="en-GB"/>
    </w:rPr>
  </w:style>
  <w:style w:type="character" w:customStyle="1" w:styleId="sg">
    <w:name w:val="sg"/>
    <w:rsid w:val="0064265A"/>
    <w:rPr>
      <w:noProof w:val="0"/>
      <w:lang w:val="en-GB"/>
    </w:rPr>
  </w:style>
  <w:style w:type="paragraph" w:customStyle="1" w:styleId="BoxBullets">
    <w:name w:val="Box Bullets"/>
    <w:basedOn w:val="Normal"/>
    <w:rsid w:val="008F2DCA"/>
    <w:pPr>
      <w:pBdr>
        <w:top w:val="single" w:sz="4" w:space="6" w:color="999999"/>
        <w:left w:val="single" w:sz="4" w:space="4" w:color="999999"/>
        <w:bottom w:val="single" w:sz="4" w:space="3" w:color="999999"/>
        <w:right w:val="single" w:sz="4" w:space="4" w:color="999999"/>
      </w:pBdr>
      <w:shd w:val="pct15" w:color="FFFF00" w:fill="auto"/>
      <w:tabs>
        <w:tab w:val="num" w:pos="227"/>
      </w:tabs>
      <w:spacing w:before="60" w:after="40"/>
      <w:ind w:left="227" w:hanging="227"/>
      <w:jc w:val="left"/>
    </w:pPr>
    <w:rPr>
      <w:rFonts w:cs="Arial"/>
      <w:i/>
      <w:iCs/>
      <w:color w:val="000080"/>
      <w:sz w:val="20"/>
      <w:szCs w:val="22"/>
      <w:lang w:eastAsia="fr-BE"/>
    </w:rPr>
  </w:style>
  <w:style w:type="table" w:styleId="TableGrid">
    <w:name w:val="Table Grid"/>
    <w:aliases w:val="Table Grid nelly"/>
    <w:basedOn w:val="TableNormal"/>
    <w:uiPriority w:val="59"/>
    <w:rsid w:val="00C40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Text">
    <w:name w:val="Box Text"/>
    <w:basedOn w:val="BoxBullets"/>
    <w:rsid w:val="00936AAB"/>
    <w:pPr>
      <w:tabs>
        <w:tab w:val="clear" w:pos="227"/>
      </w:tabs>
      <w:ind w:left="0" w:firstLine="0"/>
    </w:pPr>
  </w:style>
  <w:style w:type="paragraph" w:styleId="BalloonText">
    <w:name w:val="Balloon Text"/>
    <w:basedOn w:val="Normal"/>
    <w:link w:val="BalloonTextChar"/>
    <w:uiPriority w:val="99"/>
    <w:rsid w:val="00AD04B9"/>
    <w:pPr>
      <w:spacing w:before="0" w:line="240" w:lineRule="auto"/>
      <w:jc w:val="left"/>
    </w:pPr>
    <w:rPr>
      <w:rFonts w:ascii="Tahoma" w:hAnsi="Tahoma"/>
      <w:sz w:val="16"/>
      <w:szCs w:val="16"/>
      <w:lang w:eastAsia="ru-RU"/>
    </w:rPr>
  </w:style>
  <w:style w:type="paragraph" w:customStyle="1" w:styleId="Appendix">
    <w:name w:val="Appendix"/>
    <w:next w:val="Normal"/>
    <w:rsid w:val="00C94D91"/>
    <w:pPr>
      <w:pBdr>
        <w:bottom w:val="single" w:sz="2" w:space="3" w:color="C0C0C0"/>
      </w:pBdr>
      <w:tabs>
        <w:tab w:val="num" w:pos="425"/>
      </w:tabs>
      <w:spacing w:after="240"/>
      <w:ind w:left="1134" w:right="1134"/>
      <w:jc w:val="center"/>
    </w:pPr>
    <w:rPr>
      <w:rFonts w:ascii="Arial" w:hAnsi="Arial"/>
      <w:b/>
      <w:smallCaps/>
      <w:noProof/>
      <w:color w:val="000080"/>
      <w:sz w:val="22"/>
      <w:lang w:val="en-GB" w:eastAsia="en-GB"/>
    </w:rPr>
  </w:style>
  <w:style w:type="paragraph" w:customStyle="1" w:styleId="Boxtitle">
    <w:name w:val="Box title"/>
    <w:basedOn w:val="Normal"/>
    <w:rsid w:val="0026073E"/>
    <w:pPr>
      <w:keepNext/>
      <w:tabs>
        <w:tab w:val="num" w:pos="0"/>
      </w:tabs>
      <w:suppressAutoHyphens/>
      <w:spacing w:before="240" w:after="120" w:line="312" w:lineRule="auto"/>
      <w:jc w:val="center"/>
    </w:pPr>
    <w:rPr>
      <w:rFonts w:cs="Arial"/>
      <w:i/>
      <w:iCs/>
      <w:color w:val="808080"/>
      <w:sz w:val="20"/>
    </w:rPr>
  </w:style>
  <w:style w:type="paragraph" w:customStyle="1" w:styleId="Tableheading0">
    <w:name w:val="Table heading"/>
    <w:basedOn w:val="Normal"/>
    <w:link w:val="TableheadingChar0"/>
    <w:uiPriority w:val="99"/>
    <w:rsid w:val="003C3CE7"/>
    <w:pPr>
      <w:keepNext/>
      <w:suppressAutoHyphens/>
      <w:spacing w:before="40" w:after="20" w:line="264" w:lineRule="auto"/>
      <w:jc w:val="center"/>
    </w:pPr>
    <w:rPr>
      <w:rFonts w:ascii="Swis721 Cn BT" w:hAnsi="Swis721 Cn BT"/>
      <w:smallCaps/>
      <w:color w:val="00CCFF"/>
      <w:spacing w:val="6"/>
      <w:sz w:val="19"/>
      <w:szCs w:val="19"/>
      <w:lang w:eastAsia="fr-BE"/>
    </w:rPr>
  </w:style>
  <w:style w:type="character" w:customStyle="1" w:styleId="Bold">
    <w:name w:val="Bold"/>
    <w:rsid w:val="00112B5C"/>
    <w:rPr>
      <w:rFonts w:ascii="Swis721 BT" w:hAnsi="Swis721 BT"/>
      <w:b/>
      <w:bCs/>
      <w:noProof w:val="0"/>
      <w:lang w:val="en-GB"/>
    </w:rPr>
  </w:style>
  <w:style w:type="paragraph" w:customStyle="1" w:styleId="ActivitiesH1">
    <w:name w:val="Activities H1"/>
    <w:basedOn w:val="Heading4"/>
    <w:rsid w:val="00AA6A69"/>
    <w:pPr>
      <w:keepLines w:val="0"/>
      <w:pBdr>
        <w:bottom w:val="single" w:sz="4" w:space="1" w:color="999999"/>
      </w:pBdr>
      <w:tabs>
        <w:tab w:val="left" w:pos="851"/>
      </w:tabs>
      <w:suppressAutoHyphens/>
      <w:spacing w:before="360" w:line="312" w:lineRule="auto"/>
    </w:pPr>
    <w:rPr>
      <w:rFonts w:cs="Arial"/>
      <w:bCs/>
      <w:iCs/>
      <w:szCs w:val="21"/>
    </w:rPr>
  </w:style>
  <w:style w:type="character" w:customStyle="1" w:styleId="Blue">
    <w:name w:val="Blue"/>
    <w:rsid w:val="00CD3A46"/>
    <w:rPr>
      <w:rFonts w:cs="Arial"/>
      <w:noProof w:val="0"/>
      <w:color w:val="000080"/>
      <w:lang w:val="en-GB"/>
    </w:rPr>
  </w:style>
  <w:style w:type="paragraph" w:customStyle="1" w:styleId="Tasksub1">
    <w:name w:val="Task sub1"/>
    <w:rsid w:val="005C6583"/>
    <w:pPr>
      <w:keepNext/>
      <w:pBdr>
        <w:bottom w:val="single" w:sz="4" w:space="1" w:color="999999"/>
      </w:pBdr>
      <w:tabs>
        <w:tab w:val="num" w:pos="284"/>
      </w:tabs>
      <w:spacing w:before="240"/>
      <w:ind w:left="284" w:hanging="284"/>
    </w:pPr>
    <w:rPr>
      <w:rFonts w:ascii="Arial" w:hAnsi="Arial"/>
      <w:i/>
      <w:iCs/>
      <w:color w:val="000080"/>
      <w:sz w:val="21"/>
      <w:szCs w:val="21"/>
      <w:lang w:val="en-GB"/>
    </w:rPr>
  </w:style>
  <w:style w:type="character" w:styleId="Emphasis">
    <w:name w:val="Emphasis"/>
    <w:qFormat/>
    <w:rsid w:val="007D2AEC"/>
    <w:rPr>
      <w:i/>
      <w:iCs w:val="0"/>
      <w:noProof w:val="0"/>
      <w:lang w:val="en-GB"/>
    </w:rPr>
  </w:style>
  <w:style w:type="paragraph" w:styleId="NormalWeb">
    <w:name w:val="Normal (Web)"/>
    <w:basedOn w:val="Normal"/>
    <w:uiPriority w:val="99"/>
    <w:rsid w:val="00153E3E"/>
    <w:pPr>
      <w:spacing w:before="100" w:after="100" w:line="240" w:lineRule="auto"/>
      <w:jc w:val="left"/>
    </w:pPr>
    <w:rPr>
      <w:rFonts w:ascii="Times New Roman" w:hAnsi="Times New Roman"/>
      <w:sz w:val="24"/>
      <w:szCs w:val="24"/>
      <w:lang w:eastAsia="en-GB"/>
    </w:rPr>
  </w:style>
  <w:style w:type="paragraph" w:styleId="Index1">
    <w:name w:val="index 1"/>
    <w:basedOn w:val="Normal"/>
    <w:next w:val="Normal"/>
    <w:autoRedefine/>
    <w:rsid w:val="00230D7F"/>
    <w:pPr>
      <w:ind w:left="210" w:hanging="210"/>
    </w:pPr>
  </w:style>
  <w:style w:type="character" w:customStyle="1" w:styleId="shorttext">
    <w:name w:val="short_text"/>
    <w:rsid w:val="006D70EA"/>
  </w:style>
  <w:style w:type="character" w:customStyle="1" w:styleId="hps">
    <w:name w:val="hps"/>
    <w:rsid w:val="006D70EA"/>
  </w:style>
  <w:style w:type="character" w:customStyle="1" w:styleId="apple-style-span">
    <w:name w:val="apple-style-span"/>
    <w:rsid w:val="0065075D"/>
  </w:style>
  <w:style w:type="character" w:styleId="HTMLTypewriter">
    <w:name w:val="HTML Typewriter"/>
    <w:rsid w:val="0065075D"/>
    <w:rPr>
      <w:rFonts w:ascii="Courier New" w:eastAsia="Courier New" w:hAnsi="Courier New" w:cs="Courier New"/>
      <w:noProof w:val="0"/>
      <w:sz w:val="20"/>
      <w:szCs w:val="20"/>
      <w:lang w:val="en-GB"/>
    </w:rPr>
  </w:style>
  <w:style w:type="character" w:customStyle="1" w:styleId="FootnoteTextChar">
    <w:name w:val="Footnote Text Char"/>
    <w:link w:val="FootnoteText"/>
    <w:uiPriority w:val="99"/>
    <w:rsid w:val="00B545D8"/>
    <w:rPr>
      <w:rFonts w:ascii="Arial" w:hAnsi="Arial"/>
      <w:sz w:val="18"/>
      <w:szCs w:val="18"/>
      <w:lang w:val="en-GB" w:eastAsia="en-US"/>
    </w:rPr>
  </w:style>
  <w:style w:type="table" w:styleId="TableContemporary">
    <w:name w:val="Table Contemporary"/>
    <w:basedOn w:val="TableNormal"/>
    <w:rsid w:val="00D453CE"/>
    <w:pPr>
      <w:spacing w:before="160" w:line="288"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99"/>
    <w:qFormat/>
    <w:rsid w:val="002E1DAF"/>
    <w:pPr>
      <w:spacing w:before="0" w:after="200" w:line="276" w:lineRule="auto"/>
      <w:ind w:left="720"/>
      <w:contextualSpacing/>
      <w:jc w:val="left"/>
    </w:pPr>
    <w:rPr>
      <w:rFonts w:ascii="Calibri" w:hAnsi="Calibri"/>
      <w:sz w:val="22"/>
      <w:szCs w:val="22"/>
      <w:lang w:val="en-US"/>
    </w:rPr>
  </w:style>
  <w:style w:type="paragraph" w:customStyle="1" w:styleId="Bullet1">
    <w:name w:val="Bullet 1"/>
    <w:basedOn w:val="Normal"/>
    <w:qFormat/>
    <w:rsid w:val="00F65192"/>
    <w:pPr>
      <w:numPr>
        <w:numId w:val="9"/>
      </w:numPr>
      <w:suppressAutoHyphens/>
      <w:spacing w:before="60" w:line="264" w:lineRule="auto"/>
    </w:pPr>
    <w:rPr>
      <w:sz w:val="20"/>
      <w:lang w:eastAsia="fr-BE"/>
    </w:rPr>
  </w:style>
  <w:style w:type="paragraph" w:customStyle="1" w:styleId="Bullet2">
    <w:name w:val="Bullet 2"/>
    <w:basedOn w:val="Normal"/>
    <w:rsid w:val="00F65192"/>
    <w:pPr>
      <w:numPr>
        <w:ilvl w:val="1"/>
        <w:numId w:val="9"/>
      </w:numPr>
      <w:suppressAutoHyphens/>
      <w:spacing w:before="40" w:line="264" w:lineRule="auto"/>
    </w:pPr>
    <w:rPr>
      <w:sz w:val="20"/>
    </w:rPr>
  </w:style>
  <w:style w:type="paragraph" w:customStyle="1" w:styleId="Bullet3">
    <w:name w:val="Bullet 3"/>
    <w:basedOn w:val="Bullet2"/>
    <w:rsid w:val="00F65192"/>
    <w:pPr>
      <w:numPr>
        <w:ilvl w:val="2"/>
      </w:numPr>
      <w:suppressAutoHyphens w:val="0"/>
      <w:spacing w:before="0"/>
    </w:pPr>
  </w:style>
  <w:style w:type="paragraph" w:styleId="CommentSubject">
    <w:name w:val="annotation subject"/>
    <w:basedOn w:val="CommentText"/>
    <w:next w:val="CommentText"/>
    <w:link w:val="CommentSubjectChar"/>
    <w:rsid w:val="00C97DE2"/>
  </w:style>
  <w:style w:type="character" w:customStyle="1" w:styleId="CommentTextChar">
    <w:name w:val="Comment Text Char"/>
    <w:link w:val="CommentText"/>
    <w:uiPriority w:val="99"/>
    <w:rsid w:val="00C97DE2"/>
    <w:rPr>
      <w:rFonts w:ascii="Arial" w:hAnsi="Arial"/>
      <w:noProof w:val="0"/>
      <w:sz w:val="21"/>
      <w:lang w:val="en-GB" w:eastAsia="en-US"/>
    </w:rPr>
  </w:style>
  <w:style w:type="character" w:customStyle="1" w:styleId="CommentSubjectChar">
    <w:name w:val="Comment Subject Char"/>
    <w:link w:val="CommentSubject"/>
    <w:rsid w:val="00C97DE2"/>
    <w:rPr>
      <w:rFonts w:ascii="Arial" w:hAnsi="Arial"/>
      <w:noProof w:val="0"/>
      <w:sz w:val="21"/>
      <w:lang w:val="en-GB" w:eastAsia="en-US"/>
    </w:rPr>
  </w:style>
  <w:style w:type="paragraph" w:styleId="Revision">
    <w:name w:val="Revision"/>
    <w:hidden/>
    <w:uiPriority w:val="99"/>
    <w:semiHidden/>
    <w:rsid w:val="00C97DE2"/>
    <w:rPr>
      <w:rFonts w:ascii="Arial" w:hAnsi="Arial"/>
      <w:sz w:val="21"/>
      <w:lang w:val="en-GB"/>
    </w:rPr>
  </w:style>
  <w:style w:type="character" w:customStyle="1" w:styleId="TableheadingChar0">
    <w:name w:val="Table heading Char"/>
    <w:link w:val="Tableheading0"/>
    <w:uiPriority w:val="99"/>
    <w:locked/>
    <w:rsid w:val="001C2227"/>
    <w:rPr>
      <w:rFonts w:ascii="Swis721 Cn BT" w:hAnsi="Swis721 Cn BT"/>
      <w:smallCaps/>
      <w:color w:val="00CCFF"/>
      <w:spacing w:val="6"/>
      <w:sz w:val="19"/>
      <w:szCs w:val="19"/>
      <w:lang w:val="en-GB" w:eastAsia="fr-BE"/>
    </w:rPr>
  </w:style>
  <w:style w:type="paragraph" w:customStyle="1" w:styleId="TableH2">
    <w:name w:val="Table H2"/>
    <w:basedOn w:val="Tableheading0"/>
    <w:uiPriority w:val="99"/>
    <w:rsid w:val="001C2227"/>
    <w:pPr>
      <w:keepNext w:val="0"/>
      <w:spacing w:before="20" w:afterLines="20" w:line="240" w:lineRule="auto"/>
      <w:jc w:val="left"/>
    </w:pPr>
    <w:rPr>
      <w:rFonts w:ascii="Arial Narrow" w:hAnsi="Arial Narrow"/>
      <w:i/>
      <w:smallCaps w:val="0"/>
      <w:color w:val="0084B6"/>
    </w:rPr>
  </w:style>
  <w:style w:type="character" w:customStyle="1" w:styleId="TablebulletsChar">
    <w:name w:val="Table bullets Char"/>
    <w:link w:val="Tablebullets0"/>
    <w:rsid w:val="001C2227"/>
    <w:rPr>
      <w:rFonts w:ascii="Arial" w:hAnsi="Arial"/>
      <w:lang w:val="en-GB"/>
    </w:rPr>
  </w:style>
  <w:style w:type="paragraph" w:customStyle="1" w:styleId="Logframebullet1">
    <w:name w:val="Logframe bullet 1"/>
    <w:basedOn w:val="Tablebullets0"/>
    <w:uiPriority w:val="99"/>
    <w:rsid w:val="001C2227"/>
    <w:pPr>
      <w:spacing w:before="20" w:line="240" w:lineRule="auto"/>
    </w:pPr>
    <w:rPr>
      <w:rFonts w:ascii="Arial Narrow" w:hAnsi="Arial Narrow" w:cs="Arial"/>
      <w:lang w:eastAsia="fr-BE"/>
    </w:rPr>
  </w:style>
  <w:style w:type="paragraph" w:customStyle="1" w:styleId="Logframenormal">
    <w:name w:val="Logframe normal"/>
    <w:basedOn w:val="Normal"/>
    <w:uiPriority w:val="99"/>
    <w:rsid w:val="001C2227"/>
    <w:pPr>
      <w:spacing w:before="40" w:after="20" w:line="240" w:lineRule="auto"/>
      <w:jc w:val="left"/>
    </w:pPr>
    <w:rPr>
      <w:rFonts w:ascii="Arial Narrow" w:hAnsi="Arial Narrow"/>
      <w:sz w:val="20"/>
      <w:lang w:eastAsia="fr-BE"/>
    </w:rPr>
  </w:style>
  <w:style w:type="character" w:customStyle="1" w:styleId="googqs-tidbit1">
    <w:name w:val="goog_qs-tidbit1"/>
    <w:rsid w:val="00EC2A3E"/>
    <w:rPr>
      <w:noProof w:val="0"/>
      <w:vanish w:val="0"/>
      <w:webHidden w:val="0"/>
      <w:lang w:val="en-GB"/>
      <w:specVanish/>
    </w:rPr>
  </w:style>
  <w:style w:type="character" w:customStyle="1" w:styleId="HeaderChar">
    <w:name w:val="Header Char"/>
    <w:link w:val="Header"/>
    <w:rsid w:val="00EC2A3E"/>
    <w:rPr>
      <w:rFonts w:ascii="Arial Narrow" w:hAnsi="Arial Narrow"/>
      <w:noProof/>
      <w:sz w:val="18"/>
      <w:szCs w:val="18"/>
      <w:lang w:val="en-US" w:eastAsia="en-US"/>
    </w:rPr>
  </w:style>
  <w:style w:type="paragraph" w:customStyle="1" w:styleId="Tabletext0">
    <w:name w:val="Table text"/>
    <w:basedOn w:val="Normal"/>
    <w:link w:val="TabletextChar0"/>
    <w:rsid w:val="00760B1C"/>
    <w:pPr>
      <w:spacing w:before="40" w:after="20" w:line="240" w:lineRule="auto"/>
      <w:jc w:val="left"/>
    </w:pPr>
    <w:rPr>
      <w:sz w:val="19"/>
      <w:szCs w:val="19"/>
      <w:lang w:eastAsia="fr-BE"/>
    </w:rPr>
  </w:style>
  <w:style w:type="character" w:customStyle="1" w:styleId="TabletextChar0">
    <w:name w:val="Table text Char"/>
    <w:link w:val="Tabletext0"/>
    <w:locked/>
    <w:rsid w:val="00760B1C"/>
    <w:rPr>
      <w:rFonts w:ascii="Arial" w:hAnsi="Arial"/>
      <w:sz w:val="19"/>
      <w:szCs w:val="19"/>
      <w:lang w:val="en-GB" w:eastAsia="fr-BE"/>
    </w:rPr>
  </w:style>
  <w:style w:type="paragraph" w:customStyle="1" w:styleId="Tabletitle">
    <w:name w:val="Table title"/>
    <w:basedOn w:val="Normal"/>
    <w:link w:val="TabletitleChar"/>
    <w:uiPriority w:val="99"/>
    <w:rsid w:val="00760B1C"/>
    <w:pPr>
      <w:keepNext/>
      <w:numPr>
        <w:numId w:val="10"/>
      </w:numPr>
      <w:tabs>
        <w:tab w:val="clear" w:pos="1980"/>
        <w:tab w:val="num" w:pos="993"/>
      </w:tabs>
      <w:suppressAutoHyphens/>
      <w:spacing w:before="240" w:after="240" w:line="240" w:lineRule="auto"/>
      <w:ind w:left="992"/>
      <w:jc w:val="center"/>
    </w:pPr>
    <w:rPr>
      <w:rFonts w:ascii="Arial Narrow" w:hAnsi="Arial Narrow"/>
      <w:i/>
      <w:iCs/>
      <w:color w:val="808080"/>
      <w:szCs w:val="21"/>
    </w:rPr>
  </w:style>
  <w:style w:type="character" w:customStyle="1" w:styleId="TabletitleChar">
    <w:name w:val="Table title Char"/>
    <w:link w:val="Tabletitle"/>
    <w:uiPriority w:val="99"/>
    <w:locked/>
    <w:rsid w:val="00760B1C"/>
    <w:rPr>
      <w:rFonts w:ascii="Arial Narrow" w:hAnsi="Arial Narrow"/>
      <w:i/>
      <w:iCs/>
      <w:color w:val="808080"/>
      <w:sz w:val="21"/>
      <w:szCs w:val="21"/>
      <w:lang w:val="en-GB"/>
    </w:rPr>
  </w:style>
  <w:style w:type="character" w:customStyle="1" w:styleId="st1">
    <w:name w:val="st1"/>
    <w:rsid w:val="00C95729"/>
  </w:style>
  <w:style w:type="character" w:customStyle="1" w:styleId="ft">
    <w:name w:val="ft"/>
    <w:rsid w:val="002F1146"/>
  </w:style>
  <w:style w:type="character" w:customStyle="1" w:styleId="pagetitle1">
    <w:name w:val="page_title1"/>
    <w:rsid w:val="00ED5586"/>
    <w:rPr>
      <w:rFonts w:ascii="Verdana" w:hAnsi="Verdana" w:hint="default"/>
      <w:b/>
      <w:bCs/>
      <w:noProof w:val="0"/>
      <w:sz w:val="22"/>
      <w:szCs w:val="22"/>
      <w:lang w:val="en-GB"/>
    </w:rPr>
  </w:style>
  <w:style w:type="character" w:customStyle="1" w:styleId="atn">
    <w:name w:val="atn"/>
    <w:basedOn w:val="DefaultParagraphFont"/>
    <w:rsid w:val="00D56D95"/>
  </w:style>
  <w:style w:type="character" w:customStyle="1" w:styleId="apple-converted-space">
    <w:name w:val="apple-converted-space"/>
    <w:basedOn w:val="DefaultParagraphFont"/>
    <w:rsid w:val="000E7D81"/>
  </w:style>
  <w:style w:type="numbering" w:customStyle="1" w:styleId="NoList1">
    <w:name w:val="No List1"/>
    <w:next w:val="NoList"/>
    <w:uiPriority w:val="99"/>
    <w:semiHidden/>
    <w:unhideWhenUsed/>
    <w:rsid w:val="00560E03"/>
  </w:style>
  <w:style w:type="table" w:customStyle="1" w:styleId="TableGridnelly1">
    <w:name w:val="Table Grid nelly1"/>
    <w:basedOn w:val="TableNormal"/>
    <w:next w:val="TableGrid"/>
    <w:uiPriority w:val="59"/>
    <w:rsid w:val="00560E03"/>
    <w:rPr>
      <w:rFonts w:ascii="Calibri" w:eastAsia="Calibri" w:hAnsi="Calibri"/>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character" w:customStyle="1" w:styleId="BalloonTextChar">
    <w:name w:val="Balloon Text Char"/>
    <w:link w:val="BalloonText"/>
    <w:uiPriority w:val="99"/>
    <w:rsid w:val="00560E03"/>
    <w:rPr>
      <w:rFonts w:ascii="Tahoma" w:hAnsi="Tahoma" w:cs="Tahoma"/>
      <w:sz w:val="16"/>
      <w:szCs w:val="16"/>
      <w:lang w:eastAsia="ru-RU"/>
    </w:rPr>
  </w:style>
  <w:style w:type="table" w:customStyle="1" w:styleId="11">
    <w:name w:val="Светлая заливка1"/>
    <w:basedOn w:val="TableNormal"/>
    <w:uiPriority w:val="60"/>
    <w:rsid w:val="00560E03"/>
    <w:rPr>
      <w:rFonts w:ascii="Calibri" w:eastAsia="Calibri" w:hAnsi="Calibri"/>
      <w:color w:val="00000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560E03"/>
    <w:pPr>
      <w:autoSpaceDE w:val="0"/>
      <w:autoSpaceDN w:val="0"/>
      <w:adjustRightInd w:val="0"/>
    </w:pPr>
    <w:rPr>
      <w:rFonts w:ascii="Arial" w:eastAsia="Calibri" w:hAnsi="Arial" w:cs="Arial"/>
      <w:color w:val="000000"/>
      <w:sz w:val="24"/>
      <w:szCs w:val="24"/>
      <w:lang w:val="bg-BG"/>
    </w:rPr>
  </w:style>
  <w:style w:type="table" w:customStyle="1" w:styleId="MediumShading2-Accent11">
    <w:name w:val="Medium Shading 2 - Accent 11"/>
    <w:basedOn w:val="TableNormal"/>
    <w:uiPriority w:val="64"/>
    <w:rsid w:val="00560E03"/>
    <w:rPr>
      <w:rFonts w:ascii="Calibri" w:eastAsia="Calibri" w:hAnsi="Calibri"/>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1">
    <w:name w:val="Colorful Grid Accent 1"/>
    <w:basedOn w:val="TableNormal"/>
    <w:uiPriority w:val="73"/>
    <w:rsid w:val="00560E03"/>
    <w:rPr>
      <w:rFonts w:ascii="Calibri" w:eastAsia="Calibri" w:hAnsi="Calibri"/>
      <w:color w:val="00000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Strong">
    <w:name w:val="Strong"/>
    <w:qFormat/>
    <w:rsid w:val="00560E03"/>
    <w:rPr>
      <w:b/>
      <w:bCs/>
    </w:rPr>
  </w:style>
  <w:style w:type="table" w:customStyle="1" w:styleId="LightShading-Accent11">
    <w:name w:val="Light Shading - Accent 11"/>
    <w:basedOn w:val="TableNormal"/>
    <w:uiPriority w:val="60"/>
    <w:rsid w:val="00560E03"/>
    <w:rPr>
      <w:rFonts w:ascii="Calibri" w:eastAsia="Calibri" w:hAnsi="Calibri"/>
      <w:color w:val="365F91"/>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rsid w:val="00560E03"/>
    <w:rPr>
      <w:rFonts w:ascii="Arial" w:hAnsi="Arial"/>
      <w:bCs/>
      <w:noProof/>
      <w:sz w:val="16"/>
      <w:szCs w:val="16"/>
      <w:lang w:val="en-GB"/>
    </w:rPr>
  </w:style>
  <w:style w:type="paragraph" w:styleId="IntenseQuote">
    <w:name w:val="Intense Quote"/>
    <w:basedOn w:val="Normal"/>
    <w:next w:val="Normal"/>
    <w:link w:val="IntenseQuoteChar"/>
    <w:uiPriority w:val="30"/>
    <w:qFormat/>
    <w:rsid w:val="00560E03"/>
    <w:pPr>
      <w:pBdr>
        <w:bottom w:val="single" w:sz="4" w:space="4" w:color="4F81BD"/>
      </w:pBdr>
      <w:spacing w:before="200" w:after="280" w:line="276" w:lineRule="auto"/>
      <w:ind w:left="936" w:right="936"/>
      <w:jc w:val="left"/>
    </w:pPr>
    <w:rPr>
      <w:rFonts w:ascii="Calibri" w:eastAsia="Calibri" w:hAnsi="Calibri"/>
      <w:b/>
      <w:bCs/>
      <w:i/>
      <w:iCs/>
      <w:color w:val="4F81BD"/>
      <w:sz w:val="22"/>
      <w:szCs w:val="22"/>
    </w:rPr>
  </w:style>
  <w:style w:type="character" w:customStyle="1" w:styleId="IntenseQuoteChar">
    <w:name w:val="Intense Quote Char"/>
    <w:link w:val="IntenseQuote"/>
    <w:uiPriority w:val="30"/>
    <w:rsid w:val="00560E03"/>
    <w:rPr>
      <w:rFonts w:ascii="Calibri" w:eastAsia="Calibri" w:hAnsi="Calibri"/>
      <w:b/>
      <w:bCs/>
      <w:i/>
      <w:iCs/>
      <w:color w:val="4F81BD"/>
      <w:sz w:val="22"/>
      <w:szCs w:val="22"/>
      <w:lang w:val="en-GB"/>
    </w:rPr>
  </w:style>
  <w:style w:type="paragraph" w:styleId="TOCHeading">
    <w:name w:val="TOC Heading"/>
    <w:basedOn w:val="Heading1"/>
    <w:next w:val="Normal"/>
    <w:qFormat/>
    <w:rsid w:val="00560E03"/>
    <w:pPr>
      <w:keepLines/>
      <w:numPr>
        <w:numId w:val="0"/>
      </w:numPr>
      <w:pBdr>
        <w:bottom w:val="none" w:sz="0" w:space="0" w:color="auto"/>
      </w:pBdr>
      <w:spacing w:before="480" w:after="0" w:line="276" w:lineRule="auto"/>
      <w:jc w:val="left"/>
      <w:outlineLvl w:val="9"/>
    </w:pPr>
    <w:rPr>
      <w:rFonts w:ascii="Cambria" w:hAnsi="Cambria"/>
      <w:bCs/>
      <w:caps w:val="0"/>
      <w:color w:val="365F91"/>
      <w:sz w:val="28"/>
      <w:szCs w:val="28"/>
      <w:lang w:val="en-US" w:eastAsia="ja-JP"/>
    </w:rPr>
  </w:style>
  <w:style w:type="table" w:customStyle="1" w:styleId="LightList-Accent11">
    <w:name w:val="Light List - Accent 11"/>
    <w:basedOn w:val="TableNormal"/>
    <w:uiPriority w:val="61"/>
    <w:rsid w:val="00560E03"/>
    <w:pPr>
      <w:spacing w:after="120"/>
    </w:pPr>
    <w:rPr>
      <w:rFonts w:ascii="Calibri" w:eastAsia="Calibri" w:hAnsi="Calibri"/>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harChar">
    <w:name w:val="Char Char"/>
    <w:basedOn w:val="Normal"/>
    <w:rsid w:val="00560E03"/>
    <w:pPr>
      <w:spacing w:before="0" w:after="160" w:line="240" w:lineRule="exact"/>
      <w:jc w:val="left"/>
    </w:pPr>
    <w:rPr>
      <w:rFonts w:cs="Arial"/>
      <w:sz w:val="20"/>
      <w:lang w:val="en-US"/>
    </w:rPr>
  </w:style>
  <w:style w:type="paragraph" w:styleId="Subtitle">
    <w:name w:val="Subtitle"/>
    <w:aliases w:val="пз 2-4"/>
    <w:basedOn w:val="Normal"/>
    <w:next w:val="Normal"/>
    <w:link w:val="SubtitleChar"/>
    <w:qFormat/>
    <w:rsid w:val="00560E03"/>
    <w:pPr>
      <w:numPr>
        <w:ilvl w:val="1"/>
      </w:numPr>
      <w:spacing w:before="0" w:after="200" w:line="276" w:lineRule="auto"/>
      <w:jc w:val="left"/>
    </w:pPr>
    <w:rPr>
      <w:rFonts w:ascii="Cambria" w:hAnsi="Cambria"/>
      <w:i/>
      <w:iCs/>
      <w:color w:val="4F81BD"/>
      <w:spacing w:val="15"/>
      <w:sz w:val="24"/>
      <w:szCs w:val="24"/>
    </w:rPr>
  </w:style>
  <w:style w:type="character" w:customStyle="1" w:styleId="SubtitleChar">
    <w:name w:val="Subtitle Char"/>
    <w:aliases w:val="пз 2-4 Char"/>
    <w:link w:val="Subtitle"/>
    <w:rsid w:val="00560E03"/>
    <w:rPr>
      <w:rFonts w:ascii="Cambria" w:hAnsi="Cambria"/>
      <w:i/>
      <w:iCs/>
      <w:color w:val="4F81BD"/>
      <w:spacing w:val="15"/>
      <w:sz w:val="24"/>
      <w:szCs w:val="24"/>
      <w:lang w:val="en-GB"/>
    </w:rPr>
  </w:style>
  <w:style w:type="paragraph" w:customStyle="1" w:styleId="a">
    <w:name w:val="Знак Знак Знак Знак Знак Знак Знак Знак Знак Знак"/>
    <w:basedOn w:val="Normal"/>
    <w:rsid w:val="00560E03"/>
    <w:pPr>
      <w:spacing w:before="0" w:line="240" w:lineRule="auto"/>
      <w:jc w:val="left"/>
    </w:pPr>
    <w:rPr>
      <w:rFonts w:ascii="Verdana" w:hAnsi="Verdana" w:cs="Verdana"/>
      <w:sz w:val="20"/>
      <w:lang w:val="en-US"/>
    </w:rPr>
  </w:style>
  <w:style w:type="table" w:styleId="LightShading-Accent5">
    <w:name w:val="Light Shading Accent 5"/>
    <w:basedOn w:val="TableNormal"/>
    <w:uiPriority w:val="60"/>
    <w:rsid w:val="00560E03"/>
    <w:rPr>
      <w:rFonts w:ascii="Calibri" w:eastAsia="Calibri" w:hAnsi="Calibri"/>
      <w:color w:val="31849B"/>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CharCharCharChar">
    <w:name w:val="Char Char Char Char"/>
    <w:basedOn w:val="Normal"/>
    <w:rsid w:val="00560E03"/>
    <w:pPr>
      <w:spacing w:before="0" w:after="160" w:line="240" w:lineRule="exact"/>
      <w:jc w:val="left"/>
    </w:pPr>
    <w:rPr>
      <w:rFonts w:cs="Arial"/>
      <w:sz w:val="20"/>
      <w:lang w:val="en-US"/>
    </w:rPr>
  </w:style>
  <w:style w:type="table" w:customStyle="1" w:styleId="LightList-Accent113">
    <w:name w:val="Light List - Accent 113"/>
    <w:basedOn w:val="TableNormal"/>
    <w:next w:val="LightList-Accent11"/>
    <w:uiPriority w:val="61"/>
    <w:rsid w:val="00560E03"/>
    <w:pPr>
      <w:spacing w:after="120"/>
    </w:pPr>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2">
    <w:name w:val="No List2"/>
    <w:next w:val="NoList"/>
    <w:uiPriority w:val="99"/>
    <w:semiHidden/>
    <w:unhideWhenUsed/>
    <w:rsid w:val="00560E03"/>
  </w:style>
  <w:style w:type="table" w:customStyle="1" w:styleId="TableGridnelly2">
    <w:name w:val="Table Grid nelly2"/>
    <w:basedOn w:val="TableNormal"/>
    <w:next w:val="TableGrid"/>
    <w:uiPriority w:val="59"/>
    <w:rsid w:val="00560E03"/>
    <w:rPr>
      <w:rFonts w:ascii="Calibri" w:eastAsia="Calibri" w:hAnsi="Calibri"/>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table" w:customStyle="1" w:styleId="LightShading1">
    <w:name w:val="Light Shading1"/>
    <w:basedOn w:val="TableNormal"/>
    <w:next w:val="11"/>
    <w:uiPriority w:val="60"/>
    <w:rsid w:val="00560E03"/>
    <w:rPr>
      <w:rFonts w:ascii="Calibri" w:eastAsia="Calibri" w:hAnsi="Calibri"/>
      <w:color w:val="00000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next w:val="MediumShading2-Accent11"/>
    <w:uiPriority w:val="64"/>
    <w:rsid w:val="00560E03"/>
    <w:rPr>
      <w:rFonts w:ascii="Calibri" w:eastAsia="Calibri" w:hAnsi="Calibri"/>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11">
    <w:name w:val="Colorful Grid - Accent 11"/>
    <w:basedOn w:val="TableNormal"/>
    <w:next w:val="ColorfulGrid-Accent1"/>
    <w:uiPriority w:val="73"/>
    <w:rsid w:val="00560E03"/>
    <w:rPr>
      <w:rFonts w:ascii="Calibri" w:eastAsia="Calibri" w:hAnsi="Calibri"/>
      <w:color w:val="00000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111">
    <w:name w:val="Light Shading - Accent 111"/>
    <w:basedOn w:val="TableNormal"/>
    <w:next w:val="LightShading-Accent11"/>
    <w:uiPriority w:val="60"/>
    <w:rsid w:val="00560E03"/>
    <w:rPr>
      <w:rFonts w:ascii="Calibri" w:eastAsia="Calibri" w:hAnsi="Calibri"/>
      <w:color w:val="365F91"/>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2">
    <w:name w:val="Light List - Accent 12"/>
    <w:basedOn w:val="TableNormal"/>
    <w:next w:val="LightList-Accent11"/>
    <w:uiPriority w:val="61"/>
    <w:rsid w:val="00560E03"/>
    <w:pPr>
      <w:spacing w:after="120"/>
    </w:pPr>
    <w:rPr>
      <w:rFonts w:ascii="Calibri" w:eastAsia="Calibri" w:hAnsi="Calibri"/>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1">
    <w:name w:val="Light Shading - Accent 51"/>
    <w:basedOn w:val="TableNormal"/>
    <w:next w:val="LightShading-Accent5"/>
    <w:uiPriority w:val="60"/>
    <w:rsid w:val="00560E03"/>
    <w:rPr>
      <w:rFonts w:ascii="Calibri" w:eastAsia="Calibri" w:hAnsi="Calibri"/>
      <w:color w:val="31849B"/>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1">
    <w:name w:val="Light List - Accent 111"/>
    <w:basedOn w:val="TableNormal"/>
    <w:next w:val="LightList-Accent11"/>
    <w:uiPriority w:val="61"/>
    <w:rsid w:val="00560E03"/>
    <w:pPr>
      <w:spacing w:after="120"/>
    </w:pPr>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3">
    <w:name w:val="No List3"/>
    <w:next w:val="NoList"/>
    <w:uiPriority w:val="99"/>
    <w:semiHidden/>
    <w:unhideWhenUsed/>
    <w:rsid w:val="00EF68CD"/>
  </w:style>
  <w:style w:type="table" w:customStyle="1" w:styleId="TableGridnelly3">
    <w:name w:val="Table Grid nelly3"/>
    <w:basedOn w:val="TableNormal"/>
    <w:next w:val="TableGrid"/>
    <w:uiPriority w:val="59"/>
    <w:rsid w:val="00EF68CD"/>
    <w:rPr>
      <w:rFonts w:ascii="Calibri" w:eastAsia="Calibri" w:hAnsi="Calibri"/>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table" w:customStyle="1" w:styleId="LightShading2">
    <w:name w:val="Light Shading2"/>
    <w:basedOn w:val="TableNormal"/>
    <w:next w:val="11"/>
    <w:uiPriority w:val="60"/>
    <w:rsid w:val="00EF68CD"/>
    <w:rPr>
      <w:rFonts w:ascii="Calibri" w:eastAsia="Calibri" w:hAnsi="Calibri"/>
      <w:color w:val="00000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2">
    <w:name w:val="Medium Shading 2 - Accent 12"/>
    <w:basedOn w:val="TableNormal"/>
    <w:next w:val="MediumShading2-Accent11"/>
    <w:uiPriority w:val="64"/>
    <w:rsid w:val="00EF68CD"/>
    <w:rPr>
      <w:rFonts w:ascii="Calibri" w:eastAsia="Calibri" w:hAnsi="Calibri"/>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12">
    <w:name w:val="Colorful Grid - Accent 12"/>
    <w:basedOn w:val="TableNormal"/>
    <w:next w:val="ColorfulGrid-Accent1"/>
    <w:uiPriority w:val="73"/>
    <w:rsid w:val="00EF68CD"/>
    <w:rPr>
      <w:rFonts w:ascii="Calibri" w:eastAsia="Calibri" w:hAnsi="Calibri"/>
      <w:color w:val="00000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12">
    <w:name w:val="Light Shading - Accent 12"/>
    <w:basedOn w:val="TableNormal"/>
    <w:next w:val="LightShading-Accent11"/>
    <w:uiPriority w:val="60"/>
    <w:rsid w:val="00EF68CD"/>
    <w:rPr>
      <w:rFonts w:ascii="Calibri" w:eastAsia="Calibri" w:hAnsi="Calibri"/>
      <w:color w:val="365F91"/>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3">
    <w:name w:val="Light List - Accent 13"/>
    <w:basedOn w:val="TableNormal"/>
    <w:next w:val="LightList-Accent11"/>
    <w:uiPriority w:val="61"/>
    <w:rsid w:val="00EF68CD"/>
    <w:pPr>
      <w:spacing w:after="120"/>
    </w:pPr>
    <w:rPr>
      <w:rFonts w:ascii="Calibri" w:eastAsia="Calibri" w:hAnsi="Calibri"/>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2">
    <w:name w:val="Light Shading - Accent 52"/>
    <w:basedOn w:val="TableNormal"/>
    <w:next w:val="LightShading-Accent5"/>
    <w:uiPriority w:val="60"/>
    <w:rsid w:val="00EF68CD"/>
    <w:rPr>
      <w:rFonts w:ascii="Calibri" w:eastAsia="Calibri" w:hAnsi="Calibri"/>
      <w:color w:val="31849B"/>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2">
    <w:name w:val="Light List - Accent 112"/>
    <w:basedOn w:val="TableNormal"/>
    <w:next w:val="LightList-Accent11"/>
    <w:uiPriority w:val="61"/>
    <w:rsid w:val="00EF68CD"/>
    <w:pPr>
      <w:spacing w:after="120"/>
    </w:pPr>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utoCorrect">
    <w:name w:val="AutoCorrect"/>
    <w:rsid w:val="008877EC"/>
    <w:pPr>
      <w:spacing w:after="200" w:line="276" w:lineRule="auto"/>
    </w:pPr>
    <w:rPr>
      <w:rFonts w:ascii="Calibri" w:hAnsi="Calibri"/>
      <w:sz w:val="22"/>
      <w:szCs w:val="22"/>
    </w:rPr>
  </w:style>
  <w:style w:type="paragraph" w:customStyle="1" w:styleId="TOCNelly">
    <w:name w:val="TOC Nelly"/>
    <w:rsid w:val="008877EC"/>
    <w:pPr>
      <w:spacing w:after="200" w:line="276" w:lineRule="auto"/>
    </w:pPr>
    <w:rPr>
      <w:rFonts w:ascii="Calibri" w:eastAsia="Calibri" w:hAnsi="Calibri"/>
      <w:sz w:val="22"/>
      <w:szCs w:val="22"/>
      <w:lang w:val="en-GB"/>
    </w:rPr>
  </w:style>
  <w:style w:type="character" w:customStyle="1" w:styleId="nickname">
    <w:name w:val="nickname"/>
    <w:rsid w:val="00E55976"/>
  </w:style>
  <w:style w:type="paragraph" w:customStyle="1" w:styleId="ConsPlusNormal">
    <w:name w:val="ConsPlusNormal"/>
    <w:rsid w:val="00ED1CFE"/>
    <w:pPr>
      <w:widowControl w:val="0"/>
      <w:autoSpaceDE w:val="0"/>
      <w:autoSpaceDN w:val="0"/>
      <w:adjustRightInd w:val="0"/>
      <w:ind w:firstLine="720"/>
    </w:pPr>
    <w:rPr>
      <w:rFonts w:ascii="Arial" w:hAnsi="Arial" w:cs="Arial"/>
      <w:lang w:val="ru-RU" w:eastAsia="ru-RU"/>
    </w:rPr>
  </w:style>
  <w:style w:type="paragraph" w:customStyle="1" w:styleId="a0">
    <w:name w:val="Знак"/>
    <w:basedOn w:val="Normal"/>
    <w:autoRedefine/>
    <w:rsid w:val="00ED1CFE"/>
    <w:pPr>
      <w:autoSpaceDE w:val="0"/>
      <w:autoSpaceDN w:val="0"/>
      <w:adjustRightInd w:val="0"/>
      <w:spacing w:before="0" w:line="240" w:lineRule="auto"/>
      <w:ind w:firstLineChars="257" w:firstLine="257"/>
      <w:jc w:val="left"/>
    </w:pPr>
    <w:rPr>
      <w:rFonts w:cs="Arial"/>
      <w:sz w:val="20"/>
      <w:lang w:val="en-ZA" w:eastAsia="en-ZA"/>
    </w:rPr>
  </w:style>
  <w:style w:type="paragraph" w:styleId="NoSpacing">
    <w:name w:val="No Spacing"/>
    <w:uiPriority w:val="1"/>
    <w:qFormat/>
    <w:rsid w:val="002B4E46"/>
    <w:pPr>
      <w:jc w:val="both"/>
    </w:pPr>
    <w:rPr>
      <w:rFonts w:ascii="Arial" w:hAnsi="Arial"/>
      <w:sz w:val="21"/>
      <w:lang w:val="en-GB"/>
    </w:rPr>
  </w:style>
  <w:style w:type="paragraph" w:styleId="HTMLPreformatted">
    <w:name w:val="HTML Preformatted"/>
    <w:basedOn w:val="Normal"/>
    <w:link w:val="HTMLPreformattedChar"/>
    <w:uiPriority w:val="99"/>
    <w:unhideWhenUsed/>
    <w:rsid w:val="00337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uiPriority w:val="99"/>
    <w:rsid w:val="00337664"/>
    <w:rPr>
      <w:rFonts w:ascii="Courier New" w:hAnsi="Courier New" w:cs="Courier New"/>
    </w:rPr>
  </w:style>
  <w:style w:type="paragraph" w:customStyle="1" w:styleId="12">
    <w:name w:val="Знак1 Знак Знак Знак Знак Знак Знак"/>
    <w:basedOn w:val="Normal"/>
    <w:rsid w:val="00E461E8"/>
    <w:pPr>
      <w:spacing w:before="0" w:line="240" w:lineRule="auto"/>
      <w:jc w:val="left"/>
    </w:pPr>
    <w:rPr>
      <w:rFonts w:ascii="Verdana" w:hAnsi="Verdana"/>
      <w:sz w:val="20"/>
      <w:lang w:val="en-US"/>
    </w:rPr>
  </w:style>
  <w:style w:type="paragraph" w:styleId="BodyText">
    <w:name w:val="Body Text"/>
    <w:basedOn w:val="Normal"/>
    <w:link w:val="BodyTextChar"/>
    <w:uiPriority w:val="99"/>
    <w:rsid w:val="00E461E8"/>
    <w:pPr>
      <w:spacing w:before="0" w:line="240" w:lineRule="auto"/>
      <w:jc w:val="left"/>
    </w:pPr>
    <w:rPr>
      <w:rFonts w:ascii="Times New Roman" w:hAnsi="Times New Roman"/>
      <w:sz w:val="24"/>
      <w:lang w:eastAsia="cs-CZ"/>
    </w:rPr>
  </w:style>
  <w:style w:type="character" w:customStyle="1" w:styleId="BodyTextChar">
    <w:name w:val="Body Text Char"/>
    <w:basedOn w:val="DefaultParagraphFont"/>
    <w:link w:val="BodyText"/>
    <w:uiPriority w:val="99"/>
    <w:rsid w:val="00E461E8"/>
    <w:rPr>
      <w:sz w:val="24"/>
      <w:lang w:val="en-GB" w:eastAsia="cs-CZ"/>
    </w:rPr>
  </w:style>
  <w:style w:type="paragraph" w:customStyle="1" w:styleId="TableofContentsHeading">
    <w:name w:val="Table of Contents Heading"/>
    <w:basedOn w:val="Normal"/>
    <w:next w:val="BodyText"/>
    <w:rsid w:val="00E461E8"/>
    <w:pPr>
      <w:keepNext/>
      <w:spacing w:before="1200" w:after="720" w:line="240" w:lineRule="auto"/>
      <w:jc w:val="center"/>
    </w:pPr>
    <w:rPr>
      <w:rFonts w:ascii="Times New Roman" w:hAnsi="Times New Roman"/>
      <w:b/>
      <w:bCs/>
      <w:caps/>
      <w:sz w:val="22"/>
    </w:rPr>
  </w:style>
  <w:style w:type="paragraph" w:customStyle="1" w:styleId="SourceDescription">
    <w:name w:val="Source Description"/>
    <w:basedOn w:val="Normal"/>
    <w:next w:val="BodyText"/>
    <w:rsid w:val="00E461E8"/>
    <w:pPr>
      <w:spacing w:before="0" w:after="360" w:line="240" w:lineRule="auto"/>
    </w:pPr>
    <w:rPr>
      <w:rFonts w:cs="Arial"/>
      <w:sz w:val="16"/>
      <w:szCs w:val="18"/>
      <w:lang w:eastAsia="cs-CZ"/>
    </w:rPr>
  </w:style>
  <w:style w:type="paragraph" w:customStyle="1" w:styleId="Table">
    <w:name w:val="Table"/>
    <w:basedOn w:val="Normal"/>
    <w:next w:val="BodyText"/>
    <w:rsid w:val="00E461E8"/>
    <w:pPr>
      <w:spacing w:before="0" w:after="240" w:line="240" w:lineRule="auto"/>
      <w:jc w:val="center"/>
    </w:pPr>
    <w:rPr>
      <w:rFonts w:ascii="Times New Roman" w:hAnsi="Times New Roman"/>
      <w:sz w:val="22"/>
      <w:szCs w:val="24"/>
      <w:lang w:eastAsia="cs-CZ"/>
    </w:rPr>
  </w:style>
  <w:style w:type="paragraph" w:customStyle="1" w:styleId="AnnexHeading">
    <w:name w:val="Annex Heading"/>
    <w:basedOn w:val="Normal"/>
    <w:next w:val="BodyText"/>
    <w:rsid w:val="00E461E8"/>
    <w:pPr>
      <w:keepNext/>
      <w:spacing w:before="1200" w:after="720" w:line="240" w:lineRule="auto"/>
      <w:jc w:val="center"/>
    </w:pPr>
    <w:rPr>
      <w:rFonts w:ascii="Times New Roman" w:hAnsi="Times New Roman"/>
      <w:b/>
      <w:bCs/>
      <w:caps/>
      <w:sz w:val="22"/>
      <w:szCs w:val="24"/>
      <w:lang w:eastAsia="cs-CZ"/>
    </w:rPr>
  </w:style>
  <w:style w:type="paragraph" w:customStyle="1" w:styleId="Cell">
    <w:name w:val="Cell"/>
    <w:basedOn w:val="Normal"/>
    <w:rsid w:val="00E461E8"/>
    <w:pPr>
      <w:spacing w:before="0" w:line="240" w:lineRule="auto"/>
      <w:jc w:val="left"/>
    </w:pPr>
    <w:rPr>
      <w:rFonts w:cs="Arial"/>
      <w:sz w:val="18"/>
      <w:szCs w:val="18"/>
      <w:lang w:eastAsia="cs-CZ"/>
    </w:rPr>
  </w:style>
  <w:style w:type="character" w:customStyle="1" w:styleId="flagicon">
    <w:name w:val="flagicon"/>
    <w:basedOn w:val="DefaultParagraphFont"/>
    <w:rsid w:val="00E461E8"/>
  </w:style>
  <w:style w:type="character" w:customStyle="1" w:styleId="med1">
    <w:name w:val="med1"/>
    <w:basedOn w:val="DefaultParagraphFont"/>
    <w:rsid w:val="00E461E8"/>
  </w:style>
  <w:style w:type="character" w:customStyle="1" w:styleId="CRMarker">
    <w:name w:val="CR Marker"/>
    <w:basedOn w:val="DefaultParagraphFont"/>
    <w:rsid w:val="00E461E8"/>
    <w:rPr>
      <w:rFonts w:ascii="Wingdings" w:hAnsi="Wingdings" w:cs="Wingdings"/>
    </w:rPr>
  </w:style>
  <w:style w:type="character" w:customStyle="1" w:styleId="CommentReference1">
    <w:name w:val="Comment Reference1"/>
    <w:basedOn w:val="DefaultParagraphFont"/>
    <w:rsid w:val="00E461E8"/>
    <w:rPr>
      <w:rFonts w:cs="Times New Roman"/>
      <w:sz w:val="16"/>
      <w:szCs w:val="16"/>
    </w:rPr>
  </w:style>
  <w:style w:type="character" w:customStyle="1" w:styleId="CRMinorChangeDeleted">
    <w:name w:val="CR Minor Change Deleted"/>
    <w:basedOn w:val="DefaultParagraphFont"/>
    <w:rsid w:val="00E461E8"/>
    <w:rPr>
      <w:rFonts w:cs="Times New Roman"/>
      <w:dstrike/>
      <w:u w:val="double"/>
    </w:rPr>
  </w:style>
  <w:style w:type="character" w:customStyle="1" w:styleId="CRMinorChangeAdded">
    <w:name w:val="CR Minor Change Added"/>
    <w:basedOn w:val="DefaultParagraphFont"/>
    <w:rsid w:val="00E461E8"/>
    <w:rPr>
      <w:rFonts w:cs="Times New Roman"/>
      <w:u w:val="double"/>
    </w:rPr>
  </w:style>
  <w:style w:type="character" w:customStyle="1" w:styleId="CRRefonteDeleted">
    <w:name w:val="CR Refonte Deleted"/>
    <w:basedOn w:val="DefaultParagraphFont"/>
    <w:rsid w:val="00E461E8"/>
    <w:rPr>
      <w:rFonts w:cs="Times New Roman"/>
      <w:dstrike/>
    </w:rPr>
  </w:style>
  <w:style w:type="character" w:customStyle="1" w:styleId="CRDeleted">
    <w:name w:val="CR Deleted"/>
    <w:basedOn w:val="DefaultParagraphFont"/>
    <w:rsid w:val="00E461E8"/>
    <w:rPr>
      <w:dstrike/>
    </w:rPr>
  </w:style>
  <w:style w:type="paragraph" w:customStyle="1" w:styleId="NormalCentered">
    <w:name w:val="Normal Centered"/>
    <w:basedOn w:val="Normal"/>
    <w:rsid w:val="00E461E8"/>
    <w:pPr>
      <w:suppressAutoHyphens/>
      <w:spacing w:before="120" w:after="120" w:line="240" w:lineRule="auto"/>
      <w:jc w:val="center"/>
    </w:pPr>
    <w:rPr>
      <w:rFonts w:ascii="Times New Roman" w:hAnsi="Times New Roman"/>
      <w:sz w:val="24"/>
      <w:szCs w:val="24"/>
      <w:lang w:eastAsia="ar-SA"/>
    </w:rPr>
  </w:style>
  <w:style w:type="paragraph" w:customStyle="1" w:styleId="Point0">
    <w:name w:val="Point 0"/>
    <w:basedOn w:val="Normal"/>
    <w:rsid w:val="00E461E8"/>
    <w:pPr>
      <w:suppressAutoHyphens/>
      <w:spacing w:before="120" w:after="120" w:line="240" w:lineRule="auto"/>
      <w:ind w:left="850" w:hanging="850"/>
    </w:pPr>
    <w:rPr>
      <w:rFonts w:ascii="Times New Roman" w:hAnsi="Times New Roman"/>
      <w:sz w:val="24"/>
      <w:szCs w:val="24"/>
      <w:lang w:eastAsia="ar-SA"/>
    </w:rPr>
  </w:style>
  <w:style w:type="paragraph" w:customStyle="1" w:styleId="Point1">
    <w:name w:val="Point 1"/>
    <w:basedOn w:val="Normal"/>
    <w:rsid w:val="00E461E8"/>
    <w:pPr>
      <w:suppressAutoHyphens/>
      <w:spacing w:before="120" w:after="120" w:line="240" w:lineRule="auto"/>
      <w:ind w:left="1417" w:hanging="567"/>
    </w:pPr>
    <w:rPr>
      <w:rFonts w:ascii="Times New Roman" w:hAnsi="Times New Roman"/>
      <w:sz w:val="24"/>
      <w:szCs w:val="24"/>
      <w:lang w:eastAsia="ar-SA"/>
    </w:rPr>
  </w:style>
  <w:style w:type="paragraph" w:customStyle="1" w:styleId="Annexetitreacte">
    <w:name w:val="Annexe titre (acte)"/>
    <w:basedOn w:val="Normal"/>
    <w:next w:val="Normal"/>
    <w:rsid w:val="00E461E8"/>
    <w:pPr>
      <w:suppressAutoHyphens/>
      <w:spacing w:before="120" w:after="120" w:line="240" w:lineRule="auto"/>
      <w:jc w:val="center"/>
    </w:pPr>
    <w:rPr>
      <w:rFonts w:ascii="Times New Roman" w:hAnsi="Times New Roman"/>
      <w:b/>
      <w:sz w:val="24"/>
      <w:szCs w:val="24"/>
      <w:u w:val="single"/>
      <w:lang w:eastAsia="ar-SA"/>
    </w:rPr>
  </w:style>
  <w:style w:type="paragraph" w:customStyle="1" w:styleId="CRSeparator">
    <w:name w:val="CR Separator"/>
    <w:basedOn w:val="Normal"/>
    <w:next w:val="CRReference"/>
    <w:rsid w:val="00E461E8"/>
    <w:pPr>
      <w:keepNext/>
      <w:pBdr>
        <w:top w:val="single" w:sz="4" w:space="1" w:color="000000"/>
      </w:pBdr>
      <w:suppressAutoHyphens/>
      <w:spacing w:before="0" w:line="240" w:lineRule="auto"/>
    </w:pPr>
    <w:rPr>
      <w:rFonts w:ascii="Times New Roman" w:hAnsi="Times New Roman"/>
      <w:sz w:val="24"/>
      <w:lang w:eastAsia="ar-SA"/>
    </w:rPr>
  </w:style>
  <w:style w:type="paragraph" w:customStyle="1" w:styleId="CRReference">
    <w:name w:val="CR Reference"/>
    <w:basedOn w:val="Normal"/>
    <w:rsid w:val="00E461E8"/>
    <w:pPr>
      <w:keepNext/>
      <w:pBdr>
        <w:top w:val="single" w:sz="4" w:space="1" w:color="000000"/>
        <w:left w:val="single" w:sz="4" w:space="4" w:color="000000"/>
        <w:bottom w:val="single" w:sz="4" w:space="1" w:color="000000"/>
        <w:right w:val="single" w:sz="4" w:space="4" w:color="000000"/>
      </w:pBdr>
      <w:suppressAutoHyphens/>
      <w:spacing w:before="0" w:line="240" w:lineRule="auto"/>
      <w:ind w:left="5670"/>
      <w:jc w:val="left"/>
    </w:pPr>
    <w:rPr>
      <w:rFonts w:ascii="Times New Roman" w:hAnsi="Times New Roman"/>
      <w:sz w:val="24"/>
      <w:lang w:eastAsia="ar-SA"/>
    </w:rPr>
  </w:style>
  <w:style w:type="character" w:customStyle="1" w:styleId="s1">
    <w:name w:val="s1"/>
    <w:basedOn w:val="DefaultParagraphFont"/>
    <w:rsid w:val="00E461E8"/>
  </w:style>
  <w:style w:type="character" w:customStyle="1" w:styleId="s3">
    <w:name w:val="s3"/>
    <w:basedOn w:val="DefaultParagraphFont"/>
    <w:rsid w:val="00E461E8"/>
  </w:style>
  <w:style w:type="character" w:customStyle="1" w:styleId="s9">
    <w:name w:val="s9"/>
    <w:basedOn w:val="DefaultParagraphFont"/>
    <w:rsid w:val="00E461E8"/>
  </w:style>
  <w:style w:type="character" w:customStyle="1" w:styleId="pd">
    <w:name w:val="pd"/>
    <w:basedOn w:val="DefaultParagraphFont"/>
    <w:rsid w:val="00E461E8"/>
  </w:style>
  <w:style w:type="paragraph" w:styleId="ListBullet">
    <w:name w:val="List Bullet"/>
    <w:basedOn w:val="Normal"/>
    <w:rsid w:val="00E461E8"/>
    <w:pPr>
      <w:numPr>
        <w:numId w:val="19"/>
      </w:numPr>
      <w:tabs>
        <w:tab w:val="left" w:pos="850"/>
      </w:tabs>
      <w:spacing w:before="0" w:after="240" w:line="240" w:lineRule="auto"/>
    </w:pPr>
    <w:rPr>
      <w:rFonts w:ascii="Times New Roman" w:hAnsi="Times New Roman"/>
      <w:sz w:val="22"/>
      <w:szCs w:val="22"/>
      <w:lang w:eastAsia="zh-CN"/>
    </w:rPr>
  </w:style>
  <w:style w:type="paragraph" w:customStyle="1" w:styleId="ListBullet1">
    <w:name w:val="List Bullet 1"/>
    <w:basedOn w:val="Normal"/>
    <w:rsid w:val="00E461E8"/>
    <w:pPr>
      <w:numPr>
        <w:numId w:val="20"/>
      </w:numPr>
      <w:spacing w:before="0" w:line="240" w:lineRule="auto"/>
      <w:jc w:val="left"/>
    </w:pPr>
    <w:rPr>
      <w:rFonts w:ascii="Times New Roman" w:eastAsia="MS Mincho" w:hAnsi="Times New Roman"/>
      <w:sz w:val="22"/>
      <w:szCs w:val="22"/>
      <w:lang w:eastAsia="ja-JP"/>
    </w:rPr>
  </w:style>
  <w:style w:type="paragraph" w:styleId="BodyTextIndent">
    <w:name w:val="Body Text Indent"/>
    <w:basedOn w:val="Normal"/>
    <w:link w:val="BodyTextIndentChar"/>
    <w:rsid w:val="00E461E8"/>
    <w:pPr>
      <w:spacing w:before="0" w:after="120" w:line="240" w:lineRule="auto"/>
      <w:ind w:left="283"/>
      <w:jc w:val="left"/>
    </w:pPr>
    <w:rPr>
      <w:rFonts w:ascii="Times New Roman" w:hAnsi="Times New Roman"/>
      <w:sz w:val="24"/>
      <w:szCs w:val="24"/>
      <w:lang w:val="ru-RU" w:eastAsia="ru-RU"/>
    </w:rPr>
  </w:style>
  <w:style w:type="character" w:customStyle="1" w:styleId="BodyTextIndentChar">
    <w:name w:val="Body Text Indent Char"/>
    <w:basedOn w:val="DefaultParagraphFont"/>
    <w:link w:val="BodyTextIndent"/>
    <w:rsid w:val="00E461E8"/>
    <w:rPr>
      <w:sz w:val="24"/>
      <w:szCs w:val="24"/>
    </w:rPr>
  </w:style>
  <w:style w:type="paragraph" w:customStyle="1" w:styleId="1-">
    <w:name w:val="Стиль Заголовок 1 + Темно-синий"/>
    <w:basedOn w:val="Heading1"/>
    <w:link w:val="1-0"/>
    <w:rsid w:val="00E461E8"/>
    <w:pPr>
      <w:numPr>
        <w:numId w:val="0"/>
      </w:numPr>
      <w:pBdr>
        <w:bottom w:val="none" w:sz="0" w:space="0" w:color="auto"/>
      </w:pBdr>
      <w:spacing w:before="840" w:line="240" w:lineRule="auto"/>
      <w:jc w:val="center"/>
    </w:pPr>
    <w:rPr>
      <w:rFonts w:ascii="Times New Roman" w:hAnsi="Times New Roman" w:cs="Arial"/>
      <w:bCs/>
      <w:caps w:val="0"/>
      <w:color w:val="000000"/>
      <w:kern w:val="32"/>
      <w:szCs w:val="32"/>
      <w:lang w:val="ru-RU" w:eastAsia="cs-CZ"/>
    </w:rPr>
  </w:style>
  <w:style w:type="character" w:customStyle="1" w:styleId="1-0">
    <w:name w:val="Стиль Заголовок 1 + Темно-синий Знак"/>
    <w:basedOn w:val="Heading1Char"/>
    <w:link w:val="1-"/>
    <w:rsid w:val="00E461E8"/>
    <w:rPr>
      <w:rFonts w:ascii="Arial" w:hAnsi="Arial" w:cs="Arial"/>
      <w:b/>
      <w:bCs/>
      <w:caps/>
      <w:color w:val="000000"/>
      <w:kern w:val="32"/>
      <w:sz w:val="24"/>
      <w:szCs w:val="32"/>
      <w:lang w:val="en-GB" w:eastAsia="cs-CZ"/>
    </w:rPr>
  </w:style>
  <w:style w:type="paragraph" w:customStyle="1" w:styleId="Text2">
    <w:name w:val="Text 2"/>
    <w:basedOn w:val="Normal"/>
    <w:rsid w:val="00E461E8"/>
    <w:pPr>
      <w:spacing w:before="120" w:after="120" w:line="240" w:lineRule="auto"/>
      <w:ind w:left="850"/>
    </w:pPr>
    <w:rPr>
      <w:rFonts w:ascii="Times New Roman" w:hAnsi="Times New Roman"/>
      <w:sz w:val="24"/>
      <w:szCs w:val="24"/>
      <w:lang w:eastAsia="de-DE"/>
    </w:rPr>
  </w:style>
  <w:style w:type="paragraph" w:customStyle="1" w:styleId="Text1">
    <w:name w:val="Text 1"/>
    <w:basedOn w:val="Normal"/>
    <w:rsid w:val="00E461E8"/>
    <w:pPr>
      <w:spacing w:before="120" w:after="120" w:line="240" w:lineRule="auto"/>
      <w:ind w:left="850"/>
    </w:pPr>
    <w:rPr>
      <w:rFonts w:ascii="Times New Roman" w:hAnsi="Times New Roman"/>
      <w:sz w:val="24"/>
      <w:szCs w:val="24"/>
      <w:lang w:eastAsia="de-DE"/>
    </w:rPr>
  </w:style>
  <w:style w:type="paragraph" w:customStyle="1" w:styleId="Text3">
    <w:name w:val="Text 3"/>
    <w:basedOn w:val="Normal"/>
    <w:rsid w:val="00E461E8"/>
    <w:pPr>
      <w:spacing w:before="120" w:after="120" w:line="240" w:lineRule="auto"/>
      <w:ind w:left="850"/>
    </w:pPr>
    <w:rPr>
      <w:rFonts w:ascii="Times New Roman" w:hAnsi="Times New Roman"/>
      <w:sz w:val="24"/>
      <w:szCs w:val="24"/>
      <w:lang w:eastAsia="de-DE"/>
    </w:rPr>
  </w:style>
  <w:style w:type="paragraph" w:customStyle="1" w:styleId="Text4">
    <w:name w:val="Text 4"/>
    <w:basedOn w:val="Normal"/>
    <w:rsid w:val="00E461E8"/>
    <w:pPr>
      <w:numPr>
        <w:numId w:val="27"/>
      </w:numPr>
      <w:tabs>
        <w:tab w:val="clear" w:pos="283"/>
      </w:tabs>
      <w:spacing w:before="120" w:after="120" w:line="240" w:lineRule="auto"/>
      <w:ind w:left="850" w:firstLine="0"/>
    </w:pPr>
    <w:rPr>
      <w:rFonts w:ascii="Times New Roman" w:hAnsi="Times New Roman"/>
      <w:sz w:val="24"/>
      <w:szCs w:val="24"/>
      <w:lang w:eastAsia="de-DE"/>
    </w:rPr>
  </w:style>
  <w:style w:type="paragraph" w:customStyle="1" w:styleId="Comment">
    <w:name w:val="Comment"/>
    <w:basedOn w:val="Normal"/>
    <w:rsid w:val="00E461E8"/>
    <w:pPr>
      <w:numPr>
        <w:numId w:val="29"/>
      </w:numPr>
      <w:tabs>
        <w:tab w:val="clear" w:pos="1134"/>
      </w:tabs>
      <w:spacing w:before="120" w:after="120" w:line="240" w:lineRule="auto"/>
      <w:ind w:left="0" w:firstLine="0"/>
    </w:pPr>
    <w:rPr>
      <w:sz w:val="16"/>
      <w:szCs w:val="24"/>
      <w:lang w:eastAsia="de-DE"/>
    </w:rPr>
  </w:style>
  <w:style w:type="paragraph" w:customStyle="1" w:styleId="Usual">
    <w:name w:val="Usual"/>
    <w:basedOn w:val="Normal"/>
    <w:rsid w:val="00E461E8"/>
    <w:pPr>
      <w:numPr>
        <w:numId w:val="30"/>
      </w:numPr>
      <w:tabs>
        <w:tab w:val="clear" w:pos="1134"/>
      </w:tabs>
      <w:spacing w:before="120" w:after="120" w:line="240" w:lineRule="auto"/>
      <w:ind w:left="0" w:firstLine="0"/>
    </w:pPr>
    <w:rPr>
      <w:rFonts w:ascii="Times New Roman" w:hAnsi="Times New Roman"/>
      <w:sz w:val="24"/>
      <w:szCs w:val="24"/>
      <w:lang w:eastAsia="de-DE"/>
    </w:rPr>
  </w:style>
  <w:style w:type="paragraph" w:styleId="ListBullet2">
    <w:name w:val="List Bullet 2"/>
    <w:basedOn w:val="Normal"/>
    <w:rsid w:val="00E461E8"/>
    <w:pPr>
      <w:numPr>
        <w:numId w:val="37"/>
      </w:numPr>
      <w:tabs>
        <w:tab w:val="clear" w:pos="1560"/>
        <w:tab w:val="num" w:pos="1134"/>
      </w:tabs>
      <w:spacing w:before="120" w:after="120" w:line="240" w:lineRule="auto"/>
      <w:ind w:left="1134" w:hanging="283"/>
    </w:pPr>
    <w:rPr>
      <w:rFonts w:ascii="Times New Roman" w:hAnsi="Times New Roman"/>
      <w:sz w:val="24"/>
      <w:szCs w:val="24"/>
      <w:lang w:eastAsia="de-DE"/>
    </w:rPr>
  </w:style>
  <w:style w:type="paragraph" w:styleId="ListBullet3">
    <w:name w:val="List Bullet 3"/>
    <w:basedOn w:val="Normal"/>
    <w:rsid w:val="00E461E8"/>
    <w:pPr>
      <w:tabs>
        <w:tab w:val="num" w:pos="170"/>
      </w:tabs>
      <w:spacing w:before="120" w:after="120" w:line="240" w:lineRule="auto"/>
      <w:ind w:left="170" w:hanging="170"/>
    </w:pPr>
    <w:rPr>
      <w:rFonts w:ascii="Times New Roman" w:hAnsi="Times New Roman"/>
      <w:sz w:val="24"/>
      <w:szCs w:val="24"/>
      <w:lang w:eastAsia="de-DE"/>
    </w:rPr>
  </w:style>
  <w:style w:type="paragraph" w:styleId="ListBullet4">
    <w:name w:val="List Bullet 4"/>
    <w:basedOn w:val="Normal"/>
    <w:rsid w:val="00E461E8"/>
    <w:pPr>
      <w:tabs>
        <w:tab w:val="num" w:pos="227"/>
      </w:tabs>
      <w:spacing w:before="120" w:after="120" w:line="240" w:lineRule="auto"/>
      <w:ind w:left="227" w:hanging="227"/>
    </w:pPr>
    <w:rPr>
      <w:rFonts w:ascii="Times New Roman" w:hAnsi="Times New Roman"/>
      <w:sz w:val="24"/>
      <w:szCs w:val="24"/>
      <w:lang w:eastAsia="de-DE"/>
    </w:rPr>
  </w:style>
  <w:style w:type="paragraph" w:styleId="ListNumber">
    <w:name w:val="List Number"/>
    <w:basedOn w:val="Normal"/>
    <w:rsid w:val="00E461E8"/>
    <w:pPr>
      <w:numPr>
        <w:numId w:val="14"/>
      </w:numPr>
      <w:spacing w:before="120" w:after="120" w:line="240" w:lineRule="auto"/>
    </w:pPr>
    <w:rPr>
      <w:rFonts w:ascii="Times New Roman" w:hAnsi="Times New Roman"/>
      <w:sz w:val="24"/>
      <w:szCs w:val="24"/>
      <w:lang w:eastAsia="de-DE"/>
    </w:rPr>
  </w:style>
  <w:style w:type="paragraph" w:styleId="ListNumber2">
    <w:name w:val="List Number 2"/>
    <w:basedOn w:val="Normal"/>
    <w:rsid w:val="00E461E8"/>
    <w:pPr>
      <w:numPr>
        <w:numId w:val="15"/>
      </w:numPr>
      <w:spacing w:before="120" w:after="120" w:line="240" w:lineRule="auto"/>
    </w:pPr>
    <w:rPr>
      <w:rFonts w:ascii="Times New Roman" w:hAnsi="Times New Roman"/>
      <w:sz w:val="24"/>
      <w:szCs w:val="24"/>
      <w:lang w:eastAsia="de-DE"/>
    </w:rPr>
  </w:style>
  <w:style w:type="paragraph" w:styleId="ListNumber3">
    <w:name w:val="List Number 3"/>
    <w:basedOn w:val="Normal"/>
    <w:rsid w:val="00E461E8"/>
    <w:pPr>
      <w:numPr>
        <w:numId w:val="16"/>
      </w:numPr>
      <w:spacing w:before="120" w:after="120" w:line="240" w:lineRule="auto"/>
    </w:pPr>
    <w:rPr>
      <w:rFonts w:ascii="Times New Roman" w:hAnsi="Times New Roman"/>
      <w:sz w:val="24"/>
      <w:szCs w:val="24"/>
      <w:lang w:eastAsia="de-DE"/>
    </w:rPr>
  </w:style>
  <w:style w:type="paragraph" w:styleId="ListNumber4">
    <w:name w:val="List Number 4"/>
    <w:basedOn w:val="Normal"/>
    <w:rsid w:val="00E461E8"/>
    <w:pPr>
      <w:numPr>
        <w:numId w:val="17"/>
      </w:numPr>
      <w:spacing w:before="120" w:after="120" w:line="240" w:lineRule="auto"/>
    </w:pPr>
    <w:rPr>
      <w:rFonts w:ascii="Times New Roman" w:hAnsi="Times New Roman"/>
      <w:sz w:val="24"/>
      <w:szCs w:val="24"/>
      <w:lang w:eastAsia="de-DE"/>
    </w:rPr>
  </w:style>
  <w:style w:type="paragraph" w:customStyle="1" w:styleId="HeaderLandscape">
    <w:name w:val="HeaderLandscape"/>
    <w:basedOn w:val="Normal"/>
    <w:rsid w:val="00E461E8"/>
    <w:pPr>
      <w:tabs>
        <w:tab w:val="right" w:pos="14003"/>
      </w:tabs>
      <w:spacing w:before="120" w:after="120" w:line="240" w:lineRule="auto"/>
    </w:pPr>
    <w:rPr>
      <w:rFonts w:ascii="Times New Roman" w:hAnsi="Times New Roman"/>
      <w:sz w:val="24"/>
      <w:szCs w:val="24"/>
      <w:lang w:eastAsia="de-DE"/>
    </w:rPr>
  </w:style>
  <w:style w:type="paragraph" w:customStyle="1" w:styleId="FooterLandscape">
    <w:name w:val="FooterLandscape"/>
    <w:basedOn w:val="Normal"/>
    <w:rsid w:val="00E461E8"/>
    <w:pPr>
      <w:tabs>
        <w:tab w:val="center" w:pos="7285"/>
        <w:tab w:val="center" w:pos="10913"/>
        <w:tab w:val="right" w:pos="15137"/>
      </w:tabs>
      <w:spacing w:before="360" w:line="240" w:lineRule="auto"/>
      <w:ind w:left="-567" w:right="-567"/>
      <w:jc w:val="left"/>
    </w:pPr>
    <w:rPr>
      <w:rFonts w:ascii="Times New Roman" w:hAnsi="Times New Roman"/>
      <w:sz w:val="24"/>
      <w:szCs w:val="24"/>
      <w:lang w:eastAsia="de-DE"/>
    </w:rPr>
  </w:style>
  <w:style w:type="paragraph" w:customStyle="1" w:styleId="NormalLeft">
    <w:name w:val="Normal Left"/>
    <w:basedOn w:val="Normal"/>
    <w:rsid w:val="00E461E8"/>
    <w:pPr>
      <w:spacing w:before="120" w:after="120" w:line="240" w:lineRule="auto"/>
      <w:jc w:val="left"/>
    </w:pPr>
    <w:rPr>
      <w:rFonts w:ascii="Times New Roman" w:hAnsi="Times New Roman"/>
      <w:sz w:val="24"/>
      <w:szCs w:val="24"/>
      <w:lang w:eastAsia="de-DE"/>
    </w:rPr>
  </w:style>
  <w:style w:type="paragraph" w:customStyle="1" w:styleId="NormalRight">
    <w:name w:val="Normal Right"/>
    <w:basedOn w:val="Normal"/>
    <w:rsid w:val="00E461E8"/>
    <w:pPr>
      <w:spacing w:before="120" w:after="120" w:line="240" w:lineRule="auto"/>
      <w:jc w:val="right"/>
    </w:pPr>
    <w:rPr>
      <w:rFonts w:ascii="Times New Roman" w:hAnsi="Times New Roman"/>
      <w:sz w:val="24"/>
      <w:szCs w:val="24"/>
      <w:lang w:eastAsia="de-DE"/>
    </w:rPr>
  </w:style>
  <w:style w:type="paragraph" w:customStyle="1" w:styleId="QuotedText">
    <w:name w:val="Quoted Text"/>
    <w:basedOn w:val="Normal"/>
    <w:rsid w:val="00E461E8"/>
    <w:pPr>
      <w:spacing w:before="120" w:after="120" w:line="240" w:lineRule="auto"/>
      <w:ind w:left="1417"/>
    </w:pPr>
    <w:rPr>
      <w:rFonts w:ascii="Times New Roman" w:hAnsi="Times New Roman"/>
      <w:sz w:val="24"/>
      <w:szCs w:val="24"/>
      <w:lang w:eastAsia="de-DE"/>
    </w:rPr>
  </w:style>
  <w:style w:type="paragraph" w:customStyle="1" w:styleId="Point2">
    <w:name w:val="Point 2"/>
    <w:basedOn w:val="Normal"/>
    <w:rsid w:val="00E461E8"/>
    <w:pPr>
      <w:spacing w:before="120" w:after="120" w:line="240" w:lineRule="auto"/>
      <w:ind w:left="1984" w:hanging="567"/>
    </w:pPr>
    <w:rPr>
      <w:rFonts w:ascii="Times New Roman" w:hAnsi="Times New Roman"/>
      <w:sz w:val="24"/>
      <w:szCs w:val="24"/>
      <w:lang w:eastAsia="de-DE"/>
    </w:rPr>
  </w:style>
  <w:style w:type="paragraph" w:customStyle="1" w:styleId="Point3">
    <w:name w:val="Point 3"/>
    <w:basedOn w:val="Normal"/>
    <w:rsid w:val="00E461E8"/>
    <w:pPr>
      <w:spacing w:before="120" w:after="120" w:line="240" w:lineRule="auto"/>
      <w:ind w:left="2551" w:hanging="567"/>
    </w:pPr>
    <w:rPr>
      <w:rFonts w:ascii="Times New Roman" w:hAnsi="Times New Roman"/>
      <w:sz w:val="24"/>
      <w:szCs w:val="24"/>
      <w:lang w:eastAsia="de-DE"/>
    </w:rPr>
  </w:style>
  <w:style w:type="paragraph" w:customStyle="1" w:styleId="Point4">
    <w:name w:val="Point 4"/>
    <w:basedOn w:val="Normal"/>
    <w:rsid w:val="00E461E8"/>
    <w:pPr>
      <w:spacing w:before="120" w:after="120" w:line="240" w:lineRule="auto"/>
      <w:ind w:left="3118" w:hanging="567"/>
    </w:pPr>
    <w:rPr>
      <w:rFonts w:ascii="Times New Roman" w:hAnsi="Times New Roman"/>
      <w:sz w:val="24"/>
      <w:szCs w:val="24"/>
      <w:lang w:eastAsia="de-DE"/>
    </w:rPr>
  </w:style>
  <w:style w:type="paragraph" w:customStyle="1" w:styleId="Tiret0">
    <w:name w:val="Tiret 0"/>
    <w:basedOn w:val="Point0"/>
    <w:rsid w:val="00E461E8"/>
  </w:style>
  <w:style w:type="paragraph" w:customStyle="1" w:styleId="Tiret1">
    <w:name w:val="Tiret 1"/>
    <w:basedOn w:val="Point1"/>
    <w:rsid w:val="00E461E8"/>
    <w:pPr>
      <w:tabs>
        <w:tab w:val="num" w:pos="425"/>
      </w:tabs>
      <w:suppressAutoHyphens w:val="0"/>
      <w:ind w:left="425" w:hanging="425"/>
    </w:pPr>
    <w:rPr>
      <w:lang w:eastAsia="de-DE"/>
    </w:rPr>
  </w:style>
  <w:style w:type="paragraph" w:customStyle="1" w:styleId="Tiret2">
    <w:name w:val="Tiret 2"/>
    <w:basedOn w:val="Point2"/>
    <w:rsid w:val="00E461E8"/>
    <w:pPr>
      <w:tabs>
        <w:tab w:val="num" w:pos="1134"/>
      </w:tabs>
      <w:ind w:left="0" w:firstLine="0"/>
    </w:pPr>
  </w:style>
  <w:style w:type="paragraph" w:customStyle="1" w:styleId="Tiret3">
    <w:name w:val="Tiret 3"/>
    <w:basedOn w:val="Point3"/>
    <w:rsid w:val="00E461E8"/>
    <w:pPr>
      <w:tabs>
        <w:tab w:val="num" w:pos="284"/>
      </w:tabs>
      <w:ind w:left="284" w:hanging="284"/>
    </w:pPr>
  </w:style>
  <w:style w:type="paragraph" w:customStyle="1" w:styleId="Tiret4">
    <w:name w:val="Tiret 4"/>
    <w:basedOn w:val="Point4"/>
    <w:rsid w:val="00E461E8"/>
    <w:pPr>
      <w:tabs>
        <w:tab w:val="num" w:pos="567"/>
      </w:tabs>
      <w:ind w:left="567" w:hanging="283"/>
    </w:pPr>
  </w:style>
  <w:style w:type="paragraph" w:customStyle="1" w:styleId="PointDouble0">
    <w:name w:val="PointDouble 0"/>
    <w:basedOn w:val="Normal"/>
    <w:rsid w:val="00E461E8"/>
    <w:pPr>
      <w:tabs>
        <w:tab w:val="left" w:pos="850"/>
      </w:tabs>
      <w:spacing w:before="120" w:after="120" w:line="240" w:lineRule="auto"/>
      <w:ind w:left="1417" w:hanging="1417"/>
    </w:pPr>
    <w:rPr>
      <w:rFonts w:ascii="Times New Roman" w:hAnsi="Times New Roman"/>
      <w:sz w:val="24"/>
      <w:szCs w:val="24"/>
      <w:lang w:eastAsia="de-DE"/>
    </w:rPr>
  </w:style>
  <w:style w:type="paragraph" w:customStyle="1" w:styleId="PointDouble1">
    <w:name w:val="PointDouble 1"/>
    <w:basedOn w:val="Normal"/>
    <w:rsid w:val="00E461E8"/>
    <w:pPr>
      <w:tabs>
        <w:tab w:val="left" w:pos="1417"/>
      </w:tabs>
      <w:spacing w:before="120" w:after="120" w:line="240" w:lineRule="auto"/>
      <w:ind w:left="1984" w:hanging="1134"/>
    </w:pPr>
    <w:rPr>
      <w:rFonts w:ascii="Times New Roman" w:hAnsi="Times New Roman"/>
      <w:sz w:val="24"/>
      <w:szCs w:val="24"/>
      <w:lang w:eastAsia="de-DE"/>
    </w:rPr>
  </w:style>
  <w:style w:type="paragraph" w:customStyle="1" w:styleId="PointDouble2">
    <w:name w:val="PointDouble 2"/>
    <w:basedOn w:val="Normal"/>
    <w:rsid w:val="00E461E8"/>
    <w:pPr>
      <w:numPr>
        <w:numId w:val="21"/>
      </w:numPr>
      <w:tabs>
        <w:tab w:val="clear" w:pos="850"/>
        <w:tab w:val="left" w:pos="1984"/>
      </w:tabs>
      <w:spacing w:before="120" w:after="120" w:line="240" w:lineRule="auto"/>
      <w:ind w:left="2551" w:hanging="1134"/>
    </w:pPr>
    <w:rPr>
      <w:rFonts w:ascii="Times New Roman" w:hAnsi="Times New Roman"/>
      <w:sz w:val="24"/>
      <w:szCs w:val="24"/>
      <w:lang w:eastAsia="de-DE"/>
    </w:rPr>
  </w:style>
  <w:style w:type="paragraph" w:customStyle="1" w:styleId="PointDouble3">
    <w:name w:val="PointDouble 3"/>
    <w:basedOn w:val="Normal"/>
    <w:rsid w:val="00E461E8"/>
    <w:pPr>
      <w:numPr>
        <w:numId w:val="22"/>
      </w:numPr>
      <w:tabs>
        <w:tab w:val="clear" w:pos="1417"/>
        <w:tab w:val="left" w:pos="2551"/>
      </w:tabs>
      <w:spacing w:before="120" w:after="120" w:line="240" w:lineRule="auto"/>
      <w:ind w:left="3118" w:hanging="1134"/>
    </w:pPr>
    <w:rPr>
      <w:rFonts w:ascii="Times New Roman" w:hAnsi="Times New Roman"/>
      <w:sz w:val="24"/>
      <w:szCs w:val="24"/>
      <w:lang w:eastAsia="de-DE"/>
    </w:rPr>
  </w:style>
  <w:style w:type="paragraph" w:customStyle="1" w:styleId="PointDouble4">
    <w:name w:val="PointDouble 4"/>
    <w:basedOn w:val="Normal"/>
    <w:rsid w:val="00E461E8"/>
    <w:pPr>
      <w:numPr>
        <w:numId w:val="23"/>
      </w:numPr>
      <w:tabs>
        <w:tab w:val="clear" w:pos="1984"/>
        <w:tab w:val="left" w:pos="3118"/>
      </w:tabs>
      <w:spacing w:before="120" w:after="120" w:line="240" w:lineRule="auto"/>
      <w:ind w:left="3685" w:hanging="1134"/>
    </w:pPr>
    <w:rPr>
      <w:rFonts w:ascii="Times New Roman" w:hAnsi="Times New Roman"/>
      <w:sz w:val="24"/>
      <w:szCs w:val="24"/>
      <w:lang w:eastAsia="de-DE"/>
    </w:rPr>
  </w:style>
  <w:style w:type="paragraph" w:customStyle="1" w:styleId="PointTriple0">
    <w:name w:val="PointTriple 0"/>
    <w:basedOn w:val="Normal"/>
    <w:rsid w:val="00E461E8"/>
    <w:pPr>
      <w:numPr>
        <w:numId w:val="24"/>
      </w:numPr>
      <w:tabs>
        <w:tab w:val="clear" w:pos="2551"/>
        <w:tab w:val="left" w:pos="850"/>
        <w:tab w:val="left" w:pos="1417"/>
      </w:tabs>
      <w:spacing w:before="120" w:after="120" w:line="240" w:lineRule="auto"/>
      <w:ind w:left="1984" w:hanging="1984"/>
    </w:pPr>
    <w:rPr>
      <w:rFonts w:ascii="Times New Roman" w:hAnsi="Times New Roman"/>
      <w:sz w:val="24"/>
      <w:szCs w:val="24"/>
      <w:lang w:eastAsia="de-DE"/>
    </w:rPr>
  </w:style>
  <w:style w:type="paragraph" w:customStyle="1" w:styleId="PointTriple1">
    <w:name w:val="PointTriple 1"/>
    <w:basedOn w:val="Normal"/>
    <w:rsid w:val="00E461E8"/>
    <w:pPr>
      <w:numPr>
        <w:numId w:val="25"/>
      </w:numPr>
      <w:tabs>
        <w:tab w:val="clear" w:pos="3118"/>
        <w:tab w:val="left" w:pos="1417"/>
        <w:tab w:val="left" w:pos="1984"/>
      </w:tabs>
      <w:spacing w:before="120" w:after="120" w:line="240" w:lineRule="auto"/>
      <w:ind w:left="2551" w:hanging="1701"/>
    </w:pPr>
    <w:rPr>
      <w:rFonts w:ascii="Times New Roman" w:hAnsi="Times New Roman"/>
      <w:sz w:val="24"/>
      <w:szCs w:val="24"/>
      <w:lang w:eastAsia="de-DE"/>
    </w:rPr>
  </w:style>
  <w:style w:type="paragraph" w:customStyle="1" w:styleId="PointTriple2">
    <w:name w:val="PointTriple 2"/>
    <w:basedOn w:val="Normal"/>
    <w:rsid w:val="00E461E8"/>
    <w:pPr>
      <w:tabs>
        <w:tab w:val="left" w:pos="1984"/>
        <w:tab w:val="left" w:pos="2551"/>
      </w:tabs>
      <w:spacing w:before="120" w:after="120" w:line="240" w:lineRule="auto"/>
      <w:ind w:left="3118" w:hanging="1701"/>
    </w:pPr>
    <w:rPr>
      <w:rFonts w:ascii="Times New Roman" w:hAnsi="Times New Roman"/>
      <w:sz w:val="24"/>
      <w:szCs w:val="24"/>
      <w:lang w:eastAsia="de-DE"/>
    </w:rPr>
  </w:style>
  <w:style w:type="paragraph" w:customStyle="1" w:styleId="PointTriple3">
    <w:name w:val="PointTriple 3"/>
    <w:basedOn w:val="Normal"/>
    <w:rsid w:val="00E461E8"/>
    <w:pPr>
      <w:tabs>
        <w:tab w:val="left" w:pos="2551"/>
        <w:tab w:val="left" w:pos="3118"/>
      </w:tabs>
      <w:spacing w:before="120" w:after="120" w:line="240" w:lineRule="auto"/>
      <w:ind w:left="3685" w:hanging="1701"/>
    </w:pPr>
    <w:rPr>
      <w:rFonts w:ascii="Times New Roman" w:hAnsi="Times New Roman"/>
      <w:sz w:val="24"/>
      <w:szCs w:val="24"/>
      <w:lang w:eastAsia="de-DE"/>
    </w:rPr>
  </w:style>
  <w:style w:type="paragraph" w:customStyle="1" w:styleId="PointTriple4">
    <w:name w:val="PointTriple 4"/>
    <w:basedOn w:val="Normal"/>
    <w:rsid w:val="00E461E8"/>
    <w:pPr>
      <w:tabs>
        <w:tab w:val="left" w:pos="3118"/>
        <w:tab w:val="left" w:pos="3685"/>
      </w:tabs>
      <w:spacing w:before="120" w:after="120" w:line="240" w:lineRule="auto"/>
      <w:ind w:left="4252" w:hanging="1701"/>
    </w:pPr>
    <w:rPr>
      <w:rFonts w:ascii="Times New Roman" w:hAnsi="Times New Roman"/>
      <w:sz w:val="24"/>
      <w:szCs w:val="24"/>
      <w:lang w:eastAsia="de-DE"/>
    </w:rPr>
  </w:style>
  <w:style w:type="paragraph" w:customStyle="1" w:styleId="NumPar1">
    <w:name w:val="NumPar 1"/>
    <w:basedOn w:val="Normal"/>
    <w:next w:val="Text1"/>
    <w:rsid w:val="00E461E8"/>
    <w:pPr>
      <w:tabs>
        <w:tab w:val="num" w:pos="0"/>
      </w:tabs>
      <w:spacing w:before="120" w:after="120" w:line="240" w:lineRule="auto"/>
    </w:pPr>
    <w:rPr>
      <w:rFonts w:ascii="Times New Roman" w:hAnsi="Times New Roman"/>
      <w:sz w:val="24"/>
      <w:szCs w:val="24"/>
      <w:lang w:eastAsia="de-DE"/>
    </w:rPr>
  </w:style>
  <w:style w:type="paragraph" w:customStyle="1" w:styleId="NumPar2">
    <w:name w:val="NumPar 2"/>
    <w:basedOn w:val="Normal"/>
    <w:next w:val="Text2"/>
    <w:rsid w:val="00E461E8"/>
    <w:pPr>
      <w:numPr>
        <w:ilvl w:val="1"/>
        <w:numId w:val="6"/>
      </w:numPr>
      <w:spacing w:before="120" w:after="120" w:line="240" w:lineRule="auto"/>
    </w:pPr>
    <w:rPr>
      <w:rFonts w:ascii="Times New Roman" w:hAnsi="Times New Roman"/>
      <w:sz w:val="24"/>
      <w:szCs w:val="24"/>
      <w:lang w:eastAsia="de-DE"/>
    </w:rPr>
  </w:style>
  <w:style w:type="paragraph" w:customStyle="1" w:styleId="NumPar3">
    <w:name w:val="NumPar 3"/>
    <w:basedOn w:val="Normal"/>
    <w:next w:val="Text3"/>
    <w:rsid w:val="00E461E8"/>
    <w:pPr>
      <w:numPr>
        <w:ilvl w:val="2"/>
        <w:numId w:val="6"/>
      </w:numPr>
      <w:spacing w:before="120" w:after="120" w:line="240" w:lineRule="auto"/>
    </w:pPr>
    <w:rPr>
      <w:rFonts w:ascii="Times New Roman" w:hAnsi="Times New Roman"/>
      <w:sz w:val="24"/>
      <w:szCs w:val="24"/>
      <w:lang w:eastAsia="de-DE"/>
    </w:rPr>
  </w:style>
  <w:style w:type="paragraph" w:customStyle="1" w:styleId="NumPar4">
    <w:name w:val="NumPar 4"/>
    <w:basedOn w:val="Normal"/>
    <w:next w:val="Text4"/>
    <w:rsid w:val="00E461E8"/>
    <w:pPr>
      <w:numPr>
        <w:ilvl w:val="3"/>
        <w:numId w:val="6"/>
      </w:numPr>
      <w:spacing w:before="120" w:after="120" w:line="240" w:lineRule="auto"/>
    </w:pPr>
    <w:rPr>
      <w:rFonts w:ascii="Times New Roman" w:hAnsi="Times New Roman"/>
      <w:sz w:val="24"/>
      <w:szCs w:val="24"/>
      <w:lang w:eastAsia="de-DE"/>
    </w:rPr>
  </w:style>
  <w:style w:type="paragraph" w:customStyle="1" w:styleId="ManualNumPar1">
    <w:name w:val="Manual NumPar 1"/>
    <w:basedOn w:val="Normal"/>
    <w:next w:val="Text1"/>
    <w:rsid w:val="00E461E8"/>
    <w:pPr>
      <w:spacing w:before="120" w:after="120" w:line="240" w:lineRule="auto"/>
      <w:ind w:left="850" w:hanging="850"/>
    </w:pPr>
    <w:rPr>
      <w:rFonts w:ascii="Times New Roman" w:hAnsi="Times New Roman"/>
      <w:sz w:val="24"/>
      <w:szCs w:val="24"/>
      <w:lang w:eastAsia="de-DE"/>
    </w:rPr>
  </w:style>
  <w:style w:type="paragraph" w:customStyle="1" w:styleId="ManualNumPar2">
    <w:name w:val="Manual NumPar 2"/>
    <w:basedOn w:val="Normal"/>
    <w:next w:val="Text2"/>
    <w:rsid w:val="00E461E8"/>
    <w:pPr>
      <w:spacing w:before="120" w:after="120" w:line="240" w:lineRule="auto"/>
      <w:ind w:left="850" w:hanging="850"/>
    </w:pPr>
    <w:rPr>
      <w:rFonts w:ascii="Times New Roman" w:hAnsi="Times New Roman"/>
      <w:sz w:val="24"/>
      <w:szCs w:val="24"/>
      <w:lang w:eastAsia="de-DE"/>
    </w:rPr>
  </w:style>
  <w:style w:type="paragraph" w:customStyle="1" w:styleId="ManualNumPar3">
    <w:name w:val="Manual NumPar 3"/>
    <w:basedOn w:val="Normal"/>
    <w:next w:val="Text3"/>
    <w:rsid w:val="00E461E8"/>
    <w:pPr>
      <w:spacing w:before="120" w:after="120" w:line="240" w:lineRule="auto"/>
      <w:ind w:left="850" w:hanging="850"/>
    </w:pPr>
    <w:rPr>
      <w:rFonts w:ascii="Times New Roman" w:hAnsi="Times New Roman"/>
      <w:sz w:val="24"/>
      <w:szCs w:val="24"/>
      <w:lang w:eastAsia="de-DE"/>
    </w:rPr>
  </w:style>
  <w:style w:type="paragraph" w:customStyle="1" w:styleId="ManualNumPar4">
    <w:name w:val="Manual NumPar 4"/>
    <w:basedOn w:val="Normal"/>
    <w:next w:val="Text4"/>
    <w:rsid w:val="00E461E8"/>
    <w:pPr>
      <w:numPr>
        <w:numId w:val="26"/>
      </w:numPr>
      <w:tabs>
        <w:tab w:val="clear" w:pos="850"/>
      </w:tabs>
      <w:spacing w:before="120" w:after="120" w:line="240" w:lineRule="auto"/>
    </w:pPr>
    <w:rPr>
      <w:rFonts w:ascii="Times New Roman" w:hAnsi="Times New Roman"/>
      <w:sz w:val="24"/>
      <w:szCs w:val="24"/>
      <w:lang w:eastAsia="de-DE"/>
    </w:rPr>
  </w:style>
  <w:style w:type="paragraph" w:customStyle="1" w:styleId="QuotedNumPar">
    <w:name w:val="Quoted NumPar"/>
    <w:basedOn w:val="Normal"/>
    <w:rsid w:val="00E461E8"/>
    <w:pPr>
      <w:numPr>
        <w:ilvl w:val="1"/>
        <w:numId w:val="26"/>
      </w:numPr>
      <w:tabs>
        <w:tab w:val="clear" w:pos="850"/>
      </w:tabs>
      <w:spacing w:before="120" w:after="120" w:line="240" w:lineRule="auto"/>
      <w:ind w:left="1417" w:hanging="567"/>
    </w:pPr>
    <w:rPr>
      <w:rFonts w:ascii="Times New Roman" w:hAnsi="Times New Roman"/>
      <w:sz w:val="24"/>
      <w:szCs w:val="24"/>
      <w:lang w:eastAsia="de-DE"/>
    </w:rPr>
  </w:style>
  <w:style w:type="paragraph" w:customStyle="1" w:styleId="ManualHeading1">
    <w:name w:val="Manual Heading 1"/>
    <w:basedOn w:val="Normal"/>
    <w:next w:val="Text1"/>
    <w:rsid w:val="00E461E8"/>
    <w:pPr>
      <w:keepNext/>
      <w:numPr>
        <w:ilvl w:val="2"/>
        <w:numId w:val="26"/>
      </w:numPr>
      <w:tabs>
        <w:tab w:val="left" w:pos="850"/>
      </w:tabs>
      <w:spacing w:before="360" w:after="120" w:line="240" w:lineRule="auto"/>
      <w:outlineLvl w:val="0"/>
    </w:pPr>
    <w:rPr>
      <w:rFonts w:ascii="Times New Roman" w:hAnsi="Times New Roman"/>
      <w:b/>
      <w:smallCaps/>
      <w:sz w:val="24"/>
      <w:szCs w:val="24"/>
      <w:lang w:eastAsia="de-DE"/>
    </w:rPr>
  </w:style>
  <w:style w:type="paragraph" w:customStyle="1" w:styleId="ManualHeading2">
    <w:name w:val="Manual Heading 2"/>
    <w:basedOn w:val="Normal"/>
    <w:next w:val="Text2"/>
    <w:rsid w:val="00E461E8"/>
    <w:pPr>
      <w:keepNext/>
      <w:numPr>
        <w:ilvl w:val="3"/>
        <w:numId w:val="26"/>
      </w:numPr>
      <w:tabs>
        <w:tab w:val="left" w:pos="850"/>
      </w:tabs>
      <w:spacing w:before="120" w:after="120" w:line="240" w:lineRule="auto"/>
      <w:outlineLvl w:val="1"/>
    </w:pPr>
    <w:rPr>
      <w:rFonts w:ascii="Times New Roman" w:hAnsi="Times New Roman"/>
      <w:b/>
      <w:sz w:val="24"/>
      <w:szCs w:val="24"/>
      <w:lang w:eastAsia="de-DE"/>
    </w:rPr>
  </w:style>
  <w:style w:type="paragraph" w:customStyle="1" w:styleId="ManualHeading3">
    <w:name w:val="Manual Heading 3"/>
    <w:basedOn w:val="Normal"/>
    <w:next w:val="Text3"/>
    <w:rsid w:val="00E461E8"/>
    <w:pPr>
      <w:keepNext/>
      <w:tabs>
        <w:tab w:val="left" w:pos="850"/>
      </w:tabs>
      <w:spacing w:before="120" w:after="120" w:line="240" w:lineRule="auto"/>
      <w:ind w:left="850" w:hanging="850"/>
      <w:outlineLvl w:val="2"/>
    </w:pPr>
    <w:rPr>
      <w:rFonts w:ascii="Times New Roman" w:hAnsi="Times New Roman"/>
      <w:i/>
      <w:sz w:val="24"/>
      <w:szCs w:val="24"/>
      <w:lang w:eastAsia="de-DE"/>
    </w:rPr>
  </w:style>
  <w:style w:type="paragraph" w:customStyle="1" w:styleId="ManualHeading4">
    <w:name w:val="Manual Heading 4"/>
    <w:basedOn w:val="Normal"/>
    <w:next w:val="Text4"/>
    <w:rsid w:val="00E461E8"/>
    <w:pPr>
      <w:keepNext/>
      <w:tabs>
        <w:tab w:val="left" w:pos="850"/>
      </w:tabs>
      <w:spacing w:before="120" w:after="120" w:line="240" w:lineRule="auto"/>
      <w:ind w:left="850" w:hanging="850"/>
      <w:outlineLvl w:val="3"/>
    </w:pPr>
    <w:rPr>
      <w:rFonts w:ascii="Times New Roman" w:hAnsi="Times New Roman"/>
      <w:sz w:val="24"/>
      <w:szCs w:val="24"/>
      <w:lang w:eastAsia="de-DE"/>
    </w:rPr>
  </w:style>
  <w:style w:type="paragraph" w:customStyle="1" w:styleId="ChapterTitle">
    <w:name w:val="ChapterTitle"/>
    <w:basedOn w:val="Normal"/>
    <w:next w:val="Normal"/>
    <w:rsid w:val="00E461E8"/>
    <w:pPr>
      <w:keepNext/>
      <w:spacing w:before="120" w:after="360" w:line="240" w:lineRule="auto"/>
      <w:jc w:val="center"/>
    </w:pPr>
    <w:rPr>
      <w:rFonts w:ascii="Times New Roman" w:hAnsi="Times New Roman"/>
      <w:b/>
      <w:sz w:val="32"/>
      <w:szCs w:val="24"/>
      <w:lang w:eastAsia="de-DE"/>
    </w:rPr>
  </w:style>
  <w:style w:type="paragraph" w:customStyle="1" w:styleId="PartTitle">
    <w:name w:val="PartTitle"/>
    <w:basedOn w:val="Normal"/>
    <w:next w:val="ChapterTitle"/>
    <w:rsid w:val="00E461E8"/>
    <w:pPr>
      <w:keepNext/>
      <w:pageBreakBefore/>
      <w:spacing w:before="120" w:after="360" w:line="240" w:lineRule="auto"/>
      <w:jc w:val="center"/>
    </w:pPr>
    <w:rPr>
      <w:rFonts w:ascii="Times New Roman" w:hAnsi="Times New Roman"/>
      <w:b/>
      <w:sz w:val="36"/>
      <w:szCs w:val="24"/>
      <w:lang w:eastAsia="de-DE"/>
    </w:rPr>
  </w:style>
  <w:style w:type="paragraph" w:customStyle="1" w:styleId="SectionTitle">
    <w:name w:val="SectionTitle"/>
    <w:basedOn w:val="Normal"/>
    <w:next w:val="Heading1"/>
    <w:rsid w:val="00E461E8"/>
    <w:pPr>
      <w:keepNext/>
      <w:spacing w:before="120" w:after="360" w:line="240" w:lineRule="auto"/>
      <w:jc w:val="center"/>
    </w:pPr>
    <w:rPr>
      <w:rFonts w:ascii="Times New Roman" w:hAnsi="Times New Roman"/>
      <w:b/>
      <w:smallCaps/>
      <w:sz w:val="28"/>
      <w:szCs w:val="24"/>
      <w:lang w:eastAsia="de-DE"/>
    </w:rPr>
  </w:style>
  <w:style w:type="paragraph" w:customStyle="1" w:styleId="ListDash">
    <w:name w:val="List Dash"/>
    <w:basedOn w:val="Normal"/>
    <w:rsid w:val="00E461E8"/>
    <w:pPr>
      <w:tabs>
        <w:tab w:val="num" w:pos="284"/>
      </w:tabs>
      <w:spacing w:before="120" w:after="120" w:line="240" w:lineRule="auto"/>
      <w:ind w:left="284" w:hanging="284"/>
    </w:pPr>
    <w:rPr>
      <w:rFonts w:ascii="Times New Roman" w:hAnsi="Times New Roman"/>
      <w:sz w:val="24"/>
      <w:szCs w:val="24"/>
      <w:lang w:eastAsia="de-DE"/>
    </w:rPr>
  </w:style>
  <w:style w:type="paragraph" w:customStyle="1" w:styleId="ListDash1">
    <w:name w:val="List Dash 1"/>
    <w:basedOn w:val="Normal"/>
    <w:rsid w:val="00E461E8"/>
    <w:pPr>
      <w:tabs>
        <w:tab w:val="num" w:pos="1980"/>
      </w:tabs>
      <w:spacing w:before="120" w:after="120" w:line="240" w:lineRule="auto"/>
      <w:ind w:left="1892" w:hanging="992"/>
    </w:pPr>
    <w:rPr>
      <w:rFonts w:ascii="Times New Roman" w:hAnsi="Times New Roman"/>
      <w:sz w:val="24"/>
      <w:szCs w:val="24"/>
      <w:lang w:eastAsia="de-DE"/>
    </w:rPr>
  </w:style>
  <w:style w:type="paragraph" w:customStyle="1" w:styleId="ListDash2">
    <w:name w:val="List Dash 2"/>
    <w:basedOn w:val="Normal"/>
    <w:rsid w:val="00E461E8"/>
    <w:pPr>
      <w:numPr>
        <w:numId w:val="11"/>
      </w:numPr>
      <w:spacing w:before="120" w:after="120" w:line="240" w:lineRule="auto"/>
    </w:pPr>
    <w:rPr>
      <w:rFonts w:ascii="Times New Roman" w:hAnsi="Times New Roman"/>
      <w:sz w:val="24"/>
      <w:szCs w:val="24"/>
      <w:lang w:eastAsia="de-DE"/>
    </w:rPr>
  </w:style>
  <w:style w:type="paragraph" w:customStyle="1" w:styleId="ListDash3">
    <w:name w:val="List Dash 3"/>
    <w:basedOn w:val="Normal"/>
    <w:rsid w:val="00E461E8"/>
    <w:pPr>
      <w:numPr>
        <w:numId w:val="12"/>
      </w:numPr>
      <w:spacing w:before="120" w:after="120" w:line="240" w:lineRule="auto"/>
    </w:pPr>
    <w:rPr>
      <w:rFonts w:ascii="Times New Roman" w:hAnsi="Times New Roman"/>
      <w:sz w:val="24"/>
      <w:szCs w:val="24"/>
      <w:lang w:eastAsia="de-DE"/>
    </w:rPr>
  </w:style>
  <w:style w:type="paragraph" w:customStyle="1" w:styleId="ListDash4">
    <w:name w:val="List Dash 4"/>
    <w:basedOn w:val="Normal"/>
    <w:rsid w:val="00E461E8"/>
    <w:pPr>
      <w:numPr>
        <w:numId w:val="13"/>
      </w:numPr>
      <w:spacing w:before="120" w:after="120" w:line="240" w:lineRule="auto"/>
    </w:pPr>
    <w:rPr>
      <w:rFonts w:ascii="Times New Roman" w:hAnsi="Times New Roman"/>
      <w:sz w:val="24"/>
      <w:szCs w:val="24"/>
      <w:lang w:eastAsia="de-DE"/>
    </w:rPr>
  </w:style>
  <w:style w:type="paragraph" w:customStyle="1" w:styleId="ListNumber1">
    <w:name w:val="List Number 1"/>
    <w:basedOn w:val="Text1"/>
    <w:rsid w:val="00E461E8"/>
  </w:style>
  <w:style w:type="paragraph" w:customStyle="1" w:styleId="ListNumberLevel2">
    <w:name w:val="List Number (Level 2)"/>
    <w:basedOn w:val="Normal"/>
    <w:rsid w:val="00E461E8"/>
    <w:pPr>
      <w:numPr>
        <w:numId w:val="28"/>
      </w:numPr>
      <w:tabs>
        <w:tab w:val="clear" w:pos="1134"/>
        <w:tab w:val="num" w:pos="1417"/>
      </w:tabs>
      <w:spacing w:before="120" w:after="120" w:line="240" w:lineRule="auto"/>
      <w:ind w:left="1417" w:hanging="708"/>
    </w:pPr>
    <w:rPr>
      <w:rFonts w:ascii="Times New Roman" w:hAnsi="Times New Roman"/>
      <w:sz w:val="24"/>
      <w:szCs w:val="24"/>
      <w:lang w:eastAsia="de-DE"/>
    </w:rPr>
  </w:style>
  <w:style w:type="paragraph" w:customStyle="1" w:styleId="ListNumber1Level2">
    <w:name w:val="List Number 1 (Level 2)"/>
    <w:basedOn w:val="Text1"/>
    <w:rsid w:val="00E461E8"/>
    <w:pPr>
      <w:numPr>
        <w:numId w:val="31"/>
      </w:numPr>
      <w:tabs>
        <w:tab w:val="clear" w:pos="283"/>
      </w:tabs>
      <w:ind w:left="850" w:firstLine="0"/>
    </w:pPr>
  </w:style>
  <w:style w:type="paragraph" w:customStyle="1" w:styleId="ListNumber2Level2">
    <w:name w:val="List Number 2 (Level 2)"/>
    <w:basedOn w:val="Text2"/>
    <w:rsid w:val="00E461E8"/>
    <w:pPr>
      <w:numPr>
        <w:numId w:val="32"/>
      </w:numPr>
      <w:tabs>
        <w:tab w:val="clear" w:pos="1134"/>
      </w:tabs>
      <w:ind w:left="850" w:firstLine="0"/>
    </w:pPr>
  </w:style>
  <w:style w:type="paragraph" w:customStyle="1" w:styleId="ListNumber3Level2">
    <w:name w:val="List Number 3 (Level 2)"/>
    <w:basedOn w:val="Text3"/>
    <w:rsid w:val="00E461E8"/>
    <w:pPr>
      <w:numPr>
        <w:numId w:val="33"/>
      </w:numPr>
      <w:tabs>
        <w:tab w:val="clear" w:pos="1134"/>
      </w:tabs>
      <w:ind w:left="850" w:firstLine="0"/>
    </w:pPr>
  </w:style>
  <w:style w:type="paragraph" w:customStyle="1" w:styleId="ListNumber4Level2">
    <w:name w:val="List Number 4 (Level 2)"/>
    <w:basedOn w:val="Text4"/>
    <w:rsid w:val="00E461E8"/>
    <w:pPr>
      <w:numPr>
        <w:numId w:val="34"/>
      </w:numPr>
      <w:tabs>
        <w:tab w:val="clear" w:pos="1134"/>
      </w:tabs>
      <w:ind w:left="850" w:firstLine="0"/>
    </w:pPr>
  </w:style>
  <w:style w:type="paragraph" w:customStyle="1" w:styleId="ListNumberLevel3">
    <w:name w:val="List Number (Level 3)"/>
    <w:basedOn w:val="Normal"/>
    <w:rsid w:val="00E461E8"/>
    <w:pPr>
      <w:numPr>
        <w:numId w:val="35"/>
      </w:numPr>
      <w:tabs>
        <w:tab w:val="clear" w:pos="1134"/>
        <w:tab w:val="num" w:pos="2126"/>
      </w:tabs>
      <w:spacing w:before="120" w:after="120" w:line="240" w:lineRule="auto"/>
      <w:ind w:left="2126" w:hanging="709"/>
    </w:pPr>
    <w:rPr>
      <w:rFonts w:ascii="Times New Roman" w:hAnsi="Times New Roman"/>
      <w:sz w:val="24"/>
      <w:szCs w:val="24"/>
      <w:lang w:eastAsia="de-DE"/>
    </w:rPr>
  </w:style>
  <w:style w:type="paragraph" w:customStyle="1" w:styleId="ListNumber1Level3">
    <w:name w:val="List Number 1 (Level 3)"/>
    <w:basedOn w:val="Text1"/>
    <w:rsid w:val="00E461E8"/>
    <w:pPr>
      <w:numPr>
        <w:numId w:val="36"/>
      </w:numPr>
      <w:tabs>
        <w:tab w:val="clear" w:pos="1560"/>
      </w:tabs>
      <w:ind w:left="850" w:firstLine="0"/>
    </w:pPr>
  </w:style>
  <w:style w:type="paragraph" w:customStyle="1" w:styleId="ListNumber2Level3">
    <w:name w:val="List Number 2 (Level 3)"/>
    <w:basedOn w:val="Text2"/>
    <w:rsid w:val="00E461E8"/>
  </w:style>
  <w:style w:type="paragraph" w:customStyle="1" w:styleId="ListNumber3Level3">
    <w:name w:val="List Number 3 (Level 3)"/>
    <w:basedOn w:val="Text3"/>
    <w:rsid w:val="00E461E8"/>
    <w:pPr>
      <w:numPr>
        <w:ilvl w:val="1"/>
        <w:numId w:val="36"/>
      </w:numPr>
      <w:tabs>
        <w:tab w:val="clear" w:pos="2268"/>
      </w:tabs>
      <w:ind w:left="850" w:firstLine="0"/>
    </w:pPr>
  </w:style>
  <w:style w:type="paragraph" w:customStyle="1" w:styleId="ListNumber4Level3">
    <w:name w:val="List Number 4 (Level 3)"/>
    <w:basedOn w:val="Text4"/>
    <w:rsid w:val="00E461E8"/>
  </w:style>
  <w:style w:type="paragraph" w:customStyle="1" w:styleId="ListNumberLevel4">
    <w:name w:val="List Number (Level 4)"/>
    <w:basedOn w:val="Normal"/>
    <w:rsid w:val="00E461E8"/>
    <w:pPr>
      <w:tabs>
        <w:tab w:val="num" w:pos="2835"/>
      </w:tabs>
      <w:spacing w:before="120" w:after="120" w:line="240" w:lineRule="auto"/>
      <w:ind w:left="2835" w:hanging="709"/>
    </w:pPr>
    <w:rPr>
      <w:rFonts w:ascii="Times New Roman" w:hAnsi="Times New Roman"/>
      <w:sz w:val="24"/>
      <w:szCs w:val="24"/>
      <w:lang w:eastAsia="de-DE"/>
    </w:rPr>
  </w:style>
  <w:style w:type="paragraph" w:customStyle="1" w:styleId="ListNumber1Level4">
    <w:name w:val="List Number 1 (Level 4)"/>
    <w:basedOn w:val="Text1"/>
    <w:rsid w:val="00E461E8"/>
    <w:pPr>
      <w:numPr>
        <w:ilvl w:val="1"/>
        <w:numId w:val="37"/>
      </w:numPr>
      <w:tabs>
        <w:tab w:val="clear" w:pos="2268"/>
      </w:tabs>
      <w:ind w:left="850" w:firstLine="0"/>
    </w:pPr>
  </w:style>
  <w:style w:type="paragraph" w:customStyle="1" w:styleId="ListNumber2Level4">
    <w:name w:val="List Number 2 (Level 4)"/>
    <w:basedOn w:val="Text2"/>
    <w:rsid w:val="00E461E8"/>
  </w:style>
  <w:style w:type="paragraph" w:customStyle="1" w:styleId="ListNumber3Level4">
    <w:name w:val="List Number 3 (Level 4)"/>
    <w:basedOn w:val="Text3"/>
    <w:rsid w:val="00E461E8"/>
    <w:pPr>
      <w:numPr>
        <w:ilvl w:val="2"/>
        <w:numId w:val="36"/>
      </w:numPr>
      <w:tabs>
        <w:tab w:val="clear" w:pos="2977"/>
      </w:tabs>
      <w:ind w:left="850" w:firstLine="0"/>
    </w:pPr>
  </w:style>
  <w:style w:type="paragraph" w:customStyle="1" w:styleId="ListNumber4Level4">
    <w:name w:val="List Number 4 (Level 4)"/>
    <w:basedOn w:val="Text4"/>
    <w:rsid w:val="00E461E8"/>
  </w:style>
  <w:style w:type="character" w:customStyle="1" w:styleId="Marker">
    <w:name w:val="Marker"/>
    <w:basedOn w:val="DefaultParagraphFont"/>
    <w:rsid w:val="00E461E8"/>
    <w:rPr>
      <w:rFonts w:cs="Times New Roman"/>
      <w:color w:val="0000FF"/>
    </w:rPr>
  </w:style>
  <w:style w:type="character" w:customStyle="1" w:styleId="Marker1">
    <w:name w:val="Marker1"/>
    <w:basedOn w:val="DefaultParagraphFont"/>
    <w:rsid w:val="00E461E8"/>
    <w:rPr>
      <w:rFonts w:cs="Times New Roman"/>
      <w:color w:val="008000"/>
    </w:rPr>
  </w:style>
  <w:style w:type="character" w:customStyle="1" w:styleId="Marker2">
    <w:name w:val="Marker2"/>
    <w:basedOn w:val="DefaultParagraphFont"/>
    <w:rsid w:val="00E461E8"/>
    <w:rPr>
      <w:rFonts w:cs="Times New Roman"/>
      <w:color w:val="FF0000"/>
    </w:rPr>
  </w:style>
  <w:style w:type="paragraph" w:customStyle="1" w:styleId="Annexetitreexposglobal">
    <w:name w:val="Annexe titre (exposé global)"/>
    <w:basedOn w:val="Normal"/>
    <w:next w:val="Normal"/>
    <w:rsid w:val="00E461E8"/>
    <w:pPr>
      <w:numPr>
        <w:ilvl w:val="3"/>
        <w:numId w:val="37"/>
      </w:numPr>
      <w:tabs>
        <w:tab w:val="clear" w:pos="3686"/>
      </w:tabs>
      <w:spacing w:before="120" w:after="120" w:line="240" w:lineRule="auto"/>
      <w:ind w:left="0" w:firstLine="0"/>
      <w:jc w:val="center"/>
    </w:pPr>
    <w:rPr>
      <w:rFonts w:ascii="Times New Roman" w:hAnsi="Times New Roman"/>
      <w:b/>
      <w:sz w:val="24"/>
      <w:szCs w:val="24"/>
      <w:u w:val="single"/>
      <w:lang w:eastAsia="de-DE"/>
    </w:rPr>
  </w:style>
  <w:style w:type="paragraph" w:customStyle="1" w:styleId="Annexetitreexpos">
    <w:name w:val="Annexe titre (exposé)"/>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nnexetitrefichefinacte">
    <w:name w:val="Annexe titre (fiche fin.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nnexetitrefichefinglobale">
    <w:name w:val="Annexe titre (fiche fin. global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nnexetitreglobale">
    <w:name w:val="Annexe titre (global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pplicationdirecte">
    <w:name w:val="Application directe"/>
    <w:basedOn w:val="Normal"/>
    <w:next w:val="Fait"/>
    <w:rsid w:val="00E461E8"/>
    <w:pPr>
      <w:spacing w:before="480" w:after="120" w:line="240" w:lineRule="auto"/>
    </w:pPr>
    <w:rPr>
      <w:rFonts w:ascii="Times New Roman" w:hAnsi="Times New Roman"/>
      <w:sz w:val="24"/>
      <w:szCs w:val="24"/>
      <w:lang w:eastAsia="de-DE"/>
    </w:rPr>
  </w:style>
  <w:style w:type="paragraph" w:customStyle="1" w:styleId="Fait">
    <w:name w:val="Fait à"/>
    <w:basedOn w:val="Normal"/>
    <w:next w:val="Institutionquisigne"/>
    <w:rsid w:val="00E461E8"/>
    <w:pPr>
      <w:keepNext/>
      <w:spacing w:before="120" w:line="240" w:lineRule="auto"/>
    </w:pPr>
    <w:rPr>
      <w:rFonts w:ascii="Times New Roman" w:hAnsi="Times New Roman"/>
      <w:sz w:val="24"/>
      <w:szCs w:val="24"/>
      <w:lang w:eastAsia="de-DE"/>
    </w:rPr>
  </w:style>
  <w:style w:type="paragraph" w:customStyle="1" w:styleId="Institutionquisigne">
    <w:name w:val="Institution qui signe"/>
    <w:basedOn w:val="Normal"/>
    <w:next w:val="Personnequisigne"/>
    <w:rsid w:val="00E461E8"/>
    <w:pPr>
      <w:keepNext/>
      <w:tabs>
        <w:tab w:val="left" w:pos="4252"/>
      </w:tabs>
      <w:spacing w:before="720" w:line="240" w:lineRule="auto"/>
    </w:pPr>
    <w:rPr>
      <w:rFonts w:ascii="Times New Roman" w:hAnsi="Times New Roman"/>
      <w:i/>
      <w:sz w:val="24"/>
      <w:szCs w:val="24"/>
      <w:lang w:eastAsia="de-DE"/>
    </w:rPr>
  </w:style>
  <w:style w:type="paragraph" w:customStyle="1" w:styleId="Personnequisigne">
    <w:name w:val="Personne qui signe"/>
    <w:basedOn w:val="Normal"/>
    <w:next w:val="Institutionquisigne"/>
    <w:rsid w:val="00E461E8"/>
    <w:pPr>
      <w:tabs>
        <w:tab w:val="left" w:pos="4252"/>
      </w:tabs>
      <w:spacing w:before="0" w:line="240" w:lineRule="auto"/>
      <w:jc w:val="left"/>
    </w:pPr>
    <w:rPr>
      <w:rFonts w:ascii="Times New Roman" w:hAnsi="Times New Roman"/>
      <w:i/>
      <w:sz w:val="24"/>
      <w:szCs w:val="24"/>
      <w:lang w:eastAsia="de-DE"/>
    </w:rPr>
  </w:style>
  <w:style w:type="paragraph" w:customStyle="1" w:styleId="Avertissementtitre">
    <w:name w:val="Avertissement titre"/>
    <w:basedOn w:val="Normal"/>
    <w:next w:val="Normal"/>
    <w:rsid w:val="00E461E8"/>
    <w:pPr>
      <w:keepNext/>
      <w:spacing w:before="480" w:after="120" w:line="240" w:lineRule="auto"/>
    </w:pPr>
    <w:rPr>
      <w:rFonts w:ascii="Times New Roman" w:hAnsi="Times New Roman"/>
      <w:sz w:val="24"/>
      <w:szCs w:val="24"/>
      <w:u w:val="single"/>
      <w:lang w:eastAsia="de-DE"/>
    </w:rPr>
  </w:style>
  <w:style w:type="paragraph" w:customStyle="1" w:styleId="Confidence">
    <w:name w:val="Confidence"/>
    <w:basedOn w:val="Normal"/>
    <w:next w:val="Normal"/>
    <w:rsid w:val="00E461E8"/>
    <w:pPr>
      <w:spacing w:before="360" w:after="120" w:line="240" w:lineRule="auto"/>
      <w:jc w:val="center"/>
    </w:pPr>
    <w:rPr>
      <w:rFonts w:ascii="Times New Roman" w:hAnsi="Times New Roman"/>
      <w:sz w:val="24"/>
      <w:szCs w:val="24"/>
      <w:lang w:eastAsia="de-DE"/>
    </w:rPr>
  </w:style>
  <w:style w:type="paragraph" w:customStyle="1" w:styleId="Confidentialit">
    <w:name w:val="Confidentialité"/>
    <w:basedOn w:val="Normal"/>
    <w:next w:val="Statut"/>
    <w:rsid w:val="00E461E8"/>
    <w:pPr>
      <w:spacing w:before="240" w:after="240" w:line="240" w:lineRule="auto"/>
      <w:ind w:left="5103"/>
    </w:pPr>
    <w:rPr>
      <w:rFonts w:ascii="Times New Roman" w:hAnsi="Times New Roman"/>
      <w:sz w:val="24"/>
      <w:szCs w:val="24"/>
      <w:u w:val="single"/>
      <w:lang w:eastAsia="de-DE"/>
    </w:rPr>
  </w:style>
  <w:style w:type="paragraph" w:customStyle="1" w:styleId="Statut">
    <w:name w:val="Statut"/>
    <w:basedOn w:val="Normal"/>
    <w:next w:val="Typedudocument"/>
    <w:rsid w:val="00E461E8"/>
    <w:pPr>
      <w:spacing w:before="360" w:line="240" w:lineRule="auto"/>
      <w:jc w:val="center"/>
    </w:pPr>
    <w:rPr>
      <w:rFonts w:ascii="Times New Roman" w:hAnsi="Times New Roman"/>
      <w:sz w:val="24"/>
      <w:szCs w:val="24"/>
      <w:lang w:eastAsia="de-DE"/>
    </w:rPr>
  </w:style>
  <w:style w:type="paragraph" w:customStyle="1" w:styleId="Typedudocument">
    <w:name w:val="Type du document"/>
    <w:basedOn w:val="Normal"/>
    <w:next w:val="Datedadoption"/>
    <w:rsid w:val="00E461E8"/>
    <w:pPr>
      <w:spacing w:before="360" w:line="240" w:lineRule="auto"/>
      <w:jc w:val="center"/>
    </w:pPr>
    <w:rPr>
      <w:rFonts w:ascii="Times New Roman" w:hAnsi="Times New Roman"/>
      <w:b/>
      <w:sz w:val="24"/>
      <w:szCs w:val="24"/>
      <w:lang w:eastAsia="de-DE"/>
    </w:rPr>
  </w:style>
  <w:style w:type="paragraph" w:customStyle="1" w:styleId="Datedadoption">
    <w:name w:val="Date d'adoption"/>
    <w:basedOn w:val="Normal"/>
    <w:next w:val="Titreobjet"/>
    <w:rsid w:val="00E461E8"/>
    <w:pPr>
      <w:spacing w:before="360" w:line="240" w:lineRule="auto"/>
      <w:jc w:val="center"/>
    </w:pPr>
    <w:rPr>
      <w:rFonts w:ascii="Times New Roman" w:hAnsi="Times New Roman"/>
      <w:b/>
      <w:sz w:val="24"/>
      <w:szCs w:val="24"/>
      <w:lang w:eastAsia="de-DE"/>
    </w:rPr>
  </w:style>
  <w:style w:type="paragraph" w:customStyle="1" w:styleId="Titreobjet">
    <w:name w:val="Titre objet"/>
    <w:basedOn w:val="Normal"/>
    <w:next w:val="Sous-titreobjet"/>
    <w:rsid w:val="00E461E8"/>
    <w:pPr>
      <w:spacing w:before="360" w:after="360" w:line="240" w:lineRule="auto"/>
      <w:jc w:val="center"/>
    </w:pPr>
    <w:rPr>
      <w:rFonts w:ascii="Times New Roman" w:hAnsi="Times New Roman"/>
      <w:b/>
      <w:sz w:val="24"/>
      <w:szCs w:val="24"/>
      <w:lang w:eastAsia="de-DE"/>
    </w:rPr>
  </w:style>
  <w:style w:type="paragraph" w:customStyle="1" w:styleId="Sous-titreobjet">
    <w:name w:val="Sous-titre objet"/>
    <w:basedOn w:val="Normal"/>
    <w:rsid w:val="00E461E8"/>
    <w:pPr>
      <w:numPr>
        <w:numId w:val="38"/>
      </w:numPr>
      <w:tabs>
        <w:tab w:val="clear" w:pos="709"/>
      </w:tabs>
      <w:spacing w:before="0" w:line="240" w:lineRule="auto"/>
      <w:ind w:left="0" w:firstLine="0"/>
      <w:jc w:val="center"/>
    </w:pPr>
    <w:rPr>
      <w:rFonts w:ascii="Times New Roman" w:hAnsi="Times New Roman"/>
      <w:b/>
      <w:sz w:val="24"/>
      <w:szCs w:val="24"/>
      <w:lang w:eastAsia="de-DE"/>
    </w:rPr>
  </w:style>
  <w:style w:type="paragraph" w:customStyle="1" w:styleId="Considrant">
    <w:name w:val="Considérant"/>
    <w:basedOn w:val="Normal"/>
    <w:rsid w:val="00E461E8"/>
    <w:pPr>
      <w:numPr>
        <w:numId w:val="18"/>
      </w:numPr>
      <w:spacing w:before="120" w:after="120" w:line="240" w:lineRule="auto"/>
    </w:pPr>
    <w:rPr>
      <w:rFonts w:ascii="Times New Roman" w:hAnsi="Times New Roman"/>
      <w:sz w:val="24"/>
      <w:szCs w:val="24"/>
      <w:lang w:eastAsia="de-DE"/>
    </w:rPr>
  </w:style>
  <w:style w:type="paragraph" w:customStyle="1" w:styleId="Corrigendum">
    <w:name w:val="Corrigendum"/>
    <w:basedOn w:val="Normal"/>
    <w:next w:val="Normal"/>
    <w:rsid w:val="00E461E8"/>
    <w:pPr>
      <w:spacing w:before="0" w:after="240" w:line="240" w:lineRule="auto"/>
      <w:jc w:val="left"/>
    </w:pPr>
    <w:rPr>
      <w:rFonts w:ascii="Times New Roman" w:hAnsi="Times New Roman"/>
      <w:sz w:val="24"/>
      <w:szCs w:val="24"/>
      <w:lang w:eastAsia="de-DE"/>
    </w:rPr>
  </w:style>
  <w:style w:type="paragraph" w:customStyle="1" w:styleId="Emission">
    <w:name w:val="Emission"/>
    <w:basedOn w:val="Normal"/>
    <w:next w:val="Rfrenceinstitutionelle"/>
    <w:rsid w:val="00E461E8"/>
    <w:pPr>
      <w:spacing w:before="0" w:line="240" w:lineRule="auto"/>
      <w:ind w:left="5103"/>
      <w:jc w:val="left"/>
    </w:pPr>
    <w:rPr>
      <w:rFonts w:ascii="Times New Roman" w:hAnsi="Times New Roman"/>
      <w:sz w:val="24"/>
      <w:szCs w:val="24"/>
      <w:lang w:eastAsia="de-DE"/>
    </w:rPr>
  </w:style>
  <w:style w:type="paragraph" w:customStyle="1" w:styleId="Rfrenceinstitutionelle">
    <w:name w:val="Référence institutionelle"/>
    <w:basedOn w:val="Normal"/>
    <w:next w:val="Statut"/>
    <w:rsid w:val="00E461E8"/>
    <w:pPr>
      <w:spacing w:before="0" w:after="240" w:line="240" w:lineRule="auto"/>
      <w:ind w:left="5103"/>
      <w:jc w:val="left"/>
    </w:pPr>
    <w:rPr>
      <w:rFonts w:ascii="Times New Roman" w:hAnsi="Times New Roman"/>
      <w:sz w:val="24"/>
      <w:szCs w:val="24"/>
      <w:lang w:eastAsia="de-DE"/>
    </w:rPr>
  </w:style>
  <w:style w:type="paragraph" w:customStyle="1" w:styleId="Exposdesmotifstitre">
    <w:name w:val="Exposé des motifs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Exposdesmotifstitreglobal">
    <w:name w:val="Exposé des motifs titre (global)"/>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ormuledadoption">
    <w:name w:val="Formule d'adoption"/>
    <w:basedOn w:val="Normal"/>
    <w:next w:val="Titrearticle"/>
    <w:rsid w:val="00E461E8"/>
    <w:pPr>
      <w:keepNext/>
      <w:spacing w:before="120" w:after="120" w:line="240" w:lineRule="auto"/>
    </w:pPr>
    <w:rPr>
      <w:rFonts w:ascii="Times New Roman" w:hAnsi="Times New Roman"/>
      <w:sz w:val="24"/>
      <w:szCs w:val="24"/>
      <w:lang w:eastAsia="de-DE"/>
    </w:rPr>
  </w:style>
  <w:style w:type="paragraph" w:customStyle="1" w:styleId="Titrearticle">
    <w:name w:val="Titre article"/>
    <w:basedOn w:val="Normal"/>
    <w:next w:val="Normal"/>
    <w:rsid w:val="00E461E8"/>
    <w:pPr>
      <w:keepNext/>
      <w:spacing w:before="360" w:after="120" w:line="240" w:lineRule="auto"/>
      <w:jc w:val="center"/>
    </w:pPr>
    <w:rPr>
      <w:rFonts w:ascii="Times New Roman" w:hAnsi="Times New Roman"/>
      <w:i/>
      <w:sz w:val="24"/>
      <w:szCs w:val="24"/>
      <w:lang w:eastAsia="de-DE"/>
    </w:rPr>
  </w:style>
  <w:style w:type="paragraph" w:customStyle="1" w:styleId="Institutionquiagit">
    <w:name w:val="Institution qui agit"/>
    <w:basedOn w:val="Normal"/>
    <w:next w:val="Normal"/>
    <w:rsid w:val="00E461E8"/>
    <w:pPr>
      <w:keepNext/>
      <w:spacing w:before="600" w:after="120" w:line="240" w:lineRule="auto"/>
    </w:pPr>
    <w:rPr>
      <w:rFonts w:ascii="Times New Roman" w:hAnsi="Times New Roman"/>
      <w:sz w:val="24"/>
      <w:szCs w:val="24"/>
      <w:lang w:eastAsia="de-DE"/>
    </w:rPr>
  </w:style>
  <w:style w:type="paragraph" w:customStyle="1" w:styleId="Langue">
    <w:name w:val="Langue"/>
    <w:basedOn w:val="Normal"/>
    <w:next w:val="Rfrenceinterne"/>
    <w:rsid w:val="00E461E8"/>
    <w:pPr>
      <w:spacing w:before="0" w:after="600" w:line="240" w:lineRule="auto"/>
      <w:jc w:val="center"/>
    </w:pPr>
    <w:rPr>
      <w:rFonts w:ascii="Times New Roman" w:hAnsi="Times New Roman"/>
      <w:b/>
      <w:caps/>
      <w:sz w:val="24"/>
      <w:szCs w:val="24"/>
      <w:lang w:eastAsia="de-DE"/>
    </w:rPr>
  </w:style>
  <w:style w:type="paragraph" w:customStyle="1" w:styleId="Rfrenceinterne">
    <w:name w:val="Référence interne"/>
    <w:basedOn w:val="Normal"/>
    <w:next w:val="Nomdelinstitution"/>
    <w:rsid w:val="00E461E8"/>
    <w:pPr>
      <w:spacing w:before="0" w:after="600" w:line="240" w:lineRule="auto"/>
      <w:jc w:val="center"/>
    </w:pPr>
    <w:rPr>
      <w:rFonts w:ascii="Times New Roman" w:hAnsi="Times New Roman"/>
      <w:b/>
      <w:sz w:val="24"/>
      <w:szCs w:val="24"/>
      <w:lang w:eastAsia="de-DE"/>
    </w:rPr>
  </w:style>
  <w:style w:type="paragraph" w:customStyle="1" w:styleId="Nomdelinstitution">
    <w:name w:val="Nom de l'institution"/>
    <w:basedOn w:val="Normal"/>
    <w:next w:val="Emission"/>
    <w:rsid w:val="00E461E8"/>
    <w:pPr>
      <w:spacing w:before="0" w:line="240" w:lineRule="auto"/>
      <w:jc w:val="left"/>
    </w:pPr>
    <w:rPr>
      <w:rFonts w:cs="Arial"/>
      <w:sz w:val="24"/>
      <w:szCs w:val="24"/>
      <w:lang w:eastAsia="de-DE"/>
    </w:rPr>
  </w:style>
  <w:style w:type="paragraph" w:customStyle="1" w:styleId="Langueoriginale">
    <w:name w:val="Langue originale"/>
    <w:basedOn w:val="Normal"/>
    <w:next w:val="Phrasefinale"/>
    <w:rsid w:val="00E461E8"/>
    <w:pPr>
      <w:spacing w:before="360" w:after="120" w:line="240" w:lineRule="auto"/>
      <w:jc w:val="center"/>
    </w:pPr>
    <w:rPr>
      <w:rFonts w:ascii="Times New Roman" w:hAnsi="Times New Roman"/>
      <w:caps/>
      <w:sz w:val="24"/>
      <w:szCs w:val="24"/>
      <w:lang w:eastAsia="de-DE"/>
    </w:rPr>
  </w:style>
  <w:style w:type="paragraph" w:customStyle="1" w:styleId="Phrasefinale">
    <w:name w:val="Phrase finale"/>
    <w:basedOn w:val="Normal"/>
    <w:next w:val="Normal"/>
    <w:rsid w:val="00E461E8"/>
    <w:pPr>
      <w:spacing w:before="360" w:line="240" w:lineRule="auto"/>
      <w:jc w:val="center"/>
    </w:pPr>
    <w:rPr>
      <w:rFonts w:ascii="Times New Roman" w:hAnsi="Times New Roman"/>
      <w:sz w:val="24"/>
      <w:szCs w:val="24"/>
      <w:lang w:eastAsia="de-DE"/>
    </w:rPr>
  </w:style>
  <w:style w:type="paragraph" w:customStyle="1" w:styleId="ManualConsidrant">
    <w:name w:val="Manual Considérant"/>
    <w:basedOn w:val="Normal"/>
    <w:rsid w:val="00E461E8"/>
    <w:pPr>
      <w:spacing w:before="120" w:after="120" w:line="240" w:lineRule="auto"/>
      <w:ind w:left="709" w:hanging="709"/>
    </w:pPr>
    <w:rPr>
      <w:rFonts w:ascii="Times New Roman" w:hAnsi="Times New Roman"/>
      <w:sz w:val="24"/>
      <w:szCs w:val="24"/>
      <w:lang w:eastAsia="de-DE"/>
    </w:rPr>
  </w:style>
  <w:style w:type="paragraph" w:customStyle="1" w:styleId="Prliminairetitre">
    <w:name w:val="Préliminaire titre"/>
    <w:basedOn w:val="Normal"/>
    <w:next w:val="Normal"/>
    <w:rsid w:val="00E461E8"/>
    <w:pPr>
      <w:spacing w:before="360" w:after="360" w:line="240" w:lineRule="auto"/>
      <w:jc w:val="center"/>
    </w:pPr>
    <w:rPr>
      <w:rFonts w:ascii="Times New Roman" w:hAnsi="Times New Roman"/>
      <w:b/>
      <w:sz w:val="24"/>
      <w:szCs w:val="24"/>
      <w:lang w:eastAsia="de-DE"/>
    </w:rPr>
  </w:style>
  <w:style w:type="paragraph" w:customStyle="1" w:styleId="Prliminairetype">
    <w:name w:val="Préliminaire type"/>
    <w:basedOn w:val="Normal"/>
    <w:next w:val="Normal"/>
    <w:rsid w:val="00E461E8"/>
    <w:pPr>
      <w:spacing w:before="360" w:line="240" w:lineRule="auto"/>
      <w:jc w:val="center"/>
    </w:pPr>
    <w:rPr>
      <w:rFonts w:ascii="Times New Roman" w:hAnsi="Times New Roman"/>
      <w:b/>
      <w:sz w:val="24"/>
      <w:szCs w:val="24"/>
      <w:lang w:eastAsia="de-DE"/>
    </w:rPr>
  </w:style>
  <w:style w:type="paragraph" w:customStyle="1" w:styleId="Rfrenceinterinstitutionelle">
    <w:name w:val="Référence interinstitutionelle"/>
    <w:basedOn w:val="Normal"/>
    <w:next w:val="Statut"/>
    <w:rsid w:val="00E461E8"/>
    <w:pPr>
      <w:spacing w:before="0" w:line="240" w:lineRule="auto"/>
      <w:ind w:left="5103"/>
      <w:jc w:val="left"/>
    </w:pPr>
    <w:rPr>
      <w:rFonts w:ascii="Times New Roman" w:hAnsi="Times New Roman"/>
      <w:sz w:val="24"/>
      <w:szCs w:val="24"/>
      <w:lang w:eastAsia="de-DE"/>
    </w:rPr>
  </w:style>
  <w:style w:type="paragraph" w:customStyle="1" w:styleId="Rfrenceinterinstitutionelleprliminaire">
    <w:name w:val="Référence interinstitutionelle (préliminaire)"/>
    <w:basedOn w:val="Normal"/>
    <w:next w:val="Normal"/>
    <w:rsid w:val="00E461E8"/>
    <w:pPr>
      <w:spacing w:before="0" w:line="240" w:lineRule="auto"/>
      <w:ind w:left="5103"/>
      <w:jc w:val="left"/>
    </w:pPr>
    <w:rPr>
      <w:rFonts w:ascii="Times New Roman" w:hAnsi="Times New Roman"/>
      <w:sz w:val="24"/>
      <w:szCs w:val="24"/>
      <w:lang w:eastAsia="de-DE"/>
    </w:rPr>
  </w:style>
  <w:style w:type="paragraph" w:customStyle="1" w:styleId="Sous-titreobjetprliminaire">
    <w:name w:val="Sous-titre objet (préliminaire)"/>
    <w:basedOn w:val="Normal"/>
    <w:rsid w:val="00E461E8"/>
    <w:pPr>
      <w:spacing w:before="0" w:line="240" w:lineRule="auto"/>
      <w:jc w:val="center"/>
    </w:pPr>
    <w:rPr>
      <w:rFonts w:ascii="Times New Roman" w:hAnsi="Times New Roman"/>
      <w:b/>
      <w:sz w:val="24"/>
      <w:szCs w:val="24"/>
      <w:lang w:eastAsia="de-DE"/>
    </w:rPr>
  </w:style>
  <w:style w:type="paragraph" w:customStyle="1" w:styleId="Statutprliminaire">
    <w:name w:val="Statut (préliminaire)"/>
    <w:basedOn w:val="Normal"/>
    <w:next w:val="Normal"/>
    <w:rsid w:val="00E461E8"/>
    <w:pPr>
      <w:spacing w:before="360" w:line="240" w:lineRule="auto"/>
      <w:jc w:val="center"/>
    </w:pPr>
    <w:rPr>
      <w:rFonts w:ascii="Times New Roman" w:hAnsi="Times New Roman"/>
      <w:sz w:val="24"/>
      <w:szCs w:val="24"/>
      <w:lang w:eastAsia="de-DE"/>
    </w:rPr>
  </w:style>
  <w:style w:type="paragraph" w:customStyle="1" w:styleId="Titreobjetprliminaire">
    <w:name w:val="Titre objet (préliminaire)"/>
    <w:basedOn w:val="Normal"/>
    <w:next w:val="Normal"/>
    <w:rsid w:val="00E461E8"/>
    <w:pPr>
      <w:spacing w:before="360" w:after="360" w:line="240" w:lineRule="auto"/>
      <w:jc w:val="center"/>
    </w:pPr>
    <w:rPr>
      <w:rFonts w:ascii="Times New Roman" w:hAnsi="Times New Roman"/>
      <w:b/>
      <w:sz w:val="24"/>
      <w:szCs w:val="24"/>
      <w:lang w:eastAsia="de-DE"/>
    </w:rPr>
  </w:style>
  <w:style w:type="paragraph" w:customStyle="1" w:styleId="Typedudocumentprliminaire">
    <w:name w:val="Type du document (préliminaire)"/>
    <w:basedOn w:val="Normal"/>
    <w:next w:val="Normal"/>
    <w:rsid w:val="00E461E8"/>
    <w:pPr>
      <w:spacing w:before="360" w:line="240" w:lineRule="auto"/>
      <w:jc w:val="center"/>
    </w:pPr>
    <w:rPr>
      <w:rFonts w:ascii="Times New Roman" w:hAnsi="Times New Roman"/>
      <w:b/>
      <w:sz w:val="24"/>
      <w:szCs w:val="24"/>
      <w:lang w:eastAsia="de-DE"/>
    </w:rPr>
  </w:style>
  <w:style w:type="paragraph" w:customStyle="1" w:styleId="Address">
    <w:name w:val="Address"/>
    <w:basedOn w:val="Normal"/>
    <w:next w:val="Normal"/>
    <w:rsid w:val="00E461E8"/>
    <w:pPr>
      <w:keepLines/>
      <w:spacing w:before="120" w:after="120" w:line="360" w:lineRule="auto"/>
      <w:ind w:left="3402"/>
      <w:jc w:val="left"/>
    </w:pPr>
    <w:rPr>
      <w:rFonts w:ascii="Times New Roman" w:hAnsi="Times New Roman"/>
      <w:sz w:val="24"/>
      <w:szCs w:val="24"/>
      <w:lang w:eastAsia="de-DE"/>
    </w:rPr>
  </w:style>
  <w:style w:type="paragraph" w:customStyle="1" w:styleId="Fichefinancirestandardtitre">
    <w:name w:val="Fiche financière (standard)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standardtitreacte">
    <w:name w:val="Fiche financière (standard) titre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travailtitre">
    <w:name w:val="Fiche financière (travail)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travailtitreacte">
    <w:name w:val="Fiche financière (travail) titre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attributiontitre">
    <w:name w:val="Fiche financière (attribution)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attributiontitreacte">
    <w:name w:val="Fiche financière (attribution) titre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Objetexterne">
    <w:name w:val="Objet externe"/>
    <w:basedOn w:val="Normal"/>
    <w:next w:val="Normal"/>
    <w:rsid w:val="00E461E8"/>
    <w:pPr>
      <w:spacing w:before="120" w:after="120" w:line="240" w:lineRule="auto"/>
    </w:pPr>
    <w:rPr>
      <w:rFonts w:ascii="Times New Roman" w:hAnsi="Times New Roman"/>
      <w:i/>
      <w:caps/>
      <w:sz w:val="24"/>
      <w:szCs w:val="24"/>
      <w:lang w:eastAsia="de-DE"/>
    </w:rPr>
  </w:style>
  <w:style w:type="paragraph" w:customStyle="1" w:styleId="Fichefinanciretitre">
    <w:name w:val="Fiche financière titre"/>
    <w:basedOn w:val="Normal"/>
    <w:next w:val="Normal"/>
    <w:rsid w:val="00E461E8"/>
    <w:pPr>
      <w:spacing w:before="120" w:after="120" w:line="240" w:lineRule="auto"/>
      <w:jc w:val="center"/>
    </w:pPr>
    <w:rPr>
      <w:rFonts w:ascii="Times New Roman" w:hAnsi="Times New Roman"/>
      <w:b/>
      <w:bCs/>
      <w:sz w:val="24"/>
      <w:szCs w:val="24"/>
      <w:u w:val="single"/>
      <w:lang w:eastAsia="en-GB"/>
    </w:rPr>
  </w:style>
  <w:style w:type="paragraph" w:customStyle="1" w:styleId="Fichefinanciretitreactetable">
    <w:name w:val="Fiche financière titre (acte table)"/>
    <w:basedOn w:val="Normal"/>
    <w:next w:val="Normal"/>
    <w:rsid w:val="00E461E8"/>
    <w:pPr>
      <w:spacing w:before="120" w:after="120" w:line="240" w:lineRule="auto"/>
      <w:jc w:val="center"/>
    </w:pPr>
    <w:rPr>
      <w:rFonts w:ascii="Times New Roman" w:hAnsi="Times New Roman"/>
      <w:b/>
      <w:bCs/>
      <w:sz w:val="40"/>
      <w:szCs w:val="40"/>
      <w:lang w:eastAsia="en-GB"/>
    </w:rPr>
  </w:style>
  <w:style w:type="paragraph" w:customStyle="1" w:styleId="CRAddNotes">
    <w:name w:val="CR AddNotes"/>
    <w:basedOn w:val="Normal"/>
    <w:rsid w:val="00E461E8"/>
    <w:pPr>
      <w:spacing w:before="0" w:line="240" w:lineRule="auto"/>
      <w:jc w:val="left"/>
    </w:pPr>
    <w:rPr>
      <w:rFonts w:ascii="Times New Roman" w:hAnsi="Times New Roman"/>
      <w:sz w:val="24"/>
      <w:lang w:eastAsia="fr-BE"/>
    </w:rPr>
  </w:style>
  <w:style w:type="paragraph" w:customStyle="1" w:styleId="FichedimpactPMEtitre">
    <w:name w:val="Fiche d'impact PME titre"/>
    <w:basedOn w:val="Normal"/>
    <w:next w:val="Normal"/>
    <w:rsid w:val="00E461E8"/>
    <w:pPr>
      <w:spacing w:before="120" w:after="120" w:line="240" w:lineRule="auto"/>
      <w:jc w:val="center"/>
    </w:pPr>
    <w:rPr>
      <w:rFonts w:ascii="Times New Roman" w:hAnsi="Times New Roman"/>
      <w:b/>
      <w:bCs/>
      <w:sz w:val="24"/>
      <w:szCs w:val="24"/>
      <w:lang w:eastAsia="en-GB"/>
    </w:rPr>
  </w:style>
  <w:style w:type="paragraph" w:customStyle="1" w:styleId="Fichefinanciretextetable">
    <w:name w:val="Fiche financière texte (table)"/>
    <w:basedOn w:val="Normal"/>
    <w:rsid w:val="00E461E8"/>
    <w:pPr>
      <w:spacing w:before="0" w:line="240" w:lineRule="auto"/>
      <w:jc w:val="left"/>
    </w:pPr>
    <w:rPr>
      <w:rFonts w:ascii="Times New Roman" w:hAnsi="Times New Roman"/>
      <w:sz w:val="20"/>
      <w:szCs w:val="24"/>
      <w:lang w:eastAsia="en-GB"/>
    </w:rPr>
  </w:style>
  <w:style w:type="paragraph" w:customStyle="1" w:styleId="Fichefinanciretitreacte">
    <w:name w:val="Fiche financière titre (acte)"/>
    <w:basedOn w:val="Normal"/>
    <w:next w:val="Normal"/>
    <w:rsid w:val="00E461E8"/>
    <w:pPr>
      <w:spacing w:before="120" w:after="120" w:line="240" w:lineRule="auto"/>
      <w:jc w:val="center"/>
    </w:pPr>
    <w:rPr>
      <w:rFonts w:ascii="Times New Roman" w:hAnsi="Times New Roman"/>
      <w:b/>
      <w:bCs/>
      <w:sz w:val="24"/>
      <w:szCs w:val="24"/>
      <w:u w:val="single"/>
      <w:lang w:eastAsia="en-GB"/>
    </w:rPr>
  </w:style>
  <w:style w:type="paragraph" w:customStyle="1" w:styleId="Fichefinanciretitretable">
    <w:name w:val="Fiche financière titre (table)"/>
    <w:basedOn w:val="Normal"/>
    <w:rsid w:val="00E461E8"/>
    <w:pPr>
      <w:spacing w:before="120" w:after="120" w:line="240" w:lineRule="auto"/>
      <w:jc w:val="center"/>
    </w:pPr>
    <w:rPr>
      <w:rFonts w:ascii="Times New Roman" w:hAnsi="Times New Roman"/>
      <w:b/>
      <w:bCs/>
      <w:sz w:val="40"/>
      <w:szCs w:val="40"/>
      <w:lang w:eastAsia="en-GB"/>
    </w:rPr>
  </w:style>
  <w:style w:type="paragraph" w:styleId="TOAHeading">
    <w:name w:val="toa heading"/>
    <w:basedOn w:val="Normal"/>
    <w:next w:val="Normal"/>
    <w:rsid w:val="00E461E8"/>
    <w:pPr>
      <w:spacing w:before="120" w:after="120" w:line="240" w:lineRule="auto"/>
    </w:pPr>
    <w:rPr>
      <w:rFonts w:cs="Arial"/>
      <w:b/>
      <w:bCs/>
      <w:sz w:val="24"/>
      <w:szCs w:val="24"/>
      <w:lang w:eastAsia="en-GB"/>
    </w:rPr>
  </w:style>
  <w:style w:type="paragraph" w:customStyle="1" w:styleId="CRParaDeleted">
    <w:name w:val="CR ParaDeleted"/>
    <w:basedOn w:val="Normal"/>
    <w:next w:val="Normal"/>
    <w:rsid w:val="00E461E8"/>
    <w:pPr>
      <w:spacing w:before="120" w:after="120" w:line="240" w:lineRule="auto"/>
    </w:pPr>
    <w:rPr>
      <w:rFonts w:ascii="Times New Roman" w:hAnsi="Times New Roman"/>
      <w:sz w:val="24"/>
      <w:szCs w:val="24"/>
      <w:lang w:eastAsia="en-GB"/>
    </w:rPr>
  </w:style>
  <w:style w:type="paragraph" w:customStyle="1" w:styleId="Titredumodificateur">
    <w:name w:val="Titre du modificateur"/>
    <w:basedOn w:val="Normal"/>
    <w:next w:val="Annexetitrefichefinacte"/>
    <w:rsid w:val="00E461E8"/>
    <w:pPr>
      <w:spacing w:before="240" w:after="60" w:line="240" w:lineRule="auto"/>
      <w:jc w:val="left"/>
    </w:pPr>
    <w:rPr>
      <w:rFonts w:ascii="Times New Roman" w:hAnsi="Times New Roman"/>
      <w:b/>
      <w:bCs/>
      <w:sz w:val="24"/>
      <w:szCs w:val="24"/>
      <w:lang w:val="en-US" w:eastAsia="en-GB"/>
    </w:rPr>
  </w:style>
  <w:style w:type="paragraph" w:customStyle="1" w:styleId="Referencedumodificateur">
    <w:name w:val="Reference du modificateur"/>
    <w:basedOn w:val="Normal"/>
    <w:next w:val="Annexetitrefichefinglobale"/>
    <w:rsid w:val="00E461E8"/>
    <w:pPr>
      <w:spacing w:before="0" w:after="120" w:line="240" w:lineRule="auto"/>
      <w:jc w:val="left"/>
    </w:pPr>
    <w:rPr>
      <w:rFonts w:ascii="Times New Roman" w:hAnsi="Times New Roman"/>
      <w:sz w:val="24"/>
      <w:szCs w:val="24"/>
      <w:lang w:val="en-US" w:eastAsia="en-GB"/>
    </w:rPr>
  </w:style>
  <w:style w:type="paragraph" w:styleId="BodyTextIndent2">
    <w:name w:val="Body Text Indent 2"/>
    <w:basedOn w:val="Normal"/>
    <w:link w:val="BodyTextIndent2Char"/>
    <w:rsid w:val="00E461E8"/>
    <w:pPr>
      <w:spacing w:before="120" w:after="120" w:line="480" w:lineRule="auto"/>
      <w:ind w:left="283"/>
    </w:pPr>
    <w:rPr>
      <w:rFonts w:ascii="Times New Roman" w:hAnsi="Times New Roman"/>
      <w:sz w:val="24"/>
      <w:szCs w:val="24"/>
      <w:lang w:eastAsia="de-DE"/>
    </w:rPr>
  </w:style>
  <w:style w:type="character" w:customStyle="1" w:styleId="BodyTextIndent2Char">
    <w:name w:val="Body Text Indent 2 Char"/>
    <w:basedOn w:val="DefaultParagraphFont"/>
    <w:link w:val="BodyTextIndent2"/>
    <w:rsid w:val="00E461E8"/>
    <w:rPr>
      <w:sz w:val="24"/>
      <w:szCs w:val="24"/>
      <w:lang w:val="en-GB" w:eastAsia="de-DE"/>
    </w:rPr>
  </w:style>
  <w:style w:type="paragraph" w:styleId="BodyTextIndent3">
    <w:name w:val="Body Text Indent 3"/>
    <w:basedOn w:val="Normal"/>
    <w:link w:val="BodyTextIndent3Char"/>
    <w:rsid w:val="00E461E8"/>
    <w:pPr>
      <w:spacing w:before="120" w:after="120" w:line="240" w:lineRule="auto"/>
      <w:ind w:left="283"/>
    </w:pPr>
    <w:rPr>
      <w:rFonts w:ascii="Times New Roman" w:hAnsi="Times New Roman"/>
      <w:sz w:val="16"/>
      <w:szCs w:val="16"/>
      <w:lang w:eastAsia="de-DE"/>
    </w:rPr>
  </w:style>
  <w:style w:type="character" w:customStyle="1" w:styleId="BodyTextIndent3Char">
    <w:name w:val="Body Text Indent 3 Char"/>
    <w:basedOn w:val="DefaultParagraphFont"/>
    <w:link w:val="BodyTextIndent3"/>
    <w:rsid w:val="00E461E8"/>
    <w:rPr>
      <w:sz w:val="16"/>
      <w:szCs w:val="16"/>
      <w:lang w:val="en-GB" w:eastAsia="de-DE"/>
    </w:rPr>
  </w:style>
  <w:style w:type="paragraph" w:customStyle="1" w:styleId="30">
    <w:name w:val="Заголовок 3 Приложение"/>
    <w:basedOn w:val="Heading3"/>
    <w:rsid w:val="00E461E8"/>
    <w:pPr>
      <w:numPr>
        <w:ilvl w:val="0"/>
        <w:numId w:val="0"/>
      </w:numPr>
      <w:spacing w:before="0" w:line="240" w:lineRule="auto"/>
    </w:pPr>
    <w:rPr>
      <w:b w:val="0"/>
      <w:color w:val="auto"/>
      <w:sz w:val="20"/>
      <w:lang w:val="ru-RU"/>
    </w:rPr>
  </w:style>
  <w:style w:type="paragraph" w:customStyle="1" w:styleId="3TimesNewRoman11pt0">
    <w:name w:val="Стиль Заголовок 3 + Times New Roman 11 pt курсив Перед:  0 пт"/>
    <w:basedOn w:val="Heading3"/>
    <w:rsid w:val="00E461E8"/>
    <w:pPr>
      <w:numPr>
        <w:ilvl w:val="0"/>
        <w:numId w:val="0"/>
      </w:numPr>
      <w:spacing w:before="120" w:after="60" w:line="240" w:lineRule="auto"/>
    </w:pPr>
    <w:rPr>
      <w:rFonts w:ascii="Times New Roman" w:hAnsi="Times New Roman"/>
      <w:b w:val="0"/>
      <w:bCs/>
      <w:i/>
      <w:iCs/>
      <w:color w:val="auto"/>
      <w:sz w:val="24"/>
      <w:lang w:val="ru-RU"/>
    </w:rPr>
  </w:style>
  <w:style w:type="paragraph" w:customStyle="1" w:styleId="3TimesNewRoman11pt01">
    <w:name w:val="Стиль Заголовок 3 + Times New Roman 11 pt курсив Перед:  0 пт1"/>
    <w:basedOn w:val="Heading3"/>
    <w:rsid w:val="00E461E8"/>
    <w:pPr>
      <w:numPr>
        <w:ilvl w:val="0"/>
        <w:numId w:val="0"/>
      </w:numPr>
      <w:spacing w:before="0" w:line="240" w:lineRule="auto"/>
    </w:pPr>
    <w:rPr>
      <w:rFonts w:ascii="Times New Roman" w:hAnsi="Times New Roman"/>
      <w:b w:val="0"/>
      <w:bCs/>
      <w:i/>
      <w:iCs/>
      <w:color w:val="auto"/>
      <w:sz w:val="22"/>
      <w:lang w:val="ru-RU"/>
    </w:rPr>
  </w:style>
  <w:style w:type="paragraph" w:customStyle="1" w:styleId="3TimesNewRoman11pt">
    <w:name w:val="Стиль Заголовок 3 + Times New Roman 11 pt курсив"/>
    <w:basedOn w:val="Heading3"/>
    <w:rsid w:val="00E461E8"/>
    <w:pPr>
      <w:numPr>
        <w:ilvl w:val="0"/>
        <w:numId w:val="0"/>
      </w:numPr>
      <w:spacing w:line="240" w:lineRule="auto"/>
    </w:pPr>
    <w:rPr>
      <w:rFonts w:ascii="Times New Roman" w:hAnsi="Times New Roman" w:cs="Arial"/>
      <w:b w:val="0"/>
      <w:bCs/>
      <w:i/>
      <w:iCs/>
      <w:color w:val="auto"/>
      <w:sz w:val="22"/>
      <w:szCs w:val="26"/>
      <w:lang w:val="ru-RU"/>
    </w:rPr>
  </w:style>
  <w:style w:type="paragraph" w:customStyle="1" w:styleId="OmniPage3">
    <w:name w:val="OmniPage #3"/>
    <w:basedOn w:val="Normal"/>
    <w:rsid w:val="00E461E8"/>
    <w:pPr>
      <w:tabs>
        <w:tab w:val="right" w:pos="8585"/>
      </w:tabs>
      <w:overflowPunct w:val="0"/>
      <w:autoSpaceDE w:val="0"/>
      <w:autoSpaceDN w:val="0"/>
      <w:adjustRightInd w:val="0"/>
      <w:spacing w:before="0" w:line="240" w:lineRule="auto"/>
      <w:ind w:left="2335" w:right="1248"/>
      <w:jc w:val="center"/>
      <w:textAlignment w:val="baseline"/>
    </w:pPr>
    <w:rPr>
      <w:sz w:val="20"/>
      <w:lang w:eastAsia="zh-CN"/>
    </w:rPr>
  </w:style>
  <w:style w:type="paragraph" w:customStyle="1" w:styleId="OmniPage4">
    <w:name w:val="OmniPage #4"/>
    <w:basedOn w:val="Normal"/>
    <w:rsid w:val="00E461E8"/>
    <w:pPr>
      <w:tabs>
        <w:tab w:val="right" w:pos="4666"/>
      </w:tabs>
      <w:overflowPunct w:val="0"/>
      <w:autoSpaceDE w:val="0"/>
      <w:autoSpaceDN w:val="0"/>
      <w:adjustRightInd w:val="0"/>
      <w:spacing w:before="0" w:line="240" w:lineRule="auto"/>
      <w:ind w:left="21"/>
      <w:jc w:val="left"/>
      <w:textAlignment w:val="baseline"/>
    </w:pPr>
    <w:rPr>
      <w:sz w:val="20"/>
      <w:lang w:eastAsia="zh-CN"/>
    </w:rPr>
  </w:style>
  <w:style w:type="paragraph" w:customStyle="1" w:styleId="3Helvetica-Bold10pt">
    <w:name w:val="Стиль Заголовок 3 + Helvetica-Bold 10 pt не полужирный Знак Знак"/>
    <w:basedOn w:val="Heading3"/>
    <w:link w:val="3Helvetica-Bold10pt0"/>
    <w:rsid w:val="00E461E8"/>
    <w:pPr>
      <w:numPr>
        <w:ilvl w:val="0"/>
        <w:numId w:val="0"/>
      </w:numPr>
      <w:spacing w:line="240" w:lineRule="auto"/>
    </w:pPr>
    <w:rPr>
      <w:rFonts w:ascii="Times New Roman" w:hAnsi="Times New Roman"/>
      <w:b w:val="0"/>
      <w:bCs/>
      <w:i/>
      <w:color w:val="auto"/>
      <w:sz w:val="24"/>
      <w:szCs w:val="26"/>
      <w:lang w:eastAsia="de-DE"/>
    </w:rPr>
  </w:style>
  <w:style w:type="character" w:customStyle="1" w:styleId="3Helvetica-Bold10pt0">
    <w:name w:val="Стиль Заголовок 3 + Helvetica-Bold 10 pt не полужирный Знак Знак Знак"/>
    <w:basedOn w:val="Heading3Char"/>
    <w:link w:val="3Helvetica-Bold10pt"/>
    <w:rsid w:val="00E461E8"/>
    <w:rPr>
      <w:rFonts w:ascii="Arial" w:hAnsi="Arial"/>
      <w:b/>
      <w:bCs/>
      <w:i/>
      <w:color w:val="000080"/>
      <w:sz w:val="24"/>
      <w:szCs w:val="26"/>
      <w:lang w:val="en-GB" w:eastAsia="de-DE"/>
    </w:rPr>
  </w:style>
  <w:style w:type="paragraph" w:customStyle="1" w:styleId="300">
    <w:name w:val="Стиль Заголовок 3 + Перед:  0 пт"/>
    <w:basedOn w:val="Heading3"/>
    <w:rsid w:val="00E461E8"/>
    <w:pPr>
      <w:numPr>
        <w:ilvl w:val="0"/>
        <w:numId w:val="0"/>
      </w:numPr>
      <w:spacing w:before="0" w:line="240" w:lineRule="auto"/>
    </w:pPr>
    <w:rPr>
      <w:b w:val="0"/>
      <w:bCs/>
      <w:color w:val="auto"/>
      <w:sz w:val="20"/>
      <w:lang w:val="ru-RU"/>
    </w:rPr>
  </w:style>
  <w:style w:type="paragraph" w:customStyle="1" w:styleId="CM1">
    <w:name w:val="CM1"/>
    <w:basedOn w:val="Default"/>
    <w:next w:val="Default"/>
    <w:rsid w:val="00E461E8"/>
    <w:pPr>
      <w:widowControl w:val="0"/>
      <w:spacing w:line="280" w:lineRule="atLeast"/>
    </w:pPr>
    <w:rPr>
      <w:rFonts w:eastAsia="Times New Roman" w:cs="Times New Roman"/>
      <w:color w:val="auto"/>
      <w:lang w:val="ru-RU" w:eastAsia="ru-RU"/>
    </w:rPr>
  </w:style>
  <w:style w:type="paragraph" w:customStyle="1" w:styleId="110">
    <w:name w:val="Знак1 Знак Знак Знак Знак Знак Знак1"/>
    <w:basedOn w:val="Normal"/>
    <w:rsid w:val="00E461E8"/>
    <w:pPr>
      <w:spacing w:before="0" w:line="240" w:lineRule="auto"/>
      <w:jc w:val="left"/>
    </w:pPr>
    <w:rPr>
      <w:rFonts w:ascii="Verdana" w:hAnsi="Verdana"/>
      <w:sz w:val="20"/>
      <w:lang w:val="en-US"/>
    </w:rPr>
  </w:style>
  <w:style w:type="paragraph" w:customStyle="1" w:styleId="Pa0">
    <w:name w:val="Pa0"/>
    <w:basedOn w:val="Default"/>
    <w:next w:val="Default"/>
    <w:uiPriority w:val="99"/>
    <w:rsid w:val="00E461E8"/>
    <w:pPr>
      <w:spacing w:line="221" w:lineRule="atLeast"/>
    </w:pPr>
    <w:rPr>
      <w:rFonts w:ascii="Times New Roman" w:eastAsia="Times New Roman" w:hAnsi="Times New Roman" w:cs="Times New Roman"/>
      <w:color w:val="auto"/>
      <w:lang w:val="en-US"/>
    </w:rPr>
  </w:style>
  <w:style w:type="character" w:customStyle="1" w:styleId="A00">
    <w:name w:val="A0"/>
    <w:uiPriority w:val="99"/>
    <w:rsid w:val="00E461E8"/>
    <w:rPr>
      <w:b/>
      <w:bCs/>
      <w:color w:val="605E54"/>
      <w:sz w:val="76"/>
      <w:szCs w:val="76"/>
    </w:rPr>
  </w:style>
  <w:style w:type="character" w:customStyle="1" w:styleId="A1">
    <w:name w:val="A1"/>
    <w:uiPriority w:val="99"/>
    <w:rsid w:val="00E461E8"/>
    <w:rPr>
      <w:b/>
      <w:bCs/>
      <w:color w:val="918F87"/>
      <w:sz w:val="60"/>
      <w:szCs w:val="60"/>
    </w:rPr>
  </w:style>
  <w:style w:type="character" w:customStyle="1" w:styleId="A2">
    <w:name w:val="A2"/>
    <w:uiPriority w:val="99"/>
    <w:rsid w:val="00E461E8"/>
    <w:rPr>
      <w:b/>
      <w:bCs/>
      <w:color w:val="918F87"/>
      <w:sz w:val="92"/>
      <w:szCs w:val="92"/>
    </w:rPr>
  </w:style>
  <w:style w:type="paragraph" w:customStyle="1" w:styleId="2-3">
    <w:name w:val="пз 2-3"/>
    <w:basedOn w:val="2-2"/>
    <w:qFormat/>
    <w:rsid w:val="00E461E8"/>
    <w:pPr>
      <w:numPr>
        <w:ilvl w:val="1"/>
        <w:numId w:val="44"/>
      </w:numPr>
    </w:pPr>
  </w:style>
  <w:style w:type="paragraph" w:customStyle="1" w:styleId="2-2">
    <w:name w:val="пз 2-2"/>
    <w:basedOn w:val="20"/>
    <w:qFormat/>
    <w:rsid w:val="00E461E8"/>
    <w:pPr>
      <w:shd w:val="clear" w:color="auto" w:fill="FFFFFF"/>
    </w:pPr>
  </w:style>
  <w:style w:type="paragraph" w:customStyle="1" w:styleId="20">
    <w:name w:val="П З2"/>
    <w:basedOn w:val="21"/>
    <w:qFormat/>
    <w:rsid w:val="00E461E8"/>
    <w:pPr>
      <w:spacing w:line="240" w:lineRule="auto"/>
      <w:ind w:left="0" w:firstLine="0"/>
    </w:pPr>
    <w:rPr>
      <w:sz w:val="22"/>
      <w:szCs w:val="22"/>
    </w:rPr>
  </w:style>
  <w:style w:type="paragraph" w:customStyle="1" w:styleId="21">
    <w:name w:val="Стиль Заголовок 2 + не полужирный"/>
    <w:basedOn w:val="Heading2"/>
    <w:rsid w:val="00E461E8"/>
    <w:pPr>
      <w:numPr>
        <w:ilvl w:val="0"/>
        <w:numId w:val="0"/>
      </w:numPr>
      <w:spacing w:before="0" w:after="180"/>
      <w:ind w:left="1684" w:hanging="964"/>
      <w:jc w:val="both"/>
    </w:pPr>
    <w:rPr>
      <w:rFonts w:ascii="Times New Roman" w:hAnsi="Times New Roman"/>
      <w:bCs/>
      <w:i/>
      <w:iCs/>
      <w:smallCaps w:val="0"/>
      <w:color w:val="993366"/>
      <w:sz w:val="26"/>
      <w:szCs w:val="26"/>
      <w:lang w:val="uk-UA" w:bidi="en-US"/>
    </w:rPr>
  </w:style>
  <w:style w:type="character" w:customStyle="1" w:styleId="15">
    <w:name w:val="Знак Знак15"/>
    <w:basedOn w:val="DefaultParagraphFont"/>
    <w:rsid w:val="00E461E8"/>
    <w:rPr>
      <w:rFonts w:ascii="Cambria" w:eastAsia="Times New Roman" w:hAnsi="Cambria"/>
      <w:b/>
      <w:bCs/>
      <w:i/>
      <w:iCs/>
      <w:sz w:val="28"/>
      <w:szCs w:val="28"/>
    </w:rPr>
  </w:style>
  <w:style w:type="character" w:customStyle="1" w:styleId="2-5">
    <w:name w:val="пз 2-5 Знак Знак"/>
    <w:basedOn w:val="DefaultParagraphFont"/>
    <w:rsid w:val="00E461E8"/>
    <w:rPr>
      <w:b/>
      <w:bCs/>
      <w:i/>
      <w:iCs/>
      <w:color w:val="993366"/>
      <w:kern w:val="32"/>
      <w:sz w:val="22"/>
      <w:szCs w:val="32"/>
      <w:lang w:val="uk-UA" w:eastAsia="en-US" w:bidi="en-US"/>
    </w:rPr>
  </w:style>
  <w:style w:type="character" w:customStyle="1" w:styleId="14">
    <w:name w:val="Знак Знак14"/>
    <w:basedOn w:val="DefaultParagraphFont"/>
    <w:rsid w:val="00E461E8"/>
    <w:rPr>
      <w:rFonts w:ascii="Cambria" w:eastAsia="Times New Roman" w:hAnsi="Cambria"/>
      <w:b/>
      <w:bCs/>
      <w:sz w:val="26"/>
      <w:szCs w:val="26"/>
    </w:rPr>
  </w:style>
  <w:style w:type="character" w:customStyle="1" w:styleId="Heading6Char">
    <w:name w:val="Heading 6 Char"/>
    <w:basedOn w:val="DefaultParagraphFont"/>
    <w:link w:val="Heading6"/>
    <w:rsid w:val="00E461E8"/>
    <w:rPr>
      <w:rFonts w:ascii="Arial" w:hAnsi="Arial"/>
      <w:b/>
      <w:sz w:val="21"/>
      <w:lang w:val="en-GB"/>
    </w:rPr>
  </w:style>
  <w:style w:type="character" w:customStyle="1" w:styleId="Heading7Char">
    <w:name w:val="Heading 7 Char"/>
    <w:basedOn w:val="DefaultParagraphFont"/>
    <w:link w:val="Heading7"/>
    <w:rsid w:val="00E461E8"/>
    <w:rPr>
      <w:rFonts w:ascii="Arial" w:hAnsi="Arial"/>
      <w:b/>
      <w:sz w:val="21"/>
      <w:lang w:val="en-GB"/>
    </w:rPr>
  </w:style>
  <w:style w:type="character" w:customStyle="1" w:styleId="Heading8Char">
    <w:name w:val="Heading 8 Char"/>
    <w:basedOn w:val="DefaultParagraphFont"/>
    <w:link w:val="Heading8"/>
    <w:rsid w:val="00E461E8"/>
    <w:rPr>
      <w:rFonts w:ascii="Arial" w:hAnsi="Arial"/>
      <w:i/>
      <w:sz w:val="21"/>
      <w:lang w:val="en-GB" w:eastAsia="en-US"/>
    </w:rPr>
  </w:style>
  <w:style w:type="character" w:customStyle="1" w:styleId="Heading9Char">
    <w:name w:val="Heading 9 Char"/>
    <w:basedOn w:val="DefaultParagraphFont"/>
    <w:link w:val="Heading9"/>
    <w:rsid w:val="00E461E8"/>
    <w:rPr>
      <w:rFonts w:ascii="Arial" w:hAnsi="Arial"/>
      <w:b/>
      <w:i/>
      <w:sz w:val="18"/>
      <w:lang w:val="en-GB" w:eastAsia="en-US"/>
    </w:rPr>
  </w:style>
  <w:style w:type="paragraph" w:styleId="BodyText2">
    <w:name w:val="Body Text 2"/>
    <w:basedOn w:val="Normal"/>
    <w:link w:val="BodyText2Char"/>
    <w:rsid w:val="00E461E8"/>
    <w:pPr>
      <w:widowControl w:val="0"/>
      <w:spacing w:before="0" w:line="240" w:lineRule="auto"/>
      <w:ind w:firstLine="720"/>
    </w:pPr>
    <w:rPr>
      <w:color w:val="993366"/>
      <w:sz w:val="24"/>
      <w:szCs w:val="22"/>
      <w:lang w:val="uk-UA" w:bidi="en-US"/>
    </w:rPr>
  </w:style>
  <w:style w:type="character" w:customStyle="1" w:styleId="BodyText2Char">
    <w:name w:val="Body Text 2 Char"/>
    <w:basedOn w:val="DefaultParagraphFont"/>
    <w:link w:val="BodyText2"/>
    <w:rsid w:val="00E461E8"/>
    <w:rPr>
      <w:rFonts w:ascii="Arial" w:hAnsi="Arial"/>
      <w:color w:val="993366"/>
      <w:sz w:val="24"/>
      <w:szCs w:val="22"/>
      <w:lang w:val="uk-UA" w:eastAsia="en-US" w:bidi="en-US"/>
    </w:rPr>
  </w:style>
  <w:style w:type="paragraph" w:styleId="BodyText3">
    <w:name w:val="Body Text 3"/>
    <w:basedOn w:val="Normal"/>
    <w:link w:val="BodyText3Char"/>
    <w:rsid w:val="00E461E8"/>
    <w:pPr>
      <w:spacing w:before="0" w:line="240" w:lineRule="auto"/>
      <w:ind w:firstLine="720"/>
    </w:pPr>
    <w:rPr>
      <w:color w:val="993366"/>
      <w:sz w:val="28"/>
      <w:szCs w:val="22"/>
      <w:lang w:val="uk-UA" w:bidi="en-US"/>
    </w:rPr>
  </w:style>
  <w:style w:type="character" w:customStyle="1" w:styleId="BodyText3Char">
    <w:name w:val="Body Text 3 Char"/>
    <w:basedOn w:val="DefaultParagraphFont"/>
    <w:link w:val="BodyText3"/>
    <w:rsid w:val="00E461E8"/>
    <w:rPr>
      <w:rFonts w:ascii="Arial" w:hAnsi="Arial"/>
      <w:color w:val="993366"/>
      <w:sz w:val="28"/>
      <w:szCs w:val="22"/>
      <w:lang w:val="uk-UA" w:eastAsia="en-US" w:bidi="en-US"/>
    </w:rPr>
  </w:style>
  <w:style w:type="paragraph" w:customStyle="1" w:styleId="BodyText1">
    <w:name w:val="Body Text1"/>
    <w:rsid w:val="00E461E8"/>
    <w:pPr>
      <w:spacing w:after="200" w:line="276" w:lineRule="auto"/>
      <w:ind w:firstLine="480"/>
    </w:pPr>
    <w:rPr>
      <w:rFonts w:ascii="TimesET Ukrainian" w:hAnsi="TimesET Ukrainian"/>
      <w:color w:val="000000"/>
      <w:sz w:val="24"/>
      <w:szCs w:val="22"/>
      <w:lang w:eastAsia="ru-RU"/>
    </w:rPr>
  </w:style>
  <w:style w:type="paragraph" w:customStyle="1" w:styleId="text-5">
    <w:name w:val="text-5"/>
    <w:basedOn w:val="CommentText"/>
    <w:rsid w:val="00E461E8"/>
    <w:pPr>
      <w:spacing w:before="0" w:line="240" w:lineRule="auto"/>
      <w:ind w:firstLine="720"/>
    </w:pPr>
    <w:rPr>
      <w:rFonts w:ascii="Pragmatica" w:hAnsi="Pragmatica"/>
      <w:color w:val="993366"/>
      <w:sz w:val="18"/>
      <w:szCs w:val="22"/>
      <w:lang w:bidi="en-US"/>
    </w:rPr>
  </w:style>
  <w:style w:type="paragraph" w:customStyle="1" w:styleId="a3">
    <w:name w:val="Отступ большой"/>
    <w:basedOn w:val="Normal"/>
    <w:rsid w:val="00E461E8"/>
    <w:pPr>
      <w:spacing w:before="0" w:line="238" w:lineRule="auto"/>
      <w:ind w:left="2835" w:firstLine="720"/>
    </w:pPr>
    <w:rPr>
      <w:rFonts w:ascii="TextBook" w:hAnsi="TextBook"/>
      <w:color w:val="0000FF"/>
      <w:sz w:val="24"/>
      <w:szCs w:val="22"/>
      <w:lang w:val="uk-UA" w:bidi="en-US"/>
    </w:rPr>
  </w:style>
  <w:style w:type="paragraph" w:customStyle="1" w:styleId="NormalText">
    <w:name w:val="Normal Text"/>
    <w:basedOn w:val="Normal"/>
    <w:rsid w:val="00E461E8"/>
    <w:pPr>
      <w:spacing w:before="120" w:line="240" w:lineRule="auto"/>
      <w:ind w:firstLine="567"/>
    </w:pPr>
    <w:rPr>
      <w:rFonts w:ascii="Antiqua" w:hAnsi="Antiqua"/>
      <w:color w:val="993366"/>
      <w:sz w:val="26"/>
      <w:szCs w:val="22"/>
      <w:lang w:val="uk-UA" w:bidi="en-US"/>
    </w:rPr>
  </w:style>
  <w:style w:type="paragraph" w:customStyle="1" w:styleId="13">
    <w:name w:val="Название объекта1"/>
    <w:basedOn w:val="Normal"/>
    <w:next w:val="Normal"/>
    <w:rsid w:val="00E461E8"/>
    <w:pPr>
      <w:spacing w:before="120" w:after="120" w:line="240" w:lineRule="auto"/>
      <w:ind w:left="1418" w:right="1134" w:hanging="1418"/>
    </w:pPr>
    <w:rPr>
      <w:rFonts w:ascii="Peterburg" w:hAnsi="Peterburg"/>
      <w:b/>
      <w:color w:val="993366"/>
      <w:sz w:val="22"/>
      <w:szCs w:val="22"/>
      <w:lang w:bidi="en-US"/>
    </w:rPr>
  </w:style>
  <w:style w:type="paragraph" w:styleId="PlainText">
    <w:name w:val="Plain Text"/>
    <w:basedOn w:val="Normal"/>
    <w:link w:val="PlainTextChar"/>
    <w:rsid w:val="00E461E8"/>
    <w:pPr>
      <w:spacing w:before="0" w:line="240" w:lineRule="auto"/>
      <w:ind w:firstLine="720"/>
    </w:pPr>
    <w:rPr>
      <w:rFonts w:ascii="Courier New" w:hAnsi="Courier New"/>
      <w:color w:val="993366"/>
      <w:sz w:val="22"/>
      <w:szCs w:val="22"/>
      <w:lang w:val="uk-UA" w:bidi="en-US"/>
    </w:rPr>
  </w:style>
  <w:style w:type="character" w:customStyle="1" w:styleId="PlainTextChar">
    <w:name w:val="Plain Text Char"/>
    <w:basedOn w:val="DefaultParagraphFont"/>
    <w:link w:val="PlainText"/>
    <w:rsid w:val="00E461E8"/>
    <w:rPr>
      <w:rFonts w:ascii="Courier New" w:hAnsi="Courier New"/>
      <w:color w:val="993366"/>
      <w:sz w:val="22"/>
      <w:szCs w:val="22"/>
      <w:lang w:val="uk-UA" w:eastAsia="en-US" w:bidi="en-US"/>
    </w:rPr>
  </w:style>
  <w:style w:type="paragraph" w:customStyle="1" w:styleId="FR5">
    <w:name w:val="FR5"/>
    <w:rsid w:val="00E461E8"/>
    <w:pPr>
      <w:widowControl w:val="0"/>
      <w:autoSpaceDE w:val="0"/>
      <w:autoSpaceDN w:val="0"/>
      <w:adjustRightInd w:val="0"/>
      <w:spacing w:after="200" w:line="276" w:lineRule="auto"/>
      <w:ind w:left="4480"/>
    </w:pPr>
    <w:rPr>
      <w:rFonts w:ascii="Calibri" w:hAnsi="Calibri"/>
      <w:i/>
      <w:iCs/>
      <w:sz w:val="12"/>
      <w:szCs w:val="12"/>
      <w:lang w:val="uk-UA" w:eastAsia="ru-RU"/>
    </w:rPr>
  </w:style>
  <w:style w:type="paragraph" w:customStyle="1" w:styleId="t">
    <w:name w:val="t"/>
    <w:basedOn w:val="Normal"/>
    <w:rsid w:val="00E461E8"/>
    <w:pPr>
      <w:spacing w:before="100" w:beforeAutospacing="1" w:after="100" w:afterAutospacing="1" w:line="240" w:lineRule="auto"/>
      <w:ind w:firstLine="720"/>
    </w:pPr>
    <w:rPr>
      <w:rFonts w:ascii="Tahoma" w:eastAsia="Arial Unicode MS" w:hAnsi="Tahoma" w:cs="Tahoma"/>
      <w:color w:val="993366"/>
      <w:sz w:val="18"/>
      <w:szCs w:val="18"/>
      <w:lang w:val="uk-UA" w:bidi="en-US"/>
    </w:rPr>
  </w:style>
  <w:style w:type="character" w:customStyle="1" w:styleId="a4">
    <w:name w:val="Печатная машинка"/>
    <w:rsid w:val="00E461E8"/>
    <w:rPr>
      <w:rFonts w:ascii="Courier New" w:hAnsi="Courier New"/>
      <w:sz w:val="20"/>
    </w:rPr>
  </w:style>
  <w:style w:type="paragraph" w:customStyle="1" w:styleId="16">
    <w:name w:val="Обычный1"/>
    <w:rsid w:val="00E461E8"/>
    <w:pPr>
      <w:spacing w:before="100" w:after="100" w:line="276" w:lineRule="auto"/>
    </w:pPr>
    <w:rPr>
      <w:rFonts w:ascii="Calibri" w:hAnsi="Calibri"/>
      <w:snapToGrid w:val="0"/>
      <w:sz w:val="24"/>
      <w:szCs w:val="22"/>
      <w:lang w:val="ru-RU" w:eastAsia="ru-RU"/>
    </w:rPr>
  </w:style>
  <w:style w:type="paragraph" w:customStyle="1" w:styleId="h1">
    <w:name w:val="h1"/>
    <w:basedOn w:val="Normal"/>
    <w:rsid w:val="00E461E8"/>
    <w:pPr>
      <w:spacing w:before="0" w:line="240" w:lineRule="auto"/>
      <w:ind w:firstLine="720"/>
      <w:jc w:val="center"/>
    </w:pPr>
    <w:rPr>
      <w:rFonts w:ascii="TextBook" w:hAnsi="TextBook"/>
      <w:b/>
      <w:color w:val="993366"/>
      <w:sz w:val="24"/>
      <w:szCs w:val="22"/>
      <w:lang w:bidi="en-US"/>
    </w:rPr>
  </w:style>
  <w:style w:type="paragraph" w:customStyle="1" w:styleId="h2">
    <w:name w:val="h2"/>
    <w:basedOn w:val="Normal"/>
    <w:rsid w:val="00E461E8"/>
    <w:pPr>
      <w:spacing w:before="0" w:line="240" w:lineRule="auto"/>
      <w:ind w:firstLine="720"/>
    </w:pPr>
    <w:rPr>
      <w:rFonts w:ascii="Pragmatica" w:hAnsi="Pragmatica"/>
      <w:color w:val="993366"/>
      <w:sz w:val="22"/>
      <w:szCs w:val="22"/>
      <w:lang w:bidi="en-US"/>
    </w:rPr>
  </w:style>
  <w:style w:type="paragraph" w:customStyle="1" w:styleId="FR2">
    <w:name w:val="FR2"/>
    <w:rsid w:val="00E461E8"/>
    <w:pPr>
      <w:widowControl w:val="0"/>
      <w:autoSpaceDE w:val="0"/>
      <w:autoSpaceDN w:val="0"/>
      <w:adjustRightInd w:val="0"/>
      <w:spacing w:before="60" w:after="200" w:line="276" w:lineRule="auto"/>
    </w:pPr>
    <w:rPr>
      <w:rFonts w:ascii="Arial Narrow" w:hAnsi="Arial Narrow"/>
      <w:b/>
      <w:bCs/>
      <w:sz w:val="32"/>
      <w:szCs w:val="32"/>
      <w:lang w:val="ru-RU" w:eastAsia="ru-RU"/>
    </w:rPr>
  </w:style>
  <w:style w:type="paragraph" w:styleId="z-TopofForm">
    <w:name w:val="HTML Top of Form"/>
    <w:basedOn w:val="Normal"/>
    <w:next w:val="Normal"/>
    <w:link w:val="z-TopofFormChar"/>
    <w:hidden/>
    <w:rsid w:val="00E461E8"/>
    <w:pPr>
      <w:pBdr>
        <w:bottom w:val="single" w:sz="6" w:space="1" w:color="auto"/>
      </w:pBdr>
      <w:spacing w:before="0" w:line="240" w:lineRule="auto"/>
      <w:ind w:firstLine="720"/>
      <w:jc w:val="center"/>
    </w:pPr>
    <w:rPr>
      <w:rFonts w:cs="Arial"/>
      <w:vanish/>
      <w:color w:val="000000"/>
      <w:sz w:val="16"/>
      <w:szCs w:val="16"/>
      <w:lang w:val="uk-UA" w:bidi="en-US"/>
    </w:rPr>
  </w:style>
  <w:style w:type="character" w:customStyle="1" w:styleId="z-TopofFormChar">
    <w:name w:val="z-Top of Form Char"/>
    <w:basedOn w:val="DefaultParagraphFont"/>
    <w:link w:val="z-TopofForm"/>
    <w:rsid w:val="00E461E8"/>
    <w:rPr>
      <w:rFonts w:ascii="Arial" w:hAnsi="Arial" w:cs="Arial"/>
      <w:vanish/>
      <w:color w:val="000000"/>
      <w:sz w:val="16"/>
      <w:szCs w:val="16"/>
      <w:lang w:val="uk-UA" w:eastAsia="en-US" w:bidi="en-US"/>
    </w:rPr>
  </w:style>
  <w:style w:type="paragraph" w:styleId="z-BottomofForm">
    <w:name w:val="HTML Bottom of Form"/>
    <w:basedOn w:val="Normal"/>
    <w:next w:val="Normal"/>
    <w:link w:val="z-BottomofFormChar"/>
    <w:hidden/>
    <w:rsid w:val="00E461E8"/>
    <w:pPr>
      <w:pBdr>
        <w:top w:val="single" w:sz="6" w:space="1" w:color="auto"/>
      </w:pBdr>
      <w:spacing w:before="0" w:line="240" w:lineRule="auto"/>
      <w:ind w:firstLine="720"/>
      <w:jc w:val="center"/>
    </w:pPr>
    <w:rPr>
      <w:rFonts w:eastAsia="Arial Unicode MS" w:cs="Arial"/>
      <w:vanish/>
      <w:color w:val="000000"/>
      <w:sz w:val="16"/>
      <w:szCs w:val="16"/>
      <w:lang w:val="uk-UA" w:bidi="en-US"/>
    </w:rPr>
  </w:style>
  <w:style w:type="character" w:customStyle="1" w:styleId="z-BottomofFormChar">
    <w:name w:val="z-Bottom of Form Char"/>
    <w:basedOn w:val="DefaultParagraphFont"/>
    <w:link w:val="z-BottomofForm"/>
    <w:rsid w:val="00E461E8"/>
    <w:rPr>
      <w:rFonts w:ascii="Arial" w:eastAsia="Arial Unicode MS" w:hAnsi="Arial" w:cs="Arial"/>
      <w:vanish/>
      <w:color w:val="000000"/>
      <w:sz w:val="16"/>
      <w:szCs w:val="16"/>
      <w:lang w:val="uk-UA" w:eastAsia="en-US" w:bidi="en-US"/>
    </w:rPr>
  </w:style>
  <w:style w:type="paragraph" w:customStyle="1" w:styleId="hdr1">
    <w:name w:val="hdr1"/>
    <w:basedOn w:val="Normal"/>
    <w:rsid w:val="00E461E8"/>
    <w:pPr>
      <w:spacing w:before="100" w:beforeAutospacing="1" w:after="100" w:afterAutospacing="1" w:line="240" w:lineRule="auto"/>
      <w:ind w:firstLine="720"/>
    </w:pPr>
    <w:rPr>
      <w:rFonts w:ascii="Verdana" w:eastAsia="Arial Unicode MS" w:hAnsi="Verdana" w:cs="Arial Unicode MS"/>
      <w:color w:val="004499"/>
      <w:sz w:val="23"/>
      <w:szCs w:val="23"/>
      <w:lang w:val="uk-UA" w:bidi="en-US"/>
    </w:rPr>
  </w:style>
  <w:style w:type="paragraph" w:customStyle="1" w:styleId="Command">
    <w:name w:val="Command"/>
    <w:basedOn w:val="Heading2"/>
    <w:rsid w:val="00E461E8"/>
    <w:pPr>
      <w:numPr>
        <w:ilvl w:val="0"/>
        <w:numId w:val="0"/>
      </w:numPr>
      <w:spacing w:before="120" w:line="221" w:lineRule="auto"/>
      <w:ind w:left="720" w:hanging="720"/>
      <w:jc w:val="both"/>
      <w:outlineLvl w:val="9"/>
    </w:pPr>
    <w:rPr>
      <w:rFonts w:ascii="Peterburg" w:hAnsi="Peterburg"/>
      <w:b w:val="0"/>
      <w:bCs/>
      <w:iCs/>
      <w:smallCaps w:val="0"/>
      <w:snapToGrid w:val="0"/>
      <w:color w:val="993366"/>
      <w:sz w:val="20"/>
      <w:szCs w:val="28"/>
      <w:lang w:val="en-US" w:bidi="en-US"/>
    </w:rPr>
  </w:style>
  <w:style w:type="paragraph" w:styleId="List">
    <w:name w:val="List"/>
    <w:basedOn w:val="Normal"/>
    <w:rsid w:val="00E461E8"/>
    <w:pPr>
      <w:spacing w:before="0" w:line="240" w:lineRule="auto"/>
      <w:ind w:left="283" w:hanging="283"/>
    </w:pPr>
    <w:rPr>
      <w:rFonts w:ascii="Peterburg" w:hAnsi="Peterburg"/>
      <w:color w:val="993366"/>
      <w:sz w:val="22"/>
      <w:szCs w:val="22"/>
      <w:lang w:bidi="en-US"/>
    </w:rPr>
  </w:style>
  <w:style w:type="paragraph" w:styleId="List2">
    <w:name w:val="List 2"/>
    <w:basedOn w:val="Normal"/>
    <w:rsid w:val="00E461E8"/>
    <w:pPr>
      <w:spacing w:before="0" w:line="240" w:lineRule="auto"/>
      <w:ind w:left="566" w:hanging="283"/>
    </w:pPr>
    <w:rPr>
      <w:rFonts w:ascii="Peterburg" w:hAnsi="Peterburg"/>
      <w:color w:val="993366"/>
      <w:sz w:val="22"/>
      <w:szCs w:val="22"/>
      <w:lang w:bidi="en-US"/>
    </w:rPr>
  </w:style>
  <w:style w:type="paragraph" w:styleId="BlockText">
    <w:name w:val="Block Text"/>
    <w:basedOn w:val="Normal"/>
    <w:rsid w:val="00E461E8"/>
    <w:pPr>
      <w:spacing w:before="0" w:line="240" w:lineRule="auto"/>
      <w:ind w:left="1304" w:right="1134" w:firstLine="720"/>
    </w:pPr>
    <w:rPr>
      <w:rFonts w:ascii="Pragmatica" w:hAnsi="Pragmatica"/>
      <w:i/>
      <w:color w:val="993366"/>
      <w:sz w:val="22"/>
      <w:szCs w:val="22"/>
      <w:lang w:bidi="en-US"/>
    </w:rPr>
  </w:style>
  <w:style w:type="paragraph" w:styleId="Index4">
    <w:name w:val="index 4"/>
    <w:basedOn w:val="Normal"/>
    <w:next w:val="Normal"/>
    <w:autoRedefine/>
    <w:rsid w:val="00E461E8"/>
    <w:pPr>
      <w:spacing w:before="0" w:line="240" w:lineRule="auto"/>
      <w:ind w:left="5670"/>
    </w:pPr>
    <w:rPr>
      <w:rFonts w:ascii="Times New Roman" w:hAnsi="Times New Roman"/>
      <w:color w:val="993366"/>
      <w:sz w:val="22"/>
      <w:szCs w:val="22"/>
      <w:lang w:bidi="en-US"/>
    </w:rPr>
  </w:style>
  <w:style w:type="character" w:customStyle="1" w:styleId="TitleChar">
    <w:name w:val="Title Char"/>
    <w:aliases w:val="п о/а Char"/>
    <w:basedOn w:val="DefaultParagraphFont"/>
    <w:link w:val="Title"/>
    <w:rsid w:val="00E461E8"/>
    <w:rPr>
      <w:rFonts w:ascii="Arial" w:hAnsi="Arial"/>
      <w:bCs/>
      <w:i/>
      <w:iCs/>
      <w:color w:val="FFFFFF"/>
      <w:kern w:val="28"/>
      <w:sz w:val="40"/>
      <w:szCs w:val="40"/>
      <w:lang w:val="en-GB" w:eastAsia="en-US"/>
    </w:rPr>
  </w:style>
  <w:style w:type="paragraph" w:customStyle="1" w:styleId="a5">
    <w:name w:val="Îáû÷íûé"/>
    <w:rsid w:val="00E461E8"/>
    <w:pPr>
      <w:widowControl w:val="0"/>
      <w:spacing w:before="120" w:after="120" w:line="276" w:lineRule="auto"/>
      <w:ind w:firstLine="720"/>
      <w:jc w:val="both"/>
    </w:pPr>
    <w:rPr>
      <w:rFonts w:ascii="Antiqua" w:hAnsi="Antiqua"/>
      <w:sz w:val="26"/>
      <w:szCs w:val="22"/>
      <w:lang w:val="uk-UA" w:eastAsia="ru-RU"/>
    </w:rPr>
  </w:style>
  <w:style w:type="paragraph" w:customStyle="1" w:styleId="FR3">
    <w:name w:val="FR3"/>
    <w:rsid w:val="00E461E8"/>
    <w:pPr>
      <w:widowControl w:val="0"/>
      <w:spacing w:after="200" w:line="276" w:lineRule="auto"/>
      <w:ind w:right="400"/>
      <w:jc w:val="both"/>
    </w:pPr>
    <w:rPr>
      <w:rFonts w:ascii="Arial" w:hAnsi="Arial"/>
      <w:sz w:val="16"/>
      <w:szCs w:val="22"/>
      <w:lang w:val="uk-UA" w:eastAsia="ru-RU"/>
    </w:rPr>
  </w:style>
  <w:style w:type="character" w:customStyle="1" w:styleId="Typewriter">
    <w:name w:val="Typewriter"/>
    <w:rsid w:val="00E461E8"/>
    <w:rPr>
      <w:rFonts w:ascii="Courier New" w:hAnsi="Courier New"/>
      <w:sz w:val="20"/>
    </w:rPr>
  </w:style>
  <w:style w:type="character" w:customStyle="1" w:styleId="17">
    <w:name w:val="Гиперссылка1"/>
    <w:rsid w:val="00E461E8"/>
    <w:rPr>
      <w:color w:val="0000FF"/>
      <w:u w:val="single"/>
    </w:rPr>
  </w:style>
  <w:style w:type="paragraph" w:customStyle="1" w:styleId="Preformatted">
    <w:name w:val="Preformatted"/>
    <w:basedOn w:val="Normal"/>
    <w:rsid w:val="00E461E8"/>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ind w:firstLine="720"/>
    </w:pPr>
    <w:rPr>
      <w:rFonts w:ascii="Courier New" w:hAnsi="Courier New"/>
      <w:snapToGrid w:val="0"/>
      <w:color w:val="993366"/>
      <w:sz w:val="22"/>
      <w:szCs w:val="22"/>
      <w:lang w:val="uk-UA" w:bidi="en-US"/>
    </w:rPr>
  </w:style>
  <w:style w:type="paragraph" w:customStyle="1" w:styleId="top">
    <w:name w:val="top"/>
    <w:basedOn w:val="Normal"/>
    <w:rsid w:val="00E461E8"/>
    <w:pPr>
      <w:spacing w:before="100" w:beforeAutospacing="1" w:after="100" w:afterAutospacing="1" w:line="240" w:lineRule="auto"/>
      <w:ind w:firstLine="720"/>
    </w:pPr>
    <w:rPr>
      <w:rFonts w:eastAsia="Arial Unicode MS" w:cs="Arial"/>
      <w:color w:val="993366"/>
      <w:sz w:val="36"/>
      <w:szCs w:val="36"/>
      <w:lang w:val="uk-UA" w:bidi="en-US"/>
    </w:rPr>
  </w:style>
  <w:style w:type="paragraph" w:customStyle="1" w:styleId="ttop">
    <w:name w:val="ttop"/>
    <w:basedOn w:val="Normal"/>
    <w:rsid w:val="00E461E8"/>
    <w:pPr>
      <w:spacing w:before="100" w:beforeAutospacing="1" w:after="100" w:afterAutospacing="1" w:line="240" w:lineRule="auto"/>
      <w:ind w:firstLine="720"/>
    </w:pPr>
    <w:rPr>
      <w:rFonts w:eastAsia="Arial Unicode MS" w:cs="Arial"/>
      <w:color w:val="993366"/>
      <w:sz w:val="28"/>
      <w:szCs w:val="28"/>
      <w:lang w:val="uk-UA" w:bidi="en-US"/>
    </w:rPr>
  </w:style>
  <w:style w:type="paragraph" w:customStyle="1" w:styleId="dat">
    <w:name w:val="dat"/>
    <w:basedOn w:val="Normal"/>
    <w:rsid w:val="00E461E8"/>
    <w:pPr>
      <w:spacing w:before="100" w:beforeAutospacing="1" w:after="100" w:afterAutospacing="1" w:line="240" w:lineRule="auto"/>
      <w:ind w:firstLine="720"/>
    </w:pPr>
    <w:rPr>
      <w:rFonts w:eastAsia="Arial Unicode MS" w:cs="Arial"/>
      <w:color w:val="993366"/>
      <w:sz w:val="24"/>
      <w:szCs w:val="22"/>
      <w:lang w:val="uk-UA" w:bidi="en-US"/>
    </w:rPr>
  </w:style>
  <w:style w:type="paragraph" w:customStyle="1" w:styleId="sml">
    <w:name w:val="sml"/>
    <w:basedOn w:val="Normal"/>
    <w:rsid w:val="00E461E8"/>
    <w:pPr>
      <w:spacing w:before="100" w:beforeAutospacing="1" w:after="100" w:afterAutospacing="1" w:line="240" w:lineRule="auto"/>
      <w:ind w:firstLine="720"/>
    </w:pPr>
    <w:rPr>
      <w:rFonts w:eastAsia="Arial Unicode MS" w:cs="Arial"/>
      <w:color w:val="993366"/>
      <w:sz w:val="18"/>
      <w:szCs w:val="18"/>
      <w:lang w:val="uk-UA" w:bidi="en-US"/>
    </w:rPr>
  </w:style>
  <w:style w:type="paragraph" w:customStyle="1" w:styleId="cal">
    <w:name w:val="cal"/>
    <w:basedOn w:val="Normal"/>
    <w:rsid w:val="00E461E8"/>
    <w:pPr>
      <w:spacing w:before="100" w:beforeAutospacing="1" w:after="100" w:afterAutospacing="1" w:line="240" w:lineRule="auto"/>
      <w:ind w:firstLine="720"/>
    </w:pPr>
    <w:rPr>
      <w:rFonts w:ascii="Tahoma" w:eastAsia="Arial Unicode MS" w:hAnsi="Tahoma" w:cs="Tahoma"/>
      <w:color w:val="993366"/>
      <w:sz w:val="16"/>
      <w:szCs w:val="16"/>
      <w:lang w:val="uk-UA" w:bidi="en-US"/>
    </w:rPr>
  </w:style>
  <w:style w:type="paragraph" w:customStyle="1" w:styleId="ahint">
    <w:name w:val="ahint"/>
    <w:basedOn w:val="Normal"/>
    <w:rsid w:val="00E461E8"/>
    <w:pPr>
      <w:spacing w:before="100" w:beforeAutospacing="1" w:after="100" w:afterAutospacing="1" w:line="240" w:lineRule="auto"/>
      <w:ind w:firstLine="720"/>
    </w:pPr>
    <w:rPr>
      <w:rFonts w:ascii="MS Sans Serif" w:eastAsia="Arial Unicode MS" w:hAnsi="MS Sans Serif" w:cs="Arial"/>
      <w:color w:val="000080"/>
      <w:sz w:val="12"/>
      <w:szCs w:val="12"/>
      <w:lang w:val="uk-UA" w:bidi="en-US"/>
    </w:rPr>
  </w:style>
  <w:style w:type="paragraph" w:customStyle="1" w:styleId="18">
    <w:name w:val="Стиль1"/>
    <w:basedOn w:val="BodyTextIndent"/>
    <w:rsid w:val="00E461E8"/>
    <w:pPr>
      <w:spacing w:after="180" w:line="288" w:lineRule="auto"/>
      <w:ind w:left="0" w:firstLine="720"/>
      <w:jc w:val="center"/>
    </w:pPr>
    <w:rPr>
      <w:b/>
      <w:bCs/>
      <w:color w:val="993366"/>
      <w:szCs w:val="22"/>
      <w:lang w:bidi="en-US"/>
    </w:rPr>
  </w:style>
  <w:style w:type="paragraph" w:customStyle="1" w:styleId="FR1">
    <w:name w:val="FR1"/>
    <w:rsid w:val="00E461E8"/>
    <w:pPr>
      <w:widowControl w:val="0"/>
      <w:autoSpaceDE w:val="0"/>
      <w:autoSpaceDN w:val="0"/>
      <w:adjustRightInd w:val="0"/>
      <w:spacing w:before="340" w:after="200" w:line="276" w:lineRule="auto"/>
    </w:pPr>
    <w:rPr>
      <w:rFonts w:ascii="Arial" w:hAnsi="Arial" w:cs="Arial"/>
      <w:sz w:val="32"/>
      <w:szCs w:val="32"/>
      <w:lang w:val="ru-RU" w:eastAsia="ru-RU"/>
    </w:rPr>
  </w:style>
  <w:style w:type="paragraph" w:customStyle="1" w:styleId="FR4">
    <w:name w:val="FR4"/>
    <w:rsid w:val="00E461E8"/>
    <w:pPr>
      <w:widowControl w:val="0"/>
      <w:autoSpaceDE w:val="0"/>
      <w:autoSpaceDN w:val="0"/>
      <w:adjustRightInd w:val="0"/>
      <w:spacing w:before="40" w:after="200" w:line="276" w:lineRule="auto"/>
      <w:ind w:right="400" w:firstLine="340"/>
      <w:jc w:val="both"/>
    </w:pPr>
    <w:rPr>
      <w:rFonts w:ascii="Arial" w:hAnsi="Arial" w:cs="Arial"/>
      <w:sz w:val="12"/>
      <w:szCs w:val="12"/>
      <w:lang w:val="uk-UA" w:eastAsia="ru-RU"/>
    </w:rPr>
  </w:style>
  <w:style w:type="paragraph" w:customStyle="1" w:styleId="Pidpis">
    <w:name w:val="Pidpis"/>
    <w:basedOn w:val="Normal"/>
    <w:rsid w:val="00E461E8"/>
    <w:pPr>
      <w:keepLines/>
      <w:tabs>
        <w:tab w:val="left" w:pos="567"/>
        <w:tab w:val="right" w:pos="8505"/>
      </w:tabs>
      <w:spacing w:before="600" w:line="240" w:lineRule="auto"/>
      <w:ind w:firstLine="720"/>
    </w:pPr>
    <w:rPr>
      <w:rFonts w:ascii="Antiqua" w:hAnsi="Antiqua"/>
      <w:b/>
      <w:color w:val="993366"/>
      <w:sz w:val="26"/>
      <w:szCs w:val="22"/>
      <w:lang w:val="uk-UA" w:bidi="en-US"/>
    </w:rPr>
  </w:style>
  <w:style w:type="character" w:customStyle="1" w:styleId="Hyperlink1">
    <w:name w:val="Hyperlink1"/>
    <w:basedOn w:val="DefaultParagraphFont"/>
    <w:rsid w:val="00E461E8"/>
    <w:rPr>
      <w:color w:val="0000FF"/>
      <w:u w:val="single"/>
    </w:rPr>
  </w:style>
  <w:style w:type="paragraph" w:customStyle="1" w:styleId="Zagolovok">
    <w:name w:val="Zagolovok"/>
    <w:basedOn w:val="NormalText"/>
    <w:rsid w:val="00E461E8"/>
    <w:pPr>
      <w:keepNext/>
      <w:spacing w:before="240" w:after="240"/>
      <w:ind w:firstLine="0"/>
      <w:jc w:val="center"/>
    </w:pPr>
    <w:rPr>
      <w:b/>
    </w:rPr>
  </w:style>
  <w:style w:type="paragraph" w:customStyle="1" w:styleId="19">
    <w:name w:val="Стиль Заголовок 1 + не полужирный Знак"/>
    <w:basedOn w:val="Heading1"/>
    <w:link w:val="1a"/>
    <w:rsid w:val="00E461E8"/>
    <w:pPr>
      <w:numPr>
        <w:numId w:val="0"/>
      </w:numPr>
      <w:pBdr>
        <w:bottom w:val="none" w:sz="0" w:space="0" w:color="auto"/>
      </w:pBdr>
      <w:shd w:val="clear" w:color="auto" w:fill="FFFFFF"/>
      <w:tabs>
        <w:tab w:val="num" w:pos="1440"/>
      </w:tabs>
      <w:spacing w:before="0" w:after="180" w:line="240" w:lineRule="auto"/>
      <w:ind w:left="1004" w:hanging="284"/>
    </w:pPr>
    <w:rPr>
      <w:rFonts w:ascii="Times New Roman" w:hAnsi="Times New Roman"/>
      <w:bCs/>
      <w:i/>
      <w:iCs/>
      <w:caps w:val="0"/>
      <w:color w:val="993366"/>
      <w:spacing w:val="20"/>
      <w:kern w:val="32"/>
      <w:sz w:val="26"/>
      <w:szCs w:val="24"/>
      <w:lang w:val="uk-UA" w:bidi="en-US"/>
    </w:rPr>
  </w:style>
  <w:style w:type="character" w:customStyle="1" w:styleId="1a">
    <w:name w:val="Стиль Заголовок 1 + не полужирный Знак Знак"/>
    <w:basedOn w:val="2-5"/>
    <w:link w:val="19"/>
    <w:rsid w:val="00E461E8"/>
    <w:rPr>
      <w:b/>
      <w:bCs/>
      <w:i/>
      <w:iCs/>
      <w:color w:val="993366"/>
      <w:spacing w:val="20"/>
      <w:kern w:val="32"/>
      <w:sz w:val="26"/>
      <w:szCs w:val="24"/>
      <w:shd w:val="clear" w:color="auto" w:fill="FFFFFF"/>
      <w:lang w:val="uk-UA" w:eastAsia="en-US" w:bidi="en-US"/>
    </w:rPr>
  </w:style>
  <w:style w:type="paragraph" w:customStyle="1" w:styleId="111">
    <w:name w:val="Стиль Стиль Заголовок 1 + не полужирный + 11 пт Знак"/>
    <w:basedOn w:val="19"/>
    <w:link w:val="1110"/>
    <w:rsid w:val="00E461E8"/>
    <w:pPr>
      <w:spacing w:line="288" w:lineRule="auto"/>
      <w:jc w:val="left"/>
    </w:pPr>
    <w:rPr>
      <w:bCs w:val="0"/>
      <w:spacing w:val="16"/>
      <w:sz w:val="22"/>
    </w:rPr>
  </w:style>
  <w:style w:type="character" w:customStyle="1" w:styleId="1110">
    <w:name w:val="Стиль Стиль Заголовок 1 + не полужирный + 11 пт Знак Знак"/>
    <w:basedOn w:val="1a"/>
    <w:link w:val="111"/>
    <w:rsid w:val="00E461E8"/>
    <w:rPr>
      <w:b/>
      <w:bCs/>
      <w:i/>
      <w:iCs/>
      <w:color w:val="993366"/>
      <w:spacing w:val="16"/>
      <w:kern w:val="32"/>
      <w:sz w:val="22"/>
      <w:szCs w:val="24"/>
      <w:shd w:val="clear" w:color="auto" w:fill="FFFFFF"/>
      <w:lang w:val="uk-UA" w:eastAsia="en-US" w:bidi="en-US"/>
    </w:rPr>
  </w:style>
  <w:style w:type="paragraph" w:customStyle="1" w:styleId="1111">
    <w:name w:val="Стиль Стиль Заголовок 1 + не полужирный + 11 пт"/>
    <w:basedOn w:val="Normal"/>
    <w:rsid w:val="00E461E8"/>
    <w:pPr>
      <w:keepNext/>
      <w:spacing w:before="120" w:after="120"/>
      <w:ind w:left="1004" w:hanging="284"/>
      <w:outlineLvl w:val="0"/>
    </w:pPr>
    <w:rPr>
      <w:rFonts w:ascii="Times New Roman" w:hAnsi="Times New Roman"/>
      <w:b/>
      <w:bCs/>
      <w:color w:val="993366"/>
      <w:spacing w:val="16"/>
      <w:sz w:val="22"/>
      <w:szCs w:val="22"/>
      <w:lang w:val="uk-UA" w:bidi="en-US"/>
    </w:rPr>
  </w:style>
  <w:style w:type="paragraph" w:customStyle="1" w:styleId="1b">
    <w:name w:val="Стиль Заголовок 1 + не полужирный"/>
    <w:basedOn w:val="Heading1"/>
    <w:rsid w:val="00E461E8"/>
    <w:pPr>
      <w:numPr>
        <w:numId w:val="0"/>
      </w:numPr>
      <w:pBdr>
        <w:bottom w:val="none" w:sz="0" w:space="0" w:color="auto"/>
      </w:pBdr>
      <w:shd w:val="clear" w:color="auto" w:fill="FFFFFF"/>
      <w:tabs>
        <w:tab w:val="num" w:pos="1440"/>
      </w:tabs>
      <w:spacing w:before="0" w:after="180" w:line="240" w:lineRule="auto"/>
    </w:pPr>
    <w:rPr>
      <w:rFonts w:ascii="Times New Roman" w:hAnsi="Times New Roman"/>
      <w:bCs/>
      <w:i/>
      <w:iCs/>
      <w:caps w:val="0"/>
      <w:color w:val="993366"/>
      <w:spacing w:val="20"/>
      <w:kern w:val="32"/>
      <w:sz w:val="22"/>
      <w:szCs w:val="24"/>
      <w:lang w:val="uk-UA" w:bidi="en-US"/>
    </w:rPr>
  </w:style>
  <w:style w:type="paragraph" w:customStyle="1" w:styleId="1c">
    <w:name w:val="Без интервала1"/>
    <w:aliases w:val="No Spacing1,П ОЖ"/>
    <w:basedOn w:val="Normal"/>
    <w:qFormat/>
    <w:rsid w:val="00E461E8"/>
    <w:pPr>
      <w:spacing w:before="0" w:line="240" w:lineRule="auto"/>
      <w:jc w:val="center"/>
    </w:pPr>
    <w:rPr>
      <w:rFonts w:ascii="Times New Roman" w:hAnsi="Times New Roman"/>
      <w:b/>
      <w:color w:val="993366"/>
      <w:sz w:val="22"/>
      <w:szCs w:val="32"/>
      <w:lang w:val="uk-UA" w:bidi="en-US"/>
    </w:rPr>
  </w:style>
  <w:style w:type="paragraph" w:customStyle="1" w:styleId="1d">
    <w:name w:val="Абзац списка1"/>
    <w:basedOn w:val="Normal"/>
    <w:qFormat/>
    <w:rsid w:val="00E461E8"/>
    <w:pPr>
      <w:spacing w:before="0" w:line="240" w:lineRule="auto"/>
      <w:ind w:left="720" w:firstLine="720"/>
      <w:contextualSpacing/>
    </w:pPr>
    <w:rPr>
      <w:rFonts w:ascii="Times New Roman" w:hAnsi="Times New Roman"/>
      <w:color w:val="993366"/>
      <w:sz w:val="22"/>
      <w:szCs w:val="22"/>
      <w:lang w:val="uk-UA" w:bidi="en-US"/>
    </w:rPr>
  </w:style>
  <w:style w:type="paragraph" w:customStyle="1" w:styleId="210">
    <w:name w:val="Цитата 21"/>
    <w:basedOn w:val="Normal"/>
    <w:next w:val="Normal"/>
    <w:link w:val="22"/>
    <w:qFormat/>
    <w:rsid w:val="00E461E8"/>
    <w:pPr>
      <w:spacing w:before="0" w:line="240" w:lineRule="auto"/>
      <w:ind w:firstLine="720"/>
    </w:pPr>
    <w:rPr>
      <w:rFonts w:ascii="Times New Roman" w:hAnsi="Times New Roman"/>
      <w:i/>
      <w:color w:val="993366"/>
      <w:sz w:val="22"/>
      <w:szCs w:val="22"/>
      <w:lang w:val="uk-UA" w:bidi="en-US"/>
    </w:rPr>
  </w:style>
  <w:style w:type="character" w:customStyle="1" w:styleId="22">
    <w:name w:val="Цитата 2 Знак"/>
    <w:basedOn w:val="DefaultParagraphFont"/>
    <w:link w:val="210"/>
    <w:rsid w:val="00E461E8"/>
    <w:rPr>
      <w:i/>
      <w:color w:val="993366"/>
      <w:sz w:val="22"/>
      <w:szCs w:val="22"/>
      <w:lang w:val="uk-UA" w:eastAsia="en-US" w:bidi="en-US"/>
    </w:rPr>
  </w:style>
  <w:style w:type="paragraph" w:customStyle="1" w:styleId="1e">
    <w:name w:val="Выделенная цитата1"/>
    <w:basedOn w:val="Normal"/>
    <w:next w:val="Normal"/>
    <w:link w:val="a6"/>
    <w:qFormat/>
    <w:rsid w:val="00E461E8"/>
    <w:pPr>
      <w:spacing w:before="0" w:line="240" w:lineRule="auto"/>
      <w:ind w:left="720" w:right="720" w:firstLine="720"/>
    </w:pPr>
    <w:rPr>
      <w:rFonts w:ascii="Times New Roman" w:hAnsi="Times New Roman"/>
      <w:b/>
      <w:i/>
      <w:color w:val="993366"/>
      <w:sz w:val="22"/>
      <w:szCs w:val="22"/>
      <w:lang w:val="uk-UA" w:bidi="en-US"/>
    </w:rPr>
  </w:style>
  <w:style w:type="character" w:customStyle="1" w:styleId="a6">
    <w:name w:val="Выделенная цитата Знак"/>
    <w:basedOn w:val="DefaultParagraphFont"/>
    <w:link w:val="1e"/>
    <w:rsid w:val="00E461E8"/>
    <w:rPr>
      <w:b/>
      <w:i/>
      <w:color w:val="993366"/>
      <w:sz w:val="22"/>
      <w:szCs w:val="22"/>
      <w:lang w:val="uk-UA" w:eastAsia="en-US" w:bidi="en-US"/>
    </w:rPr>
  </w:style>
  <w:style w:type="character" w:customStyle="1" w:styleId="1f">
    <w:name w:val="Слабое выделение1"/>
    <w:qFormat/>
    <w:rsid w:val="00E461E8"/>
    <w:rPr>
      <w:i/>
      <w:color w:val="5A5A5A"/>
    </w:rPr>
  </w:style>
  <w:style w:type="character" w:customStyle="1" w:styleId="1f0">
    <w:name w:val="Сильное выделение1"/>
    <w:basedOn w:val="DefaultParagraphFont"/>
    <w:qFormat/>
    <w:rsid w:val="00E461E8"/>
    <w:rPr>
      <w:b/>
      <w:i/>
      <w:sz w:val="24"/>
      <w:szCs w:val="24"/>
      <w:u w:val="single"/>
    </w:rPr>
  </w:style>
  <w:style w:type="character" w:customStyle="1" w:styleId="1f1">
    <w:name w:val="Слабая ссылка1"/>
    <w:basedOn w:val="DefaultParagraphFont"/>
    <w:qFormat/>
    <w:rsid w:val="00E461E8"/>
    <w:rPr>
      <w:sz w:val="24"/>
      <w:szCs w:val="24"/>
      <w:u w:val="single"/>
    </w:rPr>
  </w:style>
  <w:style w:type="character" w:customStyle="1" w:styleId="1f2">
    <w:name w:val="Сильная ссылка1"/>
    <w:basedOn w:val="DefaultParagraphFont"/>
    <w:qFormat/>
    <w:rsid w:val="00E461E8"/>
    <w:rPr>
      <w:b/>
      <w:sz w:val="24"/>
      <w:u w:val="single"/>
    </w:rPr>
  </w:style>
  <w:style w:type="character" w:customStyle="1" w:styleId="1f3">
    <w:name w:val="Название книги1"/>
    <w:basedOn w:val="DefaultParagraphFont"/>
    <w:qFormat/>
    <w:rsid w:val="00E461E8"/>
    <w:rPr>
      <w:rFonts w:ascii="Cambria" w:eastAsia="Times New Roman" w:hAnsi="Cambria"/>
      <w:b/>
      <w:i/>
      <w:sz w:val="24"/>
      <w:szCs w:val="24"/>
    </w:rPr>
  </w:style>
  <w:style w:type="paragraph" w:customStyle="1" w:styleId="1f4">
    <w:name w:val="Заголовок оглавления1"/>
    <w:basedOn w:val="Heading1"/>
    <w:next w:val="Normal"/>
    <w:qFormat/>
    <w:rsid w:val="00E461E8"/>
    <w:pPr>
      <w:numPr>
        <w:numId w:val="0"/>
      </w:numPr>
      <w:pBdr>
        <w:bottom w:val="none" w:sz="0" w:space="0" w:color="auto"/>
      </w:pBdr>
      <w:shd w:val="clear" w:color="auto" w:fill="FFFFFF"/>
      <w:tabs>
        <w:tab w:val="num" w:pos="1440"/>
      </w:tabs>
      <w:spacing w:before="0" w:after="180" w:line="240" w:lineRule="auto"/>
      <w:outlineLvl w:val="9"/>
    </w:pPr>
    <w:rPr>
      <w:rFonts w:ascii="Times New Roman" w:hAnsi="Times New Roman"/>
      <w:bCs/>
      <w:i/>
      <w:iCs/>
      <w:caps w:val="0"/>
      <w:color w:val="993366"/>
      <w:kern w:val="32"/>
      <w:sz w:val="22"/>
      <w:szCs w:val="32"/>
      <w:lang w:val="uk-UA" w:bidi="en-US"/>
    </w:rPr>
  </w:style>
  <w:style w:type="paragraph" w:customStyle="1" w:styleId="1">
    <w:name w:val="П З1"/>
    <w:basedOn w:val="19"/>
    <w:qFormat/>
    <w:rsid w:val="00E461E8"/>
    <w:pPr>
      <w:numPr>
        <w:numId w:val="43"/>
      </w:numPr>
      <w:tabs>
        <w:tab w:val="clear" w:pos="757"/>
        <w:tab w:val="left" w:pos="567"/>
        <w:tab w:val="num" w:pos="720"/>
      </w:tabs>
      <w:ind w:left="720"/>
    </w:pPr>
    <w:rPr>
      <w:sz w:val="22"/>
      <w:szCs w:val="22"/>
    </w:rPr>
  </w:style>
  <w:style w:type="paragraph" w:customStyle="1" w:styleId="a7">
    <w:name w:val="П НАЗВАНИЕ"/>
    <w:basedOn w:val="PlainText"/>
    <w:link w:val="a8"/>
    <w:qFormat/>
    <w:rsid w:val="00E461E8"/>
    <w:pPr>
      <w:spacing w:after="180" w:line="360" w:lineRule="auto"/>
      <w:ind w:firstLine="0"/>
      <w:jc w:val="center"/>
    </w:pPr>
    <w:rPr>
      <w:rFonts w:ascii="Times New Roman" w:hAnsi="Times New Roman"/>
      <w:b/>
      <w:bCs/>
    </w:rPr>
  </w:style>
  <w:style w:type="paragraph" w:customStyle="1" w:styleId="112">
    <w:name w:val="ПОСОБИЕ ЗАГОЛОВОК 11"/>
    <w:basedOn w:val="19"/>
    <w:next w:val="1"/>
    <w:rsid w:val="00E461E8"/>
    <w:pPr>
      <w:tabs>
        <w:tab w:val="left" w:pos="567"/>
      </w:tabs>
      <w:ind w:left="1077" w:hanging="357"/>
    </w:pPr>
    <w:rPr>
      <w:sz w:val="22"/>
    </w:rPr>
  </w:style>
  <w:style w:type="paragraph" w:customStyle="1" w:styleId="211">
    <w:name w:val="Основной текст 21"/>
    <w:basedOn w:val="Normal"/>
    <w:rsid w:val="00E461E8"/>
    <w:pPr>
      <w:overflowPunct w:val="0"/>
      <w:autoSpaceDE w:val="0"/>
      <w:autoSpaceDN w:val="0"/>
      <w:adjustRightInd w:val="0"/>
      <w:spacing w:before="0" w:line="240" w:lineRule="auto"/>
      <w:ind w:firstLine="709"/>
      <w:textAlignment w:val="baseline"/>
    </w:pPr>
    <w:rPr>
      <w:rFonts w:ascii="Times New Roman" w:hAnsi="Times New Roman"/>
      <w:color w:val="993366"/>
      <w:sz w:val="28"/>
      <w:lang w:val="uk-UA" w:eastAsia="ru-RU"/>
    </w:rPr>
  </w:style>
  <w:style w:type="paragraph" w:customStyle="1" w:styleId="212">
    <w:name w:val="Основной текст с отступом 21"/>
    <w:basedOn w:val="Normal"/>
    <w:rsid w:val="00E461E8"/>
    <w:pPr>
      <w:overflowPunct w:val="0"/>
      <w:autoSpaceDE w:val="0"/>
      <w:autoSpaceDN w:val="0"/>
      <w:adjustRightInd w:val="0"/>
      <w:spacing w:before="0" w:line="240" w:lineRule="auto"/>
      <w:ind w:left="709" w:hanging="709"/>
      <w:textAlignment w:val="baseline"/>
    </w:pPr>
    <w:rPr>
      <w:rFonts w:ascii="Times New Roman" w:hAnsi="Times New Roman"/>
      <w:color w:val="993366"/>
      <w:sz w:val="24"/>
      <w:lang w:val="uk-UA" w:eastAsia="ru-RU"/>
    </w:rPr>
  </w:style>
  <w:style w:type="paragraph" w:customStyle="1" w:styleId="1f5">
    <w:name w:val="Текст1"/>
    <w:basedOn w:val="Normal"/>
    <w:rsid w:val="00E461E8"/>
    <w:pPr>
      <w:overflowPunct w:val="0"/>
      <w:autoSpaceDE w:val="0"/>
      <w:autoSpaceDN w:val="0"/>
      <w:adjustRightInd w:val="0"/>
      <w:spacing w:before="0" w:line="240" w:lineRule="auto"/>
      <w:jc w:val="left"/>
      <w:textAlignment w:val="baseline"/>
    </w:pPr>
    <w:rPr>
      <w:rFonts w:ascii="Courier New" w:hAnsi="Courier New"/>
      <w:color w:val="993366"/>
      <w:sz w:val="20"/>
      <w:lang w:val="uk-UA" w:eastAsia="ru-RU"/>
    </w:rPr>
  </w:style>
  <w:style w:type="paragraph" w:customStyle="1" w:styleId="TableBodyText">
    <w:name w:val="Table Body Text"/>
    <w:basedOn w:val="Normal"/>
    <w:rsid w:val="00E461E8"/>
    <w:pPr>
      <w:spacing w:before="120" w:line="360" w:lineRule="auto"/>
      <w:jc w:val="left"/>
    </w:pPr>
    <w:rPr>
      <w:rFonts w:ascii="Times New Roman" w:hAnsi="Times New Roman"/>
      <w:noProof/>
      <w:color w:val="993366"/>
      <w:sz w:val="24"/>
      <w:szCs w:val="22"/>
      <w:lang w:val="uk-UA"/>
    </w:rPr>
  </w:style>
  <w:style w:type="paragraph" w:styleId="BodyTextFirstIndent">
    <w:name w:val="Body Text First Indent"/>
    <w:basedOn w:val="Normal"/>
    <w:link w:val="BodyTextFirstIndentChar"/>
    <w:rsid w:val="00E461E8"/>
    <w:pPr>
      <w:spacing w:before="120" w:line="360" w:lineRule="auto"/>
      <w:ind w:firstLine="567"/>
    </w:pPr>
    <w:rPr>
      <w:rFonts w:ascii="Times New Roman" w:hAnsi="Times New Roman"/>
      <w:noProof/>
      <w:color w:val="993366"/>
      <w:sz w:val="24"/>
      <w:szCs w:val="22"/>
      <w:lang w:val="uk-UA"/>
    </w:rPr>
  </w:style>
  <w:style w:type="character" w:customStyle="1" w:styleId="BodyTextFirstIndentChar">
    <w:name w:val="Body Text First Indent Char"/>
    <w:basedOn w:val="BodyTextChar"/>
    <w:link w:val="BodyTextFirstIndent"/>
    <w:rsid w:val="00E461E8"/>
    <w:rPr>
      <w:noProof/>
      <w:color w:val="993366"/>
      <w:sz w:val="24"/>
      <w:szCs w:val="22"/>
      <w:lang w:val="uk-UA" w:eastAsia="en-US"/>
    </w:rPr>
  </w:style>
  <w:style w:type="paragraph" w:customStyle="1" w:styleId="Style14ptJustified">
    <w:name w:val="Style 14 pt Justified"/>
    <w:basedOn w:val="Normal"/>
    <w:rsid w:val="00E461E8"/>
    <w:pPr>
      <w:spacing w:before="120" w:line="360" w:lineRule="auto"/>
    </w:pPr>
    <w:rPr>
      <w:rFonts w:ascii="Times New Roman" w:hAnsi="Times New Roman"/>
      <w:color w:val="993366"/>
      <w:sz w:val="28"/>
      <w:szCs w:val="28"/>
      <w:lang w:val="uk-UA" w:eastAsia="uk-UA"/>
    </w:rPr>
  </w:style>
  <w:style w:type="paragraph" w:customStyle="1" w:styleId="TableSubheader">
    <w:name w:val="Table Subheader"/>
    <w:basedOn w:val="Normal"/>
    <w:rsid w:val="00E461E8"/>
    <w:pPr>
      <w:spacing w:before="120" w:line="360" w:lineRule="auto"/>
      <w:jc w:val="center"/>
    </w:pPr>
    <w:rPr>
      <w:rFonts w:ascii="Times New Roman" w:hAnsi="Times New Roman"/>
      <w:noProof/>
      <w:color w:val="993366"/>
      <w:sz w:val="24"/>
      <w:szCs w:val="22"/>
      <w:lang w:val="uk-UA"/>
    </w:rPr>
  </w:style>
  <w:style w:type="paragraph" w:customStyle="1" w:styleId="a9">
    <w:name w:val="Îñíîâíîé òåêñò"/>
    <w:basedOn w:val="a5"/>
    <w:rsid w:val="00E461E8"/>
    <w:pPr>
      <w:widowControl/>
      <w:spacing w:before="0" w:after="270" w:line="270" w:lineRule="atLeast"/>
      <w:ind w:firstLine="0"/>
      <w:jc w:val="left"/>
    </w:pPr>
    <w:rPr>
      <w:rFonts w:ascii="Times New Roman" w:hAnsi="Times New Roman"/>
      <w:sz w:val="23"/>
      <w:szCs w:val="20"/>
      <w:lang w:val="en-GB"/>
    </w:rPr>
  </w:style>
  <w:style w:type="paragraph" w:customStyle="1" w:styleId="nodecor">
    <w:name w:val="nodecor"/>
    <w:basedOn w:val="Normal"/>
    <w:rsid w:val="00E461E8"/>
    <w:pPr>
      <w:spacing w:before="100" w:beforeAutospacing="1" w:after="100" w:afterAutospacing="1" w:line="240" w:lineRule="auto"/>
      <w:jc w:val="left"/>
    </w:pPr>
    <w:rPr>
      <w:rFonts w:ascii="Times New Roman" w:hAnsi="Times New Roman"/>
      <w:color w:val="993366"/>
      <w:sz w:val="24"/>
      <w:szCs w:val="22"/>
      <w:lang w:val="fr-FR" w:eastAsia="fr-FR"/>
    </w:rPr>
  </w:style>
  <w:style w:type="paragraph" w:customStyle="1" w:styleId="flyoutnormal">
    <w:name w:val="flyoutnormal"/>
    <w:basedOn w:val="Normal"/>
    <w:rsid w:val="00E461E8"/>
    <w:pPr>
      <w:spacing w:before="100" w:beforeAutospacing="1" w:after="100" w:afterAutospacing="1" w:line="240" w:lineRule="auto"/>
      <w:jc w:val="left"/>
    </w:pPr>
    <w:rPr>
      <w:rFonts w:ascii="Verdana" w:hAnsi="Verdana"/>
      <w:color w:val="993366"/>
      <w:sz w:val="18"/>
      <w:szCs w:val="18"/>
      <w:lang w:val="fr-FR" w:eastAsia="fr-FR"/>
    </w:rPr>
  </w:style>
  <w:style w:type="paragraph" w:customStyle="1" w:styleId="buto">
    <w:name w:val="buto"/>
    <w:basedOn w:val="Normal"/>
    <w:rsid w:val="00E461E8"/>
    <w:pPr>
      <w:shd w:val="clear" w:color="auto" w:fill="9DBFFF"/>
      <w:spacing w:before="100" w:beforeAutospacing="1" w:after="100" w:afterAutospacing="1" w:line="240" w:lineRule="auto"/>
      <w:jc w:val="left"/>
    </w:pPr>
    <w:rPr>
      <w:rFonts w:ascii="Times New Roman" w:hAnsi="Times New Roman"/>
      <w:color w:val="993366"/>
      <w:sz w:val="24"/>
      <w:szCs w:val="22"/>
      <w:lang w:val="fr-FR" w:eastAsia="fr-FR"/>
    </w:rPr>
  </w:style>
  <w:style w:type="paragraph" w:customStyle="1" w:styleId="uplink">
    <w:name w:val="up_link"/>
    <w:basedOn w:val="Normal"/>
    <w:rsid w:val="00E461E8"/>
    <w:pPr>
      <w:spacing w:before="100" w:beforeAutospacing="1" w:after="100" w:afterAutospacing="1" w:line="240" w:lineRule="auto"/>
      <w:jc w:val="left"/>
    </w:pPr>
    <w:rPr>
      <w:rFonts w:ascii="Times New Roman" w:hAnsi="Times New Roman"/>
      <w:color w:val="D3EDF8"/>
      <w:sz w:val="24"/>
      <w:szCs w:val="22"/>
      <w:lang w:val="fr-FR" w:eastAsia="fr-FR"/>
    </w:rPr>
  </w:style>
  <w:style w:type="character" w:customStyle="1" w:styleId="flyoutnormal1">
    <w:name w:val="flyoutnormal1"/>
    <w:basedOn w:val="DefaultParagraphFont"/>
    <w:rsid w:val="00E461E8"/>
    <w:rPr>
      <w:rFonts w:ascii="Verdana" w:hAnsi="Verdana" w:hint="default"/>
      <w:b w:val="0"/>
      <w:bCs w:val="0"/>
      <w:sz w:val="18"/>
      <w:szCs w:val="18"/>
    </w:rPr>
  </w:style>
  <w:style w:type="paragraph" w:customStyle="1" w:styleId="1f6">
    <w:name w:val="заголовок 1"/>
    <w:basedOn w:val="Normal"/>
    <w:next w:val="Normal"/>
    <w:rsid w:val="00E461E8"/>
    <w:pPr>
      <w:keepNext/>
      <w:spacing w:before="0" w:line="360" w:lineRule="auto"/>
      <w:jc w:val="center"/>
    </w:pPr>
    <w:rPr>
      <w:rFonts w:ascii="1251 Futuris" w:hAnsi="1251 Futuris"/>
      <w:noProof/>
      <w:color w:val="993366"/>
      <w:sz w:val="28"/>
      <w:lang w:val="uk-UA" w:eastAsia="ru-RU"/>
    </w:rPr>
  </w:style>
  <w:style w:type="character" w:customStyle="1" w:styleId="1f7">
    <w:name w:val="Основной шрифт абзаца1"/>
    <w:rsid w:val="00E461E8"/>
  </w:style>
  <w:style w:type="paragraph" w:customStyle="1" w:styleId="Iauiue">
    <w:name w:val="Iau?iue"/>
    <w:rsid w:val="00E461E8"/>
    <w:rPr>
      <w:snapToGrid w:val="0"/>
      <w:lang w:eastAsia="ru-RU"/>
    </w:rPr>
  </w:style>
  <w:style w:type="paragraph" w:customStyle="1" w:styleId="1f8">
    <w:name w:val="аголовок 1"/>
    <w:basedOn w:val="Normal"/>
    <w:next w:val="Normal"/>
    <w:rsid w:val="00E461E8"/>
    <w:pPr>
      <w:keepNext/>
      <w:overflowPunct w:val="0"/>
      <w:autoSpaceDE w:val="0"/>
      <w:autoSpaceDN w:val="0"/>
      <w:adjustRightInd w:val="0"/>
      <w:spacing w:before="0" w:line="240" w:lineRule="auto"/>
      <w:ind w:left="10080" w:firstLine="720"/>
      <w:jc w:val="left"/>
      <w:textAlignment w:val="baseline"/>
    </w:pPr>
    <w:rPr>
      <w:rFonts w:ascii="Times New Roman" w:hAnsi="Times New Roman"/>
      <w:b/>
      <w:color w:val="993366"/>
      <w:sz w:val="32"/>
      <w:lang w:val="uk-UA" w:eastAsia="ru-RU"/>
    </w:rPr>
  </w:style>
  <w:style w:type="paragraph" w:customStyle="1" w:styleId="aa">
    <w:name w:val="Нормальний текст"/>
    <w:basedOn w:val="Normal"/>
    <w:rsid w:val="00E461E8"/>
    <w:pPr>
      <w:spacing w:before="120" w:line="240" w:lineRule="auto"/>
      <w:ind w:firstLine="567"/>
      <w:jc w:val="left"/>
    </w:pPr>
    <w:rPr>
      <w:rFonts w:ascii="Antiqua" w:hAnsi="Antiqua"/>
      <w:color w:val="993366"/>
      <w:sz w:val="26"/>
      <w:lang w:val="uk-UA" w:eastAsia="ru-RU"/>
    </w:rPr>
  </w:style>
  <w:style w:type="character" w:customStyle="1" w:styleId="1f9">
    <w:name w:val="Замещающий текст1"/>
    <w:basedOn w:val="DefaultParagraphFont"/>
    <w:rsid w:val="00E461E8"/>
    <w:rPr>
      <w:color w:val="808080"/>
    </w:rPr>
  </w:style>
  <w:style w:type="paragraph" w:customStyle="1" w:styleId="31">
    <w:name w:val="пз 3"/>
    <w:basedOn w:val="2-3"/>
    <w:next w:val="2-2"/>
    <w:qFormat/>
    <w:rsid w:val="00E461E8"/>
    <w:pPr>
      <w:ind w:left="357" w:hanging="357"/>
    </w:pPr>
  </w:style>
  <w:style w:type="paragraph" w:customStyle="1" w:styleId="1fa">
    <w:name w:val="Знак Знак Знак Знак Знак Знак Знак Знак Знак Знак1"/>
    <w:basedOn w:val="Normal"/>
    <w:rsid w:val="00E461E8"/>
    <w:pPr>
      <w:spacing w:before="0" w:line="240" w:lineRule="auto"/>
      <w:jc w:val="left"/>
    </w:pPr>
    <w:rPr>
      <w:rFonts w:ascii="Verdana" w:hAnsi="Verdana" w:cs="Verdana"/>
      <w:color w:val="993366"/>
      <w:sz w:val="20"/>
      <w:lang w:val="en-US"/>
    </w:rPr>
  </w:style>
  <w:style w:type="paragraph" w:customStyle="1" w:styleId="113">
    <w:name w:val="Заголовок 11"/>
    <w:aliases w:val="ПЗ 2-2"/>
    <w:basedOn w:val="Normal"/>
    <w:next w:val="Normal"/>
    <w:qFormat/>
    <w:rsid w:val="00E461E8"/>
    <w:pPr>
      <w:keepNext/>
      <w:spacing w:before="240" w:after="60" w:line="240" w:lineRule="auto"/>
      <w:ind w:firstLine="720"/>
      <w:outlineLvl w:val="0"/>
    </w:pPr>
    <w:rPr>
      <w:rFonts w:ascii="Cambria" w:hAnsi="Cambria"/>
      <w:b/>
      <w:bCs/>
      <w:color w:val="993366"/>
      <w:kern w:val="32"/>
      <w:sz w:val="32"/>
      <w:szCs w:val="32"/>
      <w:lang w:val="uk-UA" w:bidi="en-US"/>
    </w:rPr>
  </w:style>
  <w:style w:type="paragraph" w:customStyle="1" w:styleId="2-6">
    <w:name w:val="пз 2-6"/>
    <w:basedOn w:val="2-3"/>
    <w:qFormat/>
    <w:rsid w:val="00E461E8"/>
    <w:pPr>
      <w:numPr>
        <w:ilvl w:val="0"/>
        <w:numId w:val="39"/>
      </w:numPr>
      <w:ind w:left="0" w:firstLine="0"/>
    </w:pPr>
  </w:style>
  <w:style w:type="paragraph" w:customStyle="1" w:styleId="2-7">
    <w:name w:val="пз 2-7"/>
    <w:basedOn w:val="2-6"/>
    <w:qFormat/>
    <w:rsid w:val="00E461E8"/>
    <w:pPr>
      <w:numPr>
        <w:numId w:val="40"/>
      </w:numPr>
      <w:jc w:val="left"/>
    </w:pPr>
  </w:style>
  <w:style w:type="paragraph" w:customStyle="1" w:styleId="7-2-1">
    <w:name w:val="пз 7-2-1"/>
    <w:basedOn w:val="2-7"/>
    <w:qFormat/>
    <w:rsid w:val="00E461E8"/>
    <w:pPr>
      <w:numPr>
        <w:numId w:val="41"/>
      </w:numPr>
    </w:pPr>
  </w:style>
  <w:style w:type="paragraph" w:customStyle="1" w:styleId="14pt12">
    <w:name w:val="Стиль 14 pt по ширине Перед:  12 пт"/>
    <w:basedOn w:val="Normal"/>
    <w:rsid w:val="00E461E8"/>
    <w:pPr>
      <w:spacing w:before="240" w:line="240" w:lineRule="auto"/>
    </w:pPr>
    <w:rPr>
      <w:rFonts w:ascii="Times New Roman" w:hAnsi="Times New Roman"/>
      <w:color w:val="993366"/>
      <w:sz w:val="26"/>
      <w:lang w:val="pl-PL" w:eastAsia="pl-PL"/>
    </w:rPr>
  </w:style>
  <w:style w:type="paragraph" w:customStyle="1" w:styleId="Char">
    <w:name w:val="Знак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E461E8"/>
    <w:pPr>
      <w:spacing w:before="0" w:line="240" w:lineRule="auto"/>
      <w:jc w:val="left"/>
    </w:pPr>
    <w:rPr>
      <w:rFonts w:ascii="Verdana" w:hAnsi="Verdana" w:cs="Verdana"/>
      <w:color w:val="993366"/>
      <w:sz w:val="20"/>
      <w:lang w:val="en-US"/>
    </w:rPr>
  </w:style>
  <w:style w:type="paragraph" w:customStyle="1" w:styleId="2-8">
    <w:name w:val="пз 2-8"/>
    <w:basedOn w:val="2-7"/>
    <w:qFormat/>
    <w:rsid w:val="00E461E8"/>
    <w:pPr>
      <w:numPr>
        <w:numId w:val="42"/>
      </w:numPr>
      <w:jc w:val="both"/>
    </w:pPr>
  </w:style>
  <w:style w:type="paragraph" w:customStyle="1" w:styleId="1fb">
    <w:name w:val="К з1 б/н"/>
    <w:basedOn w:val="Normal"/>
    <w:rsid w:val="00E461E8"/>
    <w:pPr>
      <w:spacing w:before="0" w:line="240" w:lineRule="auto"/>
      <w:jc w:val="center"/>
      <w:outlineLvl w:val="0"/>
    </w:pPr>
    <w:rPr>
      <w:rFonts w:ascii="Times New Roman" w:hAnsi="Times New Roman"/>
      <w:b/>
      <w:color w:val="0000FF"/>
      <w:sz w:val="22"/>
      <w:szCs w:val="22"/>
      <w:lang w:val="uk-UA" w:bidi="en-US"/>
    </w:rPr>
  </w:style>
  <w:style w:type="paragraph" w:customStyle="1" w:styleId="10">
    <w:name w:val="К з1 н"/>
    <w:basedOn w:val="Normal"/>
    <w:rsid w:val="00E461E8"/>
    <w:pPr>
      <w:numPr>
        <w:numId w:val="45"/>
      </w:numPr>
      <w:spacing w:before="0" w:after="180" w:line="240" w:lineRule="auto"/>
      <w:outlineLvl w:val="0"/>
    </w:pPr>
    <w:rPr>
      <w:rFonts w:ascii="Times New Roman" w:hAnsi="Times New Roman"/>
      <w:b/>
      <w:caps/>
      <w:color w:val="0000FF"/>
      <w:sz w:val="22"/>
      <w:szCs w:val="22"/>
      <w:lang w:val="uk-UA" w:bidi="en-US"/>
    </w:rPr>
  </w:style>
  <w:style w:type="paragraph" w:customStyle="1" w:styleId="2">
    <w:name w:val="К з2"/>
    <w:basedOn w:val="10"/>
    <w:rsid w:val="00E461E8"/>
    <w:pPr>
      <w:numPr>
        <w:ilvl w:val="1"/>
      </w:numPr>
      <w:outlineLvl w:val="1"/>
    </w:pPr>
    <w:rPr>
      <w:i/>
      <w:caps w:val="0"/>
      <w:color w:val="3366FF"/>
    </w:rPr>
  </w:style>
  <w:style w:type="paragraph" w:customStyle="1" w:styleId="3">
    <w:name w:val="К з3"/>
    <w:basedOn w:val="2"/>
    <w:rsid w:val="00E461E8"/>
    <w:pPr>
      <w:numPr>
        <w:ilvl w:val="2"/>
      </w:numPr>
      <w:outlineLvl w:val="2"/>
    </w:pPr>
    <w:rPr>
      <w:color w:val="00CCFF"/>
    </w:rPr>
  </w:style>
  <w:style w:type="paragraph" w:customStyle="1" w:styleId="ab">
    <w:name w:val="К заглавие"/>
    <w:basedOn w:val="Normal"/>
    <w:rsid w:val="00E461E8"/>
    <w:pPr>
      <w:spacing w:before="0" w:line="240" w:lineRule="auto"/>
      <w:jc w:val="center"/>
    </w:pPr>
    <w:rPr>
      <w:rFonts w:ascii="Times New Roman" w:hAnsi="Times New Roman"/>
      <w:b/>
      <w:color w:val="008080"/>
      <w:sz w:val="22"/>
      <w:szCs w:val="22"/>
      <w:lang w:val="uk-UA" w:bidi="en-US"/>
    </w:rPr>
  </w:style>
  <w:style w:type="paragraph" w:customStyle="1" w:styleId="ac">
    <w:name w:val="К подпись"/>
    <w:basedOn w:val="Normal"/>
    <w:rsid w:val="00E461E8"/>
    <w:pPr>
      <w:tabs>
        <w:tab w:val="left" w:pos="720"/>
        <w:tab w:val="right" w:pos="9639"/>
      </w:tabs>
      <w:spacing w:before="0" w:line="240" w:lineRule="auto"/>
      <w:ind w:firstLine="720"/>
    </w:pPr>
    <w:rPr>
      <w:rFonts w:ascii="Times New Roman" w:hAnsi="Times New Roman"/>
      <w:color w:val="993366"/>
      <w:sz w:val="22"/>
      <w:szCs w:val="22"/>
      <w:lang w:val="uk-UA" w:bidi="en-US"/>
    </w:rPr>
  </w:style>
  <w:style w:type="paragraph" w:customStyle="1" w:styleId="ad">
    <w:name w:val="К назв"/>
    <w:basedOn w:val="a7"/>
    <w:link w:val="ae"/>
    <w:rsid w:val="00E461E8"/>
  </w:style>
  <w:style w:type="paragraph" w:customStyle="1" w:styleId="af">
    <w:name w:val="К таблица"/>
    <w:basedOn w:val="Normal"/>
    <w:rsid w:val="00E461E8"/>
    <w:pPr>
      <w:tabs>
        <w:tab w:val="right" w:pos="9639"/>
      </w:tabs>
      <w:spacing w:before="0" w:line="240" w:lineRule="auto"/>
    </w:pPr>
    <w:rPr>
      <w:rFonts w:ascii="Times New Roman" w:hAnsi="Times New Roman"/>
      <w:color w:val="993366"/>
      <w:sz w:val="22"/>
      <w:szCs w:val="22"/>
      <w:lang w:val="uk-UA" w:bidi="en-US"/>
    </w:rPr>
  </w:style>
  <w:style w:type="character" w:customStyle="1" w:styleId="a8">
    <w:name w:val="П НАЗВАНИЕ Знак"/>
    <w:basedOn w:val="PlainTextChar"/>
    <w:link w:val="a7"/>
    <w:rsid w:val="00E461E8"/>
    <w:rPr>
      <w:rFonts w:ascii="Courier New" w:hAnsi="Courier New"/>
      <w:b/>
      <w:bCs/>
      <w:color w:val="993366"/>
      <w:sz w:val="22"/>
      <w:szCs w:val="22"/>
      <w:lang w:val="uk-UA" w:eastAsia="en-US" w:bidi="en-US"/>
    </w:rPr>
  </w:style>
  <w:style w:type="character" w:customStyle="1" w:styleId="ae">
    <w:name w:val="К назв Знак"/>
    <w:basedOn w:val="a8"/>
    <w:link w:val="ad"/>
    <w:rsid w:val="00E461E8"/>
    <w:rPr>
      <w:rFonts w:ascii="Courier New" w:hAnsi="Courier New"/>
      <w:b/>
      <w:bCs/>
      <w:color w:val="993366"/>
      <w:sz w:val="22"/>
      <w:szCs w:val="22"/>
      <w:lang w:val="uk-UA" w:eastAsia="en-US" w:bidi="en-US"/>
    </w:rPr>
  </w:style>
  <w:style w:type="paragraph" w:customStyle="1" w:styleId="Normal1">
    <w:name w:val="Normal1"/>
    <w:rsid w:val="00E461E8"/>
    <w:pPr>
      <w:widowControl w:val="0"/>
      <w:spacing w:before="140" w:line="260" w:lineRule="auto"/>
      <w:jc w:val="both"/>
    </w:pPr>
    <w:rPr>
      <w:rFonts w:ascii="Arial" w:hAnsi="Arial"/>
      <w:snapToGrid w:val="0"/>
      <w:sz w:val="18"/>
      <w:lang w:val="ru-RU" w:eastAsia="ru-RU"/>
    </w:rPr>
  </w:style>
  <w:style w:type="paragraph" w:customStyle="1" w:styleId="6">
    <w:name w:val="Стиль6"/>
    <w:basedOn w:val="Normal"/>
    <w:autoRedefine/>
    <w:rsid w:val="00E461E8"/>
    <w:pPr>
      <w:spacing w:before="0" w:line="280" w:lineRule="exact"/>
    </w:pPr>
    <w:rPr>
      <w:rFonts w:ascii="Times New Roman" w:hAnsi="Times New Roman"/>
      <w:b/>
      <w:bCs/>
      <w:sz w:val="30"/>
      <w:szCs w:val="30"/>
      <w:lang w:val="ru-RU" w:eastAsia="ru-RU"/>
    </w:rPr>
  </w:style>
  <w:style w:type="character" w:customStyle="1" w:styleId="af0">
    <w:name w:val="Тема примечания Знак"/>
    <w:basedOn w:val="CommentTextChar"/>
    <w:rsid w:val="00E461E8"/>
    <w:rPr>
      <w:rFonts w:ascii="Arial" w:hAnsi="Arial"/>
      <w:noProof w:val="0"/>
      <w:color w:val="993366"/>
      <w:sz w:val="22"/>
      <w:szCs w:val="22"/>
      <w:lang w:val="uk-UA" w:eastAsia="en-US" w:bidi="en-US"/>
    </w:rPr>
  </w:style>
  <w:style w:type="paragraph" w:customStyle="1" w:styleId="1CharCharCharChar">
    <w:name w:val="Знак Знак Знак1 Знак Знак Знак Знак Знак Знак Знак Знак Знак Знак Знак Знак Знак Знак Знак Char Char Знак Знак Знак Char Char Знак"/>
    <w:basedOn w:val="Normal"/>
    <w:rsid w:val="00E461E8"/>
    <w:pPr>
      <w:spacing w:before="0" w:line="240" w:lineRule="auto"/>
      <w:jc w:val="left"/>
    </w:pPr>
    <w:rPr>
      <w:rFonts w:ascii="Verdana" w:hAnsi="Verdana" w:cs="Verdana"/>
      <w:sz w:val="20"/>
      <w:lang w:val="en-US"/>
    </w:rPr>
  </w:style>
  <w:style w:type="paragraph" w:customStyle="1" w:styleId="32">
    <w:name w:val="Стиль3"/>
    <w:basedOn w:val="Normal"/>
    <w:autoRedefine/>
    <w:rsid w:val="00E461E8"/>
    <w:pPr>
      <w:tabs>
        <w:tab w:val="left" w:pos="1418"/>
      </w:tabs>
      <w:spacing w:before="0" w:line="240" w:lineRule="auto"/>
      <w:ind w:left="1418" w:hanging="1276"/>
    </w:pPr>
    <w:rPr>
      <w:rFonts w:ascii="Times New Roman" w:hAnsi="Times New Roman"/>
      <w:sz w:val="24"/>
      <w:szCs w:val="24"/>
      <w:lang w:val="ru-RU" w:eastAsia="ru-RU"/>
    </w:rPr>
  </w:style>
  <w:style w:type="paragraph" w:customStyle="1" w:styleId="CM11">
    <w:name w:val="CM11"/>
    <w:basedOn w:val="Normal"/>
    <w:next w:val="Normal"/>
    <w:uiPriority w:val="99"/>
    <w:rsid w:val="00E86C04"/>
    <w:pPr>
      <w:widowControl w:val="0"/>
      <w:autoSpaceDE w:val="0"/>
      <w:autoSpaceDN w:val="0"/>
      <w:adjustRightInd w:val="0"/>
      <w:spacing w:before="0" w:line="240" w:lineRule="auto"/>
      <w:jc w:val="left"/>
    </w:pPr>
    <w:rPr>
      <w:rFonts w:ascii="PLPPK B+ EU Albertina," w:hAnsi="PLPPK B+ EU Albertina," w:cs="Arial"/>
      <w:sz w:val="24"/>
      <w:szCs w:val="24"/>
      <w:lang w:val="en-US"/>
    </w:rPr>
  </w:style>
  <w:style w:type="paragraph" w:customStyle="1" w:styleId="2arial">
    <w:name w:val="Стиль2 (arial)"/>
    <w:basedOn w:val="Normal"/>
    <w:autoRedefine/>
    <w:rsid w:val="00425C4F"/>
    <w:pPr>
      <w:autoSpaceDE w:val="0"/>
      <w:autoSpaceDN w:val="0"/>
      <w:adjustRightInd w:val="0"/>
      <w:spacing w:before="0" w:line="240" w:lineRule="auto"/>
      <w:jc w:val="left"/>
    </w:pPr>
    <w:rPr>
      <w:rFonts w:ascii="Arial Narrow" w:hAnsi="Arial Narrow" w:cs="Arial"/>
      <w:bCs/>
      <w:sz w:val="20"/>
      <w:lang w:val="ru-RU" w:eastAsia="ru-RU"/>
    </w:rPr>
  </w:style>
  <w:style w:type="paragraph" w:customStyle="1" w:styleId="af1">
    <w:name w:val="МПР текст"/>
    <w:basedOn w:val="Normal"/>
    <w:link w:val="af2"/>
    <w:autoRedefine/>
    <w:rsid w:val="00DF56DB"/>
    <w:pPr>
      <w:autoSpaceDE w:val="0"/>
      <w:autoSpaceDN w:val="0"/>
      <w:spacing w:before="0" w:line="360" w:lineRule="auto"/>
      <w:ind w:firstLine="709"/>
    </w:pPr>
    <w:rPr>
      <w:rFonts w:ascii="Times New Roman" w:hAnsi="Times New Roman"/>
      <w:sz w:val="24"/>
      <w:szCs w:val="24"/>
      <w:lang w:val="ru-RU" w:eastAsia="ru-RU"/>
    </w:rPr>
  </w:style>
  <w:style w:type="character" w:customStyle="1" w:styleId="af2">
    <w:name w:val="МПР текст Знак"/>
    <w:basedOn w:val="DefaultParagraphFont"/>
    <w:link w:val="af1"/>
    <w:rsid w:val="00DF56DB"/>
    <w:rPr>
      <w:sz w:val="24"/>
      <w:szCs w:val="24"/>
    </w:rPr>
  </w:style>
  <w:style w:type="paragraph" w:customStyle="1" w:styleId="1CharCharCharChar1">
    <w:name w:val="Знак Знак Знак1 Знак Знак Знак Знак Знак Знак Знак Знак Знак Знак Знак Знак Знак Знак Знак Char Char Знак Знак Знак Char Char Знак1"/>
    <w:basedOn w:val="Normal"/>
    <w:rsid w:val="00FB02A2"/>
    <w:pPr>
      <w:spacing w:before="0" w:line="240" w:lineRule="auto"/>
      <w:jc w:val="left"/>
    </w:pPr>
    <w:rPr>
      <w:rFonts w:ascii="Verdana" w:hAnsi="Verdana" w:cs="Verdana"/>
      <w:sz w:val="20"/>
      <w:lang w:val="en-US"/>
    </w:rPr>
  </w:style>
  <w:style w:type="paragraph" w:customStyle="1" w:styleId="120">
    <w:name w:val="Знак1 Знак Знак Знак Знак Знак Знак2"/>
    <w:basedOn w:val="Normal"/>
    <w:rsid w:val="00FB02A2"/>
    <w:pPr>
      <w:spacing w:before="0" w:line="240" w:lineRule="auto"/>
      <w:jc w:val="left"/>
    </w:pPr>
    <w:rPr>
      <w:rFonts w:ascii="Verdana" w:hAnsi="Verdana"/>
      <w:sz w:val="20"/>
      <w:lang w:val="en-US"/>
    </w:rPr>
  </w:style>
  <w:style w:type="character" w:customStyle="1" w:styleId="151">
    <w:name w:val="Знак Знак151"/>
    <w:basedOn w:val="DefaultParagraphFont"/>
    <w:rsid w:val="00FB02A2"/>
    <w:rPr>
      <w:rFonts w:ascii="Cambria" w:eastAsia="Times New Roman" w:hAnsi="Cambria"/>
      <w:b/>
      <w:bCs/>
      <w:i/>
      <w:iCs/>
      <w:sz w:val="28"/>
      <w:szCs w:val="28"/>
    </w:rPr>
  </w:style>
  <w:style w:type="character" w:customStyle="1" w:styleId="141">
    <w:name w:val="Знак Знак141"/>
    <w:basedOn w:val="DefaultParagraphFont"/>
    <w:rsid w:val="00FB02A2"/>
    <w:rPr>
      <w:rFonts w:ascii="Cambria" w:eastAsia="Times New Roman" w:hAnsi="Cambria"/>
      <w:b/>
      <w:bCs/>
      <w:sz w:val="26"/>
      <w:szCs w:val="26"/>
    </w:rPr>
  </w:style>
  <w:style w:type="paragraph" w:customStyle="1" w:styleId="1fc">
    <w:name w:val="Основной текст1"/>
    <w:rsid w:val="00FB02A2"/>
    <w:pPr>
      <w:spacing w:after="200" w:line="276" w:lineRule="auto"/>
      <w:ind w:firstLine="480"/>
    </w:pPr>
    <w:rPr>
      <w:rFonts w:ascii="TimesET Ukrainian" w:hAnsi="TimesET Ukrainian"/>
      <w:color w:val="000000"/>
      <w:sz w:val="24"/>
      <w:szCs w:val="22"/>
      <w:lang w:eastAsia="ru-RU"/>
    </w:rPr>
  </w:style>
  <w:style w:type="paragraph" w:customStyle="1" w:styleId="23">
    <w:name w:val="Абзац списка2"/>
    <w:basedOn w:val="Normal"/>
    <w:qFormat/>
    <w:rsid w:val="00FB02A2"/>
    <w:pPr>
      <w:spacing w:before="0" w:line="240" w:lineRule="auto"/>
      <w:ind w:left="720" w:firstLine="720"/>
      <w:contextualSpacing/>
    </w:pPr>
    <w:rPr>
      <w:rFonts w:ascii="Times New Roman" w:hAnsi="Times New Roman"/>
      <w:color w:val="993366"/>
      <w:sz w:val="22"/>
      <w:szCs w:val="22"/>
      <w:lang w:val="uk-UA" w:bidi="en-US"/>
    </w:rPr>
  </w:style>
  <w:style w:type="paragraph" w:customStyle="1" w:styleId="220">
    <w:name w:val="Цитата 22"/>
    <w:basedOn w:val="Normal"/>
    <w:next w:val="Normal"/>
    <w:qFormat/>
    <w:rsid w:val="00FB02A2"/>
    <w:pPr>
      <w:spacing w:before="0" w:line="240" w:lineRule="auto"/>
      <w:ind w:firstLine="720"/>
    </w:pPr>
    <w:rPr>
      <w:rFonts w:ascii="Times New Roman" w:hAnsi="Times New Roman"/>
      <w:i/>
      <w:color w:val="993366"/>
      <w:sz w:val="22"/>
      <w:szCs w:val="22"/>
      <w:lang w:val="uk-UA" w:bidi="en-US"/>
    </w:rPr>
  </w:style>
  <w:style w:type="paragraph" w:customStyle="1" w:styleId="24">
    <w:name w:val="Выделенная цитата2"/>
    <w:basedOn w:val="Normal"/>
    <w:next w:val="Normal"/>
    <w:qFormat/>
    <w:rsid w:val="00FB02A2"/>
    <w:pPr>
      <w:spacing w:before="0" w:line="240" w:lineRule="auto"/>
      <w:ind w:left="720" w:right="720" w:firstLine="720"/>
    </w:pPr>
    <w:rPr>
      <w:rFonts w:ascii="Times New Roman" w:hAnsi="Times New Roman"/>
      <w:b/>
      <w:i/>
      <w:color w:val="993366"/>
      <w:sz w:val="22"/>
      <w:szCs w:val="22"/>
      <w:lang w:val="uk-UA" w:bidi="en-US"/>
    </w:rPr>
  </w:style>
  <w:style w:type="character" w:customStyle="1" w:styleId="25">
    <w:name w:val="Слабое выделение2"/>
    <w:qFormat/>
    <w:rsid w:val="00FB02A2"/>
    <w:rPr>
      <w:i/>
      <w:color w:val="5A5A5A"/>
    </w:rPr>
  </w:style>
  <w:style w:type="character" w:customStyle="1" w:styleId="26">
    <w:name w:val="Сильное выделение2"/>
    <w:basedOn w:val="DefaultParagraphFont"/>
    <w:qFormat/>
    <w:rsid w:val="00FB02A2"/>
    <w:rPr>
      <w:b/>
      <w:i/>
      <w:sz w:val="24"/>
      <w:szCs w:val="24"/>
      <w:u w:val="single"/>
    </w:rPr>
  </w:style>
  <w:style w:type="character" w:customStyle="1" w:styleId="27">
    <w:name w:val="Слабая ссылка2"/>
    <w:basedOn w:val="DefaultParagraphFont"/>
    <w:qFormat/>
    <w:rsid w:val="00FB02A2"/>
    <w:rPr>
      <w:sz w:val="24"/>
      <w:szCs w:val="24"/>
      <w:u w:val="single"/>
    </w:rPr>
  </w:style>
  <w:style w:type="character" w:customStyle="1" w:styleId="28">
    <w:name w:val="Сильная ссылка2"/>
    <w:basedOn w:val="DefaultParagraphFont"/>
    <w:qFormat/>
    <w:rsid w:val="00FB02A2"/>
    <w:rPr>
      <w:b/>
      <w:sz w:val="24"/>
      <w:u w:val="single"/>
    </w:rPr>
  </w:style>
  <w:style w:type="character" w:customStyle="1" w:styleId="29">
    <w:name w:val="Название книги2"/>
    <w:basedOn w:val="DefaultParagraphFont"/>
    <w:qFormat/>
    <w:rsid w:val="00FB02A2"/>
    <w:rPr>
      <w:rFonts w:ascii="Cambria" w:eastAsia="Times New Roman" w:hAnsi="Cambria"/>
      <w:b/>
      <w:i/>
      <w:sz w:val="24"/>
      <w:szCs w:val="24"/>
    </w:rPr>
  </w:style>
  <w:style w:type="paragraph" w:customStyle="1" w:styleId="2a">
    <w:name w:val="Заголовок оглавления2"/>
    <w:basedOn w:val="Heading1"/>
    <w:next w:val="Normal"/>
    <w:qFormat/>
    <w:rsid w:val="00FB02A2"/>
    <w:pPr>
      <w:numPr>
        <w:numId w:val="0"/>
      </w:numPr>
      <w:pBdr>
        <w:bottom w:val="none" w:sz="0" w:space="0" w:color="auto"/>
      </w:pBdr>
      <w:shd w:val="clear" w:color="auto" w:fill="FFFFFF"/>
      <w:tabs>
        <w:tab w:val="num" w:pos="1440"/>
      </w:tabs>
      <w:spacing w:before="0" w:after="180" w:line="240" w:lineRule="auto"/>
      <w:outlineLvl w:val="9"/>
    </w:pPr>
    <w:rPr>
      <w:rFonts w:ascii="Times New Roman" w:hAnsi="Times New Roman"/>
      <w:bCs/>
      <w:i/>
      <w:iCs/>
      <w:caps w:val="0"/>
      <w:color w:val="993366"/>
      <w:kern w:val="32"/>
      <w:sz w:val="22"/>
      <w:szCs w:val="32"/>
      <w:lang w:val="uk-UA" w:bidi="en-US"/>
    </w:rPr>
  </w:style>
  <w:style w:type="character" w:customStyle="1" w:styleId="2b">
    <w:name w:val="Замещающий текст2"/>
    <w:basedOn w:val="DefaultParagraphFont"/>
    <w:rsid w:val="00FB02A2"/>
    <w:rPr>
      <w:color w:val="808080"/>
    </w:rPr>
  </w:style>
  <w:style w:type="paragraph" w:customStyle="1" w:styleId="Char1">
    <w:name w:val="Знак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Normal"/>
    <w:rsid w:val="00FB02A2"/>
    <w:pPr>
      <w:spacing w:before="0" w:line="240" w:lineRule="auto"/>
      <w:jc w:val="left"/>
    </w:pPr>
    <w:rPr>
      <w:rFonts w:ascii="Verdana" w:hAnsi="Verdana" w:cs="Verdana"/>
      <w:color w:val="993366"/>
      <w:sz w:val="20"/>
      <w:lang w:val="en-US"/>
    </w:rPr>
  </w:style>
  <w:style w:type="paragraph" w:customStyle="1" w:styleId="Import2">
    <w:name w:val="Import 2"/>
    <w:rsid w:val="00FB02A2"/>
    <w:pPr>
      <w:tabs>
        <w:tab w:val="left" w:pos="792"/>
        <w:tab w:val="left" w:pos="1656"/>
        <w:tab w:val="left" w:pos="2520"/>
        <w:tab w:val="left" w:pos="3384"/>
        <w:tab w:val="left" w:pos="4248"/>
        <w:tab w:val="left" w:pos="5112"/>
        <w:tab w:val="left" w:pos="5976"/>
        <w:tab w:val="left" w:pos="6840"/>
        <w:tab w:val="left" w:pos="7704"/>
        <w:tab w:val="left" w:pos="8568"/>
      </w:tabs>
      <w:autoSpaceDE w:val="0"/>
      <w:autoSpaceDN w:val="0"/>
    </w:pPr>
    <w:rPr>
      <w:rFonts w:ascii="Avinion" w:eastAsia="SimSun" w:hAnsi="Avinion" w:cs="Avinion"/>
      <w:lang w:eastAsia="zh-CN"/>
    </w:rPr>
  </w:style>
  <w:style w:type="paragraph" w:customStyle="1" w:styleId="Import7">
    <w:name w:val="Import 7"/>
    <w:rsid w:val="00FB02A2"/>
    <w:pPr>
      <w:tabs>
        <w:tab w:val="left" w:pos="792"/>
        <w:tab w:val="left" w:pos="1656"/>
        <w:tab w:val="left" w:pos="2520"/>
        <w:tab w:val="left" w:pos="3384"/>
        <w:tab w:val="left" w:pos="4248"/>
        <w:tab w:val="left" w:pos="5112"/>
        <w:tab w:val="left" w:pos="5976"/>
        <w:tab w:val="left" w:pos="6840"/>
        <w:tab w:val="left" w:pos="7704"/>
        <w:tab w:val="left" w:pos="8568"/>
      </w:tabs>
      <w:autoSpaceDE w:val="0"/>
      <w:autoSpaceDN w:val="0"/>
    </w:pPr>
    <w:rPr>
      <w:rFonts w:ascii="Avinion" w:eastAsia="SimSun" w:hAnsi="Avinion" w:cs="Avinion"/>
      <w:lang w:eastAsia="zh-CN"/>
    </w:rPr>
  </w:style>
  <w:style w:type="paragraph" w:customStyle="1" w:styleId="Biblio-Entry">
    <w:name w:val="Biblio-Entry"/>
    <w:basedOn w:val="BodyText"/>
    <w:rsid w:val="00FB02A2"/>
    <w:pPr>
      <w:tabs>
        <w:tab w:val="left" w:pos="850"/>
        <w:tab w:val="left" w:pos="1191"/>
        <w:tab w:val="left" w:pos="1531"/>
      </w:tabs>
      <w:spacing w:after="240"/>
      <w:ind w:left="567" w:hanging="567"/>
    </w:pPr>
    <w:rPr>
      <w:sz w:val="22"/>
      <w:lang w:eastAsia="ru-RU"/>
    </w:rPr>
  </w:style>
  <w:style w:type="character" w:customStyle="1" w:styleId="EndnoteTextChar">
    <w:name w:val="Endnote Text Char"/>
    <w:basedOn w:val="DefaultParagraphFont"/>
    <w:link w:val="EndnoteText"/>
    <w:semiHidden/>
    <w:rsid w:val="00FB02A2"/>
    <w:rPr>
      <w:rFonts w:ascii="Arial" w:hAnsi="Arial"/>
      <w:sz w:val="21"/>
      <w:lang w:val="en-GB" w:eastAsia="en-US"/>
    </w:rPr>
  </w:style>
  <w:style w:type="paragraph" w:customStyle="1" w:styleId="BoxHeading">
    <w:name w:val="Box Heading"/>
    <w:basedOn w:val="Normal"/>
    <w:next w:val="BoxBodyText"/>
    <w:rsid w:val="00FB02A2"/>
    <w:pPr>
      <w:tabs>
        <w:tab w:val="left" w:pos="850"/>
        <w:tab w:val="left" w:pos="1191"/>
        <w:tab w:val="left" w:pos="1531"/>
      </w:tabs>
      <w:spacing w:before="240" w:after="240" w:line="240" w:lineRule="auto"/>
      <w:jc w:val="center"/>
    </w:pPr>
    <w:rPr>
      <w:rFonts w:cs="Arial"/>
      <w:b/>
      <w:bCs/>
      <w:sz w:val="18"/>
      <w:szCs w:val="22"/>
      <w:lang w:eastAsia="zh-CN"/>
    </w:rPr>
  </w:style>
  <w:style w:type="paragraph" w:customStyle="1" w:styleId="ListBulletBox">
    <w:name w:val="List Bullet Box"/>
    <w:basedOn w:val="Normal"/>
    <w:rsid w:val="00FB02A2"/>
    <w:pPr>
      <w:numPr>
        <w:numId w:val="46"/>
      </w:numPr>
      <w:spacing w:before="0" w:after="240" w:line="240" w:lineRule="auto"/>
    </w:pPr>
    <w:rPr>
      <w:rFonts w:cs="Arial"/>
      <w:sz w:val="18"/>
      <w:szCs w:val="22"/>
      <w:lang w:val="en-US" w:eastAsia="zh-CN"/>
    </w:rPr>
  </w:style>
  <w:style w:type="paragraph" w:customStyle="1" w:styleId="ListNumberBox">
    <w:name w:val="List Number Box"/>
    <w:basedOn w:val="Normal"/>
    <w:rsid w:val="00FB02A2"/>
    <w:pPr>
      <w:numPr>
        <w:numId w:val="47"/>
      </w:numPr>
      <w:tabs>
        <w:tab w:val="clear" w:pos="1950"/>
        <w:tab w:val="left" w:pos="850"/>
      </w:tabs>
      <w:spacing w:before="0" w:after="240" w:line="240" w:lineRule="auto"/>
      <w:ind w:left="850"/>
    </w:pPr>
    <w:rPr>
      <w:rFonts w:cs="Arial"/>
      <w:sz w:val="18"/>
      <w:szCs w:val="22"/>
      <w:lang w:val="en-US" w:eastAsia="zh-CN"/>
    </w:rPr>
  </w:style>
  <w:style w:type="paragraph" w:customStyle="1" w:styleId="ListNumberBox2">
    <w:name w:val="List Number Box 2"/>
    <w:basedOn w:val="Normal"/>
    <w:rsid w:val="00FB02A2"/>
    <w:pPr>
      <w:numPr>
        <w:ilvl w:val="1"/>
        <w:numId w:val="47"/>
      </w:numPr>
      <w:tabs>
        <w:tab w:val="clear" w:pos="2291"/>
        <w:tab w:val="left" w:pos="1191"/>
      </w:tabs>
      <w:spacing w:before="0" w:after="240" w:line="240" w:lineRule="auto"/>
      <w:ind w:left="1191" w:hanging="340"/>
    </w:pPr>
    <w:rPr>
      <w:rFonts w:cs="Arial"/>
      <w:sz w:val="18"/>
      <w:szCs w:val="22"/>
      <w:lang w:val="en-US" w:eastAsia="zh-CN"/>
    </w:rPr>
  </w:style>
  <w:style w:type="paragraph" w:customStyle="1" w:styleId="ListNumberBox3">
    <w:name w:val="List Number Box 3"/>
    <w:basedOn w:val="Normal"/>
    <w:rsid w:val="00FB02A2"/>
    <w:pPr>
      <w:numPr>
        <w:ilvl w:val="2"/>
        <w:numId w:val="47"/>
      </w:numPr>
      <w:tabs>
        <w:tab w:val="clear" w:pos="2574"/>
        <w:tab w:val="left" w:pos="1474"/>
      </w:tabs>
      <w:spacing w:before="0" w:after="240" w:line="240" w:lineRule="auto"/>
      <w:ind w:left="1474"/>
    </w:pPr>
    <w:rPr>
      <w:rFonts w:cs="Arial"/>
      <w:sz w:val="18"/>
      <w:szCs w:val="22"/>
      <w:lang w:val="en-US" w:eastAsia="zh-CN"/>
    </w:rPr>
  </w:style>
  <w:style w:type="paragraph" w:customStyle="1" w:styleId="BoxBodyText">
    <w:name w:val="Box Body Text"/>
    <w:basedOn w:val="Normal"/>
    <w:rsid w:val="00FB02A2"/>
    <w:pPr>
      <w:tabs>
        <w:tab w:val="left" w:pos="850"/>
        <w:tab w:val="left" w:pos="1191"/>
        <w:tab w:val="left" w:pos="1531"/>
      </w:tabs>
      <w:spacing w:before="0" w:after="240" w:line="240" w:lineRule="auto"/>
      <w:ind w:firstLine="442"/>
    </w:pPr>
    <w:rPr>
      <w:rFonts w:cs="Arial"/>
      <w:sz w:val="18"/>
      <w:szCs w:val="22"/>
      <w:lang w:val="en-US" w:eastAsia="zh-CN"/>
    </w:rPr>
  </w:style>
  <w:style w:type="character" w:customStyle="1" w:styleId="Char0">
    <w:name w:val="Char"/>
    <w:basedOn w:val="DefaultParagraphFont"/>
    <w:rsid w:val="00FB02A2"/>
    <w:rPr>
      <w:rFonts w:ascii="Arial" w:hAnsi="Arial" w:cs="Arial"/>
      <w:b/>
      <w:bCs/>
      <w:i/>
      <w:iCs/>
      <w:sz w:val="28"/>
      <w:szCs w:val="28"/>
      <w:lang w:val="cs-CZ" w:eastAsia="cs-CZ" w:bidi="ar-SA"/>
    </w:rPr>
  </w:style>
  <w:style w:type="paragraph" w:customStyle="1" w:styleId="newncpi">
    <w:name w:val="newncpi"/>
    <w:basedOn w:val="Normal"/>
    <w:rsid w:val="006042DE"/>
    <w:pPr>
      <w:spacing w:before="100" w:beforeAutospacing="1" w:after="100" w:afterAutospacing="1" w:line="240" w:lineRule="auto"/>
      <w:jc w:val="left"/>
    </w:pPr>
    <w:rPr>
      <w:rFonts w:ascii="Times New Roman" w:hAnsi="Times New Roman"/>
      <w:sz w:val="24"/>
      <w:szCs w:val="24"/>
      <w:lang w:val="ru-RU" w:eastAsia="ru-RU"/>
    </w:rPr>
  </w:style>
  <w:style w:type="character" w:customStyle="1" w:styleId="datepr">
    <w:name w:val="datepr"/>
    <w:rsid w:val="006042DE"/>
  </w:style>
  <w:style w:type="character" w:customStyle="1" w:styleId="small1">
    <w:name w:val="small1"/>
    <w:rsid w:val="003874E4"/>
    <w:rPr>
      <w:rFonts w:ascii="Verdana" w:hAnsi="Verdana" w:hint="default"/>
      <w:sz w:val="20"/>
      <w:szCs w:val="20"/>
    </w:rPr>
  </w:style>
  <w:style w:type="paragraph" w:customStyle="1" w:styleId="tabletext1">
    <w:name w:val="table text"/>
    <w:basedOn w:val="Normal"/>
    <w:rsid w:val="003874E4"/>
    <w:pPr>
      <w:tabs>
        <w:tab w:val="left" w:pos="794"/>
        <w:tab w:val="left" w:pos="1191"/>
        <w:tab w:val="left" w:pos="1474"/>
      </w:tabs>
      <w:overflowPunct w:val="0"/>
      <w:autoSpaceDE w:val="0"/>
      <w:autoSpaceDN w:val="0"/>
      <w:adjustRightInd w:val="0"/>
      <w:spacing w:before="120" w:after="100" w:afterAutospacing="1" w:line="240" w:lineRule="auto"/>
      <w:ind w:right="-70"/>
      <w:textAlignment w:val="baseline"/>
    </w:pPr>
    <w:rPr>
      <w:rFonts w:ascii="Times New Roman" w:hAnsi="Times New Roman"/>
      <w:color w:val="000000"/>
      <w:sz w:val="20"/>
      <w:lang w:val="en-US"/>
    </w:rPr>
  </w:style>
  <w:style w:type="paragraph" w:customStyle="1" w:styleId="Bullet">
    <w:name w:val="Bullet"/>
    <w:basedOn w:val="Normal"/>
    <w:rsid w:val="003874E4"/>
    <w:pPr>
      <w:widowControl w:val="0"/>
      <w:tabs>
        <w:tab w:val="left" w:pos="720"/>
      </w:tabs>
      <w:spacing w:before="0" w:after="120" w:line="240" w:lineRule="auto"/>
      <w:ind w:left="720" w:hanging="720"/>
    </w:pPr>
    <w:rPr>
      <w:rFonts w:ascii="Times New Roman" w:hAnsi="Times New Roman"/>
      <w:sz w:val="22"/>
      <w:lang w:val="en-US" w:eastAsia="zh-CN"/>
    </w:rPr>
  </w:style>
  <w:style w:type="paragraph" w:customStyle="1" w:styleId="af3">
    <w:name w:val="_"/>
    <w:basedOn w:val="Normal"/>
    <w:rsid w:val="003874E4"/>
    <w:pPr>
      <w:widowControl w:val="0"/>
      <w:spacing w:before="0" w:after="120" w:line="240" w:lineRule="auto"/>
      <w:ind w:left="720" w:hanging="720"/>
    </w:pPr>
    <w:rPr>
      <w:rFonts w:ascii="Times New Roman" w:hAnsi="Times New Roman"/>
      <w:sz w:val="24"/>
      <w:lang w:val="en-US" w:eastAsia="zh-CN"/>
    </w:rPr>
  </w:style>
  <w:style w:type="paragraph" w:styleId="NormalIndent">
    <w:name w:val="Normal Indent"/>
    <w:basedOn w:val="Normal"/>
    <w:rsid w:val="003874E4"/>
    <w:pPr>
      <w:widowControl w:val="0"/>
      <w:spacing w:before="0" w:after="200" w:line="264" w:lineRule="auto"/>
      <w:ind w:left="1008"/>
    </w:pPr>
    <w:rPr>
      <w:rFonts w:ascii="Times New Roman" w:hAnsi="Times New Roman"/>
      <w:sz w:val="20"/>
      <w:lang w:val="en-US" w:eastAsia="zh-CN"/>
    </w:rPr>
  </w:style>
  <w:style w:type="paragraph" w:customStyle="1" w:styleId="BodyText21">
    <w:name w:val="Body Text 21"/>
    <w:basedOn w:val="Normal"/>
    <w:rsid w:val="003874E4"/>
    <w:pPr>
      <w:widowControl w:val="0"/>
      <w:tabs>
        <w:tab w:val="left" w:pos="720"/>
        <w:tab w:val="left" w:pos="1428"/>
        <w:tab w:val="left" w:pos="2148"/>
        <w:tab w:val="left" w:pos="2868"/>
        <w:tab w:val="left" w:pos="3588"/>
        <w:tab w:val="left" w:pos="4308"/>
        <w:tab w:val="left" w:pos="5028"/>
        <w:tab w:val="left" w:pos="5748"/>
        <w:tab w:val="left" w:pos="6468"/>
        <w:tab w:val="left" w:pos="7188"/>
        <w:tab w:val="left" w:pos="7908"/>
      </w:tabs>
      <w:spacing w:before="0" w:after="120" w:line="240" w:lineRule="auto"/>
      <w:ind w:left="990" w:hanging="990"/>
    </w:pPr>
    <w:rPr>
      <w:rFonts w:ascii="Times New Roman" w:hAnsi="Times New Roman"/>
      <w:sz w:val="24"/>
      <w:lang w:val="en-US" w:eastAsia="zh-CN"/>
    </w:rPr>
  </w:style>
  <w:style w:type="paragraph" w:customStyle="1" w:styleId="BodyText22">
    <w:name w:val="Body Text 22"/>
    <w:basedOn w:val="Normal"/>
    <w:rsid w:val="003874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20" w:line="240" w:lineRule="auto"/>
    </w:pPr>
    <w:rPr>
      <w:rFonts w:ascii="Times New Roman" w:hAnsi="Times New Roman"/>
      <w:i/>
      <w:sz w:val="20"/>
      <w:lang w:val="en-US" w:eastAsia="zh-CN"/>
    </w:rPr>
  </w:style>
  <w:style w:type="paragraph" w:customStyle="1" w:styleId="af4">
    <w:name w:val="текст сноски"/>
    <w:basedOn w:val="Normal"/>
    <w:rsid w:val="003874E4"/>
    <w:pPr>
      <w:widowControl w:val="0"/>
      <w:overflowPunct w:val="0"/>
      <w:autoSpaceDE w:val="0"/>
      <w:autoSpaceDN w:val="0"/>
      <w:adjustRightInd w:val="0"/>
      <w:spacing w:before="0" w:after="120" w:line="240" w:lineRule="auto"/>
      <w:textAlignment w:val="baseline"/>
    </w:pPr>
    <w:rPr>
      <w:rFonts w:ascii="Times New Roman" w:hAnsi="Times New Roman"/>
      <w:sz w:val="20"/>
      <w:lang w:eastAsia="ru-RU"/>
    </w:rPr>
  </w:style>
  <w:style w:type="paragraph" w:customStyle="1" w:styleId="Import1">
    <w:name w:val="Import 1"/>
    <w:rsid w:val="003874E4"/>
    <w:pPr>
      <w:tabs>
        <w:tab w:val="left" w:pos="792"/>
        <w:tab w:val="left" w:pos="1656"/>
        <w:tab w:val="left" w:pos="2520"/>
        <w:tab w:val="left" w:pos="3384"/>
        <w:tab w:val="left" w:pos="4248"/>
        <w:tab w:val="left" w:pos="5112"/>
        <w:tab w:val="left" w:pos="5976"/>
        <w:tab w:val="left" w:pos="6840"/>
        <w:tab w:val="left" w:pos="7704"/>
        <w:tab w:val="left" w:pos="8568"/>
      </w:tabs>
      <w:autoSpaceDE w:val="0"/>
      <w:autoSpaceDN w:val="0"/>
    </w:pPr>
    <w:rPr>
      <w:rFonts w:ascii="Avinion" w:eastAsia="SimSun" w:hAnsi="Avinion" w:cs="Avinion"/>
      <w:lang w:eastAsia="zh-CN"/>
    </w:rPr>
  </w:style>
  <w:style w:type="character" w:customStyle="1" w:styleId="b21">
    <w:name w:val="b21"/>
    <w:rsid w:val="003874E4"/>
    <w:rPr>
      <w:rFonts w:ascii="Arial" w:hAnsi="Arial" w:cs="Arial" w:hint="default"/>
      <w:color w:val="000000"/>
      <w:sz w:val="16"/>
      <w:szCs w:val="16"/>
    </w:rPr>
  </w:style>
  <w:style w:type="paragraph" w:customStyle="1" w:styleId="Level7">
    <w:name w:val="Level7"/>
    <w:basedOn w:val="Normal"/>
    <w:rsid w:val="003874E4"/>
    <w:pPr>
      <w:tabs>
        <w:tab w:val="num" w:pos="425"/>
      </w:tabs>
      <w:spacing w:before="120" w:after="240"/>
      <w:ind w:left="2160" w:hanging="425"/>
    </w:pPr>
    <w:rPr>
      <w:sz w:val="24"/>
      <w:szCs w:val="24"/>
      <w:lang w:eastAsia="zh-CN"/>
    </w:rPr>
  </w:style>
  <w:style w:type="paragraph" w:customStyle="1" w:styleId="Level5Char">
    <w:name w:val="Level5 Char"/>
    <w:basedOn w:val="Normal"/>
    <w:rsid w:val="003874E4"/>
    <w:pPr>
      <w:tabs>
        <w:tab w:val="num" w:pos="284"/>
      </w:tabs>
      <w:spacing w:before="120" w:after="120" w:line="264" w:lineRule="auto"/>
      <w:ind w:left="1140" w:hanging="431"/>
    </w:pPr>
    <w:rPr>
      <w:rFonts w:cs="Arial"/>
      <w:sz w:val="22"/>
      <w:szCs w:val="22"/>
      <w:lang w:eastAsia="zh-CN"/>
    </w:rPr>
  </w:style>
  <w:style w:type="character" w:customStyle="1" w:styleId="CaptionChar">
    <w:name w:val="Caption Char"/>
    <w:rsid w:val="003874E4"/>
    <w:rPr>
      <w:rFonts w:ascii="Arial" w:hAnsi="Arial"/>
      <w:b/>
      <w:bCs/>
      <w:sz w:val="24"/>
      <w:szCs w:val="24"/>
      <w:lang w:val="en-GB" w:eastAsia="zh-CN" w:bidi="ar-SA"/>
    </w:rPr>
  </w:style>
  <w:style w:type="paragraph" w:customStyle="1" w:styleId="Strnkovn">
    <w:name w:val="Stránkování"/>
    <w:basedOn w:val="Normal"/>
    <w:rsid w:val="003874E4"/>
    <w:pPr>
      <w:spacing w:before="40" w:after="40" w:line="240" w:lineRule="auto"/>
      <w:jc w:val="center"/>
    </w:pPr>
    <w:rPr>
      <w:rFonts w:ascii="Times New Roman" w:hAnsi="Times New Roman"/>
      <w:sz w:val="22"/>
    </w:rPr>
  </w:style>
  <w:style w:type="paragraph" w:customStyle="1" w:styleId="dek">
    <w:name w:val="Řádek"/>
    <w:basedOn w:val="Normal"/>
    <w:rsid w:val="003874E4"/>
    <w:pPr>
      <w:spacing w:before="120" w:after="40" w:line="240" w:lineRule="auto"/>
    </w:pPr>
    <w:rPr>
      <w:rFonts w:ascii="Times New Roman" w:hAnsi="Times New Roman"/>
      <w:sz w:val="24"/>
    </w:rPr>
  </w:style>
  <w:style w:type="paragraph" w:customStyle="1" w:styleId="Patalichstrnky">
    <w:name w:val="Pata liché stránky"/>
    <w:basedOn w:val="Footer"/>
    <w:rsid w:val="003874E4"/>
    <w:pPr>
      <w:keepLines/>
      <w:pBdr>
        <w:top w:val="none" w:sz="0" w:space="0" w:color="auto"/>
      </w:pBdr>
      <w:tabs>
        <w:tab w:val="clear" w:pos="9356"/>
        <w:tab w:val="right" w:pos="0"/>
        <w:tab w:val="center" w:pos="4320"/>
        <w:tab w:val="right" w:pos="8640"/>
      </w:tabs>
      <w:spacing w:before="60" w:after="120" w:line="120" w:lineRule="auto"/>
    </w:pPr>
    <w:rPr>
      <w:rFonts w:ascii="HelveticaNewE" w:hAnsi="HelveticaNewE"/>
      <w:b/>
      <w:bCs w:val="0"/>
      <w:noProof w:val="0"/>
      <w:sz w:val="20"/>
      <w:szCs w:val="20"/>
    </w:rPr>
  </w:style>
  <w:style w:type="paragraph" w:customStyle="1" w:styleId="level9">
    <w:name w:val="level9"/>
    <w:basedOn w:val="Normal"/>
    <w:rsid w:val="003874E4"/>
    <w:pPr>
      <w:numPr>
        <w:numId w:val="1"/>
      </w:numPr>
      <w:spacing w:before="120" w:after="240"/>
      <w:outlineLvl w:val="8"/>
    </w:pPr>
    <w:rPr>
      <w:sz w:val="24"/>
      <w:szCs w:val="24"/>
      <w:lang w:eastAsia="zh-CN"/>
    </w:rPr>
  </w:style>
  <w:style w:type="paragraph" w:customStyle="1" w:styleId="Level2">
    <w:name w:val="Level2"/>
    <w:basedOn w:val="Normal"/>
    <w:next w:val="Heading2"/>
    <w:rsid w:val="003874E4"/>
    <w:pPr>
      <w:keepNext/>
      <w:numPr>
        <w:numId w:val="49"/>
      </w:numPr>
      <w:tabs>
        <w:tab w:val="clear" w:pos="720"/>
      </w:tabs>
      <w:spacing w:before="120" w:after="240" w:line="240" w:lineRule="auto"/>
      <w:ind w:firstLine="0"/>
    </w:pPr>
    <w:rPr>
      <w:b/>
      <w:bCs/>
      <w:caps/>
      <w:sz w:val="24"/>
      <w:szCs w:val="24"/>
      <w:lang w:eastAsia="zh-CN"/>
    </w:rPr>
  </w:style>
  <w:style w:type="paragraph" w:customStyle="1" w:styleId="Level3">
    <w:name w:val="Level3"/>
    <w:basedOn w:val="Level2"/>
    <w:next w:val="Heading2"/>
    <w:rsid w:val="003874E4"/>
    <w:rPr>
      <w:caps w:val="0"/>
    </w:rPr>
  </w:style>
  <w:style w:type="paragraph" w:customStyle="1" w:styleId="BalloonText1">
    <w:name w:val="Balloon Text1"/>
    <w:basedOn w:val="Normal"/>
    <w:semiHidden/>
    <w:rsid w:val="003874E4"/>
    <w:pPr>
      <w:spacing w:before="0" w:after="120" w:line="240" w:lineRule="auto"/>
    </w:pPr>
    <w:rPr>
      <w:rFonts w:ascii="Tahoma" w:eastAsia="SimSun" w:hAnsi="Tahoma" w:cs="Tahoma"/>
      <w:sz w:val="16"/>
      <w:szCs w:val="16"/>
      <w:lang w:val="en-US" w:eastAsia="zh-CN"/>
    </w:rPr>
  </w:style>
  <w:style w:type="paragraph" w:customStyle="1" w:styleId="BodyTextNoSpace">
    <w:name w:val="Body Text NoSpace"/>
    <w:basedOn w:val="BodyText"/>
    <w:rsid w:val="003874E4"/>
    <w:pPr>
      <w:spacing w:after="120" w:line="270" w:lineRule="atLeast"/>
    </w:pPr>
    <w:rPr>
      <w:rFonts w:ascii="DaneHelveticaNeue" w:hAnsi="DaneHelveticaNeue"/>
      <w:sz w:val="20"/>
      <w:lang w:eastAsia="ru-RU"/>
    </w:rPr>
  </w:style>
  <w:style w:type="paragraph" w:customStyle="1" w:styleId="FrontPage1">
    <w:name w:val="FrontPage1"/>
    <w:basedOn w:val="Normal"/>
    <w:next w:val="BodyText"/>
    <w:rsid w:val="003874E4"/>
    <w:pPr>
      <w:widowControl w:val="0"/>
      <w:suppressAutoHyphens/>
      <w:spacing w:before="0" w:after="160" w:line="240" w:lineRule="atLeast"/>
    </w:pPr>
    <w:rPr>
      <w:rFonts w:ascii="DaneHelveticaNeue" w:hAnsi="DaneHelveticaNeue"/>
      <w:sz w:val="40"/>
      <w:lang w:eastAsia="ru-RU"/>
    </w:rPr>
  </w:style>
  <w:style w:type="paragraph" w:customStyle="1" w:styleId="FrontPage2">
    <w:name w:val="FrontPage2"/>
    <w:basedOn w:val="FrontPage1"/>
    <w:next w:val="BodyTextNoSpace"/>
    <w:rsid w:val="003874E4"/>
    <w:rPr>
      <w:sz w:val="60"/>
    </w:rPr>
  </w:style>
  <w:style w:type="paragraph" w:customStyle="1" w:styleId="FrontPage3">
    <w:name w:val="FrontPage3"/>
    <w:basedOn w:val="FrontPage1"/>
    <w:next w:val="BodyTextNoSpace"/>
    <w:rsid w:val="003874E4"/>
    <w:pPr>
      <w:spacing w:before="160" w:after="0"/>
    </w:pPr>
  </w:style>
  <w:style w:type="paragraph" w:customStyle="1" w:styleId="FrontPageFrame">
    <w:name w:val="FrontPageFrame"/>
    <w:basedOn w:val="Normal"/>
    <w:rsid w:val="003874E4"/>
    <w:pPr>
      <w:framePr w:wrap="around" w:hAnchor="margin" w:x="-2267" w:yAlign="bottom"/>
      <w:widowControl w:val="0"/>
      <w:tabs>
        <w:tab w:val="left" w:pos="1134"/>
      </w:tabs>
      <w:spacing w:before="0" w:after="120" w:line="240" w:lineRule="atLeast"/>
    </w:pPr>
    <w:rPr>
      <w:rFonts w:ascii="DaneHelveticaNeue" w:hAnsi="DaneHelveticaNeue"/>
      <w:sz w:val="14"/>
      <w:lang w:eastAsia="ru-RU"/>
    </w:rPr>
  </w:style>
  <w:style w:type="paragraph" w:customStyle="1" w:styleId="Figure">
    <w:name w:val="Figure"/>
    <w:basedOn w:val="Normal"/>
    <w:rsid w:val="003874E4"/>
    <w:pPr>
      <w:spacing w:before="240" w:after="120" w:line="240" w:lineRule="auto"/>
    </w:pPr>
    <w:rPr>
      <w:rFonts w:ascii="Times New Roman" w:hAnsi="Times New Roman"/>
      <w:b/>
      <w:sz w:val="24"/>
    </w:rPr>
  </w:style>
  <w:style w:type="paragraph" w:customStyle="1" w:styleId="Num-DocParagraph">
    <w:name w:val="Num-Doc Paragraph"/>
    <w:basedOn w:val="BodyText"/>
    <w:rsid w:val="003874E4"/>
    <w:pPr>
      <w:tabs>
        <w:tab w:val="left" w:pos="850"/>
        <w:tab w:val="left" w:pos="1191"/>
        <w:tab w:val="left" w:pos="1531"/>
      </w:tabs>
      <w:spacing w:after="120"/>
      <w:jc w:val="both"/>
    </w:pPr>
    <w:rPr>
      <w:sz w:val="22"/>
      <w:lang w:eastAsia="en-US"/>
    </w:rPr>
  </w:style>
  <w:style w:type="paragraph" w:customStyle="1" w:styleId="level6">
    <w:name w:val="level6"/>
    <w:basedOn w:val="Normal"/>
    <w:rsid w:val="003874E4"/>
    <w:pPr>
      <w:spacing w:before="120" w:after="240"/>
    </w:pPr>
    <w:rPr>
      <w:sz w:val="24"/>
      <w:szCs w:val="24"/>
      <w:lang w:eastAsia="zh-CN"/>
    </w:rPr>
  </w:style>
  <w:style w:type="paragraph" w:customStyle="1" w:styleId="Level5">
    <w:name w:val="Level5"/>
    <w:basedOn w:val="Normal"/>
    <w:rsid w:val="003874E4"/>
    <w:pPr>
      <w:tabs>
        <w:tab w:val="num" w:pos="720"/>
      </w:tabs>
      <w:spacing w:before="120" w:after="240"/>
      <w:ind w:left="1440" w:hanging="720"/>
    </w:pPr>
    <w:rPr>
      <w:rFonts w:eastAsia="SimSun"/>
      <w:sz w:val="22"/>
      <w:szCs w:val="24"/>
      <w:lang w:eastAsia="zh-CN"/>
    </w:rPr>
  </w:style>
  <w:style w:type="character" w:customStyle="1" w:styleId="Level5Char1">
    <w:name w:val="Level5 Char1"/>
    <w:rsid w:val="003874E4"/>
    <w:rPr>
      <w:rFonts w:ascii="Arial" w:eastAsia="SimSun" w:hAnsi="Arial"/>
      <w:sz w:val="22"/>
      <w:szCs w:val="24"/>
      <w:lang w:val="en-GB" w:eastAsia="zh-CN" w:bidi="ar-SA"/>
    </w:rPr>
  </w:style>
  <w:style w:type="paragraph" w:customStyle="1" w:styleId="gerard">
    <w:name w:val="gerard"/>
    <w:basedOn w:val="Heading2"/>
    <w:rsid w:val="003874E4"/>
    <w:pPr>
      <w:numPr>
        <w:ilvl w:val="0"/>
        <w:numId w:val="0"/>
      </w:numPr>
      <w:autoSpaceDE w:val="0"/>
      <w:autoSpaceDN w:val="0"/>
      <w:spacing w:before="240" w:after="60" w:line="240" w:lineRule="auto"/>
      <w:ind w:firstLine="720"/>
      <w:jc w:val="both"/>
      <w:outlineLvl w:val="9"/>
    </w:pPr>
    <w:rPr>
      <w:rFonts w:ascii="Times New Roman" w:hAnsi="Times New Roman"/>
      <w:bCs/>
      <w:smallCaps w:val="0"/>
      <w:color w:val="auto"/>
      <w:sz w:val="28"/>
      <w:szCs w:val="28"/>
    </w:rPr>
  </w:style>
  <w:style w:type="paragraph" w:customStyle="1" w:styleId="Title2">
    <w:name w:val="Title 2"/>
    <w:basedOn w:val="Heading5"/>
    <w:rsid w:val="003874E4"/>
    <w:pPr>
      <w:suppressAutoHyphens w:val="0"/>
      <w:autoSpaceDE w:val="0"/>
      <w:autoSpaceDN w:val="0"/>
      <w:spacing w:before="0" w:after="120" w:line="240" w:lineRule="auto"/>
      <w:jc w:val="both"/>
    </w:pPr>
    <w:rPr>
      <w:rFonts w:ascii="Times New Roman" w:hAnsi="Times New Roman"/>
      <w:b w:val="0"/>
      <w:bCs w:val="0"/>
      <w:i w:val="0"/>
      <w:iCs w:val="0"/>
      <w:caps w:val="0"/>
      <w:color w:val="auto"/>
      <w:sz w:val="36"/>
      <w:szCs w:val="36"/>
    </w:rPr>
  </w:style>
  <w:style w:type="paragraph" w:customStyle="1" w:styleId="Titel3">
    <w:name w:val="Titel 3"/>
    <w:basedOn w:val="Heading4"/>
    <w:rsid w:val="003874E4"/>
    <w:pPr>
      <w:keepLines w:val="0"/>
      <w:autoSpaceDE w:val="0"/>
      <w:autoSpaceDN w:val="0"/>
      <w:spacing w:before="0" w:after="120" w:line="240" w:lineRule="auto"/>
    </w:pPr>
    <w:rPr>
      <w:rFonts w:ascii="Times New Roman" w:eastAsia="SimSun" w:hAnsi="Times New Roman"/>
      <w:b w:val="0"/>
      <w:i w:val="0"/>
      <w:color w:val="auto"/>
      <w:sz w:val="32"/>
      <w:szCs w:val="32"/>
    </w:rPr>
  </w:style>
  <w:style w:type="character" w:customStyle="1" w:styleId="Sample">
    <w:name w:val="Sample"/>
    <w:rsid w:val="003874E4"/>
    <w:rPr>
      <w:rFonts w:ascii="Courier New" w:hAnsi="Courier New" w:cs="Courier New"/>
    </w:rPr>
  </w:style>
  <w:style w:type="paragraph" w:customStyle="1" w:styleId="ShapkaDocumentu">
    <w:name w:val="Shapka Documentu"/>
    <w:basedOn w:val="Normal"/>
    <w:rsid w:val="003874E4"/>
    <w:pPr>
      <w:keepNext/>
      <w:keepLines/>
      <w:spacing w:before="0" w:after="240" w:line="240" w:lineRule="auto"/>
      <w:ind w:left="3969"/>
      <w:jc w:val="center"/>
    </w:pPr>
    <w:rPr>
      <w:rFonts w:ascii="Antiqua" w:hAnsi="Antiqua"/>
      <w:sz w:val="26"/>
      <w:lang w:val="uk-UA" w:eastAsia="ru-RU"/>
    </w:rPr>
  </w:style>
  <w:style w:type="character" w:customStyle="1" w:styleId="HTMLTypewriter1">
    <w:name w:val="HTML Typewriter1"/>
    <w:rsid w:val="003874E4"/>
    <w:rPr>
      <w:rFonts w:ascii="Courier New" w:hAnsi="Courier New"/>
      <w:sz w:val="20"/>
    </w:rPr>
  </w:style>
  <w:style w:type="paragraph" w:customStyle="1" w:styleId="BodyTextNoSpace0">
    <w:name w:val="Body TextNo Space"/>
    <w:basedOn w:val="BodyText"/>
    <w:rsid w:val="003874E4"/>
    <w:pPr>
      <w:spacing w:after="120"/>
      <w:jc w:val="both"/>
    </w:pPr>
    <w:rPr>
      <w:rFonts w:ascii="Arial" w:hAnsi="Arial"/>
      <w:snapToGrid w:val="0"/>
      <w:sz w:val="22"/>
      <w:lang w:eastAsia="da-DK"/>
    </w:rPr>
  </w:style>
  <w:style w:type="character" w:customStyle="1" w:styleId="Heading2Char1Char">
    <w:name w:val="Heading 2 Char1 Char"/>
    <w:aliases w:val="Heading 2 Char Char Char"/>
    <w:rsid w:val="003874E4"/>
    <w:rPr>
      <w:rFonts w:ascii="Arial" w:hAnsi="Arial"/>
      <w:b/>
      <w:noProof w:val="0"/>
      <w:sz w:val="28"/>
      <w:lang w:val="en-US" w:eastAsia="da-DK" w:bidi="ar-SA"/>
    </w:rPr>
  </w:style>
  <w:style w:type="paragraph" w:customStyle="1" w:styleId="af5">
    <w:name w:val="Знак Знак Знак Знак Знак Знак Знак Знак Знак Знак Знак Знак Знак Знак Знак Знак"/>
    <w:basedOn w:val="Normal"/>
    <w:rsid w:val="003874E4"/>
    <w:pPr>
      <w:spacing w:before="0" w:line="240" w:lineRule="auto"/>
      <w:jc w:val="left"/>
    </w:pPr>
    <w:rPr>
      <w:rFonts w:ascii="Verdana" w:hAnsi="Verdana" w:cs="Verdana"/>
      <w:sz w:val="20"/>
      <w:lang w:val="en-US"/>
    </w:rPr>
  </w:style>
  <w:style w:type="character" w:customStyle="1" w:styleId="hpsatn">
    <w:name w:val="hps atn"/>
    <w:basedOn w:val="DefaultParagraphFont"/>
    <w:rsid w:val="008E6189"/>
  </w:style>
  <w:style w:type="table" w:customStyle="1" w:styleId="1fd">
    <w:name w:val="Сетка таблицы1"/>
    <w:basedOn w:val="TableNormal"/>
    <w:next w:val="TableGrid"/>
    <w:uiPriority w:val="59"/>
    <w:rsid w:val="00D325EC"/>
    <w:rPr>
      <w:rFonts w:ascii="Calibri" w:eastAsia="Calibri" w:hAnsi="Calibri" w:cs="Arial"/>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TableNormal"/>
    <w:next w:val="TableGrid"/>
    <w:uiPriority w:val="59"/>
    <w:rsid w:val="00425C4F"/>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e">
    <w:name w:val="Нет списка1"/>
    <w:next w:val="NoList"/>
    <w:uiPriority w:val="99"/>
    <w:semiHidden/>
    <w:unhideWhenUsed/>
    <w:rsid w:val="00593271"/>
  </w:style>
  <w:style w:type="table" w:customStyle="1" w:styleId="33">
    <w:name w:val="Сетка таблицы3"/>
    <w:basedOn w:val="TableNormal"/>
    <w:next w:val="TableGrid"/>
    <w:uiPriority w:val="59"/>
    <w:rsid w:val="00593271"/>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593271"/>
    <w:pPr>
      <w:widowControl w:val="0"/>
      <w:autoSpaceDE w:val="0"/>
      <w:autoSpaceDN w:val="0"/>
      <w:adjustRightInd w:val="0"/>
    </w:pPr>
    <w:rPr>
      <w:rFonts w:ascii="Courier New" w:hAnsi="Courier New" w:cs="Courier New"/>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uiPriority="39" w:qFormat="1"/>
    <w:lsdException w:name="toc 5" w:qFormat="1"/>
    <w:lsdException w:name="footnote text" w:uiPriority="99"/>
    <w:lsdException w:name="annotation text" w:uiPriority="99"/>
    <w:lsdException w:name="caption" w:qFormat="1"/>
    <w:lsdException w:name="table of figures" w:uiPriority="99"/>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a1">
    <w:name w:val="Normal"/>
    <w:qFormat/>
    <w:rsid w:val="0074457B"/>
    <w:pPr>
      <w:spacing w:before="160" w:line="288" w:lineRule="auto"/>
      <w:jc w:val="both"/>
    </w:pPr>
    <w:rPr>
      <w:rFonts w:ascii="Arial" w:hAnsi="Arial"/>
      <w:sz w:val="21"/>
      <w:lang w:val="en-GB"/>
    </w:rPr>
  </w:style>
  <w:style w:type="paragraph" w:styleId="11">
    <w:name w:val="heading 1"/>
    <w:aliases w:val="пз 2-5,Level 1,Level 11,Level 12,Level 13,Level 14,Level 15,Level 111,Level 121,Level 131,Level 141,Level 16,Level 17,Level 18,Level 19,Level 112,Level 122,Level 132,Level 142,Level 151,Level 1111,Level 1211,Level 1311,Level 1411,Level 161"/>
    <w:basedOn w:val="a1"/>
    <w:next w:val="a1"/>
    <w:link w:val="12"/>
    <w:uiPriority w:val="9"/>
    <w:qFormat/>
    <w:rsid w:val="00E22C99"/>
    <w:pPr>
      <w:keepNext/>
      <w:numPr>
        <w:numId w:val="2"/>
      </w:numPr>
      <w:pBdr>
        <w:bottom w:val="single" w:sz="2" w:space="1" w:color="000080"/>
      </w:pBdr>
      <w:spacing w:before="120" w:after="480"/>
      <w:outlineLvl w:val="0"/>
    </w:pPr>
    <w:rPr>
      <w:b/>
      <w:caps/>
      <w:color w:val="000080"/>
      <w:sz w:val="24"/>
    </w:rPr>
  </w:style>
  <w:style w:type="paragraph" w:styleId="21">
    <w:name w:val="heading 2"/>
    <w:basedOn w:val="a1"/>
    <w:next w:val="a1"/>
    <w:link w:val="23"/>
    <w:qFormat/>
    <w:rsid w:val="006A51D3"/>
    <w:pPr>
      <w:keepNext/>
      <w:numPr>
        <w:ilvl w:val="1"/>
        <w:numId w:val="2"/>
      </w:numPr>
      <w:spacing w:before="360" w:after="120" w:line="264" w:lineRule="auto"/>
      <w:jc w:val="left"/>
      <w:outlineLvl w:val="1"/>
    </w:pPr>
    <w:rPr>
      <w:b/>
      <w:smallCaps/>
      <w:color w:val="000080"/>
      <w:sz w:val="22"/>
    </w:rPr>
  </w:style>
  <w:style w:type="paragraph" w:styleId="30">
    <w:name w:val="heading 3"/>
    <w:aliases w:val="Заголовок 3 Знак"/>
    <w:basedOn w:val="a1"/>
    <w:next w:val="a1"/>
    <w:link w:val="310"/>
    <w:qFormat/>
    <w:rsid w:val="000C4167"/>
    <w:pPr>
      <w:keepNext/>
      <w:numPr>
        <w:ilvl w:val="2"/>
        <w:numId w:val="2"/>
      </w:numPr>
      <w:spacing w:before="240" w:after="120" w:line="240" w:lineRule="exact"/>
      <w:jc w:val="left"/>
      <w:outlineLvl w:val="2"/>
    </w:pPr>
    <w:rPr>
      <w:b/>
      <w:color w:val="000080"/>
    </w:rPr>
  </w:style>
  <w:style w:type="paragraph" w:styleId="40">
    <w:name w:val="heading 4"/>
    <w:aliases w:val="Заголовок 4 - 1"/>
    <w:basedOn w:val="a1"/>
    <w:next w:val="a1"/>
    <w:link w:val="41"/>
    <w:qFormat/>
    <w:rsid w:val="00E22C99"/>
    <w:pPr>
      <w:keepNext/>
      <w:keepLines/>
      <w:spacing w:before="240"/>
      <w:jc w:val="left"/>
      <w:outlineLvl w:val="3"/>
    </w:pPr>
    <w:rPr>
      <w:b/>
      <w:i/>
      <w:color w:val="000080"/>
    </w:rPr>
  </w:style>
  <w:style w:type="paragraph" w:styleId="5">
    <w:name w:val="heading 5"/>
    <w:basedOn w:val="11"/>
    <w:next w:val="a1"/>
    <w:link w:val="50"/>
    <w:qFormat/>
    <w:rsid w:val="0082271C"/>
    <w:pPr>
      <w:numPr>
        <w:numId w:val="0"/>
      </w:numPr>
      <w:pBdr>
        <w:bottom w:val="none" w:sz="0" w:space="0" w:color="auto"/>
      </w:pBdr>
      <w:suppressAutoHyphens/>
      <w:spacing w:before="200" w:after="0"/>
      <w:jc w:val="left"/>
      <w:outlineLvl w:val="4"/>
    </w:pPr>
    <w:rPr>
      <w:bCs/>
      <w:i/>
      <w:iCs/>
      <w:sz w:val="21"/>
      <w:szCs w:val="21"/>
    </w:rPr>
  </w:style>
  <w:style w:type="paragraph" w:styleId="6">
    <w:name w:val="heading 6"/>
    <w:basedOn w:val="a1"/>
    <w:next w:val="a1"/>
    <w:link w:val="60"/>
    <w:qFormat/>
    <w:rsid w:val="00E22C99"/>
    <w:pPr>
      <w:numPr>
        <w:ilvl w:val="3"/>
        <w:numId w:val="1"/>
      </w:numPr>
      <w:spacing w:before="240"/>
      <w:outlineLvl w:val="5"/>
    </w:pPr>
    <w:rPr>
      <w:b/>
    </w:rPr>
  </w:style>
  <w:style w:type="paragraph" w:styleId="7">
    <w:name w:val="heading 7"/>
    <w:basedOn w:val="a1"/>
    <w:next w:val="a1"/>
    <w:link w:val="70"/>
    <w:qFormat/>
    <w:rsid w:val="00E22C99"/>
    <w:pPr>
      <w:numPr>
        <w:ilvl w:val="4"/>
        <w:numId w:val="1"/>
      </w:numPr>
      <w:outlineLvl w:val="6"/>
    </w:pPr>
    <w:rPr>
      <w:b/>
    </w:rPr>
  </w:style>
  <w:style w:type="paragraph" w:styleId="8">
    <w:name w:val="heading 8"/>
    <w:basedOn w:val="a1"/>
    <w:next w:val="a1"/>
    <w:link w:val="80"/>
    <w:qFormat/>
    <w:rsid w:val="00E22C99"/>
    <w:pPr>
      <w:outlineLvl w:val="7"/>
    </w:pPr>
    <w:rPr>
      <w:i/>
    </w:rPr>
  </w:style>
  <w:style w:type="paragraph" w:styleId="9">
    <w:name w:val="heading 9"/>
    <w:basedOn w:val="a1"/>
    <w:next w:val="a1"/>
    <w:link w:val="90"/>
    <w:qFormat/>
    <w:rsid w:val="00E22C99"/>
    <w:pPr>
      <w:spacing w:after="60"/>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пз 2-5 Знак,Level 1 Знак,Level 11 Знак,Level 12 Знак,Level 13 Знак,Level 14 Знак,Level 15 Знак,Level 111 Знак,Level 121 Знак,Level 131 Знак,Level 141 Знак,Level 16 Знак,Level 17 Знак,Level 18 Знак,Level 19 Знак,Level 112 Знак"/>
    <w:link w:val="11"/>
    <w:uiPriority w:val="9"/>
    <w:rsid w:val="00BE3779"/>
    <w:rPr>
      <w:rFonts w:ascii="Arial" w:hAnsi="Arial"/>
      <w:b/>
      <w:caps/>
      <w:color w:val="000080"/>
      <w:sz w:val="24"/>
      <w:lang w:val="en-GB"/>
    </w:rPr>
  </w:style>
  <w:style w:type="character" w:customStyle="1" w:styleId="23">
    <w:name w:val="Заголовок 2 Знак"/>
    <w:link w:val="21"/>
    <w:rsid w:val="006A51D3"/>
    <w:rPr>
      <w:rFonts w:ascii="Arial" w:hAnsi="Arial"/>
      <w:b/>
      <w:smallCaps/>
      <w:color w:val="000080"/>
      <w:sz w:val="22"/>
      <w:lang w:val="en-GB"/>
    </w:rPr>
  </w:style>
  <w:style w:type="character" w:customStyle="1" w:styleId="310">
    <w:name w:val="Заголовок 3 Знак1"/>
    <w:aliases w:val="Заголовок 3 Знак Знак"/>
    <w:link w:val="30"/>
    <w:rsid w:val="00CB6558"/>
    <w:rPr>
      <w:rFonts w:ascii="Arial" w:hAnsi="Arial"/>
      <w:b/>
      <w:color w:val="000080"/>
      <w:sz w:val="21"/>
      <w:lang w:val="en-GB"/>
    </w:rPr>
  </w:style>
  <w:style w:type="character" w:customStyle="1" w:styleId="41">
    <w:name w:val="Заголовок 4 Знак"/>
    <w:aliases w:val="Заголовок 4 - 1 Знак"/>
    <w:link w:val="40"/>
    <w:rsid w:val="009F7062"/>
    <w:rPr>
      <w:rFonts w:ascii="Arial" w:hAnsi="Arial"/>
      <w:b/>
      <w:i/>
      <w:noProof w:val="0"/>
      <w:color w:val="000080"/>
      <w:sz w:val="21"/>
      <w:lang w:val="en-GB" w:eastAsia="en-US" w:bidi="ar-SA"/>
    </w:rPr>
  </w:style>
  <w:style w:type="character" w:customStyle="1" w:styleId="50">
    <w:name w:val="Заголовок 5 Знак"/>
    <w:link w:val="5"/>
    <w:rsid w:val="0082271C"/>
    <w:rPr>
      <w:rFonts w:ascii="Arial" w:hAnsi="Arial"/>
      <w:b/>
      <w:bCs/>
      <w:i/>
      <w:iCs/>
      <w:caps/>
      <w:noProof w:val="0"/>
      <w:color w:val="000080"/>
      <w:sz w:val="21"/>
      <w:szCs w:val="21"/>
      <w:lang w:val="en-GB" w:eastAsia="en-US" w:bidi="ar-SA"/>
    </w:rPr>
  </w:style>
  <w:style w:type="paragraph" w:styleId="a5">
    <w:name w:val="caption"/>
    <w:basedOn w:val="a1"/>
    <w:next w:val="a1"/>
    <w:qFormat/>
    <w:rsid w:val="00E22C99"/>
    <w:pPr>
      <w:spacing w:before="120" w:after="120" w:line="240" w:lineRule="exact"/>
      <w:jc w:val="center"/>
    </w:pPr>
    <w:rPr>
      <w:i/>
    </w:rPr>
  </w:style>
  <w:style w:type="paragraph" w:styleId="61">
    <w:name w:val="toc 6"/>
    <w:basedOn w:val="a1"/>
    <w:next w:val="a1"/>
    <w:autoRedefine/>
    <w:unhideWhenUsed/>
    <w:rsid w:val="00034E4A"/>
    <w:pPr>
      <w:spacing w:before="0"/>
      <w:ind w:left="1050"/>
      <w:jc w:val="left"/>
    </w:pPr>
    <w:rPr>
      <w:rFonts w:ascii="Calibri" w:hAnsi="Calibri" w:cs="Calibri"/>
      <w:sz w:val="18"/>
      <w:szCs w:val="18"/>
    </w:rPr>
  </w:style>
  <w:style w:type="paragraph" w:styleId="13">
    <w:name w:val="toc 1"/>
    <w:basedOn w:val="a1"/>
    <w:next w:val="a1"/>
    <w:autoRedefine/>
    <w:uiPriority w:val="39"/>
    <w:qFormat/>
    <w:rsid w:val="000252B4"/>
    <w:pPr>
      <w:tabs>
        <w:tab w:val="left" w:pos="664"/>
        <w:tab w:val="right" w:leader="dot" w:pos="9060"/>
      </w:tabs>
      <w:spacing w:before="120" w:after="120"/>
      <w:ind w:left="454" w:hanging="454"/>
      <w:jc w:val="left"/>
    </w:pPr>
    <w:rPr>
      <w:rFonts w:ascii="Calibri" w:hAnsi="Calibri" w:cs="Calibri"/>
      <w:b/>
      <w:bCs/>
      <w:caps/>
      <w:sz w:val="22"/>
    </w:rPr>
  </w:style>
  <w:style w:type="paragraph" w:styleId="24">
    <w:name w:val="toc 2"/>
    <w:basedOn w:val="a1"/>
    <w:next w:val="a1"/>
    <w:autoRedefine/>
    <w:uiPriority w:val="39"/>
    <w:qFormat/>
    <w:rsid w:val="00DD0E1A"/>
    <w:pPr>
      <w:tabs>
        <w:tab w:val="left" w:pos="840"/>
        <w:tab w:val="right" w:leader="dot" w:pos="9060"/>
      </w:tabs>
      <w:spacing w:before="0"/>
      <w:ind w:left="664" w:hanging="454"/>
      <w:jc w:val="left"/>
    </w:pPr>
    <w:rPr>
      <w:rFonts w:ascii="Calibri" w:hAnsi="Calibri" w:cs="Calibri"/>
      <w:smallCaps/>
      <w:noProof/>
      <w:color w:val="000000"/>
      <w:sz w:val="22"/>
    </w:rPr>
  </w:style>
  <w:style w:type="paragraph" w:customStyle="1" w:styleId="Bullets2">
    <w:name w:val="Bullets 2"/>
    <w:basedOn w:val="Bullets3"/>
    <w:rsid w:val="005D5B40"/>
    <w:pPr>
      <w:numPr>
        <w:numId w:val="5"/>
      </w:numPr>
      <w:spacing w:before="0"/>
    </w:pPr>
  </w:style>
  <w:style w:type="paragraph" w:customStyle="1" w:styleId="Bullets3">
    <w:name w:val="Bullets 3"/>
    <w:basedOn w:val="a1"/>
    <w:rsid w:val="00E22C99"/>
  </w:style>
  <w:style w:type="paragraph" w:customStyle="1" w:styleId="Bullets">
    <w:name w:val="Bullets"/>
    <w:basedOn w:val="a1"/>
    <w:link w:val="BulletsCharChar"/>
    <w:rsid w:val="003323A6"/>
    <w:pPr>
      <w:numPr>
        <w:numId w:val="4"/>
      </w:numPr>
      <w:spacing w:before="60"/>
    </w:pPr>
  </w:style>
  <w:style w:type="character" w:customStyle="1" w:styleId="BulletsCharChar">
    <w:name w:val="Bullets Char Char"/>
    <w:link w:val="Bullets"/>
    <w:rsid w:val="003323A6"/>
    <w:rPr>
      <w:rFonts w:ascii="Arial" w:hAnsi="Arial"/>
      <w:sz w:val="21"/>
      <w:lang w:val="en-GB"/>
    </w:rPr>
  </w:style>
  <w:style w:type="paragraph" w:customStyle="1" w:styleId="TableText">
    <w:name w:val="Table Text"/>
    <w:basedOn w:val="a1"/>
    <w:link w:val="TableTextChar"/>
    <w:rsid w:val="00E22C99"/>
    <w:pPr>
      <w:spacing w:before="40"/>
      <w:jc w:val="left"/>
    </w:pPr>
    <w:rPr>
      <w:sz w:val="20"/>
    </w:rPr>
  </w:style>
  <w:style w:type="character" w:customStyle="1" w:styleId="TableTextChar">
    <w:name w:val="Table Text Char"/>
    <w:link w:val="TableText"/>
    <w:rsid w:val="00E03498"/>
    <w:rPr>
      <w:rFonts w:ascii="Arial" w:hAnsi="Arial"/>
      <w:noProof w:val="0"/>
      <w:lang w:val="en-GB" w:eastAsia="en-US" w:bidi="ar-SA"/>
    </w:rPr>
  </w:style>
  <w:style w:type="paragraph" w:customStyle="1" w:styleId="TableHeading">
    <w:name w:val="Table Heading"/>
    <w:basedOn w:val="TableText"/>
    <w:link w:val="TableHeadingChar"/>
    <w:rsid w:val="00E22C99"/>
    <w:pPr>
      <w:keepNext/>
      <w:spacing w:after="40" w:line="240" w:lineRule="auto"/>
      <w:jc w:val="center"/>
    </w:pPr>
    <w:rPr>
      <w:rFonts w:ascii="Arial Narrow" w:hAnsi="Arial Narrow"/>
      <w:smallCaps/>
      <w:color w:val="000080"/>
    </w:rPr>
  </w:style>
  <w:style w:type="character" w:customStyle="1" w:styleId="TableHeadingChar">
    <w:name w:val="Table Heading Char"/>
    <w:link w:val="TableHeading"/>
    <w:rsid w:val="00E03498"/>
    <w:rPr>
      <w:rFonts w:ascii="Arial Narrow" w:hAnsi="Arial Narrow"/>
      <w:smallCaps/>
      <w:noProof w:val="0"/>
      <w:color w:val="000080"/>
      <w:lang w:val="en-GB" w:eastAsia="en-US" w:bidi="ar-SA"/>
    </w:rPr>
  </w:style>
  <w:style w:type="paragraph" w:styleId="a6">
    <w:name w:val="footer"/>
    <w:basedOn w:val="a1"/>
    <w:link w:val="a7"/>
    <w:rsid w:val="00E45880"/>
    <w:pPr>
      <w:pBdr>
        <w:top w:val="single" w:sz="2" w:space="6" w:color="auto"/>
      </w:pBdr>
      <w:tabs>
        <w:tab w:val="right" w:pos="9356"/>
      </w:tabs>
      <w:spacing w:before="0" w:line="240" w:lineRule="auto"/>
      <w:jc w:val="center"/>
    </w:pPr>
    <w:rPr>
      <w:bCs/>
      <w:noProof/>
      <w:sz w:val="16"/>
      <w:szCs w:val="16"/>
    </w:rPr>
  </w:style>
  <w:style w:type="paragraph" w:styleId="a8">
    <w:name w:val="header"/>
    <w:basedOn w:val="a1"/>
    <w:link w:val="a9"/>
    <w:rsid w:val="004F523C"/>
    <w:pPr>
      <w:pBdr>
        <w:bottom w:val="single" w:sz="2" w:space="4" w:color="auto"/>
      </w:pBdr>
      <w:tabs>
        <w:tab w:val="right" w:pos="9356"/>
      </w:tabs>
      <w:spacing w:before="0"/>
      <w:jc w:val="left"/>
    </w:pPr>
    <w:rPr>
      <w:rFonts w:ascii="Arial Narrow" w:hAnsi="Arial Narrow"/>
      <w:noProof/>
      <w:sz w:val="18"/>
      <w:szCs w:val="18"/>
      <w:lang w:val="en-US"/>
    </w:rPr>
  </w:style>
  <w:style w:type="paragraph" w:styleId="32">
    <w:name w:val="toc 3"/>
    <w:basedOn w:val="a1"/>
    <w:next w:val="a1"/>
    <w:autoRedefine/>
    <w:qFormat/>
    <w:rsid w:val="008F000C"/>
    <w:pPr>
      <w:spacing w:before="0"/>
      <w:ind w:left="420"/>
      <w:jc w:val="left"/>
    </w:pPr>
    <w:rPr>
      <w:rFonts w:ascii="Calibri" w:hAnsi="Calibri" w:cs="Calibri"/>
      <w:i/>
      <w:iCs/>
      <w:smallCaps/>
      <w:sz w:val="22"/>
    </w:rPr>
  </w:style>
  <w:style w:type="paragraph" w:styleId="42">
    <w:name w:val="toc 4"/>
    <w:basedOn w:val="a1"/>
    <w:next w:val="a1"/>
    <w:autoRedefine/>
    <w:uiPriority w:val="39"/>
    <w:qFormat/>
    <w:rsid w:val="008F000C"/>
    <w:pPr>
      <w:spacing w:before="0"/>
      <w:ind w:left="630"/>
      <w:jc w:val="left"/>
    </w:pPr>
    <w:rPr>
      <w:rFonts w:ascii="Calibri" w:hAnsi="Calibri" w:cs="Calibri"/>
      <w:smallCaps/>
      <w:sz w:val="20"/>
      <w:szCs w:val="18"/>
    </w:rPr>
  </w:style>
  <w:style w:type="paragraph" w:styleId="51">
    <w:name w:val="toc 5"/>
    <w:basedOn w:val="a1"/>
    <w:next w:val="a1"/>
    <w:autoRedefine/>
    <w:qFormat/>
    <w:rsid w:val="008F000C"/>
    <w:pPr>
      <w:spacing w:before="0"/>
      <w:ind w:left="840"/>
      <w:jc w:val="left"/>
    </w:pPr>
    <w:rPr>
      <w:rFonts w:ascii="Calibri" w:hAnsi="Calibri" w:cs="Calibri"/>
      <w:smallCaps/>
      <w:sz w:val="20"/>
      <w:szCs w:val="18"/>
    </w:rPr>
  </w:style>
  <w:style w:type="paragraph" w:styleId="71">
    <w:name w:val="toc 7"/>
    <w:basedOn w:val="a1"/>
    <w:next w:val="a1"/>
    <w:autoRedefine/>
    <w:unhideWhenUsed/>
    <w:rsid w:val="00034E4A"/>
    <w:pPr>
      <w:spacing w:before="0"/>
      <w:ind w:left="1260"/>
      <w:jc w:val="left"/>
    </w:pPr>
    <w:rPr>
      <w:rFonts w:ascii="Calibri" w:hAnsi="Calibri" w:cs="Calibri"/>
      <w:sz w:val="18"/>
      <w:szCs w:val="18"/>
    </w:rPr>
  </w:style>
  <w:style w:type="paragraph" w:styleId="81">
    <w:name w:val="toc 8"/>
    <w:basedOn w:val="a1"/>
    <w:next w:val="a1"/>
    <w:autoRedefine/>
    <w:unhideWhenUsed/>
    <w:rsid w:val="00034E4A"/>
    <w:pPr>
      <w:spacing w:before="0"/>
      <w:ind w:left="1470"/>
      <w:jc w:val="left"/>
    </w:pPr>
    <w:rPr>
      <w:rFonts w:ascii="Calibri" w:hAnsi="Calibri" w:cs="Calibri"/>
      <w:sz w:val="18"/>
      <w:szCs w:val="18"/>
    </w:rPr>
  </w:style>
  <w:style w:type="paragraph" w:styleId="91">
    <w:name w:val="toc 9"/>
    <w:basedOn w:val="a1"/>
    <w:next w:val="a1"/>
    <w:autoRedefine/>
    <w:unhideWhenUsed/>
    <w:rsid w:val="00034E4A"/>
    <w:pPr>
      <w:spacing w:before="0"/>
      <w:ind w:left="1680"/>
      <w:jc w:val="left"/>
    </w:pPr>
    <w:rPr>
      <w:rFonts w:ascii="Calibri" w:hAnsi="Calibri" w:cs="Calibri"/>
      <w:sz w:val="18"/>
      <w:szCs w:val="18"/>
    </w:rPr>
  </w:style>
  <w:style w:type="paragraph" w:customStyle="1" w:styleId="AppH1">
    <w:name w:val="App H1"/>
    <w:next w:val="a1"/>
    <w:rsid w:val="0048457F"/>
    <w:pPr>
      <w:pageBreakBefore/>
      <w:numPr>
        <w:numId w:val="3"/>
      </w:numPr>
      <w:pBdr>
        <w:bottom w:val="single" w:sz="2" w:space="3" w:color="C0C0C0"/>
      </w:pBdr>
      <w:tabs>
        <w:tab w:val="left" w:pos="1276"/>
      </w:tabs>
      <w:spacing w:after="240"/>
      <w:jc w:val="center"/>
    </w:pPr>
    <w:rPr>
      <w:rFonts w:ascii="Arial" w:hAnsi="Arial"/>
      <w:b/>
      <w:smallCaps/>
      <w:noProof/>
      <w:color w:val="000080"/>
      <w:sz w:val="24"/>
      <w:szCs w:val="24"/>
    </w:rPr>
  </w:style>
  <w:style w:type="paragraph" w:styleId="aa">
    <w:name w:val="table of authorities"/>
    <w:basedOn w:val="a1"/>
    <w:next w:val="a1"/>
    <w:semiHidden/>
    <w:rsid w:val="00E22C99"/>
    <w:pPr>
      <w:ind w:left="200" w:hanging="200"/>
    </w:pPr>
  </w:style>
  <w:style w:type="character" w:styleId="ab">
    <w:name w:val="endnote reference"/>
    <w:rsid w:val="00E22C99"/>
    <w:rPr>
      <w:noProof w:val="0"/>
      <w:vertAlign w:val="superscript"/>
      <w:lang w:val="en-GB"/>
    </w:rPr>
  </w:style>
  <w:style w:type="paragraph" w:styleId="ac">
    <w:name w:val="endnote text"/>
    <w:basedOn w:val="a1"/>
    <w:link w:val="ad"/>
    <w:semiHidden/>
    <w:rsid w:val="00E22C99"/>
  </w:style>
  <w:style w:type="character" w:styleId="ae">
    <w:name w:val="FollowedHyperlink"/>
    <w:rsid w:val="00E22C99"/>
    <w:rPr>
      <w:noProof w:val="0"/>
      <w:color w:val="800080"/>
      <w:u w:val="single"/>
      <w:lang w:val="en-GB"/>
    </w:rPr>
  </w:style>
  <w:style w:type="character" w:styleId="af">
    <w:name w:val="Hyperlink"/>
    <w:aliases w:val="min"/>
    <w:uiPriority w:val="99"/>
    <w:rsid w:val="009D24EA"/>
    <w:rPr>
      <w:rFonts w:cs="Arial"/>
      <w:noProof w:val="0"/>
      <w:color w:val="0000FF"/>
      <w:sz w:val="16"/>
      <w:szCs w:val="16"/>
      <w:u w:val="single"/>
      <w:lang w:val="en-GB"/>
    </w:rPr>
  </w:style>
  <w:style w:type="paragraph" w:styleId="af0">
    <w:name w:val="index heading"/>
    <w:basedOn w:val="a1"/>
    <w:next w:val="a1"/>
    <w:semiHidden/>
    <w:rsid w:val="00E22C99"/>
    <w:rPr>
      <w:b/>
    </w:rPr>
  </w:style>
  <w:style w:type="paragraph" w:styleId="af1">
    <w:name w:val="table of figures"/>
    <w:basedOn w:val="a1"/>
    <w:next w:val="a1"/>
    <w:uiPriority w:val="99"/>
    <w:rsid w:val="00E22C99"/>
    <w:pPr>
      <w:ind w:left="400" w:hanging="400"/>
    </w:pPr>
  </w:style>
  <w:style w:type="paragraph" w:customStyle="1" w:styleId="tablebullets">
    <w:name w:val="table bullets"/>
    <w:basedOn w:val="Tablenormal"/>
    <w:rsid w:val="00C14E00"/>
    <w:pPr>
      <w:numPr>
        <w:numId w:val="8"/>
      </w:numPr>
    </w:pPr>
  </w:style>
  <w:style w:type="paragraph" w:customStyle="1" w:styleId="Tablenormal">
    <w:name w:val="Table normal"/>
    <w:basedOn w:val="a1"/>
    <w:rsid w:val="00B90EC3"/>
    <w:pPr>
      <w:autoSpaceDE w:val="0"/>
      <w:autoSpaceDN w:val="0"/>
      <w:adjustRightInd w:val="0"/>
      <w:spacing w:before="40" w:after="40" w:line="240" w:lineRule="auto"/>
      <w:jc w:val="left"/>
    </w:pPr>
    <w:rPr>
      <w:color w:val="000000"/>
      <w:sz w:val="20"/>
      <w:lang w:val="en-US" w:eastAsia="ru-RU"/>
    </w:rPr>
  </w:style>
  <w:style w:type="paragraph" w:styleId="af2">
    <w:name w:val="annotation text"/>
    <w:basedOn w:val="a1"/>
    <w:link w:val="af3"/>
    <w:uiPriority w:val="99"/>
    <w:rsid w:val="00E22C99"/>
  </w:style>
  <w:style w:type="paragraph" w:styleId="af4">
    <w:name w:val="Title"/>
    <w:aliases w:val="п о/а"/>
    <w:basedOn w:val="a1"/>
    <w:link w:val="af5"/>
    <w:qFormat/>
    <w:rsid w:val="00E22C99"/>
    <w:pPr>
      <w:tabs>
        <w:tab w:val="left" w:pos="482"/>
      </w:tabs>
      <w:spacing w:before="480"/>
      <w:ind w:left="425" w:hanging="425"/>
      <w:jc w:val="left"/>
      <w:outlineLvl w:val="0"/>
    </w:pPr>
    <w:rPr>
      <w:bCs/>
      <w:i/>
      <w:iCs/>
      <w:color w:val="FFFFFF"/>
      <w:kern w:val="28"/>
      <w:sz w:val="40"/>
      <w:szCs w:val="40"/>
    </w:rPr>
  </w:style>
  <w:style w:type="character" w:styleId="af6">
    <w:name w:val="annotation reference"/>
    <w:uiPriority w:val="99"/>
    <w:semiHidden/>
    <w:rsid w:val="00E22C99"/>
    <w:rPr>
      <w:noProof w:val="0"/>
      <w:sz w:val="16"/>
      <w:lang w:val="en-GB"/>
    </w:rPr>
  </w:style>
  <w:style w:type="character" w:styleId="af7">
    <w:name w:val="footnote reference"/>
    <w:aliases w:val="4_G,Footnote Reference Superscript,BVI fnr,Footnote symbol,stylish,number,SUPERS"/>
    <w:uiPriority w:val="99"/>
    <w:rsid w:val="00267412"/>
    <w:rPr>
      <w:rFonts w:cs="Arial"/>
      <w:color w:val="000000"/>
      <w:szCs w:val="21"/>
      <w:vertAlign w:val="superscript"/>
    </w:rPr>
  </w:style>
  <w:style w:type="paragraph" w:styleId="af8">
    <w:name w:val="footnote text"/>
    <w:basedOn w:val="a1"/>
    <w:link w:val="af9"/>
    <w:uiPriority w:val="99"/>
    <w:rsid w:val="00547689"/>
    <w:pPr>
      <w:spacing w:before="80"/>
      <w:ind w:left="284" w:hanging="284"/>
    </w:pPr>
    <w:rPr>
      <w:sz w:val="18"/>
      <w:szCs w:val="18"/>
    </w:rPr>
  </w:style>
  <w:style w:type="paragraph" w:customStyle="1" w:styleId="Tablebullets0">
    <w:name w:val="Table bullets"/>
    <w:basedOn w:val="TableText"/>
    <w:link w:val="TablebulletsChar"/>
    <w:rsid w:val="00E22C99"/>
    <w:pPr>
      <w:numPr>
        <w:numId w:val="7"/>
      </w:numPr>
    </w:pPr>
  </w:style>
  <w:style w:type="paragraph" w:customStyle="1" w:styleId="AppH2">
    <w:name w:val="App H2"/>
    <w:basedOn w:val="21"/>
    <w:rsid w:val="007F4293"/>
    <w:pPr>
      <w:numPr>
        <w:numId w:val="3"/>
      </w:numPr>
      <w:tabs>
        <w:tab w:val="left" w:pos="284"/>
      </w:tabs>
      <w:suppressAutoHyphens/>
    </w:pPr>
    <w:rPr>
      <w:szCs w:val="22"/>
    </w:rPr>
  </w:style>
  <w:style w:type="paragraph" w:customStyle="1" w:styleId="AppH3">
    <w:name w:val="App H3"/>
    <w:basedOn w:val="30"/>
    <w:rsid w:val="00547689"/>
    <w:pPr>
      <w:numPr>
        <w:numId w:val="3"/>
      </w:numPr>
      <w:tabs>
        <w:tab w:val="left" w:pos="709"/>
      </w:tabs>
      <w:spacing w:before="360"/>
    </w:pPr>
    <w:rPr>
      <w:bCs/>
      <w:iCs/>
    </w:rPr>
  </w:style>
  <w:style w:type="paragraph" w:customStyle="1" w:styleId="AppH4">
    <w:name w:val="App H4"/>
    <w:basedOn w:val="40"/>
    <w:rsid w:val="00E22C99"/>
    <w:pPr>
      <w:numPr>
        <w:ilvl w:val="3"/>
        <w:numId w:val="3"/>
      </w:numPr>
    </w:pPr>
  </w:style>
  <w:style w:type="paragraph" w:customStyle="1" w:styleId="StyleHeading2Justified">
    <w:name w:val="Style Heading 2 + Justified"/>
    <w:basedOn w:val="21"/>
    <w:semiHidden/>
    <w:rsid w:val="00E22C99"/>
    <w:pPr>
      <w:tabs>
        <w:tab w:val="clear" w:pos="567"/>
        <w:tab w:val="num" w:pos="576"/>
        <w:tab w:val="left" w:pos="709"/>
      </w:tabs>
      <w:overflowPunct w:val="0"/>
      <w:autoSpaceDE w:val="0"/>
      <w:autoSpaceDN w:val="0"/>
      <w:adjustRightInd w:val="0"/>
      <w:spacing w:before="240" w:line="240" w:lineRule="auto"/>
      <w:ind w:left="576" w:hanging="576"/>
      <w:textAlignment w:val="baseline"/>
    </w:pPr>
    <w:rPr>
      <w:color w:val="auto"/>
      <w:sz w:val="28"/>
      <w:lang w:val="en-US"/>
    </w:rPr>
  </w:style>
  <w:style w:type="paragraph" w:customStyle="1" w:styleId="StyleCaptionCentered">
    <w:name w:val="Style Caption + Centered"/>
    <w:basedOn w:val="a5"/>
    <w:semiHidden/>
    <w:rsid w:val="00E22C99"/>
    <w:pPr>
      <w:overflowPunct w:val="0"/>
      <w:autoSpaceDE w:val="0"/>
      <w:autoSpaceDN w:val="0"/>
      <w:adjustRightInd w:val="0"/>
      <w:spacing w:after="20" w:line="240" w:lineRule="auto"/>
      <w:textAlignment w:val="baseline"/>
    </w:pPr>
    <w:rPr>
      <w:b/>
      <w:i w:val="0"/>
      <w:sz w:val="20"/>
      <w:lang w:val="en-US"/>
    </w:rPr>
  </w:style>
  <w:style w:type="paragraph" w:customStyle="1" w:styleId="StyleBodyTextIndent">
    <w:name w:val="Style Body Text Indent"/>
    <w:aliases w:val="Body Text Indent Char + Justified Left:  0 ..."/>
    <w:basedOn w:val="a1"/>
    <w:semiHidden/>
    <w:rsid w:val="00E22C99"/>
    <w:pPr>
      <w:overflowPunct w:val="0"/>
      <w:autoSpaceDE w:val="0"/>
      <w:autoSpaceDN w:val="0"/>
      <w:adjustRightInd w:val="0"/>
      <w:spacing w:before="60" w:line="240" w:lineRule="auto"/>
      <w:textAlignment w:val="baseline"/>
    </w:pPr>
    <w:rPr>
      <w:sz w:val="20"/>
      <w:lang w:val="en-US"/>
    </w:rPr>
  </w:style>
  <w:style w:type="paragraph" w:customStyle="1" w:styleId="footer2">
    <w:name w:val="footer 2"/>
    <w:basedOn w:val="a1"/>
    <w:semiHidden/>
    <w:rsid w:val="00E22C99"/>
    <w:pPr>
      <w:pBdr>
        <w:top w:val="single" w:sz="6" w:space="1" w:color="auto"/>
      </w:pBdr>
      <w:tabs>
        <w:tab w:val="right" w:pos="9071"/>
      </w:tabs>
    </w:pPr>
  </w:style>
  <w:style w:type="paragraph" w:customStyle="1" w:styleId="footer3">
    <w:name w:val="footer 3"/>
    <w:basedOn w:val="a6"/>
    <w:semiHidden/>
    <w:rsid w:val="00E22C99"/>
    <w:pPr>
      <w:tabs>
        <w:tab w:val="clear" w:pos="9356"/>
        <w:tab w:val="right" w:pos="14601"/>
      </w:tabs>
      <w:overflowPunct w:val="0"/>
      <w:autoSpaceDE w:val="0"/>
      <w:autoSpaceDN w:val="0"/>
      <w:adjustRightInd w:val="0"/>
      <w:jc w:val="left"/>
      <w:textAlignment w:val="baseline"/>
    </w:pPr>
    <w:rPr>
      <w:b/>
      <w:sz w:val="20"/>
      <w:lang w:val="en-US"/>
    </w:rPr>
  </w:style>
  <w:style w:type="paragraph" w:customStyle="1" w:styleId="undhead">
    <w:name w:val="und_head"/>
    <w:basedOn w:val="a1"/>
    <w:semiHidden/>
    <w:rsid w:val="00E22C99"/>
    <w:pPr>
      <w:tabs>
        <w:tab w:val="left" w:pos="426"/>
        <w:tab w:val="left" w:pos="720"/>
      </w:tabs>
      <w:overflowPunct w:val="0"/>
      <w:autoSpaceDE w:val="0"/>
      <w:autoSpaceDN w:val="0"/>
      <w:adjustRightInd w:val="0"/>
      <w:spacing w:before="180" w:line="240" w:lineRule="auto"/>
      <w:ind w:left="426" w:hanging="426"/>
      <w:jc w:val="left"/>
      <w:textAlignment w:val="baseline"/>
    </w:pPr>
    <w:rPr>
      <w:sz w:val="20"/>
      <w:u w:val="single"/>
      <w:lang w:val="en-US"/>
    </w:rPr>
  </w:style>
  <w:style w:type="paragraph" w:customStyle="1" w:styleId="undbullet">
    <w:name w:val="und_bullet"/>
    <w:basedOn w:val="a1"/>
    <w:semiHidden/>
    <w:rsid w:val="00E22C99"/>
    <w:pPr>
      <w:tabs>
        <w:tab w:val="left" w:pos="567"/>
      </w:tabs>
      <w:overflowPunct w:val="0"/>
      <w:autoSpaceDE w:val="0"/>
      <w:autoSpaceDN w:val="0"/>
      <w:adjustRightInd w:val="0"/>
      <w:spacing w:before="120" w:line="240" w:lineRule="auto"/>
      <w:ind w:left="644" w:hanging="360"/>
      <w:jc w:val="left"/>
      <w:textAlignment w:val="baseline"/>
    </w:pPr>
    <w:rPr>
      <w:sz w:val="20"/>
      <w:lang w:val="en-US"/>
    </w:rPr>
  </w:style>
  <w:style w:type="paragraph" w:customStyle="1" w:styleId="undbullet2">
    <w:name w:val="und_bullet 2"/>
    <w:basedOn w:val="undbullet"/>
    <w:semiHidden/>
    <w:rsid w:val="00E22C99"/>
    <w:pPr>
      <w:tabs>
        <w:tab w:val="clear" w:pos="567"/>
        <w:tab w:val="left" w:pos="709"/>
      </w:tabs>
      <w:ind w:left="709" w:hanging="425"/>
      <w:jc w:val="both"/>
    </w:pPr>
  </w:style>
  <w:style w:type="paragraph" w:customStyle="1" w:styleId="undbullet3">
    <w:name w:val="und_bullet 3"/>
    <w:basedOn w:val="undbullet2"/>
    <w:semiHidden/>
    <w:rsid w:val="00E22C99"/>
  </w:style>
  <w:style w:type="paragraph" w:styleId="afa">
    <w:name w:val="Document Map"/>
    <w:basedOn w:val="a1"/>
    <w:semiHidden/>
    <w:rsid w:val="00E22C99"/>
    <w:pPr>
      <w:widowControl w:val="0"/>
      <w:shd w:val="clear" w:color="auto" w:fill="000080"/>
      <w:overflowPunct w:val="0"/>
      <w:autoSpaceDE w:val="0"/>
      <w:autoSpaceDN w:val="0"/>
      <w:adjustRightInd w:val="0"/>
      <w:spacing w:before="120" w:after="120" w:line="360" w:lineRule="auto"/>
      <w:jc w:val="left"/>
      <w:textAlignment w:val="baseline"/>
    </w:pPr>
    <w:rPr>
      <w:rFonts w:ascii="Tahoma" w:hAnsi="Tahoma"/>
      <w:color w:val="000000"/>
      <w:sz w:val="24"/>
      <w:lang w:val="en-AU"/>
    </w:rPr>
  </w:style>
  <w:style w:type="paragraph" w:customStyle="1" w:styleId="StyleHeading1Justified">
    <w:name w:val="Style Heading 1 + Justified"/>
    <w:basedOn w:val="11"/>
    <w:semiHidden/>
    <w:rsid w:val="00E22C99"/>
    <w:pPr>
      <w:numPr>
        <w:numId w:val="0"/>
      </w:numPr>
      <w:pBdr>
        <w:bottom w:val="single" w:sz="6" w:space="1" w:color="auto"/>
      </w:pBdr>
      <w:tabs>
        <w:tab w:val="num" w:pos="360"/>
        <w:tab w:val="left" w:pos="9180"/>
      </w:tabs>
      <w:overflowPunct w:val="0"/>
      <w:autoSpaceDE w:val="0"/>
      <w:autoSpaceDN w:val="0"/>
      <w:adjustRightInd w:val="0"/>
      <w:spacing w:before="0" w:line="240" w:lineRule="auto"/>
      <w:ind w:left="360" w:hanging="360"/>
      <w:textAlignment w:val="baseline"/>
    </w:pPr>
    <w:rPr>
      <w:caps w:val="0"/>
      <w:smallCaps/>
      <w:color w:val="auto"/>
      <w:kern w:val="32"/>
      <w:sz w:val="40"/>
      <w:lang w:val="en-US"/>
    </w:rPr>
  </w:style>
  <w:style w:type="paragraph" w:customStyle="1" w:styleId="StyleBodyTextIndentArialBlackJustifiedLeft0cmBefoCharCharCharCharCharChar">
    <w:name w:val="Style Body Text Indent + Arial Black Justified Left:  0 cm Befo... Char Char Char Char Char Char"/>
    <w:basedOn w:val="a1"/>
    <w:semiHidden/>
    <w:rsid w:val="00E22C99"/>
    <w:pPr>
      <w:overflowPunct w:val="0"/>
      <w:autoSpaceDE w:val="0"/>
      <w:autoSpaceDN w:val="0"/>
      <w:adjustRightInd w:val="0"/>
      <w:spacing w:before="40" w:after="80" w:line="240" w:lineRule="auto"/>
      <w:textAlignment w:val="baseline"/>
    </w:pPr>
    <w:rPr>
      <w:color w:val="000000"/>
      <w:sz w:val="20"/>
      <w:lang w:val="en-US"/>
    </w:rPr>
  </w:style>
  <w:style w:type="paragraph" w:customStyle="1" w:styleId="StyleStyleBodyTextIndentArialBlackJustifiedLeft0cmBe">
    <w:name w:val="Style Style Body Text Indent + Arial Black Justified Left:  0 cm Be..."/>
    <w:basedOn w:val="StyleBodyTextIndentArialBlackJustifiedLeft0cmBefoCharCharCharCharCharChar"/>
    <w:semiHidden/>
    <w:rsid w:val="00E22C99"/>
  </w:style>
  <w:style w:type="paragraph" w:customStyle="1" w:styleId="StyleStyleBodyTextIndentArialBlackJustifiedLeft0cmBe1">
    <w:name w:val="Style Style Body Text Indent + Arial Black Justified Left:  0 cm Be...1"/>
    <w:basedOn w:val="StyleBodyTextIndentArialBlackJustifiedLeft0cmBefoCharCharCharCharCharChar"/>
    <w:semiHidden/>
    <w:rsid w:val="00E22C99"/>
    <w:pPr>
      <w:spacing w:before="20" w:after="100"/>
    </w:pPr>
  </w:style>
  <w:style w:type="paragraph" w:customStyle="1" w:styleId="StyleCaptionCentered1">
    <w:name w:val="Style Caption + Centered1"/>
    <w:basedOn w:val="a5"/>
    <w:semiHidden/>
    <w:rsid w:val="00E22C99"/>
    <w:pPr>
      <w:overflowPunct w:val="0"/>
      <w:autoSpaceDE w:val="0"/>
      <w:autoSpaceDN w:val="0"/>
      <w:adjustRightInd w:val="0"/>
      <w:spacing w:before="240" w:after="0" w:line="240" w:lineRule="auto"/>
      <w:textAlignment w:val="baseline"/>
    </w:pPr>
    <w:rPr>
      <w:b/>
      <w:i w:val="0"/>
      <w:sz w:val="20"/>
      <w:lang w:val="en-US"/>
    </w:rPr>
  </w:style>
  <w:style w:type="paragraph" w:customStyle="1" w:styleId="CoverTitle1">
    <w:name w:val="Cover Title 1"/>
    <w:basedOn w:val="a1"/>
    <w:rsid w:val="00E22C99"/>
    <w:pPr>
      <w:jc w:val="left"/>
    </w:pPr>
    <w:rPr>
      <w:rFonts w:ascii="Arial Narrow" w:hAnsi="Arial Narrow"/>
      <w:b/>
      <w:bCs/>
      <w:color w:val="FFFFFF"/>
      <w:spacing w:val="10"/>
      <w:sz w:val="48"/>
      <w:szCs w:val="48"/>
    </w:rPr>
  </w:style>
  <w:style w:type="paragraph" w:customStyle="1" w:styleId="CoverTitle2">
    <w:name w:val="Cover Title 2"/>
    <w:basedOn w:val="a1"/>
    <w:rsid w:val="006A51D3"/>
    <w:pPr>
      <w:suppressAutoHyphens/>
      <w:spacing w:before="480" w:after="240" w:line="480" w:lineRule="auto"/>
      <w:jc w:val="left"/>
    </w:pPr>
    <w:rPr>
      <w:i/>
      <w:color w:val="FFFFFF"/>
      <w:spacing w:val="10"/>
      <w:sz w:val="40"/>
    </w:rPr>
  </w:style>
  <w:style w:type="paragraph" w:customStyle="1" w:styleId="Coverdate">
    <w:name w:val="Cover date"/>
    <w:basedOn w:val="a1"/>
    <w:rsid w:val="00E22C99"/>
    <w:pPr>
      <w:spacing w:line="480" w:lineRule="auto"/>
    </w:pPr>
    <w:rPr>
      <w:i/>
      <w:color w:val="FFFFFF"/>
      <w:spacing w:val="10"/>
      <w:sz w:val="24"/>
    </w:rPr>
  </w:style>
  <w:style w:type="paragraph" w:customStyle="1" w:styleId="CoverFWCreference">
    <w:name w:val="Cover FWC reference"/>
    <w:basedOn w:val="a1"/>
    <w:rsid w:val="00E22C99"/>
    <w:pPr>
      <w:spacing w:before="0" w:line="240" w:lineRule="auto"/>
      <w:jc w:val="left"/>
    </w:pPr>
    <w:rPr>
      <w:b/>
      <w:color w:val="000080"/>
      <w:sz w:val="22"/>
      <w:szCs w:val="22"/>
    </w:rPr>
  </w:style>
  <w:style w:type="paragraph" w:customStyle="1" w:styleId="CovercontractNumber">
    <w:name w:val="Cover contract Number"/>
    <w:basedOn w:val="a1"/>
    <w:rsid w:val="00E22C99"/>
    <w:pPr>
      <w:spacing w:before="80" w:line="240" w:lineRule="auto"/>
      <w:jc w:val="left"/>
    </w:pPr>
    <w:rPr>
      <w:b/>
      <w:color w:val="000080"/>
      <w:sz w:val="22"/>
      <w:szCs w:val="22"/>
    </w:rPr>
  </w:style>
  <w:style w:type="paragraph" w:customStyle="1" w:styleId="Coverfooter">
    <w:name w:val="Cover footer"/>
    <w:basedOn w:val="a1"/>
    <w:rsid w:val="00E22C99"/>
    <w:pPr>
      <w:jc w:val="left"/>
    </w:pPr>
    <w:rPr>
      <w:color w:val="FFFFFF"/>
    </w:rPr>
  </w:style>
  <w:style w:type="paragraph" w:customStyle="1" w:styleId="Coverbrol">
    <w:name w:val="Cover brol"/>
    <w:rsid w:val="00E22C99"/>
    <w:rPr>
      <w:rFonts w:ascii="Arial" w:hAnsi="Arial" w:cs="Arial"/>
      <w:i/>
      <w:iCs/>
      <w:color w:val="FFFFFF"/>
      <w:sz w:val="18"/>
      <w:szCs w:val="18"/>
      <w:lang w:val="fr-BE"/>
    </w:rPr>
  </w:style>
  <w:style w:type="character" w:styleId="afb">
    <w:name w:val="page number"/>
    <w:rsid w:val="00E45880"/>
    <w:rPr>
      <w:b/>
      <w:noProof w:val="0"/>
      <w:lang w:val="en-GB"/>
    </w:rPr>
  </w:style>
  <w:style w:type="paragraph" w:customStyle="1" w:styleId="FigureTitle">
    <w:name w:val="Figure Title"/>
    <w:basedOn w:val="a1"/>
    <w:rsid w:val="00CD3A46"/>
    <w:pPr>
      <w:numPr>
        <w:numId w:val="6"/>
      </w:numPr>
      <w:jc w:val="center"/>
    </w:pPr>
    <w:rPr>
      <w:i/>
      <w:iCs/>
    </w:rPr>
  </w:style>
  <w:style w:type="paragraph" w:customStyle="1" w:styleId="Picture">
    <w:name w:val="Picture"/>
    <w:basedOn w:val="a1"/>
    <w:rsid w:val="00E22C99"/>
    <w:pPr>
      <w:keepNext/>
      <w:spacing w:before="360" w:line="240" w:lineRule="auto"/>
      <w:jc w:val="center"/>
    </w:pPr>
  </w:style>
  <w:style w:type="paragraph" w:customStyle="1" w:styleId="TableTitle0">
    <w:name w:val="Table Title"/>
    <w:basedOn w:val="a1"/>
    <w:rsid w:val="00E22C99"/>
    <w:pPr>
      <w:keepNext/>
      <w:tabs>
        <w:tab w:val="num" w:pos="851"/>
      </w:tabs>
      <w:spacing w:before="240" w:after="120"/>
      <w:jc w:val="center"/>
    </w:pPr>
    <w:rPr>
      <w:i/>
      <w:iCs/>
    </w:rPr>
  </w:style>
  <w:style w:type="paragraph" w:customStyle="1" w:styleId="TitlenotinTOC">
    <w:name w:val="Title not in TOC"/>
    <w:basedOn w:val="a1"/>
    <w:rsid w:val="006B08EC"/>
    <w:pPr>
      <w:pageBreakBefore/>
      <w:pBdr>
        <w:bottom w:val="single" w:sz="4" w:space="1" w:color="999999"/>
      </w:pBdr>
      <w:spacing w:after="240"/>
      <w:jc w:val="left"/>
    </w:pPr>
    <w:rPr>
      <w:b/>
      <w:color w:val="000080"/>
      <w:sz w:val="24"/>
    </w:rPr>
  </w:style>
  <w:style w:type="paragraph" w:customStyle="1" w:styleId="Title1">
    <w:name w:val="Title1"/>
    <w:basedOn w:val="a1"/>
    <w:rsid w:val="00C40F9E"/>
    <w:pPr>
      <w:spacing w:line="264" w:lineRule="auto"/>
      <w:jc w:val="center"/>
    </w:pPr>
    <w:rPr>
      <w:b/>
      <w:bCs/>
      <w:sz w:val="28"/>
      <w:lang w:eastAsia="en-GB"/>
    </w:rPr>
  </w:style>
  <w:style w:type="character" w:customStyle="1" w:styleId="sg">
    <w:name w:val="sg"/>
    <w:rsid w:val="0064265A"/>
    <w:rPr>
      <w:noProof w:val="0"/>
      <w:lang w:val="en-GB"/>
    </w:rPr>
  </w:style>
  <w:style w:type="paragraph" w:customStyle="1" w:styleId="BoxBullets">
    <w:name w:val="Box Bullets"/>
    <w:basedOn w:val="a1"/>
    <w:rsid w:val="008F2DCA"/>
    <w:pPr>
      <w:pBdr>
        <w:top w:val="single" w:sz="4" w:space="6" w:color="999999"/>
        <w:left w:val="single" w:sz="4" w:space="4" w:color="999999"/>
        <w:bottom w:val="single" w:sz="4" w:space="3" w:color="999999"/>
        <w:right w:val="single" w:sz="4" w:space="4" w:color="999999"/>
      </w:pBdr>
      <w:shd w:val="pct15" w:color="FFFF00" w:fill="auto"/>
      <w:tabs>
        <w:tab w:val="num" w:pos="227"/>
      </w:tabs>
      <w:spacing w:before="60" w:after="40"/>
      <w:ind w:left="227" w:hanging="227"/>
      <w:jc w:val="left"/>
    </w:pPr>
    <w:rPr>
      <w:rFonts w:cs="Arial"/>
      <w:i/>
      <w:iCs/>
      <w:color w:val="000080"/>
      <w:sz w:val="20"/>
      <w:szCs w:val="22"/>
      <w:lang w:eastAsia="fr-BE"/>
    </w:rPr>
  </w:style>
  <w:style w:type="table" w:styleId="afc">
    <w:name w:val="Table Grid"/>
    <w:aliases w:val="Table Grid nelly"/>
    <w:basedOn w:val="a3"/>
    <w:uiPriority w:val="59"/>
    <w:rsid w:val="00C40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
    <w:name w:val="Box Text"/>
    <w:basedOn w:val="BoxBullets"/>
    <w:rsid w:val="00936AAB"/>
    <w:pPr>
      <w:tabs>
        <w:tab w:val="clear" w:pos="227"/>
      </w:tabs>
      <w:ind w:left="0" w:firstLine="0"/>
    </w:pPr>
  </w:style>
  <w:style w:type="paragraph" w:styleId="afd">
    <w:name w:val="Balloon Text"/>
    <w:basedOn w:val="a1"/>
    <w:link w:val="afe"/>
    <w:uiPriority w:val="99"/>
    <w:rsid w:val="00AD04B9"/>
    <w:pPr>
      <w:spacing w:before="0" w:line="240" w:lineRule="auto"/>
      <w:jc w:val="left"/>
    </w:pPr>
    <w:rPr>
      <w:rFonts w:ascii="Tahoma" w:hAnsi="Tahoma"/>
      <w:sz w:val="16"/>
      <w:szCs w:val="16"/>
      <w:lang w:eastAsia="ru-RU"/>
    </w:rPr>
  </w:style>
  <w:style w:type="paragraph" w:customStyle="1" w:styleId="Appendix">
    <w:name w:val="Appendix"/>
    <w:next w:val="a1"/>
    <w:rsid w:val="00C94D91"/>
    <w:pPr>
      <w:pBdr>
        <w:bottom w:val="single" w:sz="2" w:space="3" w:color="C0C0C0"/>
      </w:pBdr>
      <w:tabs>
        <w:tab w:val="num" w:pos="425"/>
      </w:tabs>
      <w:spacing w:after="240"/>
      <w:ind w:left="1134" w:right="1134"/>
      <w:jc w:val="center"/>
    </w:pPr>
    <w:rPr>
      <w:rFonts w:ascii="Arial" w:hAnsi="Arial"/>
      <w:b/>
      <w:smallCaps/>
      <w:noProof/>
      <w:color w:val="000080"/>
      <w:sz w:val="22"/>
      <w:lang w:val="en-GB" w:eastAsia="en-GB"/>
    </w:rPr>
  </w:style>
  <w:style w:type="paragraph" w:customStyle="1" w:styleId="Boxtitle">
    <w:name w:val="Box title"/>
    <w:basedOn w:val="a1"/>
    <w:rsid w:val="0026073E"/>
    <w:pPr>
      <w:keepNext/>
      <w:tabs>
        <w:tab w:val="num" w:pos="0"/>
      </w:tabs>
      <w:suppressAutoHyphens/>
      <w:spacing w:before="240" w:after="120" w:line="312" w:lineRule="auto"/>
      <w:jc w:val="center"/>
    </w:pPr>
    <w:rPr>
      <w:rFonts w:cs="Arial"/>
      <w:i/>
      <w:iCs/>
      <w:color w:val="808080"/>
      <w:sz w:val="20"/>
    </w:rPr>
  </w:style>
  <w:style w:type="paragraph" w:customStyle="1" w:styleId="Tableheading0">
    <w:name w:val="Table heading"/>
    <w:basedOn w:val="a1"/>
    <w:link w:val="TableheadingChar0"/>
    <w:uiPriority w:val="99"/>
    <w:rsid w:val="003C3CE7"/>
    <w:pPr>
      <w:keepNext/>
      <w:suppressAutoHyphens/>
      <w:spacing w:before="40" w:after="20" w:line="264" w:lineRule="auto"/>
      <w:jc w:val="center"/>
    </w:pPr>
    <w:rPr>
      <w:rFonts w:ascii="Swis721 Cn BT" w:hAnsi="Swis721 Cn BT"/>
      <w:smallCaps/>
      <w:color w:val="00CCFF"/>
      <w:spacing w:val="6"/>
      <w:sz w:val="19"/>
      <w:szCs w:val="19"/>
      <w:lang w:eastAsia="fr-BE"/>
    </w:rPr>
  </w:style>
  <w:style w:type="character" w:customStyle="1" w:styleId="Bold">
    <w:name w:val="Bold"/>
    <w:rsid w:val="00112B5C"/>
    <w:rPr>
      <w:rFonts w:ascii="Swis721 BT" w:hAnsi="Swis721 BT"/>
      <w:b/>
      <w:bCs/>
      <w:noProof w:val="0"/>
      <w:lang w:val="en-GB"/>
    </w:rPr>
  </w:style>
  <w:style w:type="paragraph" w:customStyle="1" w:styleId="ActivitiesH1">
    <w:name w:val="Activities H1"/>
    <w:basedOn w:val="40"/>
    <w:rsid w:val="00AA6A69"/>
    <w:pPr>
      <w:keepLines w:val="0"/>
      <w:pBdr>
        <w:bottom w:val="single" w:sz="4" w:space="1" w:color="999999"/>
      </w:pBdr>
      <w:tabs>
        <w:tab w:val="left" w:pos="851"/>
      </w:tabs>
      <w:suppressAutoHyphens/>
      <w:spacing w:before="360" w:line="312" w:lineRule="auto"/>
    </w:pPr>
    <w:rPr>
      <w:rFonts w:cs="Arial"/>
      <w:bCs/>
      <w:iCs/>
      <w:szCs w:val="21"/>
    </w:rPr>
  </w:style>
  <w:style w:type="character" w:customStyle="1" w:styleId="Blue">
    <w:name w:val="Blue"/>
    <w:rsid w:val="00CD3A46"/>
    <w:rPr>
      <w:rFonts w:cs="Arial"/>
      <w:noProof w:val="0"/>
      <w:color w:val="000080"/>
      <w:lang w:val="en-GB"/>
    </w:rPr>
  </w:style>
  <w:style w:type="paragraph" w:customStyle="1" w:styleId="Tasksub1">
    <w:name w:val="Task sub1"/>
    <w:rsid w:val="005C6583"/>
    <w:pPr>
      <w:keepNext/>
      <w:pBdr>
        <w:bottom w:val="single" w:sz="4" w:space="1" w:color="999999"/>
      </w:pBdr>
      <w:tabs>
        <w:tab w:val="num" w:pos="284"/>
      </w:tabs>
      <w:spacing w:before="240"/>
      <w:ind w:left="284" w:hanging="284"/>
    </w:pPr>
    <w:rPr>
      <w:rFonts w:ascii="Arial" w:hAnsi="Arial"/>
      <w:i/>
      <w:iCs/>
      <w:color w:val="000080"/>
      <w:sz w:val="21"/>
      <w:szCs w:val="21"/>
      <w:lang w:val="en-GB"/>
    </w:rPr>
  </w:style>
  <w:style w:type="character" w:styleId="aff">
    <w:name w:val="Emphasis"/>
    <w:qFormat/>
    <w:rsid w:val="007D2AEC"/>
    <w:rPr>
      <w:i/>
      <w:iCs w:val="0"/>
      <w:noProof w:val="0"/>
      <w:lang w:val="en-GB"/>
    </w:rPr>
  </w:style>
  <w:style w:type="paragraph" w:styleId="aff0">
    <w:name w:val="Normal (Web)"/>
    <w:basedOn w:val="a1"/>
    <w:uiPriority w:val="99"/>
    <w:rsid w:val="00153E3E"/>
    <w:pPr>
      <w:spacing w:before="100" w:after="100" w:line="240" w:lineRule="auto"/>
      <w:jc w:val="left"/>
    </w:pPr>
    <w:rPr>
      <w:rFonts w:ascii="Times New Roman" w:hAnsi="Times New Roman"/>
      <w:sz w:val="24"/>
      <w:szCs w:val="24"/>
      <w:lang w:eastAsia="en-GB"/>
    </w:rPr>
  </w:style>
  <w:style w:type="paragraph" w:styleId="14">
    <w:name w:val="index 1"/>
    <w:basedOn w:val="a1"/>
    <w:next w:val="a1"/>
    <w:autoRedefine/>
    <w:rsid w:val="00230D7F"/>
    <w:pPr>
      <w:ind w:left="210" w:hanging="210"/>
    </w:pPr>
  </w:style>
  <w:style w:type="character" w:customStyle="1" w:styleId="shorttext">
    <w:name w:val="short_text"/>
    <w:rsid w:val="006D70EA"/>
  </w:style>
  <w:style w:type="character" w:customStyle="1" w:styleId="hps">
    <w:name w:val="hps"/>
    <w:rsid w:val="006D70EA"/>
  </w:style>
  <w:style w:type="character" w:customStyle="1" w:styleId="apple-style-span">
    <w:name w:val="apple-style-span"/>
    <w:rsid w:val="0065075D"/>
  </w:style>
  <w:style w:type="character" w:styleId="HTML">
    <w:name w:val="HTML Typewriter"/>
    <w:rsid w:val="0065075D"/>
    <w:rPr>
      <w:rFonts w:ascii="Courier New" w:eastAsia="Courier New" w:hAnsi="Courier New" w:cs="Courier New"/>
      <w:noProof w:val="0"/>
      <w:sz w:val="20"/>
      <w:szCs w:val="20"/>
      <w:lang w:val="en-GB"/>
    </w:rPr>
  </w:style>
  <w:style w:type="character" w:customStyle="1" w:styleId="af9">
    <w:name w:val="Текст сноски Знак"/>
    <w:link w:val="af8"/>
    <w:uiPriority w:val="99"/>
    <w:rsid w:val="00B545D8"/>
    <w:rPr>
      <w:rFonts w:ascii="Arial" w:hAnsi="Arial"/>
      <w:sz w:val="18"/>
      <w:szCs w:val="18"/>
      <w:lang w:val="en-GB" w:eastAsia="en-US"/>
    </w:rPr>
  </w:style>
  <w:style w:type="table" w:styleId="aff1">
    <w:name w:val="Table Contemporary"/>
    <w:basedOn w:val="a3"/>
    <w:rsid w:val="00D453CE"/>
    <w:pPr>
      <w:spacing w:before="160"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2">
    <w:name w:val="List Paragraph"/>
    <w:basedOn w:val="a1"/>
    <w:uiPriority w:val="34"/>
    <w:qFormat/>
    <w:rsid w:val="002E1DAF"/>
    <w:pPr>
      <w:spacing w:before="0" w:after="200" w:line="276" w:lineRule="auto"/>
      <w:ind w:left="720"/>
      <w:contextualSpacing/>
      <w:jc w:val="left"/>
    </w:pPr>
    <w:rPr>
      <w:rFonts w:ascii="Calibri" w:hAnsi="Calibri"/>
      <w:sz w:val="22"/>
      <w:szCs w:val="22"/>
      <w:lang w:val="en-US"/>
    </w:rPr>
  </w:style>
  <w:style w:type="paragraph" w:customStyle="1" w:styleId="Bullet1">
    <w:name w:val="Bullet 1"/>
    <w:basedOn w:val="a1"/>
    <w:qFormat/>
    <w:rsid w:val="00F65192"/>
    <w:pPr>
      <w:numPr>
        <w:numId w:val="9"/>
      </w:numPr>
      <w:suppressAutoHyphens/>
      <w:spacing w:before="60" w:line="264" w:lineRule="auto"/>
    </w:pPr>
    <w:rPr>
      <w:sz w:val="20"/>
      <w:lang w:eastAsia="fr-BE"/>
    </w:rPr>
  </w:style>
  <w:style w:type="paragraph" w:customStyle="1" w:styleId="Bullet2">
    <w:name w:val="Bullet 2"/>
    <w:basedOn w:val="a1"/>
    <w:rsid w:val="00F65192"/>
    <w:pPr>
      <w:numPr>
        <w:ilvl w:val="1"/>
        <w:numId w:val="9"/>
      </w:numPr>
      <w:suppressAutoHyphens/>
      <w:spacing w:before="40" w:line="264" w:lineRule="auto"/>
    </w:pPr>
    <w:rPr>
      <w:sz w:val="20"/>
    </w:rPr>
  </w:style>
  <w:style w:type="paragraph" w:customStyle="1" w:styleId="Bullet3">
    <w:name w:val="Bullet 3"/>
    <w:basedOn w:val="Bullet2"/>
    <w:rsid w:val="00F65192"/>
    <w:pPr>
      <w:numPr>
        <w:ilvl w:val="2"/>
      </w:numPr>
      <w:suppressAutoHyphens w:val="0"/>
      <w:spacing w:before="0"/>
    </w:pPr>
  </w:style>
  <w:style w:type="paragraph" w:styleId="aff3">
    <w:name w:val="annotation subject"/>
    <w:basedOn w:val="af2"/>
    <w:next w:val="af2"/>
    <w:link w:val="15"/>
    <w:rsid w:val="00C97DE2"/>
  </w:style>
  <w:style w:type="character" w:customStyle="1" w:styleId="af3">
    <w:name w:val="Текст примечания Знак"/>
    <w:link w:val="af2"/>
    <w:uiPriority w:val="99"/>
    <w:rsid w:val="00C97DE2"/>
    <w:rPr>
      <w:rFonts w:ascii="Arial" w:hAnsi="Arial"/>
      <w:noProof w:val="0"/>
      <w:sz w:val="21"/>
      <w:lang w:val="en-GB" w:eastAsia="en-US"/>
    </w:rPr>
  </w:style>
  <w:style w:type="character" w:customStyle="1" w:styleId="15">
    <w:name w:val="Тема примечания Знак1"/>
    <w:link w:val="aff3"/>
    <w:rsid w:val="00C97DE2"/>
    <w:rPr>
      <w:rFonts w:ascii="Arial" w:hAnsi="Arial"/>
      <w:noProof w:val="0"/>
      <w:sz w:val="21"/>
      <w:lang w:val="en-GB" w:eastAsia="en-US"/>
    </w:rPr>
  </w:style>
  <w:style w:type="paragraph" w:styleId="aff4">
    <w:name w:val="Revision"/>
    <w:hidden/>
    <w:uiPriority w:val="99"/>
    <w:semiHidden/>
    <w:rsid w:val="00C97DE2"/>
    <w:rPr>
      <w:rFonts w:ascii="Arial" w:hAnsi="Arial"/>
      <w:sz w:val="21"/>
      <w:lang w:val="en-GB"/>
    </w:rPr>
  </w:style>
  <w:style w:type="character" w:customStyle="1" w:styleId="TableheadingChar0">
    <w:name w:val="Table heading Char"/>
    <w:link w:val="Tableheading0"/>
    <w:uiPriority w:val="99"/>
    <w:locked/>
    <w:rsid w:val="001C2227"/>
    <w:rPr>
      <w:rFonts w:ascii="Swis721 Cn BT" w:hAnsi="Swis721 Cn BT"/>
      <w:smallCaps/>
      <w:color w:val="00CCFF"/>
      <w:spacing w:val="6"/>
      <w:sz w:val="19"/>
      <w:szCs w:val="19"/>
      <w:lang w:val="en-GB" w:eastAsia="fr-BE"/>
    </w:rPr>
  </w:style>
  <w:style w:type="paragraph" w:customStyle="1" w:styleId="TableH2">
    <w:name w:val="Table H2"/>
    <w:basedOn w:val="Tableheading0"/>
    <w:uiPriority w:val="99"/>
    <w:rsid w:val="001C2227"/>
    <w:pPr>
      <w:keepNext w:val="0"/>
      <w:spacing w:before="20" w:afterLines="20" w:line="240" w:lineRule="auto"/>
      <w:jc w:val="left"/>
    </w:pPr>
    <w:rPr>
      <w:rFonts w:ascii="Arial Narrow" w:hAnsi="Arial Narrow"/>
      <w:i/>
      <w:smallCaps w:val="0"/>
      <w:color w:val="0084B6"/>
    </w:rPr>
  </w:style>
  <w:style w:type="character" w:customStyle="1" w:styleId="TablebulletsChar">
    <w:name w:val="Table bullets Char"/>
    <w:link w:val="Tablebullets0"/>
    <w:rsid w:val="001C2227"/>
    <w:rPr>
      <w:rFonts w:ascii="Arial" w:hAnsi="Arial"/>
      <w:lang w:val="en-GB"/>
    </w:rPr>
  </w:style>
  <w:style w:type="paragraph" w:customStyle="1" w:styleId="Logframebullet1">
    <w:name w:val="Logframe bullet 1"/>
    <w:basedOn w:val="Tablebullets0"/>
    <w:uiPriority w:val="99"/>
    <w:rsid w:val="001C2227"/>
    <w:pPr>
      <w:spacing w:before="20" w:line="240" w:lineRule="auto"/>
    </w:pPr>
    <w:rPr>
      <w:rFonts w:ascii="Arial Narrow" w:hAnsi="Arial Narrow" w:cs="Arial"/>
      <w:lang w:eastAsia="fr-BE"/>
    </w:rPr>
  </w:style>
  <w:style w:type="paragraph" w:customStyle="1" w:styleId="Logframenormal">
    <w:name w:val="Logframe normal"/>
    <w:basedOn w:val="a1"/>
    <w:uiPriority w:val="99"/>
    <w:rsid w:val="001C2227"/>
    <w:pPr>
      <w:spacing w:before="40" w:after="20" w:line="240" w:lineRule="auto"/>
      <w:jc w:val="left"/>
    </w:pPr>
    <w:rPr>
      <w:rFonts w:ascii="Arial Narrow" w:hAnsi="Arial Narrow"/>
      <w:sz w:val="20"/>
      <w:lang w:eastAsia="fr-BE"/>
    </w:rPr>
  </w:style>
  <w:style w:type="character" w:customStyle="1" w:styleId="googqs-tidbit1">
    <w:name w:val="goog_qs-tidbit1"/>
    <w:rsid w:val="00EC2A3E"/>
    <w:rPr>
      <w:noProof w:val="0"/>
      <w:vanish w:val="0"/>
      <w:webHidden w:val="0"/>
      <w:lang w:val="en-GB"/>
      <w:specVanish/>
    </w:rPr>
  </w:style>
  <w:style w:type="character" w:customStyle="1" w:styleId="a9">
    <w:name w:val="Верхний колонтитул Знак"/>
    <w:link w:val="a8"/>
    <w:rsid w:val="00EC2A3E"/>
    <w:rPr>
      <w:rFonts w:ascii="Arial Narrow" w:hAnsi="Arial Narrow"/>
      <w:noProof/>
      <w:sz w:val="18"/>
      <w:szCs w:val="18"/>
      <w:lang w:val="en-US" w:eastAsia="en-US"/>
    </w:rPr>
  </w:style>
  <w:style w:type="paragraph" w:customStyle="1" w:styleId="Tabletext0">
    <w:name w:val="Table text"/>
    <w:basedOn w:val="a1"/>
    <w:link w:val="TabletextChar0"/>
    <w:rsid w:val="00760B1C"/>
    <w:pPr>
      <w:spacing w:before="40" w:after="20" w:line="240" w:lineRule="auto"/>
      <w:jc w:val="left"/>
    </w:pPr>
    <w:rPr>
      <w:sz w:val="19"/>
      <w:szCs w:val="19"/>
      <w:lang w:eastAsia="fr-BE"/>
    </w:rPr>
  </w:style>
  <w:style w:type="character" w:customStyle="1" w:styleId="TabletextChar0">
    <w:name w:val="Table text Char"/>
    <w:link w:val="Tabletext0"/>
    <w:locked/>
    <w:rsid w:val="00760B1C"/>
    <w:rPr>
      <w:rFonts w:ascii="Arial" w:hAnsi="Arial"/>
      <w:sz w:val="19"/>
      <w:szCs w:val="19"/>
      <w:lang w:val="en-GB" w:eastAsia="fr-BE"/>
    </w:rPr>
  </w:style>
  <w:style w:type="paragraph" w:customStyle="1" w:styleId="Tabletitle">
    <w:name w:val="Table title"/>
    <w:basedOn w:val="a1"/>
    <w:link w:val="TabletitleChar"/>
    <w:uiPriority w:val="99"/>
    <w:rsid w:val="00760B1C"/>
    <w:pPr>
      <w:keepNext/>
      <w:numPr>
        <w:numId w:val="10"/>
      </w:numPr>
      <w:tabs>
        <w:tab w:val="clear" w:pos="1980"/>
        <w:tab w:val="num" w:pos="993"/>
      </w:tabs>
      <w:suppressAutoHyphens/>
      <w:spacing w:before="240" w:after="240" w:line="240" w:lineRule="auto"/>
      <w:ind w:left="992"/>
      <w:jc w:val="center"/>
    </w:pPr>
    <w:rPr>
      <w:rFonts w:ascii="Arial Narrow" w:hAnsi="Arial Narrow"/>
      <w:i/>
      <w:iCs/>
      <w:color w:val="808080"/>
      <w:szCs w:val="21"/>
    </w:rPr>
  </w:style>
  <w:style w:type="character" w:customStyle="1" w:styleId="TabletitleChar">
    <w:name w:val="Table title Char"/>
    <w:link w:val="Tabletitle"/>
    <w:uiPriority w:val="99"/>
    <w:locked/>
    <w:rsid w:val="00760B1C"/>
    <w:rPr>
      <w:rFonts w:ascii="Arial Narrow" w:hAnsi="Arial Narrow"/>
      <w:i/>
      <w:iCs/>
      <w:color w:val="808080"/>
      <w:sz w:val="21"/>
      <w:szCs w:val="21"/>
      <w:lang w:val="en-GB"/>
    </w:rPr>
  </w:style>
  <w:style w:type="character" w:customStyle="1" w:styleId="st1">
    <w:name w:val="st1"/>
    <w:rsid w:val="00C95729"/>
  </w:style>
  <w:style w:type="character" w:customStyle="1" w:styleId="ft">
    <w:name w:val="ft"/>
    <w:rsid w:val="002F1146"/>
  </w:style>
  <w:style w:type="character" w:customStyle="1" w:styleId="pagetitle1">
    <w:name w:val="page_title1"/>
    <w:rsid w:val="00ED5586"/>
    <w:rPr>
      <w:rFonts w:ascii="Verdana" w:hAnsi="Verdana" w:hint="default"/>
      <w:b/>
      <w:bCs/>
      <w:noProof w:val="0"/>
      <w:sz w:val="22"/>
      <w:szCs w:val="22"/>
      <w:lang w:val="en-GB"/>
    </w:rPr>
  </w:style>
  <w:style w:type="character" w:customStyle="1" w:styleId="atn">
    <w:name w:val="atn"/>
    <w:basedOn w:val="a2"/>
    <w:rsid w:val="00D56D95"/>
  </w:style>
  <w:style w:type="character" w:customStyle="1" w:styleId="apple-converted-space">
    <w:name w:val="apple-converted-space"/>
    <w:basedOn w:val="a2"/>
    <w:rsid w:val="000E7D81"/>
  </w:style>
  <w:style w:type="numbering" w:customStyle="1" w:styleId="NoList1">
    <w:name w:val="No List1"/>
    <w:next w:val="a4"/>
    <w:uiPriority w:val="99"/>
    <w:semiHidden/>
    <w:unhideWhenUsed/>
    <w:rsid w:val="00560E03"/>
  </w:style>
  <w:style w:type="table" w:customStyle="1" w:styleId="TableGridnelly1">
    <w:name w:val="Table Grid nelly1"/>
    <w:basedOn w:val="a3"/>
    <w:next w:val="afc"/>
    <w:uiPriority w:val="59"/>
    <w:rsid w:val="00560E03"/>
    <w:rPr>
      <w:rFonts w:ascii="Calibri" w:eastAsia="Calibri" w:hAnsi="Calibri"/>
      <w:lang w:val="bg-BG" w:eastAsia="bg-BG"/>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character" w:customStyle="1" w:styleId="afe">
    <w:name w:val="Текст выноски Знак"/>
    <w:link w:val="afd"/>
    <w:uiPriority w:val="99"/>
    <w:rsid w:val="00560E03"/>
    <w:rPr>
      <w:rFonts w:ascii="Tahoma" w:hAnsi="Tahoma" w:cs="Tahoma"/>
      <w:sz w:val="16"/>
      <w:szCs w:val="16"/>
      <w:lang w:eastAsia="ru-RU"/>
    </w:rPr>
  </w:style>
  <w:style w:type="table" w:customStyle="1" w:styleId="16">
    <w:name w:val="Светлая заливка1"/>
    <w:basedOn w:val="a3"/>
    <w:uiPriority w:val="60"/>
    <w:rsid w:val="00560E03"/>
    <w:rPr>
      <w:rFonts w:ascii="Calibri" w:eastAsia="Calibri" w:hAnsi="Calibri"/>
      <w:color w:val="000000"/>
      <w:lang w:val="bg-BG" w:eastAsia="bg-BG"/>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560E03"/>
    <w:pPr>
      <w:autoSpaceDE w:val="0"/>
      <w:autoSpaceDN w:val="0"/>
      <w:adjustRightInd w:val="0"/>
    </w:pPr>
    <w:rPr>
      <w:rFonts w:ascii="Arial" w:eastAsia="Calibri" w:hAnsi="Arial" w:cs="Arial"/>
      <w:color w:val="000000"/>
      <w:sz w:val="24"/>
      <w:szCs w:val="24"/>
      <w:lang w:val="bg-BG"/>
    </w:rPr>
  </w:style>
  <w:style w:type="table" w:customStyle="1" w:styleId="MediumShading2-Accent11">
    <w:name w:val="Medium Shading 2 - Accent 11"/>
    <w:basedOn w:val="a3"/>
    <w:uiPriority w:val="64"/>
    <w:rsid w:val="00560E03"/>
    <w:rPr>
      <w:rFonts w:ascii="Calibri" w:eastAsia="Calibri" w:hAnsi="Calibri"/>
      <w:lang w:val="bg-BG" w:eastAsia="bg-BG"/>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Grid Accent 1"/>
    <w:basedOn w:val="a3"/>
    <w:uiPriority w:val="73"/>
    <w:rsid w:val="00560E03"/>
    <w:rPr>
      <w:rFonts w:ascii="Calibri" w:eastAsia="Calibri" w:hAnsi="Calibri"/>
      <w:color w:val="000000"/>
      <w:lang w:val="bg-BG" w:eastAsia="bg-BG"/>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aff5">
    <w:name w:val="Strong"/>
    <w:qFormat/>
    <w:rsid w:val="00560E03"/>
    <w:rPr>
      <w:b/>
      <w:bCs/>
    </w:rPr>
  </w:style>
  <w:style w:type="table" w:customStyle="1" w:styleId="LightShading-Accent11">
    <w:name w:val="Light Shading - Accent 11"/>
    <w:basedOn w:val="a3"/>
    <w:uiPriority w:val="60"/>
    <w:rsid w:val="00560E03"/>
    <w:rPr>
      <w:rFonts w:ascii="Calibri" w:eastAsia="Calibri" w:hAnsi="Calibri"/>
      <w:color w:val="365F91"/>
      <w:lang w:val="bg-BG" w:eastAsia="bg-BG"/>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7">
    <w:name w:val="Нижний колонтитул Знак"/>
    <w:link w:val="a6"/>
    <w:rsid w:val="00560E03"/>
    <w:rPr>
      <w:rFonts w:ascii="Arial" w:hAnsi="Arial"/>
      <w:bCs/>
      <w:noProof/>
      <w:sz w:val="16"/>
      <w:szCs w:val="16"/>
      <w:lang w:val="en-GB"/>
    </w:rPr>
  </w:style>
  <w:style w:type="paragraph" w:styleId="aff6">
    <w:name w:val="Intense Quote"/>
    <w:basedOn w:val="a1"/>
    <w:next w:val="a1"/>
    <w:link w:val="17"/>
    <w:uiPriority w:val="30"/>
    <w:qFormat/>
    <w:rsid w:val="00560E03"/>
    <w:pPr>
      <w:pBdr>
        <w:bottom w:val="single" w:sz="4" w:space="4" w:color="4F81BD"/>
      </w:pBdr>
      <w:spacing w:before="200" w:after="280" w:line="276" w:lineRule="auto"/>
      <w:ind w:left="936" w:right="936"/>
      <w:jc w:val="left"/>
    </w:pPr>
    <w:rPr>
      <w:rFonts w:ascii="Calibri" w:eastAsia="Calibri" w:hAnsi="Calibri"/>
      <w:b/>
      <w:bCs/>
      <w:i/>
      <w:iCs/>
      <w:color w:val="4F81BD"/>
      <w:sz w:val="22"/>
      <w:szCs w:val="22"/>
    </w:rPr>
  </w:style>
  <w:style w:type="character" w:customStyle="1" w:styleId="17">
    <w:name w:val="Выделенная цитата Знак1"/>
    <w:link w:val="aff6"/>
    <w:uiPriority w:val="30"/>
    <w:rsid w:val="00560E03"/>
    <w:rPr>
      <w:rFonts w:ascii="Calibri" w:eastAsia="Calibri" w:hAnsi="Calibri"/>
      <w:b/>
      <w:bCs/>
      <w:i/>
      <w:iCs/>
      <w:color w:val="4F81BD"/>
      <w:sz w:val="22"/>
      <w:szCs w:val="22"/>
      <w:lang w:val="en-GB"/>
    </w:rPr>
  </w:style>
  <w:style w:type="paragraph" w:styleId="aff7">
    <w:name w:val="TOC Heading"/>
    <w:basedOn w:val="11"/>
    <w:next w:val="a1"/>
    <w:qFormat/>
    <w:rsid w:val="00560E03"/>
    <w:pPr>
      <w:keepLines/>
      <w:numPr>
        <w:numId w:val="0"/>
      </w:numPr>
      <w:pBdr>
        <w:bottom w:val="none" w:sz="0" w:space="0" w:color="auto"/>
      </w:pBdr>
      <w:spacing w:before="480" w:after="0" w:line="276" w:lineRule="auto"/>
      <w:jc w:val="left"/>
      <w:outlineLvl w:val="9"/>
    </w:pPr>
    <w:rPr>
      <w:rFonts w:ascii="Cambria" w:hAnsi="Cambria"/>
      <w:bCs/>
      <w:caps w:val="0"/>
      <w:color w:val="365F91"/>
      <w:sz w:val="28"/>
      <w:szCs w:val="28"/>
      <w:lang w:val="en-US" w:eastAsia="ja-JP"/>
    </w:rPr>
  </w:style>
  <w:style w:type="table" w:customStyle="1" w:styleId="LightList-Accent11">
    <w:name w:val="Light List - Accent 11"/>
    <w:basedOn w:val="a3"/>
    <w:uiPriority w:val="61"/>
    <w:rsid w:val="00560E03"/>
    <w:pPr>
      <w:spacing w:after="120"/>
    </w:pPr>
    <w:rPr>
      <w:rFonts w:ascii="Calibri" w:eastAsia="Calibri" w:hAnsi="Calibri"/>
      <w:lang w:val="bg-BG" w:eastAsia="bg-BG"/>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harChar">
    <w:name w:val="Char Char"/>
    <w:basedOn w:val="a1"/>
    <w:rsid w:val="00560E03"/>
    <w:pPr>
      <w:spacing w:before="0" w:after="160" w:line="240" w:lineRule="exact"/>
      <w:jc w:val="left"/>
    </w:pPr>
    <w:rPr>
      <w:rFonts w:cs="Arial"/>
      <w:sz w:val="20"/>
      <w:lang w:val="en-US"/>
    </w:rPr>
  </w:style>
  <w:style w:type="paragraph" w:styleId="aff8">
    <w:name w:val="Subtitle"/>
    <w:aliases w:val="пз 2-4"/>
    <w:basedOn w:val="a1"/>
    <w:next w:val="a1"/>
    <w:link w:val="aff9"/>
    <w:qFormat/>
    <w:rsid w:val="00560E03"/>
    <w:pPr>
      <w:numPr>
        <w:ilvl w:val="1"/>
      </w:numPr>
      <w:spacing w:before="0" w:after="200" w:line="276" w:lineRule="auto"/>
      <w:jc w:val="left"/>
    </w:pPr>
    <w:rPr>
      <w:rFonts w:ascii="Cambria" w:hAnsi="Cambria"/>
      <w:i/>
      <w:iCs/>
      <w:color w:val="4F81BD"/>
      <w:spacing w:val="15"/>
      <w:sz w:val="24"/>
      <w:szCs w:val="24"/>
    </w:rPr>
  </w:style>
  <w:style w:type="character" w:customStyle="1" w:styleId="aff9">
    <w:name w:val="Подзаголовок Знак"/>
    <w:aliases w:val="пз 2-4 Знак"/>
    <w:link w:val="aff8"/>
    <w:rsid w:val="00560E03"/>
    <w:rPr>
      <w:rFonts w:ascii="Cambria" w:hAnsi="Cambria"/>
      <w:i/>
      <w:iCs/>
      <w:color w:val="4F81BD"/>
      <w:spacing w:val="15"/>
      <w:sz w:val="24"/>
      <w:szCs w:val="24"/>
      <w:lang w:val="en-GB"/>
    </w:rPr>
  </w:style>
  <w:style w:type="paragraph" w:customStyle="1" w:styleId="affa">
    <w:name w:val="Знак Знак Знак Знак Знак Знак Знак Знак Знак Знак"/>
    <w:basedOn w:val="a1"/>
    <w:rsid w:val="00560E03"/>
    <w:pPr>
      <w:spacing w:before="0" w:line="240" w:lineRule="auto"/>
      <w:jc w:val="left"/>
    </w:pPr>
    <w:rPr>
      <w:rFonts w:ascii="Verdana" w:hAnsi="Verdana" w:cs="Verdana"/>
      <w:sz w:val="20"/>
      <w:lang w:val="en-US"/>
    </w:rPr>
  </w:style>
  <w:style w:type="table" w:styleId="-5">
    <w:name w:val="Light Shading Accent 5"/>
    <w:basedOn w:val="a3"/>
    <w:uiPriority w:val="60"/>
    <w:rsid w:val="00560E03"/>
    <w:rPr>
      <w:rFonts w:ascii="Calibri" w:eastAsia="Calibri" w:hAnsi="Calibri"/>
      <w:color w:val="31849B"/>
      <w:lang w:val="bg-BG" w:eastAsia="bg-BG"/>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CharCharCharChar">
    <w:name w:val="Char Char Char Char"/>
    <w:basedOn w:val="a1"/>
    <w:rsid w:val="00560E03"/>
    <w:pPr>
      <w:spacing w:before="0" w:after="160" w:line="240" w:lineRule="exact"/>
      <w:jc w:val="left"/>
    </w:pPr>
    <w:rPr>
      <w:rFonts w:cs="Arial"/>
      <w:sz w:val="20"/>
      <w:lang w:val="en-US"/>
    </w:rPr>
  </w:style>
  <w:style w:type="table" w:customStyle="1" w:styleId="LightList-Accent113">
    <w:name w:val="Light List - Accent 113"/>
    <w:basedOn w:val="a3"/>
    <w:next w:val="LightList-Accent11"/>
    <w:uiPriority w:val="61"/>
    <w:rsid w:val="00560E03"/>
    <w:pPr>
      <w:spacing w:after="120"/>
    </w:pPr>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2">
    <w:name w:val="No List2"/>
    <w:next w:val="a4"/>
    <w:uiPriority w:val="99"/>
    <w:semiHidden/>
    <w:unhideWhenUsed/>
    <w:rsid w:val="00560E03"/>
  </w:style>
  <w:style w:type="table" w:customStyle="1" w:styleId="TableGridnelly2">
    <w:name w:val="Table Grid nelly2"/>
    <w:basedOn w:val="a3"/>
    <w:next w:val="afc"/>
    <w:uiPriority w:val="59"/>
    <w:rsid w:val="00560E03"/>
    <w:rPr>
      <w:rFonts w:ascii="Calibri" w:eastAsia="Calibri" w:hAnsi="Calibri"/>
      <w:lang w:val="bg-BG" w:eastAsia="bg-BG"/>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table" w:customStyle="1" w:styleId="LightShading1">
    <w:name w:val="Light Shading1"/>
    <w:basedOn w:val="a3"/>
    <w:next w:val="16"/>
    <w:uiPriority w:val="60"/>
    <w:rsid w:val="00560E03"/>
    <w:rPr>
      <w:rFonts w:ascii="Calibri" w:eastAsia="Calibri" w:hAnsi="Calibri"/>
      <w:color w:val="000000"/>
      <w:lang w:val="bg-BG" w:eastAsia="bg-BG"/>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a3"/>
    <w:next w:val="MediumShading2-Accent11"/>
    <w:uiPriority w:val="64"/>
    <w:rsid w:val="00560E03"/>
    <w:rPr>
      <w:rFonts w:ascii="Calibri" w:eastAsia="Calibri" w:hAnsi="Calibri"/>
      <w:lang w:val="bg-BG" w:eastAsia="bg-BG"/>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11">
    <w:name w:val="Colorful Grid - Accent 11"/>
    <w:basedOn w:val="a3"/>
    <w:next w:val="-1"/>
    <w:uiPriority w:val="73"/>
    <w:rsid w:val="00560E03"/>
    <w:rPr>
      <w:rFonts w:ascii="Calibri" w:eastAsia="Calibri" w:hAnsi="Calibri"/>
      <w:color w:val="000000"/>
      <w:lang w:val="bg-BG" w:eastAsia="bg-BG"/>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111">
    <w:name w:val="Light Shading - Accent 111"/>
    <w:basedOn w:val="a3"/>
    <w:next w:val="LightShading-Accent11"/>
    <w:uiPriority w:val="60"/>
    <w:rsid w:val="00560E03"/>
    <w:rPr>
      <w:rFonts w:ascii="Calibri" w:eastAsia="Calibri" w:hAnsi="Calibri"/>
      <w:color w:val="365F91"/>
      <w:lang w:val="bg-BG" w:eastAsia="bg-BG"/>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2">
    <w:name w:val="Light List - Accent 12"/>
    <w:basedOn w:val="a3"/>
    <w:next w:val="LightList-Accent11"/>
    <w:uiPriority w:val="61"/>
    <w:rsid w:val="00560E03"/>
    <w:pPr>
      <w:spacing w:after="120"/>
    </w:pPr>
    <w:rPr>
      <w:rFonts w:ascii="Calibri" w:eastAsia="Calibri" w:hAnsi="Calibri"/>
      <w:lang w:val="bg-BG" w:eastAsia="bg-BG"/>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1">
    <w:name w:val="Light Shading - Accent 51"/>
    <w:basedOn w:val="a3"/>
    <w:next w:val="-5"/>
    <w:uiPriority w:val="60"/>
    <w:rsid w:val="00560E03"/>
    <w:rPr>
      <w:rFonts w:ascii="Calibri" w:eastAsia="Calibri" w:hAnsi="Calibri"/>
      <w:color w:val="31849B"/>
      <w:lang w:val="bg-BG" w:eastAsia="bg-BG"/>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1">
    <w:name w:val="Light List - Accent 111"/>
    <w:basedOn w:val="a3"/>
    <w:next w:val="LightList-Accent11"/>
    <w:uiPriority w:val="61"/>
    <w:rsid w:val="00560E03"/>
    <w:pPr>
      <w:spacing w:after="120"/>
    </w:pPr>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3">
    <w:name w:val="No List3"/>
    <w:next w:val="a4"/>
    <w:uiPriority w:val="99"/>
    <w:semiHidden/>
    <w:unhideWhenUsed/>
    <w:rsid w:val="00EF68CD"/>
  </w:style>
  <w:style w:type="table" w:customStyle="1" w:styleId="TableGridnelly3">
    <w:name w:val="Table Grid nelly3"/>
    <w:basedOn w:val="a3"/>
    <w:next w:val="afc"/>
    <w:uiPriority w:val="59"/>
    <w:rsid w:val="00EF68CD"/>
    <w:rPr>
      <w:rFonts w:ascii="Calibri" w:eastAsia="Calibri" w:hAnsi="Calibri"/>
      <w:lang w:val="bg-BG" w:eastAsia="bg-BG"/>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table" w:customStyle="1" w:styleId="LightShading2">
    <w:name w:val="Light Shading2"/>
    <w:basedOn w:val="a3"/>
    <w:next w:val="16"/>
    <w:uiPriority w:val="60"/>
    <w:rsid w:val="00EF68CD"/>
    <w:rPr>
      <w:rFonts w:ascii="Calibri" w:eastAsia="Calibri" w:hAnsi="Calibri"/>
      <w:color w:val="000000"/>
      <w:lang w:val="bg-BG" w:eastAsia="bg-BG"/>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2">
    <w:name w:val="Medium Shading 2 - Accent 12"/>
    <w:basedOn w:val="a3"/>
    <w:next w:val="MediumShading2-Accent11"/>
    <w:uiPriority w:val="64"/>
    <w:rsid w:val="00EF68CD"/>
    <w:rPr>
      <w:rFonts w:ascii="Calibri" w:eastAsia="Calibri" w:hAnsi="Calibri"/>
      <w:lang w:val="bg-BG" w:eastAsia="bg-BG"/>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12">
    <w:name w:val="Colorful Grid - Accent 12"/>
    <w:basedOn w:val="a3"/>
    <w:next w:val="-1"/>
    <w:uiPriority w:val="73"/>
    <w:rsid w:val="00EF68CD"/>
    <w:rPr>
      <w:rFonts w:ascii="Calibri" w:eastAsia="Calibri" w:hAnsi="Calibri"/>
      <w:color w:val="000000"/>
      <w:lang w:val="bg-BG" w:eastAsia="bg-BG"/>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12">
    <w:name w:val="Light Shading - Accent 12"/>
    <w:basedOn w:val="a3"/>
    <w:next w:val="LightShading-Accent11"/>
    <w:uiPriority w:val="60"/>
    <w:rsid w:val="00EF68CD"/>
    <w:rPr>
      <w:rFonts w:ascii="Calibri" w:eastAsia="Calibri" w:hAnsi="Calibri"/>
      <w:color w:val="365F91"/>
      <w:lang w:val="bg-BG" w:eastAsia="bg-BG"/>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3">
    <w:name w:val="Light List - Accent 13"/>
    <w:basedOn w:val="a3"/>
    <w:next w:val="LightList-Accent11"/>
    <w:uiPriority w:val="61"/>
    <w:rsid w:val="00EF68CD"/>
    <w:pPr>
      <w:spacing w:after="120"/>
    </w:pPr>
    <w:rPr>
      <w:rFonts w:ascii="Calibri" w:eastAsia="Calibri" w:hAnsi="Calibri"/>
      <w:lang w:val="bg-BG" w:eastAsia="bg-BG"/>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2">
    <w:name w:val="Light Shading - Accent 52"/>
    <w:basedOn w:val="a3"/>
    <w:next w:val="-5"/>
    <w:uiPriority w:val="60"/>
    <w:rsid w:val="00EF68CD"/>
    <w:rPr>
      <w:rFonts w:ascii="Calibri" w:eastAsia="Calibri" w:hAnsi="Calibri"/>
      <w:color w:val="31849B"/>
      <w:lang w:val="bg-BG" w:eastAsia="bg-BG"/>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2">
    <w:name w:val="Light List - Accent 112"/>
    <w:basedOn w:val="a3"/>
    <w:next w:val="LightList-Accent11"/>
    <w:uiPriority w:val="61"/>
    <w:rsid w:val="00EF68CD"/>
    <w:pPr>
      <w:spacing w:after="120"/>
    </w:pPr>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utoCorrect">
    <w:name w:val="AutoCorrect"/>
    <w:rsid w:val="008877EC"/>
    <w:pPr>
      <w:spacing w:after="200" w:line="276" w:lineRule="auto"/>
    </w:pPr>
    <w:rPr>
      <w:rFonts w:ascii="Calibri" w:hAnsi="Calibri"/>
      <w:sz w:val="22"/>
      <w:szCs w:val="22"/>
    </w:rPr>
  </w:style>
  <w:style w:type="paragraph" w:customStyle="1" w:styleId="TOCNelly">
    <w:name w:val="TOC Nelly"/>
    <w:rsid w:val="008877EC"/>
    <w:pPr>
      <w:spacing w:after="200" w:line="276" w:lineRule="auto"/>
    </w:pPr>
    <w:rPr>
      <w:rFonts w:ascii="Calibri" w:eastAsia="Calibri" w:hAnsi="Calibri"/>
      <w:sz w:val="22"/>
      <w:szCs w:val="22"/>
      <w:lang w:val="en-GB"/>
    </w:rPr>
  </w:style>
  <w:style w:type="character" w:customStyle="1" w:styleId="nickname">
    <w:name w:val="nickname"/>
    <w:rsid w:val="00E55976"/>
  </w:style>
  <w:style w:type="paragraph" w:customStyle="1" w:styleId="ConsPlusNormal">
    <w:name w:val="ConsPlusNormal"/>
    <w:rsid w:val="00ED1CFE"/>
    <w:pPr>
      <w:widowControl w:val="0"/>
      <w:autoSpaceDE w:val="0"/>
      <w:autoSpaceDN w:val="0"/>
      <w:adjustRightInd w:val="0"/>
      <w:ind w:firstLine="720"/>
    </w:pPr>
    <w:rPr>
      <w:rFonts w:ascii="Arial" w:hAnsi="Arial" w:cs="Arial"/>
      <w:lang w:val="ru-RU" w:eastAsia="ru-RU"/>
    </w:rPr>
  </w:style>
  <w:style w:type="paragraph" w:customStyle="1" w:styleId="affb">
    <w:name w:val="Знак"/>
    <w:basedOn w:val="a1"/>
    <w:autoRedefine/>
    <w:rsid w:val="00ED1CFE"/>
    <w:pPr>
      <w:autoSpaceDE w:val="0"/>
      <w:autoSpaceDN w:val="0"/>
      <w:adjustRightInd w:val="0"/>
      <w:spacing w:before="0" w:line="240" w:lineRule="auto"/>
      <w:ind w:firstLineChars="257" w:firstLine="257"/>
      <w:jc w:val="left"/>
    </w:pPr>
    <w:rPr>
      <w:rFonts w:cs="Arial"/>
      <w:sz w:val="20"/>
      <w:lang w:val="en-ZA" w:eastAsia="en-ZA"/>
    </w:rPr>
  </w:style>
  <w:style w:type="paragraph" w:styleId="affc">
    <w:name w:val="No Spacing"/>
    <w:uiPriority w:val="1"/>
    <w:qFormat/>
    <w:rsid w:val="002B4E46"/>
    <w:pPr>
      <w:jc w:val="both"/>
    </w:pPr>
    <w:rPr>
      <w:rFonts w:ascii="Arial" w:hAnsi="Arial"/>
      <w:sz w:val="21"/>
      <w:lang w:val="en-GB"/>
    </w:rPr>
  </w:style>
  <w:style w:type="paragraph" w:styleId="HTML0">
    <w:name w:val="HTML Preformatted"/>
    <w:basedOn w:val="a1"/>
    <w:link w:val="HTML1"/>
    <w:uiPriority w:val="99"/>
    <w:unhideWhenUsed/>
    <w:rsid w:val="00337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lang w:val="ru-RU" w:eastAsia="ru-RU"/>
    </w:rPr>
  </w:style>
  <w:style w:type="character" w:customStyle="1" w:styleId="HTML1">
    <w:name w:val="Стандартный HTML Знак"/>
    <w:basedOn w:val="a2"/>
    <w:link w:val="HTML0"/>
    <w:uiPriority w:val="99"/>
    <w:rsid w:val="00337664"/>
    <w:rPr>
      <w:rFonts w:ascii="Courier New" w:hAnsi="Courier New" w:cs="Courier New"/>
    </w:rPr>
  </w:style>
  <w:style w:type="paragraph" w:customStyle="1" w:styleId="18">
    <w:name w:val="Знак1 Знак Знак Знак Знак Знак Знак"/>
    <w:basedOn w:val="a1"/>
    <w:rsid w:val="00E461E8"/>
    <w:pPr>
      <w:spacing w:before="0" w:line="240" w:lineRule="auto"/>
      <w:jc w:val="left"/>
    </w:pPr>
    <w:rPr>
      <w:rFonts w:ascii="Verdana" w:hAnsi="Verdana"/>
      <w:sz w:val="20"/>
      <w:lang w:val="en-US"/>
    </w:rPr>
  </w:style>
  <w:style w:type="paragraph" w:styleId="affd">
    <w:name w:val="Body Text"/>
    <w:basedOn w:val="a1"/>
    <w:link w:val="affe"/>
    <w:rsid w:val="00E461E8"/>
    <w:pPr>
      <w:spacing w:before="0" w:line="240" w:lineRule="auto"/>
      <w:jc w:val="left"/>
    </w:pPr>
    <w:rPr>
      <w:rFonts w:ascii="Times New Roman" w:hAnsi="Times New Roman"/>
      <w:sz w:val="24"/>
      <w:lang w:eastAsia="cs-CZ"/>
    </w:rPr>
  </w:style>
  <w:style w:type="character" w:customStyle="1" w:styleId="affe">
    <w:name w:val="Основной текст Знак"/>
    <w:basedOn w:val="a2"/>
    <w:link w:val="affd"/>
    <w:rsid w:val="00E461E8"/>
    <w:rPr>
      <w:sz w:val="24"/>
      <w:lang w:val="en-GB" w:eastAsia="cs-CZ"/>
    </w:rPr>
  </w:style>
  <w:style w:type="paragraph" w:customStyle="1" w:styleId="TableofContentsHeading">
    <w:name w:val="Table of Contents Heading"/>
    <w:basedOn w:val="a1"/>
    <w:next w:val="affd"/>
    <w:rsid w:val="00E461E8"/>
    <w:pPr>
      <w:keepNext/>
      <w:spacing w:before="1200" w:after="720" w:line="240" w:lineRule="auto"/>
      <w:jc w:val="center"/>
    </w:pPr>
    <w:rPr>
      <w:rFonts w:ascii="Times New Roman" w:hAnsi="Times New Roman"/>
      <w:b/>
      <w:bCs/>
      <w:caps/>
      <w:sz w:val="22"/>
    </w:rPr>
  </w:style>
  <w:style w:type="paragraph" w:customStyle="1" w:styleId="SourceDescription">
    <w:name w:val="Source Description"/>
    <w:basedOn w:val="a1"/>
    <w:next w:val="affd"/>
    <w:rsid w:val="00E461E8"/>
    <w:pPr>
      <w:spacing w:before="0" w:after="360" w:line="240" w:lineRule="auto"/>
    </w:pPr>
    <w:rPr>
      <w:rFonts w:cs="Arial"/>
      <w:sz w:val="16"/>
      <w:szCs w:val="18"/>
      <w:lang w:eastAsia="cs-CZ"/>
    </w:rPr>
  </w:style>
  <w:style w:type="paragraph" w:customStyle="1" w:styleId="Table">
    <w:name w:val="Table"/>
    <w:basedOn w:val="a1"/>
    <w:next w:val="affd"/>
    <w:rsid w:val="00E461E8"/>
    <w:pPr>
      <w:spacing w:before="0" w:after="240" w:line="240" w:lineRule="auto"/>
      <w:jc w:val="center"/>
    </w:pPr>
    <w:rPr>
      <w:rFonts w:ascii="Times New Roman" w:hAnsi="Times New Roman"/>
      <w:sz w:val="22"/>
      <w:szCs w:val="24"/>
      <w:lang w:eastAsia="cs-CZ"/>
    </w:rPr>
  </w:style>
  <w:style w:type="paragraph" w:customStyle="1" w:styleId="AnnexHeading">
    <w:name w:val="Annex Heading"/>
    <w:basedOn w:val="a1"/>
    <w:next w:val="affd"/>
    <w:rsid w:val="00E461E8"/>
    <w:pPr>
      <w:keepNext/>
      <w:spacing w:before="1200" w:after="720" w:line="240" w:lineRule="auto"/>
      <w:jc w:val="center"/>
    </w:pPr>
    <w:rPr>
      <w:rFonts w:ascii="Times New Roman" w:hAnsi="Times New Roman"/>
      <w:b/>
      <w:bCs/>
      <w:caps/>
      <w:sz w:val="22"/>
      <w:szCs w:val="24"/>
      <w:lang w:eastAsia="cs-CZ"/>
    </w:rPr>
  </w:style>
  <w:style w:type="paragraph" w:customStyle="1" w:styleId="Cell">
    <w:name w:val="Cell"/>
    <w:basedOn w:val="a1"/>
    <w:rsid w:val="00E461E8"/>
    <w:pPr>
      <w:spacing w:before="0" w:line="240" w:lineRule="auto"/>
      <w:jc w:val="left"/>
    </w:pPr>
    <w:rPr>
      <w:rFonts w:cs="Arial"/>
      <w:sz w:val="18"/>
      <w:szCs w:val="18"/>
      <w:lang w:eastAsia="cs-CZ"/>
    </w:rPr>
  </w:style>
  <w:style w:type="character" w:customStyle="1" w:styleId="flagicon">
    <w:name w:val="flagicon"/>
    <w:basedOn w:val="a2"/>
    <w:rsid w:val="00E461E8"/>
  </w:style>
  <w:style w:type="character" w:customStyle="1" w:styleId="med1">
    <w:name w:val="med1"/>
    <w:basedOn w:val="a2"/>
    <w:rsid w:val="00E461E8"/>
  </w:style>
  <w:style w:type="character" w:customStyle="1" w:styleId="CRMarker">
    <w:name w:val="CR Marker"/>
    <w:basedOn w:val="a2"/>
    <w:rsid w:val="00E461E8"/>
    <w:rPr>
      <w:rFonts w:ascii="Wingdings" w:hAnsi="Wingdings" w:cs="Wingdings"/>
    </w:rPr>
  </w:style>
  <w:style w:type="character" w:customStyle="1" w:styleId="CommentReference1">
    <w:name w:val="Comment Reference1"/>
    <w:basedOn w:val="a2"/>
    <w:rsid w:val="00E461E8"/>
    <w:rPr>
      <w:rFonts w:cs="Times New Roman"/>
      <w:sz w:val="16"/>
      <w:szCs w:val="16"/>
    </w:rPr>
  </w:style>
  <w:style w:type="character" w:customStyle="1" w:styleId="CRMinorChangeDeleted">
    <w:name w:val="CR Minor Change Deleted"/>
    <w:basedOn w:val="a2"/>
    <w:rsid w:val="00E461E8"/>
    <w:rPr>
      <w:rFonts w:cs="Times New Roman"/>
      <w:dstrike/>
      <w:u w:val="double"/>
    </w:rPr>
  </w:style>
  <w:style w:type="character" w:customStyle="1" w:styleId="CRMinorChangeAdded">
    <w:name w:val="CR Minor Change Added"/>
    <w:basedOn w:val="a2"/>
    <w:rsid w:val="00E461E8"/>
    <w:rPr>
      <w:rFonts w:cs="Times New Roman"/>
      <w:u w:val="double"/>
    </w:rPr>
  </w:style>
  <w:style w:type="character" w:customStyle="1" w:styleId="CRRefonteDeleted">
    <w:name w:val="CR Refonte Deleted"/>
    <w:basedOn w:val="a2"/>
    <w:rsid w:val="00E461E8"/>
    <w:rPr>
      <w:rFonts w:cs="Times New Roman"/>
      <w:dstrike/>
    </w:rPr>
  </w:style>
  <w:style w:type="character" w:customStyle="1" w:styleId="CRDeleted">
    <w:name w:val="CR Deleted"/>
    <w:basedOn w:val="a2"/>
    <w:rsid w:val="00E461E8"/>
    <w:rPr>
      <w:dstrike/>
    </w:rPr>
  </w:style>
  <w:style w:type="paragraph" w:customStyle="1" w:styleId="NormalCentered">
    <w:name w:val="Normal Centered"/>
    <w:basedOn w:val="a1"/>
    <w:rsid w:val="00E461E8"/>
    <w:pPr>
      <w:suppressAutoHyphens/>
      <w:spacing w:before="120" w:after="120" w:line="240" w:lineRule="auto"/>
      <w:jc w:val="center"/>
    </w:pPr>
    <w:rPr>
      <w:rFonts w:ascii="Times New Roman" w:hAnsi="Times New Roman"/>
      <w:sz w:val="24"/>
      <w:szCs w:val="24"/>
      <w:lang w:eastAsia="ar-SA"/>
    </w:rPr>
  </w:style>
  <w:style w:type="paragraph" w:customStyle="1" w:styleId="Point0">
    <w:name w:val="Point 0"/>
    <w:basedOn w:val="a1"/>
    <w:rsid w:val="00E461E8"/>
    <w:pPr>
      <w:suppressAutoHyphens/>
      <w:spacing w:before="120" w:after="120" w:line="240" w:lineRule="auto"/>
      <w:ind w:left="850" w:hanging="850"/>
    </w:pPr>
    <w:rPr>
      <w:rFonts w:ascii="Times New Roman" w:hAnsi="Times New Roman"/>
      <w:sz w:val="24"/>
      <w:szCs w:val="24"/>
      <w:lang w:eastAsia="ar-SA"/>
    </w:rPr>
  </w:style>
  <w:style w:type="paragraph" w:customStyle="1" w:styleId="Point1">
    <w:name w:val="Point 1"/>
    <w:basedOn w:val="a1"/>
    <w:rsid w:val="00E461E8"/>
    <w:pPr>
      <w:suppressAutoHyphens/>
      <w:spacing w:before="120" w:after="120" w:line="240" w:lineRule="auto"/>
      <w:ind w:left="1417" w:hanging="567"/>
    </w:pPr>
    <w:rPr>
      <w:rFonts w:ascii="Times New Roman" w:hAnsi="Times New Roman"/>
      <w:sz w:val="24"/>
      <w:szCs w:val="24"/>
      <w:lang w:eastAsia="ar-SA"/>
    </w:rPr>
  </w:style>
  <w:style w:type="paragraph" w:customStyle="1" w:styleId="Annexetitreacte">
    <w:name w:val="Annexe titre (acte)"/>
    <w:basedOn w:val="a1"/>
    <w:next w:val="a1"/>
    <w:rsid w:val="00E461E8"/>
    <w:pPr>
      <w:suppressAutoHyphens/>
      <w:spacing w:before="120" w:after="120" w:line="240" w:lineRule="auto"/>
      <w:jc w:val="center"/>
    </w:pPr>
    <w:rPr>
      <w:rFonts w:ascii="Times New Roman" w:hAnsi="Times New Roman"/>
      <w:b/>
      <w:sz w:val="24"/>
      <w:szCs w:val="24"/>
      <w:u w:val="single"/>
      <w:lang w:eastAsia="ar-SA"/>
    </w:rPr>
  </w:style>
  <w:style w:type="paragraph" w:customStyle="1" w:styleId="CRSeparator">
    <w:name w:val="CR Separator"/>
    <w:basedOn w:val="a1"/>
    <w:next w:val="CRReference"/>
    <w:rsid w:val="00E461E8"/>
    <w:pPr>
      <w:keepNext/>
      <w:pBdr>
        <w:top w:val="single" w:sz="4" w:space="1" w:color="000000"/>
      </w:pBdr>
      <w:suppressAutoHyphens/>
      <w:spacing w:before="0" w:line="240" w:lineRule="auto"/>
    </w:pPr>
    <w:rPr>
      <w:rFonts w:ascii="Times New Roman" w:hAnsi="Times New Roman"/>
      <w:sz w:val="24"/>
      <w:lang w:eastAsia="ar-SA"/>
    </w:rPr>
  </w:style>
  <w:style w:type="paragraph" w:customStyle="1" w:styleId="CRReference">
    <w:name w:val="CR Reference"/>
    <w:basedOn w:val="a1"/>
    <w:rsid w:val="00E461E8"/>
    <w:pPr>
      <w:keepNext/>
      <w:pBdr>
        <w:top w:val="single" w:sz="4" w:space="1" w:color="000000"/>
        <w:left w:val="single" w:sz="4" w:space="4" w:color="000000"/>
        <w:bottom w:val="single" w:sz="4" w:space="1" w:color="000000"/>
        <w:right w:val="single" w:sz="4" w:space="4" w:color="000000"/>
      </w:pBdr>
      <w:suppressAutoHyphens/>
      <w:spacing w:before="0" w:line="240" w:lineRule="auto"/>
      <w:ind w:left="5670"/>
      <w:jc w:val="left"/>
    </w:pPr>
    <w:rPr>
      <w:rFonts w:ascii="Times New Roman" w:hAnsi="Times New Roman"/>
      <w:sz w:val="24"/>
      <w:lang w:eastAsia="ar-SA"/>
    </w:rPr>
  </w:style>
  <w:style w:type="character" w:customStyle="1" w:styleId="s1">
    <w:name w:val="s1"/>
    <w:basedOn w:val="a2"/>
    <w:rsid w:val="00E461E8"/>
  </w:style>
  <w:style w:type="character" w:customStyle="1" w:styleId="s3">
    <w:name w:val="s3"/>
    <w:basedOn w:val="a2"/>
    <w:rsid w:val="00E461E8"/>
  </w:style>
  <w:style w:type="character" w:customStyle="1" w:styleId="s9">
    <w:name w:val="s9"/>
    <w:basedOn w:val="a2"/>
    <w:rsid w:val="00E461E8"/>
  </w:style>
  <w:style w:type="character" w:customStyle="1" w:styleId="pd">
    <w:name w:val="pd"/>
    <w:basedOn w:val="a2"/>
    <w:rsid w:val="00E461E8"/>
  </w:style>
  <w:style w:type="paragraph" w:styleId="a">
    <w:name w:val="List Bullet"/>
    <w:basedOn w:val="a1"/>
    <w:rsid w:val="00E461E8"/>
    <w:pPr>
      <w:numPr>
        <w:numId w:val="19"/>
      </w:numPr>
      <w:tabs>
        <w:tab w:val="left" w:pos="850"/>
      </w:tabs>
      <w:spacing w:before="0" w:after="240" w:line="240" w:lineRule="auto"/>
    </w:pPr>
    <w:rPr>
      <w:rFonts w:ascii="Times New Roman" w:hAnsi="Times New Roman"/>
      <w:sz w:val="22"/>
      <w:szCs w:val="22"/>
      <w:lang w:eastAsia="zh-CN"/>
    </w:rPr>
  </w:style>
  <w:style w:type="paragraph" w:customStyle="1" w:styleId="ListBullet1">
    <w:name w:val="List Bullet 1"/>
    <w:basedOn w:val="a1"/>
    <w:rsid w:val="00E461E8"/>
    <w:pPr>
      <w:numPr>
        <w:numId w:val="20"/>
      </w:numPr>
      <w:spacing w:before="0" w:line="240" w:lineRule="auto"/>
      <w:jc w:val="left"/>
    </w:pPr>
    <w:rPr>
      <w:rFonts w:ascii="Times New Roman" w:eastAsia="MS Mincho" w:hAnsi="Times New Roman"/>
      <w:sz w:val="22"/>
      <w:szCs w:val="22"/>
      <w:lang w:eastAsia="ja-JP"/>
    </w:rPr>
  </w:style>
  <w:style w:type="paragraph" w:styleId="afff">
    <w:name w:val="Body Text Indent"/>
    <w:basedOn w:val="a1"/>
    <w:link w:val="afff0"/>
    <w:rsid w:val="00E461E8"/>
    <w:pPr>
      <w:spacing w:before="0" w:after="120" w:line="240" w:lineRule="auto"/>
      <w:ind w:left="283"/>
      <w:jc w:val="left"/>
    </w:pPr>
    <w:rPr>
      <w:rFonts w:ascii="Times New Roman" w:hAnsi="Times New Roman"/>
      <w:sz w:val="24"/>
      <w:szCs w:val="24"/>
      <w:lang w:val="ru-RU" w:eastAsia="ru-RU"/>
    </w:rPr>
  </w:style>
  <w:style w:type="character" w:customStyle="1" w:styleId="afff0">
    <w:name w:val="Основной текст с отступом Знак"/>
    <w:basedOn w:val="a2"/>
    <w:link w:val="afff"/>
    <w:rsid w:val="00E461E8"/>
    <w:rPr>
      <w:sz w:val="24"/>
      <w:szCs w:val="24"/>
    </w:rPr>
  </w:style>
  <w:style w:type="paragraph" w:customStyle="1" w:styleId="1-">
    <w:name w:val="Стиль Заголовок 1 + Темно-синий"/>
    <w:basedOn w:val="11"/>
    <w:link w:val="1-0"/>
    <w:rsid w:val="00E461E8"/>
    <w:pPr>
      <w:numPr>
        <w:numId w:val="0"/>
      </w:numPr>
      <w:pBdr>
        <w:bottom w:val="none" w:sz="0" w:space="0" w:color="auto"/>
      </w:pBdr>
      <w:spacing w:before="840" w:line="240" w:lineRule="auto"/>
      <w:jc w:val="center"/>
    </w:pPr>
    <w:rPr>
      <w:rFonts w:ascii="Times New Roman" w:hAnsi="Times New Roman" w:cs="Arial"/>
      <w:bCs/>
      <w:caps w:val="0"/>
      <w:color w:val="000000"/>
      <w:kern w:val="32"/>
      <w:szCs w:val="32"/>
      <w:lang w:val="ru-RU" w:eastAsia="cs-CZ"/>
    </w:rPr>
  </w:style>
  <w:style w:type="character" w:customStyle="1" w:styleId="1-0">
    <w:name w:val="Стиль Заголовок 1 + Темно-синий Знак"/>
    <w:basedOn w:val="12"/>
    <w:link w:val="1-"/>
    <w:rsid w:val="00E461E8"/>
    <w:rPr>
      <w:rFonts w:ascii="Arial" w:hAnsi="Arial" w:cs="Arial"/>
      <w:b/>
      <w:bCs/>
      <w:caps/>
      <w:color w:val="000000"/>
      <w:kern w:val="32"/>
      <w:sz w:val="24"/>
      <w:szCs w:val="32"/>
      <w:lang w:val="en-GB" w:eastAsia="cs-CZ"/>
    </w:rPr>
  </w:style>
  <w:style w:type="paragraph" w:customStyle="1" w:styleId="Text2">
    <w:name w:val="Text 2"/>
    <w:basedOn w:val="a1"/>
    <w:rsid w:val="00E461E8"/>
    <w:pPr>
      <w:spacing w:before="120" w:after="120" w:line="240" w:lineRule="auto"/>
      <w:ind w:left="850"/>
    </w:pPr>
    <w:rPr>
      <w:rFonts w:ascii="Times New Roman" w:hAnsi="Times New Roman"/>
      <w:sz w:val="24"/>
      <w:szCs w:val="24"/>
      <w:lang w:eastAsia="de-DE"/>
    </w:rPr>
  </w:style>
  <w:style w:type="paragraph" w:customStyle="1" w:styleId="Text1">
    <w:name w:val="Text 1"/>
    <w:basedOn w:val="a1"/>
    <w:rsid w:val="00E461E8"/>
    <w:pPr>
      <w:spacing w:before="120" w:after="120" w:line="240" w:lineRule="auto"/>
      <w:ind w:left="850"/>
    </w:pPr>
    <w:rPr>
      <w:rFonts w:ascii="Times New Roman" w:hAnsi="Times New Roman"/>
      <w:sz w:val="24"/>
      <w:szCs w:val="24"/>
      <w:lang w:eastAsia="de-DE"/>
    </w:rPr>
  </w:style>
  <w:style w:type="paragraph" w:customStyle="1" w:styleId="Text3">
    <w:name w:val="Text 3"/>
    <w:basedOn w:val="a1"/>
    <w:rsid w:val="00E461E8"/>
    <w:pPr>
      <w:spacing w:before="120" w:after="120" w:line="240" w:lineRule="auto"/>
      <w:ind w:left="850"/>
    </w:pPr>
    <w:rPr>
      <w:rFonts w:ascii="Times New Roman" w:hAnsi="Times New Roman"/>
      <w:sz w:val="24"/>
      <w:szCs w:val="24"/>
      <w:lang w:eastAsia="de-DE"/>
    </w:rPr>
  </w:style>
  <w:style w:type="paragraph" w:customStyle="1" w:styleId="Text4">
    <w:name w:val="Text 4"/>
    <w:basedOn w:val="a1"/>
    <w:rsid w:val="00E461E8"/>
    <w:pPr>
      <w:numPr>
        <w:numId w:val="27"/>
      </w:numPr>
      <w:tabs>
        <w:tab w:val="clear" w:pos="283"/>
      </w:tabs>
      <w:spacing w:before="120" w:after="120" w:line="240" w:lineRule="auto"/>
      <w:ind w:left="850" w:firstLine="0"/>
    </w:pPr>
    <w:rPr>
      <w:rFonts w:ascii="Times New Roman" w:hAnsi="Times New Roman"/>
      <w:sz w:val="24"/>
      <w:szCs w:val="24"/>
      <w:lang w:eastAsia="de-DE"/>
    </w:rPr>
  </w:style>
  <w:style w:type="paragraph" w:customStyle="1" w:styleId="Comment">
    <w:name w:val="Comment"/>
    <w:basedOn w:val="a1"/>
    <w:rsid w:val="00E461E8"/>
    <w:pPr>
      <w:numPr>
        <w:numId w:val="29"/>
      </w:numPr>
      <w:tabs>
        <w:tab w:val="clear" w:pos="1134"/>
      </w:tabs>
      <w:spacing w:before="120" w:after="120" w:line="240" w:lineRule="auto"/>
      <w:ind w:left="0" w:firstLine="0"/>
    </w:pPr>
    <w:rPr>
      <w:sz w:val="16"/>
      <w:szCs w:val="24"/>
      <w:lang w:eastAsia="de-DE"/>
    </w:rPr>
  </w:style>
  <w:style w:type="paragraph" w:customStyle="1" w:styleId="Usual">
    <w:name w:val="Usual"/>
    <w:basedOn w:val="a1"/>
    <w:rsid w:val="00E461E8"/>
    <w:pPr>
      <w:numPr>
        <w:numId w:val="30"/>
      </w:numPr>
      <w:tabs>
        <w:tab w:val="clear" w:pos="1134"/>
      </w:tabs>
      <w:spacing w:before="120" w:after="120" w:line="240" w:lineRule="auto"/>
      <w:ind w:left="0" w:firstLine="0"/>
    </w:pPr>
    <w:rPr>
      <w:rFonts w:ascii="Times New Roman" w:hAnsi="Times New Roman"/>
      <w:sz w:val="24"/>
      <w:szCs w:val="24"/>
      <w:lang w:eastAsia="de-DE"/>
    </w:rPr>
  </w:style>
  <w:style w:type="paragraph" w:styleId="22">
    <w:name w:val="List Bullet 2"/>
    <w:basedOn w:val="a1"/>
    <w:rsid w:val="00E461E8"/>
    <w:pPr>
      <w:numPr>
        <w:numId w:val="37"/>
      </w:numPr>
      <w:tabs>
        <w:tab w:val="clear" w:pos="1560"/>
        <w:tab w:val="num" w:pos="1134"/>
      </w:tabs>
      <w:spacing w:before="120" w:after="120" w:line="240" w:lineRule="auto"/>
      <w:ind w:left="1134" w:hanging="283"/>
    </w:pPr>
    <w:rPr>
      <w:rFonts w:ascii="Times New Roman" w:hAnsi="Times New Roman"/>
      <w:sz w:val="24"/>
      <w:szCs w:val="24"/>
      <w:lang w:eastAsia="de-DE"/>
    </w:rPr>
  </w:style>
  <w:style w:type="paragraph" w:styleId="33">
    <w:name w:val="List Bullet 3"/>
    <w:basedOn w:val="a1"/>
    <w:rsid w:val="00E461E8"/>
    <w:pPr>
      <w:tabs>
        <w:tab w:val="num" w:pos="170"/>
      </w:tabs>
      <w:spacing w:before="120" w:after="120" w:line="240" w:lineRule="auto"/>
      <w:ind w:left="170" w:hanging="170"/>
    </w:pPr>
    <w:rPr>
      <w:rFonts w:ascii="Times New Roman" w:hAnsi="Times New Roman"/>
      <w:sz w:val="24"/>
      <w:szCs w:val="24"/>
      <w:lang w:eastAsia="de-DE"/>
    </w:rPr>
  </w:style>
  <w:style w:type="paragraph" w:styleId="43">
    <w:name w:val="List Bullet 4"/>
    <w:basedOn w:val="a1"/>
    <w:rsid w:val="00E461E8"/>
    <w:pPr>
      <w:tabs>
        <w:tab w:val="num" w:pos="227"/>
      </w:tabs>
      <w:spacing w:before="120" w:after="120" w:line="240" w:lineRule="auto"/>
      <w:ind w:left="227" w:hanging="227"/>
    </w:pPr>
    <w:rPr>
      <w:rFonts w:ascii="Times New Roman" w:hAnsi="Times New Roman"/>
      <w:sz w:val="24"/>
      <w:szCs w:val="24"/>
      <w:lang w:eastAsia="de-DE"/>
    </w:rPr>
  </w:style>
  <w:style w:type="paragraph" w:styleId="a0">
    <w:name w:val="List Number"/>
    <w:basedOn w:val="a1"/>
    <w:rsid w:val="00E461E8"/>
    <w:pPr>
      <w:numPr>
        <w:numId w:val="14"/>
      </w:numPr>
      <w:spacing w:before="120" w:after="120" w:line="240" w:lineRule="auto"/>
    </w:pPr>
    <w:rPr>
      <w:rFonts w:ascii="Times New Roman" w:hAnsi="Times New Roman"/>
      <w:sz w:val="24"/>
      <w:szCs w:val="24"/>
      <w:lang w:eastAsia="de-DE"/>
    </w:rPr>
  </w:style>
  <w:style w:type="paragraph" w:styleId="20">
    <w:name w:val="List Number 2"/>
    <w:basedOn w:val="a1"/>
    <w:rsid w:val="00E461E8"/>
    <w:pPr>
      <w:numPr>
        <w:numId w:val="15"/>
      </w:numPr>
      <w:spacing w:before="120" w:after="120" w:line="240" w:lineRule="auto"/>
    </w:pPr>
    <w:rPr>
      <w:rFonts w:ascii="Times New Roman" w:hAnsi="Times New Roman"/>
      <w:sz w:val="24"/>
      <w:szCs w:val="24"/>
      <w:lang w:eastAsia="de-DE"/>
    </w:rPr>
  </w:style>
  <w:style w:type="paragraph" w:styleId="31">
    <w:name w:val="List Number 3"/>
    <w:basedOn w:val="a1"/>
    <w:rsid w:val="00E461E8"/>
    <w:pPr>
      <w:numPr>
        <w:numId w:val="16"/>
      </w:numPr>
      <w:spacing w:before="120" w:after="120" w:line="240" w:lineRule="auto"/>
    </w:pPr>
    <w:rPr>
      <w:rFonts w:ascii="Times New Roman" w:hAnsi="Times New Roman"/>
      <w:sz w:val="24"/>
      <w:szCs w:val="24"/>
      <w:lang w:eastAsia="de-DE"/>
    </w:rPr>
  </w:style>
  <w:style w:type="paragraph" w:styleId="4">
    <w:name w:val="List Number 4"/>
    <w:basedOn w:val="a1"/>
    <w:rsid w:val="00E461E8"/>
    <w:pPr>
      <w:numPr>
        <w:numId w:val="17"/>
      </w:numPr>
      <w:spacing w:before="120" w:after="120" w:line="240" w:lineRule="auto"/>
    </w:pPr>
    <w:rPr>
      <w:rFonts w:ascii="Times New Roman" w:hAnsi="Times New Roman"/>
      <w:sz w:val="24"/>
      <w:szCs w:val="24"/>
      <w:lang w:eastAsia="de-DE"/>
    </w:rPr>
  </w:style>
  <w:style w:type="paragraph" w:customStyle="1" w:styleId="HeaderLandscape">
    <w:name w:val="HeaderLandscape"/>
    <w:basedOn w:val="a1"/>
    <w:rsid w:val="00E461E8"/>
    <w:pPr>
      <w:tabs>
        <w:tab w:val="right" w:pos="14003"/>
      </w:tabs>
      <w:spacing w:before="120" w:after="120" w:line="240" w:lineRule="auto"/>
    </w:pPr>
    <w:rPr>
      <w:rFonts w:ascii="Times New Roman" w:hAnsi="Times New Roman"/>
      <w:sz w:val="24"/>
      <w:szCs w:val="24"/>
      <w:lang w:eastAsia="de-DE"/>
    </w:rPr>
  </w:style>
  <w:style w:type="paragraph" w:customStyle="1" w:styleId="FooterLandscape">
    <w:name w:val="FooterLandscape"/>
    <w:basedOn w:val="a1"/>
    <w:rsid w:val="00E461E8"/>
    <w:pPr>
      <w:tabs>
        <w:tab w:val="center" w:pos="7285"/>
        <w:tab w:val="center" w:pos="10913"/>
        <w:tab w:val="right" w:pos="15137"/>
      </w:tabs>
      <w:spacing w:before="360" w:line="240" w:lineRule="auto"/>
      <w:ind w:left="-567" w:right="-567"/>
      <w:jc w:val="left"/>
    </w:pPr>
    <w:rPr>
      <w:rFonts w:ascii="Times New Roman" w:hAnsi="Times New Roman"/>
      <w:sz w:val="24"/>
      <w:szCs w:val="24"/>
      <w:lang w:eastAsia="de-DE"/>
    </w:rPr>
  </w:style>
  <w:style w:type="paragraph" w:customStyle="1" w:styleId="NormalLeft">
    <w:name w:val="Normal Left"/>
    <w:basedOn w:val="a1"/>
    <w:rsid w:val="00E461E8"/>
    <w:pPr>
      <w:spacing w:before="120" w:after="120" w:line="240" w:lineRule="auto"/>
      <w:jc w:val="left"/>
    </w:pPr>
    <w:rPr>
      <w:rFonts w:ascii="Times New Roman" w:hAnsi="Times New Roman"/>
      <w:sz w:val="24"/>
      <w:szCs w:val="24"/>
      <w:lang w:eastAsia="de-DE"/>
    </w:rPr>
  </w:style>
  <w:style w:type="paragraph" w:customStyle="1" w:styleId="NormalRight">
    <w:name w:val="Normal Right"/>
    <w:basedOn w:val="a1"/>
    <w:rsid w:val="00E461E8"/>
    <w:pPr>
      <w:spacing w:before="120" w:after="120" w:line="240" w:lineRule="auto"/>
      <w:jc w:val="right"/>
    </w:pPr>
    <w:rPr>
      <w:rFonts w:ascii="Times New Roman" w:hAnsi="Times New Roman"/>
      <w:sz w:val="24"/>
      <w:szCs w:val="24"/>
      <w:lang w:eastAsia="de-DE"/>
    </w:rPr>
  </w:style>
  <w:style w:type="paragraph" w:customStyle="1" w:styleId="QuotedText">
    <w:name w:val="Quoted Text"/>
    <w:basedOn w:val="a1"/>
    <w:rsid w:val="00E461E8"/>
    <w:pPr>
      <w:spacing w:before="120" w:after="120" w:line="240" w:lineRule="auto"/>
      <w:ind w:left="1417"/>
    </w:pPr>
    <w:rPr>
      <w:rFonts w:ascii="Times New Roman" w:hAnsi="Times New Roman"/>
      <w:sz w:val="24"/>
      <w:szCs w:val="24"/>
      <w:lang w:eastAsia="de-DE"/>
    </w:rPr>
  </w:style>
  <w:style w:type="paragraph" w:customStyle="1" w:styleId="Point2">
    <w:name w:val="Point 2"/>
    <w:basedOn w:val="a1"/>
    <w:rsid w:val="00E461E8"/>
    <w:pPr>
      <w:spacing w:before="120" w:after="120" w:line="240" w:lineRule="auto"/>
      <w:ind w:left="1984" w:hanging="567"/>
    </w:pPr>
    <w:rPr>
      <w:rFonts w:ascii="Times New Roman" w:hAnsi="Times New Roman"/>
      <w:sz w:val="24"/>
      <w:szCs w:val="24"/>
      <w:lang w:eastAsia="de-DE"/>
    </w:rPr>
  </w:style>
  <w:style w:type="paragraph" w:customStyle="1" w:styleId="Point3">
    <w:name w:val="Point 3"/>
    <w:basedOn w:val="a1"/>
    <w:rsid w:val="00E461E8"/>
    <w:pPr>
      <w:spacing w:before="120" w:after="120" w:line="240" w:lineRule="auto"/>
      <w:ind w:left="2551" w:hanging="567"/>
    </w:pPr>
    <w:rPr>
      <w:rFonts w:ascii="Times New Roman" w:hAnsi="Times New Roman"/>
      <w:sz w:val="24"/>
      <w:szCs w:val="24"/>
      <w:lang w:eastAsia="de-DE"/>
    </w:rPr>
  </w:style>
  <w:style w:type="paragraph" w:customStyle="1" w:styleId="Point4">
    <w:name w:val="Point 4"/>
    <w:basedOn w:val="a1"/>
    <w:rsid w:val="00E461E8"/>
    <w:pPr>
      <w:spacing w:before="120" w:after="120" w:line="240" w:lineRule="auto"/>
      <w:ind w:left="3118" w:hanging="567"/>
    </w:pPr>
    <w:rPr>
      <w:rFonts w:ascii="Times New Roman" w:hAnsi="Times New Roman"/>
      <w:sz w:val="24"/>
      <w:szCs w:val="24"/>
      <w:lang w:eastAsia="de-DE"/>
    </w:rPr>
  </w:style>
  <w:style w:type="paragraph" w:customStyle="1" w:styleId="Tiret0">
    <w:name w:val="Tiret 0"/>
    <w:basedOn w:val="Point0"/>
    <w:rsid w:val="00E461E8"/>
  </w:style>
  <w:style w:type="paragraph" w:customStyle="1" w:styleId="Tiret1">
    <w:name w:val="Tiret 1"/>
    <w:basedOn w:val="Point1"/>
    <w:rsid w:val="00E461E8"/>
    <w:pPr>
      <w:tabs>
        <w:tab w:val="num" w:pos="425"/>
      </w:tabs>
      <w:suppressAutoHyphens w:val="0"/>
      <w:ind w:left="425" w:hanging="425"/>
    </w:pPr>
    <w:rPr>
      <w:lang w:eastAsia="de-DE"/>
    </w:rPr>
  </w:style>
  <w:style w:type="paragraph" w:customStyle="1" w:styleId="Tiret2">
    <w:name w:val="Tiret 2"/>
    <w:basedOn w:val="Point2"/>
    <w:rsid w:val="00E461E8"/>
    <w:pPr>
      <w:tabs>
        <w:tab w:val="num" w:pos="1134"/>
      </w:tabs>
      <w:ind w:left="0" w:firstLine="0"/>
    </w:pPr>
  </w:style>
  <w:style w:type="paragraph" w:customStyle="1" w:styleId="Tiret3">
    <w:name w:val="Tiret 3"/>
    <w:basedOn w:val="Point3"/>
    <w:rsid w:val="00E461E8"/>
    <w:pPr>
      <w:tabs>
        <w:tab w:val="num" w:pos="284"/>
      </w:tabs>
      <w:ind w:left="284" w:hanging="284"/>
    </w:pPr>
  </w:style>
  <w:style w:type="paragraph" w:customStyle="1" w:styleId="Tiret4">
    <w:name w:val="Tiret 4"/>
    <w:basedOn w:val="Point4"/>
    <w:rsid w:val="00E461E8"/>
    <w:pPr>
      <w:tabs>
        <w:tab w:val="num" w:pos="567"/>
      </w:tabs>
      <w:ind w:left="567" w:hanging="283"/>
    </w:pPr>
  </w:style>
  <w:style w:type="paragraph" w:customStyle="1" w:styleId="PointDouble0">
    <w:name w:val="PointDouble 0"/>
    <w:basedOn w:val="a1"/>
    <w:rsid w:val="00E461E8"/>
    <w:pPr>
      <w:tabs>
        <w:tab w:val="left" w:pos="850"/>
      </w:tabs>
      <w:spacing w:before="120" w:after="120" w:line="240" w:lineRule="auto"/>
      <w:ind w:left="1417" w:hanging="1417"/>
    </w:pPr>
    <w:rPr>
      <w:rFonts w:ascii="Times New Roman" w:hAnsi="Times New Roman"/>
      <w:sz w:val="24"/>
      <w:szCs w:val="24"/>
      <w:lang w:eastAsia="de-DE"/>
    </w:rPr>
  </w:style>
  <w:style w:type="paragraph" w:customStyle="1" w:styleId="PointDouble1">
    <w:name w:val="PointDouble 1"/>
    <w:basedOn w:val="a1"/>
    <w:rsid w:val="00E461E8"/>
    <w:pPr>
      <w:tabs>
        <w:tab w:val="left" w:pos="1417"/>
      </w:tabs>
      <w:spacing w:before="120" w:after="120" w:line="240" w:lineRule="auto"/>
      <w:ind w:left="1984" w:hanging="1134"/>
    </w:pPr>
    <w:rPr>
      <w:rFonts w:ascii="Times New Roman" w:hAnsi="Times New Roman"/>
      <w:sz w:val="24"/>
      <w:szCs w:val="24"/>
      <w:lang w:eastAsia="de-DE"/>
    </w:rPr>
  </w:style>
  <w:style w:type="paragraph" w:customStyle="1" w:styleId="PointDouble2">
    <w:name w:val="PointDouble 2"/>
    <w:basedOn w:val="a1"/>
    <w:rsid w:val="00E461E8"/>
    <w:pPr>
      <w:numPr>
        <w:numId w:val="21"/>
      </w:numPr>
      <w:tabs>
        <w:tab w:val="clear" w:pos="850"/>
        <w:tab w:val="left" w:pos="1984"/>
      </w:tabs>
      <w:spacing w:before="120" w:after="120" w:line="240" w:lineRule="auto"/>
      <w:ind w:left="2551" w:hanging="1134"/>
    </w:pPr>
    <w:rPr>
      <w:rFonts w:ascii="Times New Roman" w:hAnsi="Times New Roman"/>
      <w:sz w:val="24"/>
      <w:szCs w:val="24"/>
      <w:lang w:eastAsia="de-DE"/>
    </w:rPr>
  </w:style>
  <w:style w:type="paragraph" w:customStyle="1" w:styleId="PointDouble3">
    <w:name w:val="PointDouble 3"/>
    <w:basedOn w:val="a1"/>
    <w:rsid w:val="00E461E8"/>
    <w:pPr>
      <w:numPr>
        <w:numId w:val="22"/>
      </w:numPr>
      <w:tabs>
        <w:tab w:val="clear" w:pos="1417"/>
        <w:tab w:val="left" w:pos="2551"/>
      </w:tabs>
      <w:spacing w:before="120" w:after="120" w:line="240" w:lineRule="auto"/>
      <w:ind w:left="3118" w:hanging="1134"/>
    </w:pPr>
    <w:rPr>
      <w:rFonts w:ascii="Times New Roman" w:hAnsi="Times New Roman"/>
      <w:sz w:val="24"/>
      <w:szCs w:val="24"/>
      <w:lang w:eastAsia="de-DE"/>
    </w:rPr>
  </w:style>
  <w:style w:type="paragraph" w:customStyle="1" w:styleId="PointDouble4">
    <w:name w:val="PointDouble 4"/>
    <w:basedOn w:val="a1"/>
    <w:rsid w:val="00E461E8"/>
    <w:pPr>
      <w:numPr>
        <w:numId w:val="23"/>
      </w:numPr>
      <w:tabs>
        <w:tab w:val="clear" w:pos="1984"/>
        <w:tab w:val="left" w:pos="3118"/>
      </w:tabs>
      <w:spacing w:before="120" w:after="120" w:line="240" w:lineRule="auto"/>
      <w:ind w:left="3685" w:hanging="1134"/>
    </w:pPr>
    <w:rPr>
      <w:rFonts w:ascii="Times New Roman" w:hAnsi="Times New Roman"/>
      <w:sz w:val="24"/>
      <w:szCs w:val="24"/>
      <w:lang w:eastAsia="de-DE"/>
    </w:rPr>
  </w:style>
  <w:style w:type="paragraph" w:customStyle="1" w:styleId="PointTriple0">
    <w:name w:val="PointTriple 0"/>
    <w:basedOn w:val="a1"/>
    <w:rsid w:val="00E461E8"/>
    <w:pPr>
      <w:numPr>
        <w:numId w:val="24"/>
      </w:numPr>
      <w:tabs>
        <w:tab w:val="clear" w:pos="2551"/>
        <w:tab w:val="left" w:pos="850"/>
        <w:tab w:val="left" w:pos="1417"/>
      </w:tabs>
      <w:spacing w:before="120" w:after="120" w:line="240" w:lineRule="auto"/>
      <w:ind w:left="1984" w:hanging="1984"/>
    </w:pPr>
    <w:rPr>
      <w:rFonts w:ascii="Times New Roman" w:hAnsi="Times New Roman"/>
      <w:sz w:val="24"/>
      <w:szCs w:val="24"/>
      <w:lang w:eastAsia="de-DE"/>
    </w:rPr>
  </w:style>
  <w:style w:type="paragraph" w:customStyle="1" w:styleId="PointTriple1">
    <w:name w:val="PointTriple 1"/>
    <w:basedOn w:val="a1"/>
    <w:rsid w:val="00E461E8"/>
    <w:pPr>
      <w:numPr>
        <w:numId w:val="25"/>
      </w:numPr>
      <w:tabs>
        <w:tab w:val="clear" w:pos="3118"/>
        <w:tab w:val="left" w:pos="1417"/>
        <w:tab w:val="left" w:pos="1984"/>
      </w:tabs>
      <w:spacing w:before="120" w:after="120" w:line="240" w:lineRule="auto"/>
      <w:ind w:left="2551" w:hanging="1701"/>
    </w:pPr>
    <w:rPr>
      <w:rFonts w:ascii="Times New Roman" w:hAnsi="Times New Roman"/>
      <w:sz w:val="24"/>
      <w:szCs w:val="24"/>
      <w:lang w:eastAsia="de-DE"/>
    </w:rPr>
  </w:style>
  <w:style w:type="paragraph" w:customStyle="1" w:styleId="PointTriple2">
    <w:name w:val="PointTriple 2"/>
    <w:basedOn w:val="a1"/>
    <w:rsid w:val="00E461E8"/>
    <w:pPr>
      <w:tabs>
        <w:tab w:val="left" w:pos="1984"/>
        <w:tab w:val="left" w:pos="2551"/>
      </w:tabs>
      <w:spacing w:before="120" w:after="120" w:line="240" w:lineRule="auto"/>
      <w:ind w:left="3118" w:hanging="1701"/>
    </w:pPr>
    <w:rPr>
      <w:rFonts w:ascii="Times New Roman" w:hAnsi="Times New Roman"/>
      <w:sz w:val="24"/>
      <w:szCs w:val="24"/>
      <w:lang w:eastAsia="de-DE"/>
    </w:rPr>
  </w:style>
  <w:style w:type="paragraph" w:customStyle="1" w:styleId="PointTriple3">
    <w:name w:val="PointTriple 3"/>
    <w:basedOn w:val="a1"/>
    <w:rsid w:val="00E461E8"/>
    <w:pPr>
      <w:tabs>
        <w:tab w:val="left" w:pos="2551"/>
        <w:tab w:val="left" w:pos="3118"/>
      </w:tabs>
      <w:spacing w:before="120" w:after="120" w:line="240" w:lineRule="auto"/>
      <w:ind w:left="3685" w:hanging="1701"/>
    </w:pPr>
    <w:rPr>
      <w:rFonts w:ascii="Times New Roman" w:hAnsi="Times New Roman"/>
      <w:sz w:val="24"/>
      <w:szCs w:val="24"/>
      <w:lang w:eastAsia="de-DE"/>
    </w:rPr>
  </w:style>
  <w:style w:type="paragraph" w:customStyle="1" w:styleId="PointTriple4">
    <w:name w:val="PointTriple 4"/>
    <w:basedOn w:val="a1"/>
    <w:rsid w:val="00E461E8"/>
    <w:pPr>
      <w:tabs>
        <w:tab w:val="left" w:pos="3118"/>
        <w:tab w:val="left" w:pos="3685"/>
      </w:tabs>
      <w:spacing w:before="120" w:after="120" w:line="240" w:lineRule="auto"/>
      <w:ind w:left="4252" w:hanging="1701"/>
    </w:pPr>
    <w:rPr>
      <w:rFonts w:ascii="Times New Roman" w:hAnsi="Times New Roman"/>
      <w:sz w:val="24"/>
      <w:szCs w:val="24"/>
      <w:lang w:eastAsia="de-DE"/>
    </w:rPr>
  </w:style>
  <w:style w:type="paragraph" w:customStyle="1" w:styleId="NumPar1">
    <w:name w:val="NumPar 1"/>
    <w:basedOn w:val="a1"/>
    <w:next w:val="Text1"/>
    <w:rsid w:val="00E461E8"/>
    <w:pPr>
      <w:tabs>
        <w:tab w:val="num" w:pos="0"/>
      </w:tabs>
      <w:spacing w:before="120" w:after="120" w:line="240" w:lineRule="auto"/>
    </w:pPr>
    <w:rPr>
      <w:rFonts w:ascii="Times New Roman" w:hAnsi="Times New Roman"/>
      <w:sz w:val="24"/>
      <w:szCs w:val="24"/>
      <w:lang w:eastAsia="de-DE"/>
    </w:rPr>
  </w:style>
  <w:style w:type="paragraph" w:customStyle="1" w:styleId="NumPar2">
    <w:name w:val="NumPar 2"/>
    <w:basedOn w:val="a1"/>
    <w:next w:val="Text2"/>
    <w:rsid w:val="00E461E8"/>
    <w:pPr>
      <w:numPr>
        <w:ilvl w:val="1"/>
        <w:numId w:val="6"/>
      </w:numPr>
      <w:spacing w:before="120" w:after="120" w:line="240" w:lineRule="auto"/>
    </w:pPr>
    <w:rPr>
      <w:rFonts w:ascii="Times New Roman" w:hAnsi="Times New Roman"/>
      <w:sz w:val="24"/>
      <w:szCs w:val="24"/>
      <w:lang w:eastAsia="de-DE"/>
    </w:rPr>
  </w:style>
  <w:style w:type="paragraph" w:customStyle="1" w:styleId="NumPar3">
    <w:name w:val="NumPar 3"/>
    <w:basedOn w:val="a1"/>
    <w:next w:val="Text3"/>
    <w:rsid w:val="00E461E8"/>
    <w:pPr>
      <w:numPr>
        <w:ilvl w:val="2"/>
        <w:numId w:val="6"/>
      </w:numPr>
      <w:spacing w:before="120" w:after="120" w:line="240" w:lineRule="auto"/>
    </w:pPr>
    <w:rPr>
      <w:rFonts w:ascii="Times New Roman" w:hAnsi="Times New Roman"/>
      <w:sz w:val="24"/>
      <w:szCs w:val="24"/>
      <w:lang w:eastAsia="de-DE"/>
    </w:rPr>
  </w:style>
  <w:style w:type="paragraph" w:customStyle="1" w:styleId="NumPar4">
    <w:name w:val="NumPar 4"/>
    <w:basedOn w:val="a1"/>
    <w:next w:val="Text4"/>
    <w:rsid w:val="00E461E8"/>
    <w:pPr>
      <w:numPr>
        <w:ilvl w:val="3"/>
        <w:numId w:val="6"/>
      </w:numPr>
      <w:spacing w:before="120" w:after="120" w:line="240" w:lineRule="auto"/>
    </w:pPr>
    <w:rPr>
      <w:rFonts w:ascii="Times New Roman" w:hAnsi="Times New Roman"/>
      <w:sz w:val="24"/>
      <w:szCs w:val="24"/>
      <w:lang w:eastAsia="de-DE"/>
    </w:rPr>
  </w:style>
  <w:style w:type="paragraph" w:customStyle="1" w:styleId="ManualNumPar1">
    <w:name w:val="Manual NumPar 1"/>
    <w:basedOn w:val="a1"/>
    <w:next w:val="Text1"/>
    <w:rsid w:val="00E461E8"/>
    <w:pPr>
      <w:spacing w:before="120" w:after="120" w:line="240" w:lineRule="auto"/>
      <w:ind w:left="850" w:hanging="850"/>
    </w:pPr>
    <w:rPr>
      <w:rFonts w:ascii="Times New Roman" w:hAnsi="Times New Roman"/>
      <w:sz w:val="24"/>
      <w:szCs w:val="24"/>
      <w:lang w:eastAsia="de-DE"/>
    </w:rPr>
  </w:style>
  <w:style w:type="paragraph" w:customStyle="1" w:styleId="ManualNumPar2">
    <w:name w:val="Manual NumPar 2"/>
    <w:basedOn w:val="a1"/>
    <w:next w:val="Text2"/>
    <w:rsid w:val="00E461E8"/>
    <w:pPr>
      <w:spacing w:before="120" w:after="120" w:line="240" w:lineRule="auto"/>
      <w:ind w:left="850" w:hanging="850"/>
    </w:pPr>
    <w:rPr>
      <w:rFonts w:ascii="Times New Roman" w:hAnsi="Times New Roman"/>
      <w:sz w:val="24"/>
      <w:szCs w:val="24"/>
      <w:lang w:eastAsia="de-DE"/>
    </w:rPr>
  </w:style>
  <w:style w:type="paragraph" w:customStyle="1" w:styleId="ManualNumPar3">
    <w:name w:val="Manual NumPar 3"/>
    <w:basedOn w:val="a1"/>
    <w:next w:val="Text3"/>
    <w:rsid w:val="00E461E8"/>
    <w:pPr>
      <w:spacing w:before="120" w:after="120" w:line="240" w:lineRule="auto"/>
      <w:ind w:left="850" w:hanging="850"/>
    </w:pPr>
    <w:rPr>
      <w:rFonts w:ascii="Times New Roman" w:hAnsi="Times New Roman"/>
      <w:sz w:val="24"/>
      <w:szCs w:val="24"/>
      <w:lang w:eastAsia="de-DE"/>
    </w:rPr>
  </w:style>
  <w:style w:type="paragraph" w:customStyle="1" w:styleId="ManualNumPar4">
    <w:name w:val="Manual NumPar 4"/>
    <w:basedOn w:val="a1"/>
    <w:next w:val="Text4"/>
    <w:rsid w:val="00E461E8"/>
    <w:pPr>
      <w:numPr>
        <w:numId w:val="26"/>
      </w:numPr>
      <w:tabs>
        <w:tab w:val="clear" w:pos="850"/>
      </w:tabs>
      <w:spacing w:before="120" w:after="120" w:line="240" w:lineRule="auto"/>
    </w:pPr>
    <w:rPr>
      <w:rFonts w:ascii="Times New Roman" w:hAnsi="Times New Roman"/>
      <w:sz w:val="24"/>
      <w:szCs w:val="24"/>
      <w:lang w:eastAsia="de-DE"/>
    </w:rPr>
  </w:style>
  <w:style w:type="paragraph" w:customStyle="1" w:styleId="QuotedNumPar">
    <w:name w:val="Quoted NumPar"/>
    <w:basedOn w:val="a1"/>
    <w:rsid w:val="00E461E8"/>
    <w:pPr>
      <w:numPr>
        <w:ilvl w:val="1"/>
        <w:numId w:val="26"/>
      </w:numPr>
      <w:tabs>
        <w:tab w:val="clear" w:pos="850"/>
      </w:tabs>
      <w:spacing w:before="120" w:after="120" w:line="240" w:lineRule="auto"/>
      <w:ind w:left="1417" w:hanging="567"/>
    </w:pPr>
    <w:rPr>
      <w:rFonts w:ascii="Times New Roman" w:hAnsi="Times New Roman"/>
      <w:sz w:val="24"/>
      <w:szCs w:val="24"/>
      <w:lang w:eastAsia="de-DE"/>
    </w:rPr>
  </w:style>
  <w:style w:type="paragraph" w:customStyle="1" w:styleId="ManualHeading1">
    <w:name w:val="Manual Heading 1"/>
    <w:basedOn w:val="a1"/>
    <w:next w:val="Text1"/>
    <w:rsid w:val="00E461E8"/>
    <w:pPr>
      <w:keepNext/>
      <w:numPr>
        <w:ilvl w:val="2"/>
        <w:numId w:val="26"/>
      </w:numPr>
      <w:tabs>
        <w:tab w:val="left" w:pos="850"/>
      </w:tabs>
      <w:spacing w:before="360" w:after="120" w:line="240" w:lineRule="auto"/>
      <w:outlineLvl w:val="0"/>
    </w:pPr>
    <w:rPr>
      <w:rFonts w:ascii="Times New Roman" w:hAnsi="Times New Roman"/>
      <w:b/>
      <w:smallCaps/>
      <w:sz w:val="24"/>
      <w:szCs w:val="24"/>
      <w:lang w:eastAsia="de-DE"/>
    </w:rPr>
  </w:style>
  <w:style w:type="paragraph" w:customStyle="1" w:styleId="ManualHeading2">
    <w:name w:val="Manual Heading 2"/>
    <w:basedOn w:val="a1"/>
    <w:next w:val="Text2"/>
    <w:rsid w:val="00E461E8"/>
    <w:pPr>
      <w:keepNext/>
      <w:numPr>
        <w:ilvl w:val="3"/>
        <w:numId w:val="26"/>
      </w:numPr>
      <w:tabs>
        <w:tab w:val="left" w:pos="850"/>
      </w:tabs>
      <w:spacing w:before="120" w:after="120" w:line="240" w:lineRule="auto"/>
      <w:outlineLvl w:val="1"/>
    </w:pPr>
    <w:rPr>
      <w:rFonts w:ascii="Times New Roman" w:hAnsi="Times New Roman"/>
      <w:b/>
      <w:sz w:val="24"/>
      <w:szCs w:val="24"/>
      <w:lang w:eastAsia="de-DE"/>
    </w:rPr>
  </w:style>
  <w:style w:type="paragraph" w:customStyle="1" w:styleId="ManualHeading3">
    <w:name w:val="Manual Heading 3"/>
    <w:basedOn w:val="a1"/>
    <w:next w:val="Text3"/>
    <w:rsid w:val="00E461E8"/>
    <w:pPr>
      <w:keepNext/>
      <w:tabs>
        <w:tab w:val="left" w:pos="850"/>
      </w:tabs>
      <w:spacing w:before="120" w:after="120" w:line="240" w:lineRule="auto"/>
      <w:ind w:left="850" w:hanging="850"/>
      <w:outlineLvl w:val="2"/>
    </w:pPr>
    <w:rPr>
      <w:rFonts w:ascii="Times New Roman" w:hAnsi="Times New Roman"/>
      <w:i/>
      <w:sz w:val="24"/>
      <w:szCs w:val="24"/>
      <w:lang w:eastAsia="de-DE"/>
    </w:rPr>
  </w:style>
  <w:style w:type="paragraph" w:customStyle="1" w:styleId="ManualHeading4">
    <w:name w:val="Manual Heading 4"/>
    <w:basedOn w:val="a1"/>
    <w:next w:val="Text4"/>
    <w:rsid w:val="00E461E8"/>
    <w:pPr>
      <w:keepNext/>
      <w:tabs>
        <w:tab w:val="left" w:pos="850"/>
      </w:tabs>
      <w:spacing w:before="120" w:after="120" w:line="240" w:lineRule="auto"/>
      <w:ind w:left="850" w:hanging="850"/>
      <w:outlineLvl w:val="3"/>
    </w:pPr>
    <w:rPr>
      <w:rFonts w:ascii="Times New Roman" w:hAnsi="Times New Roman"/>
      <w:sz w:val="24"/>
      <w:szCs w:val="24"/>
      <w:lang w:eastAsia="de-DE"/>
    </w:rPr>
  </w:style>
  <w:style w:type="paragraph" w:customStyle="1" w:styleId="ChapterTitle">
    <w:name w:val="ChapterTitle"/>
    <w:basedOn w:val="a1"/>
    <w:next w:val="a1"/>
    <w:rsid w:val="00E461E8"/>
    <w:pPr>
      <w:keepNext/>
      <w:spacing w:before="120" w:after="360" w:line="240" w:lineRule="auto"/>
      <w:jc w:val="center"/>
    </w:pPr>
    <w:rPr>
      <w:rFonts w:ascii="Times New Roman" w:hAnsi="Times New Roman"/>
      <w:b/>
      <w:sz w:val="32"/>
      <w:szCs w:val="24"/>
      <w:lang w:eastAsia="de-DE"/>
    </w:rPr>
  </w:style>
  <w:style w:type="paragraph" w:customStyle="1" w:styleId="PartTitle">
    <w:name w:val="PartTitle"/>
    <w:basedOn w:val="a1"/>
    <w:next w:val="ChapterTitle"/>
    <w:rsid w:val="00E461E8"/>
    <w:pPr>
      <w:keepNext/>
      <w:pageBreakBefore/>
      <w:spacing w:before="120" w:after="360" w:line="240" w:lineRule="auto"/>
      <w:jc w:val="center"/>
    </w:pPr>
    <w:rPr>
      <w:rFonts w:ascii="Times New Roman" w:hAnsi="Times New Roman"/>
      <w:b/>
      <w:sz w:val="36"/>
      <w:szCs w:val="24"/>
      <w:lang w:eastAsia="de-DE"/>
    </w:rPr>
  </w:style>
  <w:style w:type="paragraph" w:customStyle="1" w:styleId="SectionTitle">
    <w:name w:val="SectionTitle"/>
    <w:basedOn w:val="a1"/>
    <w:next w:val="11"/>
    <w:rsid w:val="00E461E8"/>
    <w:pPr>
      <w:keepNext/>
      <w:spacing w:before="120" w:after="360" w:line="240" w:lineRule="auto"/>
      <w:jc w:val="center"/>
    </w:pPr>
    <w:rPr>
      <w:rFonts w:ascii="Times New Roman" w:hAnsi="Times New Roman"/>
      <w:b/>
      <w:smallCaps/>
      <w:sz w:val="28"/>
      <w:szCs w:val="24"/>
      <w:lang w:eastAsia="de-DE"/>
    </w:rPr>
  </w:style>
  <w:style w:type="paragraph" w:customStyle="1" w:styleId="ListDash">
    <w:name w:val="List Dash"/>
    <w:basedOn w:val="a1"/>
    <w:rsid w:val="00E461E8"/>
    <w:pPr>
      <w:tabs>
        <w:tab w:val="num" w:pos="284"/>
      </w:tabs>
      <w:spacing w:before="120" w:after="120" w:line="240" w:lineRule="auto"/>
      <w:ind w:left="284" w:hanging="284"/>
    </w:pPr>
    <w:rPr>
      <w:rFonts w:ascii="Times New Roman" w:hAnsi="Times New Roman"/>
      <w:sz w:val="24"/>
      <w:szCs w:val="24"/>
      <w:lang w:eastAsia="de-DE"/>
    </w:rPr>
  </w:style>
  <w:style w:type="paragraph" w:customStyle="1" w:styleId="ListDash1">
    <w:name w:val="List Dash 1"/>
    <w:basedOn w:val="a1"/>
    <w:rsid w:val="00E461E8"/>
    <w:pPr>
      <w:tabs>
        <w:tab w:val="num" w:pos="1980"/>
      </w:tabs>
      <w:spacing w:before="120" w:after="120" w:line="240" w:lineRule="auto"/>
      <w:ind w:left="1892" w:hanging="992"/>
    </w:pPr>
    <w:rPr>
      <w:rFonts w:ascii="Times New Roman" w:hAnsi="Times New Roman"/>
      <w:sz w:val="24"/>
      <w:szCs w:val="24"/>
      <w:lang w:eastAsia="de-DE"/>
    </w:rPr>
  </w:style>
  <w:style w:type="paragraph" w:customStyle="1" w:styleId="ListDash2">
    <w:name w:val="List Dash 2"/>
    <w:basedOn w:val="a1"/>
    <w:rsid w:val="00E461E8"/>
    <w:pPr>
      <w:numPr>
        <w:numId w:val="11"/>
      </w:numPr>
      <w:spacing w:before="120" w:after="120" w:line="240" w:lineRule="auto"/>
    </w:pPr>
    <w:rPr>
      <w:rFonts w:ascii="Times New Roman" w:hAnsi="Times New Roman"/>
      <w:sz w:val="24"/>
      <w:szCs w:val="24"/>
      <w:lang w:eastAsia="de-DE"/>
    </w:rPr>
  </w:style>
  <w:style w:type="paragraph" w:customStyle="1" w:styleId="ListDash3">
    <w:name w:val="List Dash 3"/>
    <w:basedOn w:val="a1"/>
    <w:rsid w:val="00E461E8"/>
    <w:pPr>
      <w:numPr>
        <w:numId w:val="12"/>
      </w:numPr>
      <w:spacing w:before="120" w:after="120" w:line="240" w:lineRule="auto"/>
    </w:pPr>
    <w:rPr>
      <w:rFonts w:ascii="Times New Roman" w:hAnsi="Times New Roman"/>
      <w:sz w:val="24"/>
      <w:szCs w:val="24"/>
      <w:lang w:eastAsia="de-DE"/>
    </w:rPr>
  </w:style>
  <w:style w:type="paragraph" w:customStyle="1" w:styleId="ListDash4">
    <w:name w:val="List Dash 4"/>
    <w:basedOn w:val="a1"/>
    <w:rsid w:val="00E461E8"/>
    <w:pPr>
      <w:numPr>
        <w:numId w:val="13"/>
      </w:numPr>
      <w:spacing w:before="120" w:after="120" w:line="240" w:lineRule="auto"/>
    </w:pPr>
    <w:rPr>
      <w:rFonts w:ascii="Times New Roman" w:hAnsi="Times New Roman"/>
      <w:sz w:val="24"/>
      <w:szCs w:val="24"/>
      <w:lang w:eastAsia="de-DE"/>
    </w:rPr>
  </w:style>
  <w:style w:type="paragraph" w:customStyle="1" w:styleId="ListNumber1">
    <w:name w:val="List Number 1"/>
    <w:basedOn w:val="Text1"/>
    <w:rsid w:val="00E461E8"/>
  </w:style>
  <w:style w:type="paragraph" w:customStyle="1" w:styleId="ListNumberLevel2">
    <w:name w:val="List Number (Level 2)"/>
    <w:basedOn w:val="a1"/>
    <w:rsid w:val="00E461E8"/>
    <w:pPr>
      <w:numPr>
        <w:numId w:val="28"/>
      </w:numPr>
      <w:tabs>
        <w:tab w:val="clear" w:pos="1134"/>
        <w:tab w:val="num" w:pos="1417"/>
      </w:tabs>
      <w:spacing w:before="120" w:after="120" w:line="240" w:lineRule="auto"/>
      <w:ind w:left="1417" w:hanging="708"/>
    </w:pPr>
    <w:rPr>
      <w:rFonts w:ascii="Times New Roman" w:hAnsi="Times New Roman"/>
      <w:sz w:val="24"/>
      <w:szCs w:val="24"/>
      <w:lang w:eastAsia="de-DE"/>
    </w:rPr>
  </w:style>
  <w:style w:type="paragraph" w:customStyle="1" w:styleId="ListNumber1Level2">
    <w:name w:val="List Number 1 (Level 2)"/>
    <w:basedOn w:val="Text1"/>
    <w:rsid w:val="00E461E8"/>
    <w:pPr>
      <w:numPr>
        <w:numId w:val="31"/>
      </w:numPr>
      <w:tabs>
        <w:tab w:val="clear" w:pos="283"/>
      </w:tabs>
      <w:ind w:left="850" w:firstLine="0"/>
    </w:pPr>
  </w:style>
  <w:style w:type="paragraph" w:customStyle="1" w:styleId="ListNumber2Level2">
    <w:name w:val="List Number 2 (Level 2)"/>
    <w:basedOn w:val="Text2"/>
    <w:rsid w:val="00E461E8"/>
    <w:pPr>
      <w:numPr>
        <w:numId w:val="32"/>
      </w:numPr>
      <w:tabs>
        <w:tab w:val="clear" w:pos="1134"/>
      </w:tabs>
      <w:ind w:left="850" w:firstLine="0"/>
    </w:pPr>
  </w:style>
  <w:style w:type="paragraph" w:customStyle="1" w:styleId="ListNumber3Level2">
    <w:name w:val="List Number 3 (Level 2)"/>
    <w:basedOn w:val="Text3"/>
    <w:rsid w:val="00E461E8"/>
    <w:pPr>
      <w:numPr>
        <w:numId w:val="33"/>
      </w:numPr>
      <w:tabs>
        <w:tab w:val="clear" w:pos="1134"/>
      </w:tabs>
      <w:ind w:left="850" w:firstLine="0"/>
    </w:pPr>
  </w:style>
  <w:style w:type="paragraph" w:customStyle="1" w:styleId="ListNumber4Level2">
    <w:name w:val="List Number 4 (Level 2)"/>
    <w:basedOn w:val="Text4"/>
    <w:rsid w:val="00E461E8"/>
    <w:pPr>
      <w:numPr>
        <w:numId w:val="34"/>
      </w:numPr>
      <w:tabs>
        <w:tab w:val="clear" w:pos="1134"/>
      </w:tabs>
      <w:ind w:left="850" w:firstLine="0"/>
    </w:pPr>
  </w:style>
  <w:style w:type="paragraph" w:customStyle="1" w:styleId="ListNumberLevel3">
    <w:name w:val="List Number (Level 3)"/>
    <w:basedOn w:val="a1"/>
    <w:rsid w:val="00E461E8"/>
    <w:pPr>
      <w:numPr>
        <w:numId w:val="35"/>
      </w:numPr>
      <w:tabs>
        <w:tab w:val="clear" w:pos="1134"/>
        <w:tab w:val="num" w:pos="2126"/>
      </w:tabs>
      <w:spacing w:before="120" w:after="120" w:line="240" w:lineRule="auto"/>
      <w:ind w:left="2126" w:hanging="709"/>
    </w:pPr>
    <w:rPr>
      <w:rFonts w:ascii="Times New Roman" w:hAnsi="Times New Roman"/>
      <w:sz w:val="24"/>
      <w:szCs w:val="24"/>
      <w:lang w:eastAsia="de-DE"/>
    </w:rPr>
  </w:style>
  <w:style w:type="paragraph" w:customStyle="1" w:styleId="ListNumber1Level3">
    <w:name w:val="List Number 1 (Level 3)"/>
    <w:basedOn w:val="Text1"/>
    <w:rsid w:val="00E461E8"/>
    <w:pPr>
      <w:numPr>
        <w:numId w:val="36"/>
      </w:numPr>
      <w:tabs>
        <w:tab w:val="clear" w:pos="1560"/>
      </w:tabs>
      <w:ind w:left="850" w:firstLine="0"/>
    </w:pPr>
  </w:style>
  <w:style w:type="paragraph" w:customStyle="1" w:styleId="ListNumber2Level3">
    <w:name w:val="List Number 2 (Level 3)"/>
    <w:basedOn w:val="Text2"/>
    <w:rsid w:val="00E461E8"/>
  </w:style>
  <w:style w:type="paragraph" w:customStyle="1" w:styleId="ListNumber3Level3">
    <w:name w:val="List Number 3 (Level 3)"/>
    <w:basedOn w:val="Text3"/>
    <w:rsid w:val="00E461E8"/>
    <w:pPr>
      <w:numPr>
        <w:ilvl w:val="1"/>
        <w:numId w:val="36"/>
      </w:numPr>
      <w:tabs>
        <w:tab w:val="clear" w:pos="2268"/>
      </w:tabs>
      <w:ind w:left="850" w:firstLine="0"/>
    </w:pPr>
  </w:style>
  <w:style w:type="paragraph" w:customStyle="1" w:styleId="ListNumber4Level3">
    <w:name w:val="List Number 4 (Level 3)"/>
    <w:basedOn w:val="Text4"/>
    <w:rsid w:val="00E461E8"/>
  </w:style>
  <w:style w:type="paragraph" w:customStyle="1" w:styleId="ListNumberLevel4">
    <w:name w:val="List Number (Level 4)"/>
    <w:basedOn w:val="a1"/>
    <w:rsid w:val="00E461E8"/>
    <w:pPr>
      <w:tabs>
        <w:tab w:val="num" w:pos="2835"/>
      </w:tabs>
      <w:spacing w:before="120" w:after="120" w:line="240" w:lineRule="auto"/>
      <w:ind w:left="2835" w:hanging="709"/>
    </w:pPr>
    <w:rPr>
      <w:rFonts w:ascii="Times New Roman" w:hAnsi="Times New Roman"/>
      <w:sz w:val="24"/>
      <w:szCs w:val="24"/>
      <w:lang w:eastAsia="de-DE"/>
    </w:rPr>
  </w:style>
  <w:style w:type="paragraph" w:customStyle="1" w:styleId="ListNumber1Level4">
    <w:name w:val="List Number 1 (Level 4)"/>
    <w:basedOn w:val="Text1"/>
    <w:rsid w:val="00E461E8"/>
    <w:pPr>
      <w:numPr>
        <w:ilvl w:val="1"/>
        <w:numId w:val="37"/>
      </w:numPr>
      <w:tabs>
        <w:tab w:val="clear" w:pos="2268"/>
      </w:tabs>
      <w:ind w:left="850" w:firstLine="0"/>
    </w:pPr>
  </w:style>
  <w:style w:type="paragraph" w:customStyle="1" w:styleId="ListNumber2Level4">
    <w:name w:val="List Number 2 (Level 4)"/>
    <w:basedOn w:val="Text2"/>
    <w:rsid w:val="00E461E8"/>
  </w:style>
  <w:style w:type="paragraph" w:customStyle="1" w:styleId="ListNumber3Level4">
    <w:name w:val="List Number 3 (Level 4)"/>
    <w:basedOn w:val="Text3"/>
    <w:rsid w:val="00E461E8"/>
    <w:pPr>
      <w:numPr>
        <w:ilvl w:val="2"/>
        <w:numId w:val="36"/>
      </w:numPr>
      <w:tabs>
        <w:tab w:val="clear" w:pos="2977"/>
      </w:tabs>
      <w:ind w:left="850" w:firstLine="0"/>
    </w:pPr>
  </w:style>
  <w:style w:type="paragraph" w:customStyle="1" w:styleId="ListNumber4Level4">
    <w:name w:val="List Number 4 (Level 4)"/>
    <w:basedOn w:val="Text4"/>
    <w:rsid w:val="00E461E8"/>
  </w:style>
  <w:style w:type="character" w:customStyle="1" w:styleId="Marker">
    <w:name w:val="Marker"/>
    <w:basedOn w:val="a2"/>
    <w:rsid w:val="00E461E8"/>
    <w:rPr>
      <w:rFonts w:cs="Times New Roman"/>
      <w:color w:val="0000FF"/>
    </w:rPr>
  </w:style>
  <w:style w:type="character" w:customStyle="1" w:styleId="Marker1">
    <w:name w:val="Marker1"/>
    <w:basedOn w:val="a2"/>
    <w:rsid w:val="00E461E8"/>
    <w:rPr>
      <w:rFonts w:cs="Times New Roman"/>
      <w:color w:val="008000"/>
    </w:rPr>
  </w:style>
  <w:style w:type="character" w:customStyle="1" w:styleId="Marker2">
    <w:name w:val="Marker2"/>
    <w:basedOn w:val="a2"/>
    <w:rsid w:val="00E461E8"/>
    <w:rPr>
      <w:rFonts w:cs="Times New Roman"/>
      <w:color w:val="FF0000"/>
    </w:rPr>
  </w:style>
  <w:style w:type="paragraph" w:customStyle="1" w:styleId="Annexetitreexposglobal">
    <w:name w:val="Annexe titre (exposé global)"/>
    <w:basedOn w:val="a1"/>
    <w:next w:val="a1"/>
    <w:rsid w:val="00E461E8"/>
    <w:pPr>
      <w:numPr>
        <w:ilvl w:val="3"/>
        <w:numId w:val="37"/>
      </w:numPr>
      <w:tabs>
        <w:tab w:val="clear" w:pos="3686"/>
      </w:tabs>
      <w:spacing w:before="120" w:after="120" w:line="240" w:lineRule="auto"/>
      <w:ind w:left="0" w:firstLine="0"/>
      <w:jc w:val="center"/>
    </w:pPr>
    <w:rPr>
      <w:rFonts w:ascii="Times New Roman" w:hAnsi="Times New Roman"/>
      <w:b/>
      <w:sz w:val="24"/>
      <w:szCs w:val="24"/>
      <w:u w:val="single"/>
      <w:lang w:eastAsia="de-DE"/>
    </w:rPr>
  </w:style>
  <w:style w:type="paragraph" w:customStyle="1" w:styleId="Annexetitreexpos">
    <w:name w:val="Annexe titre (exposé)"/>
    <w:basedOn w:val="a1"/>
    <w:next w:val="a1"/>
    <w:rsid w:val="00E461E8"/>
    <w:pPr>
      <w:spacing w:before="120" w:after="120" w:line="240" w:lineRule="auto"/>
      <w:jc w:val="center"/>
    </w:pPr>
    <w:rPr>
      <w:rFonts w:ascii="Times New Roman" w:hAnsi="Times New Roman"/>
      <w:b/>
      <w:sz w:val="24"/>
      <w:szCs w:val="24"/>
      <w:u w:val="single"/>
      <w:lang w:eastAsia="de-DE"/>
    </w:rPr>
  </w:style>
  <w:style w:type="paragraph" w:customStyle="1" w:styleId="Annexetitrefichefinacte">
    <w:name w:val="Annexe titre (fiche fin. acte)"/>
    <w:basedOn w:val="a1"/>
    <w:next w:val="a1"/>
    <w:rsid w:val="00E461E8"/>
    <w:pPr>
      <w:spacing w:before="120" w:after="120" w:line="240" w:lineRule="auto"/>
      <w:jc w:val="center"/>
    </w:pPr>
    <w:rPr>
      <w:rFonts w:ascii="Times New Roman" w:hAnsi="Times New Roman"/>
      <w:b/>
      <w:sz w:val="24"/>
      <w:szCs w:val="24"/>
      <w:u w:val="single"/>
      <w:lang w:eastAsia="de-DE"/>
    </w:rPr>
  </w:style>
  <w:style w:type="paragraph" w:customStyle="1" w:styleId="Annexetitrefichefinglobale">
    <w:name w:val="Annexe titre (fiche fin. globale)"/>
    <w:basedOn w:val="a1"/>
    <w:next w:val="a1"/>
    <w:rsid w:val="00E461E8"/>
    <w:pPr>
      <w:spacing w:before="120" w:after="120" w:line="240" w:lineRule="auto"/>
      <w:jc w:val="center"/>
    </w:pPr>
    <w:rPr>
      <w:rFonts w:ascii="Times New Roman" w:hAnsi="Times New Roman"/>
      <w:b/>
      <w:sz w:val="24"/>
      <w:szCs w:val="24"/>
      <w:u w:val="single"/>
      <w:lang w:eastAsia="de-DE"/>
    </w:rPr>
  </w:style>
  <w:style w:type="paragraph" w:customStyle="1" w:styleId="Annexetitreglobale">
    <w:name w:val="Annexe titre (globale)"/>
    <w:basedOn w:val="a1"/>
    <w:next w:val="a1"/>
    <w:rsid w:val="00E461E8"/>
    <w:pPr>
      <w:spacing w:before="120" w:after="120" w:line="240" w:lineRule="auto"/>
      <w:jc w:val="center"/>
    </w:pPr>
    <w:rPr>
      <w:rFonts w:ascii="Times New Roman" w:hAnsi="Times New Roman"/>
      <w:b/>
      <w:sz w:val="24"/>
      <w:szCs w:val="24"/>
      <w:u w:val="single"/>
      <w:lang w:eastAsia="de-DE"/>
    </w:rPr>
  </w:style>
  <w:style w:type="paragraph" w:customStyle="1" w:styleId="Applicationdirecte">
    <w:name w:val="Application directe"/>
    <w:basedOn w:val="a1"/>
    <w:next w:val="Fait"/>
    <w:rsid w:val="00E461E8"/>
    <w:pPr>
      <w:spacing w:before="480" w:after="120" w:line="240" w:lineRule="auto"/>
    </w:pPr>
    <w:rPr>
      <w:rFonts w:ascii="Times New Roman" w:hAnsi="Times New Roman"/>
      <w:sz w:val="24"/>
      <w:szCs w:val="24"/>
      <w:lang w:eastAsia="de-DE"/>
    </w:rPr>
  </w:style>
  <w:style w:type="paragraph" w:customStyle="1" w:styleId="Fait">
    <w:name w:val="Fait à"/>
    <w:basedOn w:val="a1"/>
    <w:next w:val="Institutionquisigne"/>
    <w:rsid w:val="00E461E8"/>
    <w:pPr>
      <w:keepNext/>
      <w:spacing w:before="120" w:line="240" w:lineRule="auto"/>
    </w:pPr>
    <w:rPr>
      <w:rFonts w:ascii="Times New Roman" w:hAnsi="Times New Roman"/>
      <w:sz w:val="24"/>
      <w:szCs w:val="24"/>
      <w:lang w:eastAsia="de-DE"/>
    </w:rPr>
  </w:style>
  <w:style w:type="paragraph" w:customStyle="1" w:styleId="Institutionquisigne">
    <w:name w:val="Institution qui signe"/>
    <w:basedOn w:val="a1"/>
    <w:next w:val="Personnequisigne"/>
    <w:rsid w:val="00E461E8"/>
    <w:pPr>
      <w:keepNext/>
      <w:tabs>
        <w:tab w:val="left" w:pos="4252"/>
      </w:tabs>
      <w:spacing w:before="720" w:line="240" w:lineRule="auto"/>
    </w:pPr>
    <w:rPr>
      <w:rFonts w:ascii="Times New Roman" w:hAnsi="Times New Roman"/>
      <w:i/>
      <w:sz w:val="24"/>
      <w:szCs w:val="24"/>
      <w:lang w:eastAsia="de-DE"/>
    </w:rPr>
  </w:style>
  <w:style w:type="paragraph" w:customStyle="1" w:styleId="Personnequisigne">
    <w:name w:val="Personne qui signe"/>
    <w:basedOn w:val="a1"/>
    <w:next w:val="Institutionquisigne"/>
    <w:rsid w:val="00E461E8"/>
    <w:pPr>
      <w:tabs>
        <w:tab w:val="left" w:pos="4252"/>
      </w:tabs>
      <w:spacing w:before="0" w:line="240" w:lineRule="auto"/>
      <w:jc w:val="left"/>
    </w:pPr>
    <w:rPr>
      <w:rFonts w:ascii="Times New Roman" w:hAnsi="Times New Roman"/>
      <w:i/>
      <w:sz w:val="24"/>
      <w:szCs w:val="24"/>
      <w:lang w:eastAsia="de-DE"/>
    </w:rPr>
  </w:style>
  <w:style w:type="paragraph" w:customStyle="1" w:styleId="Avertissementtitre">
    <w:name w:val="Avertissement titre"/>
    <w:basedOn w:val="a1"/>
    <w:next w:val="a1"/>
    <w:rsid w:val="00E461E8"/>
    <w:pPr>
      <w:keepNext/>
      <w:spacing w:before="480" w:after="120" w:line="240" w:lineRule="auto"/>
    </w:pPr>
    <w:rPr>
      <w:rFonts w:ascii="Times New Roman" w:hAnsi="Times New Roman"/>
      <w:sz w:val="24"/>
      <w:szCs w:val="24"/>
      <w:u w:val="single"/>
      <w:lang w:eastAsia="de-DE"/>
    </w:rPr>
  </w:style>
  <w:style w:type="paragraph" w:customStyle="1" w:styleId="Confidence">
    <w:name w:val="Confidence"/>
    <w:basedOn w:val="a1"/>
    <w:next w:val="a1"/>
    <w:rsid w:val="00E461E8"/>
    <w:pPr>
      <w:spacing w:before="360" w:after="120" w:line="240" w:lineRule="auto"/>
      <w:jc w:val="center"/>
    </w:pPr>
    <w:rPr>
      <w:rFonts w:ascii="Times New Roman" w:hAnsi="Times New Roman"/>
      <w:sz w:val="24"/>
      <w:szCs w:val="24"/>
      <w:lang w:eastAsia="de-DE"/>
    </w:rPr>
  </w:style>
  <w:style w:type="paragraph" w:customStyle="1" w:styleId="Confidentialit">
    <w:name w:val="Confidentialité"/>
    <w:basedOn w:val="a1"/>
    <w:next w:val="Statut"/>
    <w:rsid w:val="00E461E8"/>
    <w:pPr>
      <w:spacing w:before="240" w:after="240" w:line="240" w:lineRule="auto"/>
      <w:ind w:left="5103"/>
    </w:pPr>
    <w:rPr>
      <w:rFonts w:ascii="Times New Roman" w:hAnsi="Times New Roman"/>
      <w:sz w:val="24"/>
      <w:szCs w:val="24"/>
      <w:u w:val="single"/>
      <w:lang w:eastAsia="de-DE"/>
    </w:rPr>
  </w:style>
  <w:style w:type="paragraph" w:customStyle="1" w:styleId="Statut">
    <w:name w:val="Statut"/>
    <w:basedOn w:val="a1"/>
    <w:next w:val="Typedudocument"/>
    <w:rsid w:val="00E461E8"/>
    <w:pPr>
      <w:spacing w:before="360" w:line="240" w:lineRule="auto"/>
      <w:jc w:val="center"/>
    </w:pPr>
    <w:rPr>
      <w:rFonts w:ascii="Times New Roman" w:hAnsi="Times New Roman"/>
      <w:sz w:val="24"/>
      <w:szCs w:val="24"/>
      <w:lang w:eastAsia="de-DE"/>
    </w:rPr>
  </w:style>
  <w:style w:type="paragraph" w:customStyle="1" w:styleId="Typedudocument">
    <w:name w:val="Type du document"/>
    <w:basedOn w:val="a1"/>
    <w:next w:val="Datedadoption"/>
    <w:rsid w:val="00E461E8"/>
    <w:pPr>
      <w:spacing w:before="360" w:line="240" w:lineRule="auto"/>
      <w:jc w:val="center"/>
    </w:pPr>
    <w:rPr>
      <w:rFonts w:ascii="Times New Roman" w:hAnsi="Times New Roman"/>
      <w:b/>
      <w:sz w:val="24"/>
      <w:szCs w:val="24"/>
      <w:lang w:eastAsia="de-DE"/>
    </w:rPr>
  </w:style>
  <w:style w:type="paragraph" w:customStyle="1" w:styleId="Datedadoption">
    <w:name w:val="Date d'adoption"/>
    <w:basedOn w:val="a1"/>
    <w:next w:val="Titreobjet"/>
    <w:rsid w:val="00E461E8"/>
    <w:pPr>
      <w:spacing w:before="360" w:line="240" w:lineRule="auto"/>
      <w:jc w:val="center"/>
    </w:pPr>
    <w:rPr>
      <w:rFonts w:ascii="Times New Roman" w:hAnsi="Times New Roman"/>
      <w:b/>
      <w:sz w:val="24"/>
      <w:szCs w:val="24"/>
      <w:lang w:eastAsia="de-DE"/>
    </w:rPr>
  </w:style>
  <w:style w:type="paragraph" w:customStyle="1" w:styleId="Titreobjet">
    <w:name w:val="Titre objet"/>
    <w:basedOn w:val="a1"/>
    <w:next w:val="Sous-titreobjet"/>
    <w:rsid w:val="00E461E8"/>
    <w:pPr>
      <w:spacing w:before="360" w:after="360" w:line="240" w:lineRule="auto"/>
      <w:jc w:val="center"/>
    </w:pPr>
    <w:rPr>
      <w:rFonts w:ascii="Times New Roman" w:hAnsi="Times New Roman"/>
      <w:b/>
      <w:sz w:val="24"/>
      <w:szCs w:val="24"/>
      <w:lang w:eastAsia="de-DE"/>
    </w:rPr>
  </w:style>
  <w:style w:type="paragraph" w:customStyle="1" w:styleId="Sous-titreobjet">
    <w:name w:val="Sous-titre objet"/>
    <w:basedOn w:val="a1"/>
    <w:rsid w:val="00E461E8"/>
    <w:pPr>
      <w:numPr>
        <w:numId w:val="38"/>
      </w:numPr>
      <w:tabs>
        <w:tab w:val="clear" w:pos="709"/>
      </w:tabs>
      <w:spacing w:before="0" w:line="240" w:lineRule="auto"/>
      <w:ind w:left="0" w:firstLine="0"/>
      <w:jc w:val="center"/>
    </w:pPr>
    <w:rPr>
      <w:rFonts w:ascii="Times New Roman" w:hAnsi="Times New Roman"/>
      <w:b/>
      <w:sz w:val="24"/>
      <w:szCs w:val="24"/>
      <w:lang w:eastAsia="de-DE"/>
    </w:rPr>
  </w:style>
  <w:style w:type="paragraph" w:customStyle="1" w:styleId="Considrant">
    <w:name w:val="Considérant"/>
    <w:basedOn w:val="a1"/>
    <w:rsid w:val="00E461E8"/>
    <w:pPr>
      <w:numPr>
        <w:numId w:val="18"/>
      </w:numPr>
      <w:spacing w:before="120" w:after="120" w:line="240" w:lineRule="auto"/>
    </w:pPr>
    <w:rPr>
      <w:rFonts w:ascii="Times New Roman" w:hAnsi="Times New Roman"/>
      <w:sz w:val="24"/>
      <w:szCs w:val="24"/>
      <w:lang w:eastAsia="de-DE"/>
    </w:rPr>
  </w:style>
  <w:style w:type="paragraph" w:customStyle="1" w:styleId="Corrigendum">
    <w:name w:val="Corrigendum"/>
    <w:basedOn w:val="a1"/>
    <w:next w:val="a1"/>
    <w:rsid w:val="00E461E8"/>
    <w:pPr>
      <w:spacing w:before="0" w:after="240" w:line="240" w:lineRule="auto"/>
      <w:jc w:val="left"/>
    </w:pPr>
    <w:rPr>
      <w:rFonts w:ascii="Times New Roman" w:hAnsi="Times New Roman"/>
      <w:sz w:val="24"/>
      <w:szCs w:val="24"/>
      <w:lang w:eastAsia="de-DE"/>
    </w:rPr>
  </w:style>
  <w:style w:type="paragraph" w:customStyle="1" w:styleId="Emission">
    <w:name w:val="Emission"/>
    <w:basedOn w:val="a1"/>
    <w:next w:val="Rfrenceinstitutionelle"/>
    <w:rsid w:val="00E461E8"/>
    <w:pPr>
      <w:spacing w:before="0" w:line="240" w:lineRule="auto"/>
      <w:ind w:left="5103"/>
      <w:jc w:val="left"/>
    </w:pPr>
    <w:rPr>
      <w:rFonts w:ascii="Times New Roman" w:hAnsi="Times New Roman"/>
      <w:sz w:val="24"/>
      <w:szCs w:val="24"/>
      <w:lang w:eastAsia="de-DE"/>
    </w:rPr>
  </w:style>
  <w:style w:type="paragraph" w:customStyle="1" w:styleId="Rfrenceinstitutionelle">
    <w:name w:val="Référence institutionelle"/>
    <w:basedOn w:val="a1"/>
    <w:next w:val="Statut"/>
    <w:rsid w:val="00E461E8"/>
    <w:pPr>
      <w:spacing w:before="0" w:after="240" w:line="240" w:lineRule="auto"/>
      <w:ind w:left="5103"/>
      <w:jc w:val="left"/>
    </w:pPr>
    <w:rPr>
      <w:rFonts w:ascii="Times New Roman" w:hAnsi="Times New Roman"/>
      <w:sz w:val="24"/>
      <w:szCs w:val="24"/>
      <w:lang w:eastAsia="de-DE"/>
    </w:rPr>
  </w:style>
  <w:style w:type="paragraph" w:customStyle="1" w:styleId="Exposdesmotifstitre">
    <w:name w:val="Exposé des motifs titre"/>
    <w:basedOn w:val="a1"/>
    <w:next w:val="a1"/>
    <w:rsid w:val="00E461E8"/>
    <w:pPr>
      <w:spacing w:before="120" w:after="120" w:line="240" w:lineRule="auto"/>
      <w:jc w:val="center"/>
    </w:pPr>
    <w:rPr>
      <w:rFonts w:ascii="Times New Roman" w:hAnsi="Times New Roman"/>
      <w:b/>
      <w:sz w:val="24"/>
      <w:szCs w:val="24"/>
      <w:u w:val="single"/>
      <w:lang w:eastAsia="de-DE"/>
    </w:rPr>
  </w:style>
  <w:style w:type="paragraph" w:customStyle="1" w:styleId="Exposdesmotifstitreglobal">
    <w:name w:val="Exposé des motifs titre (global)"/>
    <w:basedOn w:val="a1"/>
    <w:next w:val="a1"/>
    <w:rsid w:val="00E461E8"/>
    <w:pPr>
      <w:spacing w:before="120" w:after="120" w:line="240" w:lineRule="auto"/>
      <w:jc w:val="center"/>
    </w:pPr>
    <w:rPr>
      <w:rFonts w:ascii="Times New Roman" w:hAnsi="Times New Roman"/>
      <w:b/>
      <w:sz w:val="24"/>
      <w:szCs w:val="24"/>
      <w:u w:val="single"/>
      <w:lang w:eastAsia="de-DE"/>
    </w:rPr>
  </w:style>
  <w:style w:type="paragraph" w:customStyle="1" w:styleId="Formuledadoption">
    <w:name w:val="Formule d'adoption"/>
    <w:basedOn w:val="a1"/>
    <w:next w:val="Titrearticle"/>
    <w:rsid w:val="00E461E8"/>
    <w:pPr>
      <w:keepNext/>
      <w:spacing w:before="120" w:after="120" w:line="240" w:lineRule="auto"/>
    </w:pPr>
    <w:rPr>
      <w:rFonts w:ascii="Times New Roman" w:hAnsi="Times New Roman"/>
      <w:sz w:val="24"/>
      <w:szCs w:val="24"/>
      <w:lang w:eastAsia="de-DE"/>
    </w:rPr>
  </w:style>
  <w:style w:type="paragraph" w:customStyle="1" w:styleId="Titrearticle">
    <w:name w:val="Titre article"/>
    <w:basedOn w:val="a1"/>
    <w:next w:val="a1"/>
    <w:rsid w:val="00E461E8"/>
    <w:pPr>
      <w:keepNext/>
      <w:spacing w:before="360" w:after="120" w:line="240" w:lineRule="auto"/>
      <w:jc w:val="center"/>
    </w:pPr>
    <w:rPr>
      <w:rFonts w:ascii="Times New Roman" w:hAnsi="Times New Roman"/>
      <w:i/>
      <w:sz w:val="24"/>
      <w:szCs w:val="24"/>
      <w:lang w:eastAsia="de-DE"/>
    </w:rPr>
  </w:style>
  <w:style w:type="paragraph" w:customStyle="1" w:styleId="Institutionquiagit">
    <w:name w:val="Institution qui agit"/>
    <w:basedOn w:val="a1"/>
    <w:next w:val="a1"/>
    <w:rsid w:val="00E461E8"/>
    <w:pPr>
      <w:keepNext/>
      <w:spacing w:before="600" w:after="120" w:line="240" w:lineRule="auto"/>
    </w:pPr>
    <w:rPr>
      <w:rFonts w:ascii="Times New Roman" w:hAnsi="Times New Roman"/>
      <w:sz w:val="24"/>
      <w:szCs w:val="24"/>
      <w:lang w:eastAsia="de-DE"/>
    </w:rPr>
  </w:style>
  <w:style w:type="paragraph" w:customStyle="1" w:styleId="Langue">
    <w:name w:val="Langue"/>
    <w:basedOn w:val="a1"/>
    <w:next w:val="Rfrenceinterne"/>
    <w:rsid w:val="00E461E8"/>
    <w:pPr>
      <w:spacing w:before="0" w:after="600" w:line="240" w:lineRule="auto"/>
      <w:jc w:val="center"/>
    </w:pPr>
    <w:rPr>
      <w:rFonts w:ascii="Times New Roman" w:hAnsi="Times New Roman"/>
      <w:b/>
      <w:caps/>
      <w:sz w:val="24"/>
      <w:szCs w:val="24"/>
      <w:lang w:eastAsia="de-DE"/>
    </w:rPr>
  </w:style>
  <w:style w:type="paragraph" w:customStyle="1" w:styleId="Rfrenceinterne">
    <w:name w:val="Référence interne"/>
    <w:basedOn w:val="a1"/>
    <w:next w:val="Nomdelinstitution"/>
    <w:rsid w:val="00E461E8"/>
    <w:pPr>
      <w:spacing w:before="0" w:after="600" w:line="240" w:lineRule="auto"/>
      <w:jc w:val="center"/>
    </w:pPr>
    <w:rPr>
      <w:rFonts w:ascii="Times New Roman" w:hAnsi="Times New Roman"/>
      <w:b/>
      <w:sz w:val="24"/>
      <w:szCs w:val="24"/>
      <w:lang w:eastAsia="de-DE"/>
    </w:rPr>
  </w:style>
  <w:style w:type="paragraph" w:customStyle="1" w:styleId="Nomdelinstitution">
    <w:name w:val="Nom de l'institution"/>
    <w:basedOn w:val="a1"/>
    <w:next w:val="Emission"/>
    <w:rsid w:val="00E461E8"/>
    <w:pPr>
      <w:spacing w:before="0" w:line="240" w:lineRule="auto"/>
      <w:jc w:val="left"/>
    </w:pPr>
    <w:rPr>
      <w:rFonts w:cs="Arial"/>
      <w:sz w:val="24"/>
      <w:szCs w:val="24"/>
      <w:lang w:eastAsia="de-DE"/>
    </w:rPr>
  </w:style>
  <w:style w:type="paragraph" w:customStyle="1" w:styleId="Langueoriginale">
    <w:name w:val="Langue originale"/>
    <w:basedOn w:val="a1"/>
    <w:next w:val="Phrasefinale"/>
    <w:rsid w:val="00E461E8"/>
    <w:pPr>
      <w:spacing w:before="360" w:after="120" w:line="240" w:lineRule="auto"/>
      <w:jc w:val="center"/>
    </w:pPr>
    <w:rPr>
      <w:rFonts w:ascii="Times New Roman" w:hAnsi="Times New Roman"/>
      <w:caps/>
      <w:sz w:val="24"/>
      <w:szCs w:val="24"/>
      <w:lang w:eastAsia="de-DE"/>
    </w:rPr>
  </w:style>
  <w:style w:type="paragraph" w:customStyle="1" w:styleId="Phrasefinale">
    <w:name w:val="Phrase finale"/>
    <w:basedOn w:val="a1"/>
    <w:next w:val="a1"/>
    <w:rsid w:val="00E461E8"/>
    <w:pPr>
      <w:spacing w:before="360" w:line="240" w:lineRule="auto"/>
      <w:jc w:val="center"/>
    </w:pPr>
    <w:rPr>
      <w:rFonts w:ascii="Times New Roman" w:hAnsi="Times New Roman"/>
      <w:sz w:val="24"/>
      <w:szCs w:val="24"/>
      <w:lang w:eastAsia="de-DE"/>
    </w:rPr>
  </w:style>
  <w:style w:type="paragraph" w:customStyle="1" w:styleId="ManualConsidrant">
    <w:name w:val="Manual Considérant"/>
    <w:basedOn w:val="a1"/>
    <w:rsid w:val="00E461E8"/>
    <w:pPr>
      <w:spacing w:before="120" w:after="120" w:line="240" w:lineRule="auto"/>
      <w:ind w:left="709" w:hanging="709"/>
    </w:pPr>
    <w:rPr>
      <w:rFonts w:ascii="Times New Roman" w:hAnsi="Times New Roman"/>
      <w:sz w:val="24"/>
      <w:szCs w:val="24"/>
      <w:lang w:eastAsia="de-DE"/>
    </w:rPr>
  </w:style>
  <w:style w:type="paragraph" w:customStyle="1" w:styleId="Prliminairetitre">
    <w:name w:val="Préliminaire titre"/>
    <w:basedOn w:val="a1"/>
    <w:next w:val="a1"/>
    <w:rsid w:val="00E461E8"/>
    <w:pPr>
      <w:spacing w:before="360" w:after="360" w:line="240" w:lineRule="auto"/>
      <w:jc w:val="center"/>
    </w:pPr>
    <w:rPr>
      <w:rFonts w:ascii="Times New Roman" w:hAnsi="Times New Roman"/>
      <w:b/>
      <w:sz w:val="24"/>
      <w:szCs w:val="24"/>
      <w:lang w:eastAsia="de-DE"/>
    </w:rPr>
  </w:style>
  <w:style w:type="paragraph" w:customStyle="1" w:styleId="Prliminairetype">
    <w:name w:val="Préliminaire type"/>
    <w:basedOn w:val="a1"/>
    <w:next w:val="a1"/>
    <w:rsid w:val="00E461E8"/>
    <w:pPr>
      <w:spacing w:before="360" w:line="240" w:lineRule="auto"/>
      <w:jc w:val="center"/>
    </w:pPr>
    <w:rPr>
      <w:rFonts w:ascii="Times New Roman" w:hAnsi="Times New Roman"/>
      <w:b/>
      <w:sz w:val="24"/>
      <w:szCs w:val="24"/>
      <w:lang w:eastAsia="de-DE"/>
    </w:rPr>
  </w:style>
  <w:style w:type="paragraph" w:customStyle="1" w:styleId="Rfrenceinterinstitutionelle">
    <w:name w:val="Référence interinstitutionelle"/>
    <w:basedOn w:val="a1"/>
    <w:next w:val="Statut"/>
    <w:rsid w:val="00E461E8"/>
    <w:pPr>
      <w:spacing w:before="0" w:line="240" w:lineRule="auto"/>
      <w:ind w:left="5103"/>
      <w:jc w:val="left"/>
    </w:pPr>
    <w:rPr>
      <w:rFonts w:ascii="Times New Roman" w:hAnsi="Times New Roman"/>
      <w:sz w:val="24"/>
      <w:szCs w:val="24"/>
      <w:lang w:eastAsia="de-DE"/>
    </w:rPr>
  </w:style>
  <w:style w:type="paragraph" w:customStyle="1" w:styleId="Rfrenceinterinstitutionelleprliminaire">
    <w:name w:val="Référence interinstitutionelle (préliminaire)"/>
    <w:basedOn w:val="a1"/>
    <w:next w:val="a1"/>
    <w:rsid w:val="00E461E8"/>
    <w:pPr>
      <w:spacing w:before="0" w:line="240" w:lineRule="auto"/>
      <w:ind w:left="5103"/>
      <w:jc w:val="left"/>
    </w:pPr>
    <w:rPr>
      <w:rFonts w:ascii="Times New Roman" w:hAnsi="Times New Roman"/>
      <w:sz w:val="24"/>
      <w:szCs w:val="24"/>
      <w:lang w:eastAsia="de-DE"/>
    </w:rPr>
  </w:style>
  <w:style w:type="paragraph" w:customStyle="1" w:styleId="Sous-titreobjetprliminaire">
    <w:name w:val="Sous-titre objet (préliminaire)"/>
    <w:basedOn w:val="a1"/>
    <w:rsid w:val="00E461E8"/>
    <w:pPr>
      <w:spacing w:before="0" w:line="240" w:lineRule="auto"/>
      <w:jc w:val="center"/>
    </w:pPr>
    <w:rPr>
      <w:rFonts w:ascii="Times New Roman" w:hAnsi="Times New Roman"/>
      <w:b/>
      <w:sz w:val="24"/>
      <w:szCs w:val="24"/>
      <w:lang w:eastAsia="de-DE"/>
    </w:rPr>
  </w:style>
  <w:style w:type="paragraph" w:customStyle="1" w:styleId="Statutprliminaire">
    <w:name w:val="Statut (préliminaire)"/>
    <w:basedOn w:val="a1"/>
    <w:next w:val="a1"/>
    <w:rsid w:val="00E461E8"/>
    <w:pPr>
      <w:spacing w:before="360" w:line="240" w:lineRule="auto"/>
      <w:jc w:val="center"/>
    </w:pPr>
    <w:rPr>
      <w:rFonts w:ascii="Times New Roman" w:hAnsi="Times New Roman"/>
      <w:sz w:val="24"/>
      <w:szCs w:val="24"/>
      <w:lang w:eastAsia="de-DE"/>
    </w:rPr>
  </w:style>
  <w:style w:type="paragraph" w:customStyle="1" w:styleId="Titreobjetprliminaire">
    <w:name w:val="Titre objet (préliminaire)"/>
    <w:basedOn w:val="a1"/>
    <w:next w:val="a1"/>
    <w:rsid w:val="00E461E8"/>
    <w:pPr>
      <w:spacing w:before="360" w:after="360" w:line="240" w:lineRule="auto"/>
      <w:jc w:val="center"/>
    </w:pPr>
    <w:rPr>
      <w:rFonts w:ascii="Times New Roman" w:hAnsi="Times New Roman"/>
      <w:b/>
      <w:sz w:val="24"/>
      <w:szCs w:val="24"/>
      <w:lang w:eastAsia="de-DE"/>
    </w:rPr>
  </w:style>
  <w:style w:type="paragraph" w:customStyle="1" w:styleId="Typedudocumentprliminaire">
    <w:name w:val="Type du document (préliminaire)"/>
    <w:basedOn w:val="a1"/>
    <w:next w:val="a1"/>
    <w:rsid w:val="00E461E8"/>
    <w:pPr>
      <w:spacing w:before="360" w:line="240" w:lineRule="auto"/>
      <w:jc w:val="center"/>
    </w:pPr>
    <w:rPr>
      <w:rFonts w:ascii="Times New Roman" w:hAnsi="Times New Roman"/>
      <w:b/>
      <w:sz w:val="24"/>
      <w:szCs w:val="24"/>
      <w:lang w:eastAsia="de-DE"/>
    </w:rPr>
  </w:style>
  <w:style w:type="paragraph" w:customStyle="1" w:styleId="Address">
    <w:name w:val="Address"/>
    <w:basedOn w:val="a1"/>
    <w:next w:val="a1"/>
    <w:rsid w:val="00E461E8"/>
    <w:pPr>
      <w:keepLines/>
      <w:spacing w:before="120" w:after="120" w:line="360" w:lineRule="auto"/>
      <w:ind w:left="3402"/>
      <w:jc w:val="left"/>
    </w:pPr>
    <w:rPr>
      <w:rFonts w:ascii="Times New Roman" w:hAnsi="Times New Roman"/>
      <w:sz w:val="24"/>
      <w:szCs w:val="24"/>
      <w:lang w:eastAsia="de-DE"/>
    </w:rPr>
  </w:style>
  <w:style w:type="paragraph" w:customStyle="1" w:styleId="Fichefinancirestandardtitre">
    <w:name w:val="Fiche financière (standard) titre"/>
    <w:basedOn w:val="a1"/>
    <w:next w:val="a1"/>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standardtitreacte">
    <w:name w:val="Fiche financière (standard) titre (acte)"/>
    <w:basedOn w:val="a1"/>
    <w:next w:val="a1"/>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travailtitre">
    <w:name w:val="Fiche financière (travail) titre"/>
    <w:basedOn w:val="a1"/>
    <w:next w:val="a1"/>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travailtitreacte">
    <w:name w:val="Fiche financière (travail) titre (acte)"/>
    <w:basedOn w:val="a1"/>
    <w:next w:val="a1"/>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attributiontitre">
    <w:name w:val="Fiche financière (attribution) titre"/>
    <w:basedOn w:val="a1"/>
    <w:next w:val="a1"/>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attributiontitreacte">
    <w:name w:val="Fiche financière (attribution) titre (acte)"/>
    <w:basedOn w:val="a1"/>
    <w:next w:val="a1"/>
    <w:rsid w:val="00E461E8"/>
    <w:pPr>
      <w:spacing w:before="120" w:after="120" w:line="240" w:lineRule="auto"/>
      <w:jc w:val="center"/>
    </w:pPr>
    <w:rPr>
      <w:rFonts w:ascii="Times New Roman" w:hAnsi="Times New Roman"/>
      <w:b/>
      <w:sz w:val="24"/>
      <w:szCs w:val="24"/>
      <w:u w:val="single"/>
      <w:lang w:eastAsia="de-DE"/>
    </w:rPr>
  </w:style>
  <w:style w:type="paragraph" w:customStyle="1" w:styleId="Objetexterne">
    <w:name w:val="Objet externe"/>
    <w:basedOn w:val="a1"/>
    <w:next w:val="a1"/>
    <w:rsid w:val="00E461E8"/>
    <w:pPr>
      <w:spacing w:before="120" w:after="120" w:line="240" w:lineRule="auto"/>
    </w:pPr>
    <w:rPr>
      <w:rFonts w:ascii="Times New Roman" w:hAnsi="Times New Roman"/>
      <w:i/>
      <w:caps/>
      <w:sz w:val="24"/>
      <w:szCs w:val="24"/>
      <w:lang w:eastAsia="de-DE"/>
    </w:rPr>
  </w:style>
  <w:style w:type="paragraph" w:customStyle="1" w:styleId="Fichefinanciretitre">
    <w:name w:val="Fiche financière titre"/>
    <w:basedOn w:val="a1"/>
    <w:next w:val="a1"/>
    <w:rsid w:val="00E461E8"/>
    <w:pPr>
      <w:spacing w:before="120" w:after="120" w:line="240" w:lineRule="auto"/>
      <w:jc w:val="center"/>
    </w:pPr>
    <w:rPr>
      <w:rFonts w:ascii="Times New Roman" w:hAnsi="Times New Roman"/>
      <w:b/>
      <w:bCs/>
      <w:sz w:val="24"/>
      <w:szCs w:val="24"/>
      <w:u w:val="single"/>
      <w:lang w:eastAsia="en-GB"/>
    </w:rPr>
  </w:style>
  <w:style w:type="paragraph" w:customStyle="1" w:styleId="Fichefinanciretitreactetable">
    <w:name w:val="Fiche financière titre (acte table)"/>
    <w:basedOn w:val="a1"/>
    <w:next w:val="a1"/>
    <w:rsid w:val="00E461E8"/>
    <w:pPr>
      <w:spacing w:before="120" w:after="120" w:line="240" w:lineRule="auto"/>
      <w:jc w:val="center"/>
    </w:pPr>
    <w:rPr>
      <w:rFonts w:ascii="Times New Roman" w:hAnsi="Times New Roman"/>
      <w:b/>
      <w:bCs/>
      <w:sz w:val="40"/>
      <w:szCs w:val="40"/>
      <w:lang w:eastAsia="en-GB"/>
    </w:rPr>
  </w:style>
  <w:style w:type="paragraph" w:customStyle="1" w:styleId="CRAddNotes">
    <w:name w:val="CR AddNotes"/>
    <w:basedOn w:val="a1"/>
    <w:rsid w:val="00E461E8"/>
    <w:pPr>
      <w:spacing w:before="0" w:line="240" w:lineRule="auto"/>
      <w:jc w:val="left"/>
    </w:pPr>
    <w:rPr>
      <w:rFonts w:ascii="Times New Roman" w:hAnsi="Times New Roman"/>
      <w:sz w:val="24"/>
      <w:lang w:eastAsia="fr-BE"/>
    </w:rPr>
  </w:style>
  <w:style w:type="paragraph" w:customStyle="1" w:styleId="FichedimpactPMEtitre">
    <w:name w:val="Fiche d'impact PME titre"/>
    <w:basedOn w:val="a1"/>
    <w:next w:val="a1"/>
    <w:rsid w:val="00E461E8"/>
    <w:pPr>
      <w:spacing w:before="120" w:after="120" w:line="240" w:lineRule="auto"/>
      <w:jc w:val="center"/>
    </w:pPr>
    <w:rPr>
      <w:rFonts w:ascii="Times New Roman" w:hAnsi="Times New Roman"/>
      <w:b/>
      <w:bCs/>
      <w:sz w:val="24"/>
      <w:szCs w:val="24"/>
      <w:lang w:eastAsia="en-GB"/>
    </w:rPr>
  </w:style>
  <w:style w:type="paragraph" w:customStyle="1" w:styleId="Fichefinanciretextetable">
    <w:name w:val="Fiche financière texte (table)"/>
    <w:basedOn w:val="a1"/>
    <w:rsid w:val="00E461E8"/>
    <w:pPr>
      <w:spacing w:before="0" w:line="240" w:lineRule="auto"/>
      <w:jc w:val="left"/>
    </w:pPr>
    <w:rPr>
      <w:rFonts w:ascii="Times New Roman" w:hAnsi="Times New Roman"/>
      <w:sz w:val="20"/>
      <w:szCs w:val="24"/>
      <w:lang w:eastAsia="en-GB"/>
    </w:rPr>
  </w:style>
  <w:style w:type="paragraph" w:customStyle="1" w:styleId="Fichefinanciretitreacte">
    <w:name w:val="Fiche financière titre (acte)"/>
    <w:basedOn w:val="a1"/>
    <w:next w:val="a1"/>
    <w:rsid w:val="00E461E8"/>
    <w:pPr>
      <w:spacing w:before="120" w:after="120" w:line="240" w:lineRule="auto"/>
      <w:jc w:val="center"/>
    </w:pPr>
    <w:rPr>
      <w:rFonts w:ascii="Times New Roman" w:hAnsi="Times New Roman"/>
      <w:b/>
      <w:bCs/>
      <w:sz w:val="24"/>
      <w:szCs w:val="24"/>
      <w:u w:val="single"/>
      <w:lang w:eastAsia="en-GB"/>
    </w:rPr>
  </w:style>
  <w:style w:type="paragraph" w:customStyle="1" w:styleId="Fichefinanciretitretable">
    <w:name w:val="Fiche financière titre (table)"/>
    <w:basedOn w:val="a1"/>
    <w:rsid w:val="00E461E8"/>
    <w:pPr>
      <w:spacing w:before="120" w:after="120" w:line="240" w:lineRule="auto"/>
      <w:jc w:val="center"/>
    </w:pPr>
    <w:rPr>
      <w:rFonts w:ascii="Times New Roman" w:hAnsi="Times New Roman"/>
      <w:b/>
      <w:bCs/>
      <w:sz w:val="40"/>
      <w:szCs w:val="40"/>
      <w:lang w:eastAsia="en-GB"/>
    </w:rPr>
  </w:style>
  <w:style w:type="paragraph" w:styleId="afff1">
    <w:name w:val="toa heading"/>
    <w:basedOn w:val="a1"/>
    <w:next w:val="a1"/>
    <w:rsid w:val="00E461E8"/>
    <w:pPr>
      <w:spacing w:before="120" w:after="120" w:line="240" w:lineRule="auto"/>
    </w:pPr>
    <w:rPr>
      <w:rFonts w:cs="Arial"/>
      <w:b/>
      <w:bCs/>
      <w:sz w:val="24"/>
      <w:szCs w:val="24"/>
      <w:lang w:eastAsia="en-GB"/>
    </w:rPr>
  </w:style>
  <w:style w:type="paragraph" w:customStyle="1" w:styleId="CRParaDeleted">
    <w:name w:val="CR ParaDeleted"/>
    <w:basedOn w:val="a1"/>
    <w:next w:val="a1"/>
    <w:rsid w:val="00E461E8"/>
    <w:pPr>
      <w:spacing w:before="120" w:after="120" w:line="240" w:lineRule="auto"/>
    </w:pPr>
    <w:rPr>
      <w:rFonts w:ascii="Times New Roman" w:hAnsi="Times New Roman"/>
      <w:sz w:val="24"/>
      <w:szCs w:val="24"/>
      <w:lang w:eastAsia="en-GB"/>
    </w:rPr>
  </w:style>
  <w:style w:type="paragraph" w:customStyle="1" w:styleId="Titredumodificateur">
    <w:name w:val="Titre du modificateur"/>
    <w:basedOn w:val="a1"/>
    <w:next w:val="Annexetitrefichefinacte"/>
    <w:rsid w:val="00E461E8"/>
    <w:pPr>
      <w:spacing w:before="240" w:after="60" w:line="240" w:lineRule="auto"/>
      <w:jc w:val="left"/>
    </w:pPr>
    <w:rPr>
      <w:rFonts w:ascii="Times New Roman" w:hAnsi="Times New Roman"/>
      <w:b/>
      <w:bCs/>
      <w:sz w:val="24"/>
      <w:szCs w:val="24"/>
      <w:lang w:val="en-US" w:eastAsia="en-GB"/>
    </w:rPr>
  </w:style>
  <w:style w:type="paragraph" w:customStyle="1" w:styleId="Referencedumodificateur">
    <w:name w:val="Reference du modificateur"/>
    <w:basedOn w:val="a1"/>
    <w:next w:val="Annexetitrefichefinglobale"/>
    <w:rsid w:val="00E461E8"/>
    <w:pPr>
      <w:spacing w:before="0" w:after="120" w:line="240" w:lineRule="auto"/>
      <w:jc w:val="left"/>
    </w:pPr>
    <w:rPr>
      <w:rFonts w:ascii="Times New Roman" w:hAnsi="Times New Roman"/>
      <w:sz w:val="24"/>
      <w:szCs w:val="24"/>
      <w:lang w:val="en-US" w:eastAsia="en-GB"/>
    </w:rPr>
  </w:style>
  <w:style w:type="paragraph" w:styleId="25">
    <w:name w:val="Body Text Indent 2"/>
    <w:basedOn w:val="a1"/>
    <w:link w:val="26"/>
    <w:rsid w:val="00E461E8"/>
    <w:pPr>
      <w:spacing w:before="120" w:after="120" w:line="480" w:lineRule="auto"/>
      <w:ind w:left="283"/>
    </w:pPr>
    <w:rPr>
      <w:rFonts w:ascii="Times New Roman" w:hAnsi="Times New Roman"/>
      <w:sz w:val="24"/>
      <w:szCs w:val="24"/>
      <w:lang w:eastAsia="de-DE"/>
    </w:rPr>
  </w:style>
  <w:style w:type="character" w:customStyle="1" w:styleId="26">
    <w:name w:val="Основной текст с отступом 2 Знак"/>
    <w:basedOn w:val="a2"/>
    <w:link w:val="25"/>
    <w:rsid w:val="00E461E8"/>
    <w:rPr>
      <w:sz w:val="24"/>
      <w:szCs w:val="24"/>
      <w:lang w:val="en-GB" w:eastAsia="de-DE"/>
    </w:rPr>
  </w:style>
  <w:style w:type="paragraph" w:styleId="34">
    <w:name w:val="Body Text Indent 3"/>
    <w:basedOn w:val="a1"/>
    <w:link w:val="35"/>
    <w:rsid w:val="00E461E8"/>
    <w:pPr>
      <w:spacing w:before="120" w:after="120" w:line="240" w:lineRule="auto"/>
      <w:ind w:left="283"/>
    </w:pPr>
    <w:rPr>
      <w:rFonts w:ascii="Times New Roman" w:hAnsi="Times New Roman"/>
      <w:sz w:val="16"/>
      <w:szCs w:val="16"/>
      <w:lang w:eastAsia="de-DE"/>
    </w:rPr>
  </w:style>
  <w:style w:type="character" w:customStyle="1" w:styleId="35">
    <w:name w:val="Основной текст с отступом 3 Знак"/>
    <w:basedOn w:val="a2"/>
    <w:link w:val="34"/>
    <w:rsid w:val="00E461E8"/>
    <w:rPr>
      <w:sz w:val="16"/>
      <w:szCs w:val="16"/>
      <w:lang w:val="en-GB" w:eastAsia="de-DE"/>
    </w:rPr>
  </w:style>
  <w:style w:type="paragraph" w:customStyle="1" w:styleId="36">
    <w:name w:val="Заголовок 3 Приложение"/>
    <w:basedOn w:val="30"/>
    <w:rsid w:val="00E461E8"/>
    <w:pPr>
      <w:numPr>
        <w:ilvl w:val="0"/>
        <w:numId w:val="0"/>
      </w:numPr>
      <w:spacing w:before="0" w:line="240" w:lineRule="auto"/>
    </w:pPr>
    <w:rPr>
      <w:b w:val="0"/>
      <w:color w:val="auto"/>
      <w:sz w:val="20"/>
      <w:lang w:val="ru-RU"/>
    </w:rPr>
  </w:style>
  <w:style w:type="paragraph" w:customStyle="1" w:styleId="3TimesNewRoman11pt0">
    <w:name w:val="Стиль Заголовок 3 + Times New Roman 11 pt курсив Перед:  0 пт"/>
    <w:basedOn w:val="30"/>
    <w:rsid w:val="00E461E8"/>
    <w:pPr>
      <w:numPr>
        <w:ilvl w:val="0"/>
        <w:numId w:val="0"/>
      </w:numPr>
      <w:spacing w:before="120" w:after="60" w:line="240" w:lineRule="auto"/>
    </w:pPr>
    <w:rPr>
      <w:rFonts w:ascii="Times New Roman" w:hAnsi="Times New Roman"/>
      <w:b w:val="0"/>
      <w:bCs/>
      <w:i/>
      <w:iCs/>
      <w:color w:val="auto"/>
      <w:sz w:val="24"/>
      <w:lang w:val="ru-RU"/>
    </w:rPr>
  </w:style>
  <w:style w:type="paragraph" w:customStyle="1" w:styleId="3TimesNewRoman11pt01">
    <w:name w:val="Стиль Заголовок 3 + Times New Roman 11 pt курсив Перед:  0 пт1"/>
    <w:basedOn w:val="30"/>
    <w:rsid w:val="00E461E8"/>
    <w:pPr>
      <w:numPr>
        <w:ilvl w:val="0"/>
        <w:numId w:val="0"/>
      </w:numPr>
      <w:spacing w:before="0" w:line="240" w:lineRule="auto"/>
    </w:pPr>
    <w:rPr>
      <w:rFonts w:ascii="Times New Roman" w:hAnsi="Times New Roman"/>
      <w:b w:val="0"/>
      <w:bCs/>
      <w:i/>
      <w:iCs/>
      <w:color w:val="auto"/>
      <w:sz w:val="22"/>
      <w:lang w:val="ru-RU"/>
    </w:rPr>
  </w:style>
  <w:style w:type="paragraph" w:customStyle="1" w:styleId="3TimesNewRoman11pt">
    <w:name w:val="Стиль Заголовок 3 + Times New Roman 11 pt курсив"/>
    <w:basedOn w:val="30"/>
    <w:rsid w:val="00E461E8"/>
    <w:pPr>
      <w:numPr>
        <w:ilvl w:val="0"/>
        <w:numId w:val="0"/>
      </w:numPr>
      <w:spacing w:line="240" w:lineRule="auto"/>
    </w:pPr>
    <w:rPr>
      <w:rFonts w:ascii="Times New Roman" w:hAnsi="Times New Roman" w:cs="Arial"/>
      <w:b w:val="0"/>
      <w:bCs/>
      <w:i/>
      <w:iCs/>
      <w:color w:val="auto"/>
      <w:sz w:val="22"/>
      <w:szCs w:val="26"/>
      <w:lang w:val="ru-RU"/>
    </w:rPr>
  </w:style>
  <w:style w:type="paragraph" w:customStyle="1" w:styleId="OmniPage3">
    <w:name w:val="OmniPage #3"/>
    <w:basedOn w:val="a1"/>
    <w:rsid w:val="00E461E8"/>
    <w:pPr>
      <w:tabs>
        <w:tab w:val="right" w:pos="8585"/>
      </w:tabs>
      <w:overflowPunct w:val="0"/>
      <w:autoSpaceDE w:val="0"/>
      <w:autoSpaceDN w:val="0"/>
      <w:adjustRightInd w:val="0"/>
      <w:spacing w:before="0" w:line="240" w:lineRule="auto"/>
      <w:ind w:left="2335" w:right="1248"/>
      <w:jc w:val="center"/>
      <w:textAlignment w:val="baseline"/>
    </w:pPr>
    <w:rPr>
      <w:sz w:val="20"/>
      <w:lang w:eastAsia="zh-CN"/>
    </w:rPr>
  </w:style>
  <w:style w:type="paragraph" w:customStyle="1" w:styleId="OmniPage4">
    <w:name w:val="OmniPage #4"/>
    <w:basedOn w:val="a1"/>
    <w:rsid w:val="00E461E8"/>
    <w:pPr>
      <w:tabs>
        <w:tab w:val="right" w:pos="4666"/>
      </w:tabs>
      <w:overflowPunct w:val="0"/>
      <w:autoSpaceDE w:val="0"/>
      <w:autoSpaceDN w:val="0"/>
      <w:adjustRightInd w:val="0"/>
      <w:spacing w:before="0" w:line="240" w:lineRule="auto"/>
      <w:ind w:left="21"/>
      <w:jc w:val="left"/>
      <w:textAlignment w:val="baseline"/>
    </w:pPr>
    <w:rPr>
      <w:sz w:val="20"/>
      <w:lang w:eastAsia="zh-CN"/>
    </w:rPr>
  </w:style>
  <w:style w:type="paragraph" w:customStyle="1" w:styleId="3Helvetica-Bold10pt">
    <w:name w:val="Стиль Заголовок 3 + Helvetica-Bold 10 pt не полужирный Знак Знак"/>
    <w:basedOn w:val="30"/>
    <w:link w:val="3Helvetica-Bold10pt0"/>
    <w:rsid w:val="00E461E8"/>
    <w:pPr>
      <w:numPr>
        <w:ilvl w:val="0"/>
        <w:numId w:val="0"/>
      </w:numPr>
      <w:spacing w:line="240" w:lineRule="auto"/>
    </w:pPr>
    <w:rPr>
      <w:rFonts w:ascii="Times New Roman" w:hAnsi="Times New Roman"/>
      <w:b w:val="0"/>
      <w:bCs/>
      <w:i/>
      <w:color w:val="auto"/>
      <w:sz w:val="24"/>
      <w:szCs w:val="26"/>
      <w:lang w:eastAsia="de-DE"/>
    </w:rPr>
  </w:style>
  <w:style w:type="character" w:customStyle="1" w:styleId="3Helvetica-Bold10pt0">
    <w:name w:val="Стиль Заголовок 3 + Helvetica-Bold 10 pt не полужирный Знак Знак Знак"/>
    <w:basedOn w:val="310"/>
    <w:link w:val="3Helvetica-Bold10pt"/>
    <w:rsid w:val="00E461E8"/>
    <w:rPr>
      <w:rFonts w:ascii="Arial" w:hAnsi="Arial"/>
      <w:b/>
      <w:bCs/>
      <w:i/>
      <w:color w:val="000080"/>
      <w:sz w:val="24"/>
      <w:szCs w:val="26"/>
      <w:lang w:val="en-GB" w:eastAsia="de-DE"/>
    </w:rPr>
  </w:style>
  <w:style w:type="paragraph" w:customStyle="1" w:styleId="300">
    <w:name w:val="Стиль Заголовок 3 + Перед:  0 пт"/>
    <w:basedOn w:val="30"/>
    <w:rsid w:val="00E461E8"/>
    <w:pPr>
      <w:numPr>
        <w:ilvl w:val="0"/>
        <w:numId w:val="0"/>
      </w:numPr>
      <w:spacing w:before="0" w:line="240" w:lineRule="auto"/>
    </w:pPr>
    <w:rPr>
      <w:b w:val="0"/>
      <w:bCs/>
      <w:color w:val="auto"/>
      <w:sz w:val="20"/>
      <w:lang w:val="ru-RU"/>
    </w:rPr>
  </w:style>
  <w:style w:type="paragraph" w:customStyle="1" w:styleId="CM1">
    <w:name w:val="CM1"/>
    <w:basedOn w:val="Default"/>
    <w:next w:val="Default"/>
    <w:rsid w:val="00E461E8"/>
    <w:pPr>
      <w:widowControl w:val="0"/>
      <w:spacing w:line="280" w:lineRule="atLeast"/>
    </w:pPr>
    <w:rPr>
      <w:rFonts w:eastAsia="Times New Roman" w:cs="Times New Roman"/>
      <w:color w:val="auto"/>
      <w:lang w:val="ru-RU" w:eastAsia="ru-RU"/>
    </w:rPr>
  </w:style>
  <w:style w:type="paragraph" w:customStyle="1" w:styleId="110">
    <w:name w:val="Знак1 Знак Знак Знак Знак Знак Знак1"/>
    <w:basedOn w:val="a1"/>
    <w:rsid w:val="00E461E8"/>
    <w:pPr>
      <w:spacing w:before="0" w:line="240" w:lineRule="auto"/>
      <w:jc w:val="left"/>
    </w:pPr>
    <w:rPr>
      <w:rFonts w:ascii="Verdana" w:hAnsi="Verdana"/>
      <w:sz w:val="20"/>
      <w:lang w:val="en-US"/>
    </w:rPr>
  </w:style>
  <w:style w:type="paragraph" w:customStyle="1" w:styleId="Pa0">
    <w:name w:val="Pa0"/>
    <w:basedOn w:val="Default"/>
    <w:next w:val="Default"/>
    <w:uiPriority w:val="99"/>
    <w:rsid w:val="00E461E8"/>
    <w:pPr>
      <w:spacing w:line="221" w:lineRule="atLeast"/>
    </w:pPr>
    <w:rPr>
      <w:rFonts w:ascii="Times New Roman" w:eastAsia="Times New Roman" w:hAnsi="Times New Roman" w:cs="Times New Roman"/>
      <w:color w:val="auto"/>
      <w:lang w:val="en-US"/>
    </w:rPr>
  </w:style>
  <w:style w:type="character" w:customStyle="1" w:styleId="A00">
    <w:name w:val="A0"/>
    <w:uiPriority w:val="99"/>
    <w:rsid w:val="00E461E8"/>
    <w:rPr>
      <w:b/>
      <w:bCs/>
      <w:color w:val="605E54"/>
      <w:sz w:val="76"/>
      <w:szCs w:val="76"/>
    </w:rPr>
  </w:style>
  <w:style w:type="character" w:customStyle="1" w:styleId="A10">
    <w:name w:val="A1"/>
    <w:uiPriority w:val="99"/>
    <w:rsid w:val="00E461E8"/>
    <w:rPr>
      <w:b/>
      <w:bCs/>
      <w:color w:val="918F87"/>
      <w:sz w:val="60"/>
      <w:szCs w:val="60"/>
    </w:rPr>
  </w:style>
  <w:style w:type="character" w:customStyle="1" w:styleId="A20">
    <w:name w:val="A2"/>
    <w:uiPriority w:val="99"/>
    <w:rsid w:val="00E461E8"/>
    <w:rPr>
      <w:b/>
      <w:bCs/>
      <w:color w:val="918F87"/>
      <w:sz w:val="92"/>
      <w:szCs w:val="92"/>
    </w:rPr>
  </w:style>
  <w:style w:type="paragraph" w:customStyle="1" w:styleId="2-3">
    <w:name w:val="пз 2-3"/>
    <w:basedOn w:val="2-2"/>
    <w:qFormat/>
    <w:rsid w:val="00E461E8"/>
    <w:pPr>
      <w:numPr>
        <w:ilvl w:val="1"/>
        <w:numId w:val="44"/>
      </w:numPr>
    </w:pPr>
  </w:style>
  <w:style w:type="paragraph" w:customStyle="1" w:styleId="2-2">
    <w:name w:val="пз 2-2"/>
    <w:basedOn w:val="27"/>
    <w:qFormat/>
    <w:rsid w:val="00E461E8"/>
    <w:pPr>
      <w:shd w:val="clear" w:color="auto" w:fill="FFFFFF"/>
    </w:pPr>
  </w:style>
  <w:style w:type="paragraph" w:customStyle="1" w:styleId="27">
    <w:name w:val="П З2"/>
    <w:basedOn w:val="28"/>
    <w:qFormat/>
    <w:rsid w:val="00E461E8"/>
    <w:pPr>
      <w:spacing w:line="240" w:lineRule="auto"/>
      <w:ind w:left="0" w:firstLine="0"/>
    </w:pPr>
    <w:rPr>
      <w:sz w:val="22"/>
      <w:szCs w:val="22"/>
    </w:rPr>
  </w:style>
  <w:style w:type="paragraph" w:customStyle="1" w:styleId="28">
    <w:name w:val="Стиль Заголовок 2 + не полужирный"/>
    <w:basedOn w:val="21"/>
    <w:rsid w:val="00E461E8"/>
    <w:pPr>
      <w:numPr>
        <w:ilvl w:val="0"/>
        <w:numId w:val="0"/>
      </w:numPr>
      <w:spacing w:before="0" w:after="180"/>
      <w:ind w:left="1684" w:hanging="964"/>
      <w:jc w:val="both"/>
    </w:pPr>
    <w:rPr>
      <w:rFonts w:ascii="Times New Roman" w:hAnsi="Times New Roman"/>
      <w:bCs/>
      <w:i/>
      <w:iCs/>
      <w:smallCaps w:val="0"/>
      <w:color w:val="993366"/>
      <w:sz w:val="26"/>
      <w:szCs w:val="26"/>
      <w:lang w:val="uk-UA" w:bidi="en-US"/>
    </w:rPr>
  </w:style>
  <w:style w:type="character" w:customStyle="1" w:styleId="150">
    <w:name w:val="Знак Знак15"/>
    <w:basedOn w:val="a2"/>
    <w:rsid w:val="00E461E8"/>
    <w:rPr>
      <w:rFonts w:ascii="Cambria" w:eastAsia="Times New Roman" w:hAnsi="Cambria"/>
      <w:b/>
      <w:bCs/>
      <w:i/>
      <w:iCs/>
      <w:sz w:val="28"/>
      <w:szCs w:val="28"/>
    </w:rPr>
  </w:style>
  <w:style w:type="character" w:customStyle="1" w:styleId="2-5">
    <w:name w:val="пз 2-5 Знак Знак"/>
    <w:basedOn w:val="a2"/>
    <w:rsid w:val="00E461E8"/>
    <w:rPr>
      <w:b/>
      <w:bCs/>
      <w:i/>
      <w:iCs/>
      <w:color w:val="993366"/>
      <w:kern w:val="32"/>
      <w:sz w:val="22"/>
      <w:szCs w:val="32"/>
      <w:lang w:val="uk-UA" w:eastAsia="en-US" w:bidi="en-US"/>
    </w:rPr>
  </w:style>
  <w:style w:type="character" w:customStyle="1" w:styleId="140">
    <w:name w:val="Знак Знак14"/>
    <w:basedOn w:val="a2"/>
    <w:rsid w:val="00E461E8"/>
    <w:rPr>
      <w:rFonts w:ascii="Cambria" w:eastAsia="Times New Roman" w:hAnsi="Cambria"/>
      <w:b/>
      <w:bCs/>
      <w:sz w:val="26"/>
      <w:szCs w:val="26"/>
    </w:rPr>
  </w:style>
  <w:style w:type="character" w:customStyle="1" w:styleId="60">
    <w:name w:val="Заголовок 6 Знак"/>
    <w:basedOn w:val="a2"/>
    <w:link w:val="6"/>
    <w:rsid w:val="00E461E8"/>
    <w:rPr>
      <w:rFonts w:ascii="Arial" w:hAnsi="Arial"/>
      <w:b/>
      <w:sz w:val="21"/>
      <w:lang w:val="en-GB"/>
    </w:rPr>
  </w:style>
  <w:style w:type="character" w:customStyle="1" w:styleId="70">
    <w:name w:val="Заголовок 7 Знак"/>
    <w:basedOn w:val="a2"/>
    <w:link w:val="7"/>
    <w:rsid w:val="00E461E8"/>
    <w:rPr>
      <w:rFonts w:ascii="Arial" w:hAnsi="Arial"/>
      <w:b/>
      <w:sz w:val="21"/>
      <w:lang w:val="en-GB"/>
    </w:rPr>
  </w:style>
  <w:style w:type="character" w:customStyle="1" w:styleId="80">
    <w:name w:val="Заголовок 8 Знак"/>
    <w:basedOn w:val="a2"/>
    <w:link w:val="8"/>
    <w:rsid w:val="00E461E8"/>
    <w:rPr>
      <w:rFonts w:ascii="Arial" w:hAnsi="Arial"/>
      <w:i/>
      <w:sz w:val="21"/>
      <w:lang w:val="en-GB" w:eastAsia="en-US"/>
    </w:rPr>
  </w:style>
  <w:style w:type="character" w:customStyle="1" w:styleId="90">
    <w:name w:val="Заголовок 9 Знак"/>
    <w:basedOn w:val="a2"/>
    <w:link w:val="9"/>
    <w:rsid w:val="00E461E8"/>
    <w:rPr>
      <w:rFonts w:ascii="Arial" w:hAnsi="Arial"/>
      <w:b/>
      <w:i/>
      <w:sz w:val="18"/>
      <w:lang w:val="en-GB" w:eastAsia="en-US"/>
    </w:rPr>
  </w:style>
  <w:style w:type="paragraph" w:styleId="29">
    <w:name w:val="Body Text 2"/>
    <w:basedOn w:val="a1"/>
    <w:link w:val="2a"/>
    <w:rsid w:val="00E461E8"/>
    <w:pPr>
      <w:widowControl w:val="0"/>
      <w:spacing w:before="0" w:line="240" w:lineRule="auto"/>
      <w:ind w:firstLine="720"/>
    </w:pPr>
    <w:rPr>
      <w:color w:val="993366"/>
      <w:sz w:val="24"/>
      <w:szCs w:val="22"/>
      <w:lang w:val="uk-UA" w:bidi="en-US"/>
    </w:rPr>
  </w:style>
  <w:style w:type="character" w:customStyle="1" w:styleId="2a">
    <w:name w:val="Основной текст 2 Знак"/>
    <w:basedOn w:val="a2"/>
    <w:link w:val="29"/>
    <w:rsid w:val="00E461E8"/>
    <w:rPr>
      <w:rFonts w:ascii="Arial" w:hAnsi="Arial"/>
      <w:color w:val="993366"/>
      <w:sz w:val="24"/>
      <w:szCs w:val="22"/>
      <w:lang w:val="uk-UA" w:eastAsia="en-US" w:bidi="en-US"/>
    </w:rPr>
  </w:style>
  <w:style w:type="paragraph" w:styleId="37">
    <w:name w:val="Body Text 3"/>
    <w:basedOn w:val="a1"/>
    <w:link w:val="38"/>
    <w:rsid w:val="00E461E8"/>
    <w:pPr>
      <w:spacing w:before="0" w:line="240" w:lineRule="auto"/>
      <w:ind w:firstLine="720"/>
    </w:pPr>
    <w:rPr>
      <w:color w:val="993366"/>
      <w:sz w:val="28"/>
      <w:szCs w:val="22"/>
      <w:lang w:val="uk-UA" w:bidi="en-US"/>
    </w:rPr>
  </w:style>
  <w:style w:type="character" w:customStyle="1" w:styleId="38">
    <w:name w:val="Основной текст 3 Знак"/>
    <w:basedOn w:val="a2"/>
    <w:link w:val="37"/>
    <w:rsid w:val="00E461E8"/>
    <w:rPr>
      <w:rFonts w:ascii="Arial" w:hAnsi="Arial"/>
      <w:color w:val="993366"/>
      <w:sz w:val="28"/>
      <w:szCs w:val="22"/>
      <w:lang w:val="uk-UA" w:eastAsia="en-US" w:bidi="en-US"/>
    </w:rPr>
  </w:style>
  <w:style w:type="paragraph" w:customStyle="1" w:styleId="BodyText1">
    <w:name w:val="Body Text1"/>
    <w:rsid w:val="00E461E8"/>
    <w:pPr>
      <w:spacing w:after="200" w:line="276" w:lineRule="auto"/>
      <w:ind w:firstLine="480"/>
    </w:pPr>
    <w:rPr>
      <w:rFonts w:ascii="TimesET Ukrainian" w:hAnsi="TimesET Ukrainian"/>
      <w:color w:val="000000"/>
      <w:sz w:val="24"/>
      <w:szCs w:val="22"/>
      <w:lang w:eastAsia="ru-RU"/>
    </w:rPr>
  </w:style>
  <w:style w:type="paragraph" w:customStyle="1" w:styleId="text-5">
    <w:name w:val="text-5"/>
    <w:basedOn w:val="af2"/>
    <w:rsid w:val="00E461E8"/>
    <w:pPr>
      <w:spacing w:before="0" w:line="240" w:lineRule="auto"/>
      <w:ind w:firstLine="720"/>
    </w:pPr>
    <w:rPr>
      <w:rFonts w:ascii="Pragmatica" w:hAnsi="Pragmatica"/>
      <w:color w:val="993366"/>
      <w:sz w:val="18"/>
      <w:szCs w:val="22"/>
      <w:lang w:bidi="en-US"/>
    </w:rPr>
  </w:style>
  <w:style w:type="paragraph" w:customStyle="1" w:styleId="afff2">
    <w:name w:val="Отступ большой"/>
    <w:basedOn w:val="a1"/>
    <w:rsid w:val="00E461E8"/>
    <w:pPr>
      <w:spacing w:before="0" w:line="238" w:lineRule="auto"/>
      <w:ind w:left="2835" w:firstLine="720"/>
    </w:pPr>
    <w:rPr>
      <w:rFonts w:ascii="TextBook" w:hAnsi="TextBook"/>
      <w:color w:val="0000FF"/>
      <w:sz w:val="24"/>
      <w:szCs w:val="22"/>
      <w:lang w:val="uk-UA" w:bidi="en-US"/>
    </w:rPr>
  </w:style>
  <w:style w:type="paragraph" w:customStyle="1" w:styleId="NormalText">
    <w:name w:val="Normal Text"/>
    <w:basedOn w:val="a1"/>
    <w:rsid w:val="00E461E8"/>
    <w:pPr>
      <w:spacing w:before="120" w:line="240" w:lineRule="auto"/>
      <w:ind w:firstLine="567"/>
    </w:pPr>
    <w:rPr>
      <w:rFonts w:ascii="Antiqua" w:hAnsi="Antiqua"/>
      <w:color w:val="993366"/>
      <w:sz w:val="26"/>
      <w:szCs w:val="22"/>
      <w:lang w:val="uk-UA" w:bidi="en-US"/>
    </w:rPr>
  </w:style>
  <w:style w:type="paragraph" w:customStyle="1" w:styleId="19">
    <w:name w:val="Название объекта1"/>
    <w:basedOn w:val="a1"/>
    <w:next w:val="a1"/>
    <w:rsid w:val="00E461E8"/>
    <w:pPr>
      <w:spacing w:before="120" w:after="120" w:line="240" w:lineRule="auto"/>
      <w:ind w:left="1418" w:right="1134" w:hanging="1418"/>
    </w:pPr>
    <w:rPr>
      <w:rFonts w:ascii="Peterburg" w:hAnsi="Peterburg"/>
      <w:b/>
      <w:color w:val="993366"/>
      <w:sz w:val="22"/>
      <w:szCs w:val="22"/>
      <w:lang w:bidi="en-US"/>
    </w:rPr>
  </w:style>
  <w:style w:type="paragraph" w:styleId="afff3">
    <w:name w:val="Plain Text"/>
    <w:basedOn w:val="a1"/>
    <w:link w:val="afff4"/>
    <w:rsid w:val="00E461E8"/>
    <w:pPr>
      <w:spacing w:before="0" w:line="240" w:lineRule="auto"/>
      <w:ind w:firstLine="720"/>
    </w:pPr>
    <w:rPr>
      <w:rFonts w:ascii="Courier New" w:hAnsi="Courier New"/>
      <w:color w:val="993366"/>
      <w:sz w:val="22"/>
      <w:szCs w:val="22"/>
      <w:lang w:val="uk-UA" w:bidi="en-US"/>
    </w:rPr>
  </w:style>
  <w:style w:type="character" w:customStyle="1" w:styleId="afff4">
    <w:name w:val="Текст Знак"/>
    <w:basedOn w:val="a2"/>
    <w:link w:val="afff3"/>
    <w:rsid w:val="00E461E8"/>
    <w:rPr>
      <w:rFonts w:ascii="Courier New" w:hAnsi="Courier New"/>
      <w:color w:val="993366"/>
      <w:sz w:val="22"/>
      <w:szCs w:val="22"/>
      <w:lang w:val="uk-UA" w:eastAsia="en-US" w:bidi="en-US"/>
    </w:rPr>
  </w:style>
  <w:style w:type="paragraph" w:customStyle="1" w:styleId="FR5">
    <w:name w:val="FR5"/>
    <w:rsid w:val="00E461E8"/>
    <w:pPr>
      <w:widowControl w:val="0"/>
      <w:autoSpaceDE w:val="0"/>
      <w:autoSpaceDN w:val="0"/>
      <w:adjustRightInd w:val="0"/>
      <w:spacing w:after="200" w:line="276" w:lineRule="auto"/>
      <w:ind w:left="4480"/>
    </w:pPr>
    <w:rPr>
      <w:rFonts w:ascii="Calibri" w:hAnsi="Calibri"/>
      <w:i/>
      <w:iCs/>
      <w:sz w:val="12"/>
      <w:szCs w:val="12"/>
      <w:lang w:val="uk-UA" w:eastAsia="ru-RU"/>
    </w:rPr>
  </w:style>
  <w:style w:type="paragraph" w:customStyle="1" w:styleId="t">
    <w:name w:val="t"/>
    <w:basedOn w:val="a1"/>
    <w:rsid w:val="00E461E8"/>
    <w:pPr>
      <w:spacing w:before="100" w:beforeAutospacing="1" w:after="100" w:afterAutospacing="1" w:line="240" w:lineRule="auto"/>
      <w:ind w:firstLine="720"/>
    </w:pPr>
    <w:rPr>
      <w:rFonts w:ascii="Tahoma" w:eastAsia="Arial Unicode MS" w:hAnsi="Tahoma" w:cs="Tahoma"/>
      <w:color w:val="993366"/>
      <w:sz w:val="18"/>
      <w:szCs w:val="18"/>
      <w:lang w:val="uk-UA" w:bidi="en-US"/>
    </w:rPr>
  </w:style>
  <w:style w:type="character" w:customStyle="1" w:styleId="afff5">
    <w:name w:val="Печатная машинка"/>
    <w:rsid w:val="00E461E8"/>
    <w:rPr>
      <w:rFonts w:ascii="Courier New" w:hAnsi="Courier New"/>
      <w:sz w:val="20"/>
    </w:rPr>
  </w:style>
  <w:style w:type="paragraph" w:customStyle="1" w:styleId="1a">
    <w:name w:val="Обычный1"/>
    <w:rsid w:val="00E461E8"/>
    <w:pPr>
      <w:spacing w:before="100" w:after="100" w:line="276" w:lineRule="auto"/>
    </w:pPr>
    <w:rPr>
      <w:rFonts w:ascii="Calibri" w:hAnsi="Calibri"/>
      <w:snapToGrid w:val="0"/>
      <w:sz w:val="24"/>
      <w:szCs w:val="22"/>
      <w:lang w:val="ru-RU" w:eastAsia="ru-RU"/>
    </w:rPr>
  </w:style>
  <w:style w:type="paragraph" w:customStyle="1" w:styleId="h1">
    <w:name w:val="h1"/>
    <w:basedOn w:val="a1"/>
    <w:rsid w:val="00E461E8"/>
    <w:pPr>
      <w:spacing w:before="0" w:line="240" w:lineRule="auto"/>
      <w:ind w:firstLine="720"/>
      <w:jc w:val="center"/>
    </w:pPr>
    <w:rPr>
      <w:rFonts w:ascii="TextBook" w:hAnsi="TextBook"/>
      <w:b/>
      <w:color w:val="993366"/>
      <w:sz w:val="24"/>
      <w:szCs w:val="22"/>
      <w:lang w:bidi="en-US"/>
    </w:rPr>
  </w:style>
  <w:style w:type="paragraph" w:customStyle="1" w:styleId="h2">
    <w:name w:val="h2"/>
    <w:basedOn w:val="a1"/>
    <w:rsid w:val="00E461E8"/>
    <w:pPr>
      <w:spacing w:before="0" w:line="240" w:lineRule="auto"/>
      <w:ind w:firstLine="720"/>
    </w:pPr>
    <w:rPr>
      <w:rFonts w:ascii="Pragmatica" w:hAnsi="Pragmatica"/>
      <w:color w:val="993366"/>
      <w:sz w:val="22"/>
      <w:szCs w:val="22"/>
      <w:lang w:bidi="en-US"/>
    </w:rPr>
  </w:style>
  <w:style w:type="paragraph" w:customStyle="1" w:styleId="FR2">
    <w:name w:val="FR2"/>
    <w:rsid w:val="00E461E8"/>
    <w:pPr>
      <w:widowControl w:val="0"/>
      <w:autoSpaceDE w:val="0"/>
      <w:autoSpaceDN w:val="0"/>
      <w:adjustRightInd w:val="0"/>
      <w:spacing w:before="60" w:after="200" w:line="276" w:lineRule="auto"/>
    </w:pPr>
    <w:rPr>
      <w:rFonts w:ascii="Arial Narrow" w:hAnsi="Arial Narrow"/>
      <w:b/>
      <w:bCs/>
      <w:sz w:val="32"/>
      <w:szCs w:val="32"/>
      <w:lang w:val="ru-RU" w:eastAsia="ru-RU"/>
    </w:rPr>
  </w:style>
  <w:style w:type="paragraph" w:styleId="z-">
    <w:name w:val="HTML Top of Form"/>
    <w:basedOn w:val="a1"/>
    <w:next w:val="a1"/>
    <w:link w:val="z-0"/>
    <w:hidden/>
    <w:rsid w:val="00E461E8"/>
    <w:pPr>
      <w:pBdr>
        <w:bottom w:val="single" w:sz="6" w:space="1" w:color="auto"/>
      </w:pBdr>
      <w:spacing w:before="0" w:line="240" w:lineRule="auto"/>
      <w:ind w:firstLine="720"/>
      <w:jc w:val="center"/>
    </w:pPr>
    <w:rPr>
      <w:rFonts w:cs="Arial"/>
      <w:vanish/>
      <w:color w:val="000000"/>
      <w:sz w:val="16"/>
      <w:szCs w:val="16"/>
      <w:lang w:val="uk-UA" w:bidi="en-US"/>
    </w:rPr>
  </w:style>
  <w:style w:type="character" w:customStyle="1" w:styleId="z-0">
    <w:name w:val="z-Начало формы Знак"/>
    <w:basedOn w:val="a2"/>
    <w:link w:val="z-"/>
    <w:rsid w:val="00E461E8"/>
    <w:rPr>
      <w:rFonts w:ascii="Arial" w:hAnsi="Arial" w:cs="Arial"/>
      <w:vanish/>
      <w:color w:val="000000"/>
      <w:sz w:val="16"/>
      <w:szCs w:val="16"/>
      <w:lang w:val="uk-UA" w:eastAsia="en-US" w:bidi="en-US"/>
    </w:rPr>
  </w:style>
  <w:style w:type="paragraph" w:styleId="z-1">
    <w:name w:val="HTML Bottom of Form"/>
    <w:basedOn w:val="a1"/>
    <w:next w:val="a1"/>
    <w:link w:val="z-2"/>
    <w:hidden/>
    <w:rsid w:val="00E461E8"/>
    <w:pPr>
      <w:pBdr>
        <w:top w:val="single" w:sz="6" w:space="1" w:color="auto"/>
      </w:pBdr>
      <w:spacing w:before="0" w:line="240" w:lineRule="auto"/>
      <w:ind w:firstLine="720"/>
      <w:jc w:val="center"/>
    </w:pPr>
    <w:rPr>
      <w:rFonts w:eastAsia="Arial Unicode MS" w:cs="Arial"/>
      <w:vanish/>
      <w:color w:val="000000"/>
      <w:sz w:val="16"/>
      <w:szCs w:val="16"/>
      <w:lang w:val="uk-UA" w:bidi="en-US"/>
    </w:rPr>
  </w:style>
  <w:style w:type="character" w:customStyle="1" w:styleId="z-2">
    <w:name w:val="z-Конец формы Знак"/>
    <w:basedOn w:val="a2"/>
    <w:link w:val="z-1"/>
    <w:rsid w:val="00E461E8"/>
    <w:rPr>
      <w:rFonts w:ascii="Arial" w:eastAsia="Arial Unicode MS" w:hAnsi="Arial" w:cs="Arial"/>
      <w:vanish/>
      <w:color w:val="000000"/>
      <w:sz w:val="16"/>
      <w:szCs w:val="16"/>
      <w:lang w:val="uk-UA" w:eastAsia="en-US" w:bidi="en-US"/>
    </w:rPr>
  </w:style>
  <w:style w:type="paragraph" w:customStyle="1" w:styleId="hdr1">
    <w:name w:val="hdr1"/>
    <w:basedOn w:val="a1"/>
    <w:rsid w:val="00E461E8"/>
    <w:pPr>
      <w:spacing w:before="100" w:beforeAutospacing="1" w:after="100" w:afterAutospacing="1" w:line="240" w:lineRule="auto"/>
      <w:ind w:firstLine="720"/>
    </w:pPr>
    <w:rPr>
      <w:rFonts w:ascii="Verdana" w:eastAsia="Arial Unicode MS" w:hAnsi="Verdana" w:cs="Arial Unicode MS"/>
      <w:color w:val="004499"/>
      <w:sz w:val="23"/>
      <w:szCs w:val="23"/>
      <w:lang w:val="uk-UA" w:bidi="en-US"/>
    </w:rPr>
  </w:style>
  <w:style w:type="paragraph" w:customStyle="1" w:styleId="Command">
    <w:name w:val="Command"/>
    <w:basedOn w:val="21"/>
    <w:rsid w:val="00E461E8"/>
    <w:pPr>
      <w:numPr>
        <w:ilvl w:val="0"/>
        <w:numId w:val="0"/>
      </w:numPr>
      <w:spacing w:before="120" w:line="221" w:lineRule="auto"/>
      <w:ind w:left="720" w:hanging="720"/>
      <w:jc w:val="both"/>
      <w:outlineLvl w:val="9"/>
    </w:pPr>
    <w:rPr>
      <w:rFonts w:ascii="Peterburg" w:hAnsi="Peterburg"/>
      <w:b w:val="0"/>
      <w:bCs/>
      <w:iCs/>
      <w:smallCaps w:val="0"/>
      <w:snapToGrid w:val="0"/>
      <w:color w:val="993366"/>
      <w:sz w:val="20"/>
      <w:szCs w:val="28"/>
      <w:lang w:val="en-US" w:bidi="en-US"/>
    </w:rPr>
  </w:style>
  <w:style w:type="paragraph" w:styleId="afff6">
    <w:name w:val="List"/>
    <w:basedOn w:val="a1"/>
    <w:rsid w:val="00E461E8"/>
    <w:pPr>
      <w:spacing w:before="0" w:line="240" w:lineRule="auto"/>
      <w:ind w:left="283" w:hanging="283"/>
    </w:pPr>
    <w:rPr>
      <w:rFonts w:ascii="Peterburg" w:hAnsi="Peterburg"/>
      <w:color w:val="993366"/>
      <w:sz w:val="22"/>
      <w:szCs w:val="22"/>
      <w:lang w:bidi="en-US"/>
    </w:rPr>
  </w:style>
  <w:style w:type="paragraph" w:styleId="2b">
    <w:name w:val="List 2"/>
    <w:basedOn w:val="a1"/>
    <w:rsid w:val="00E461E8"/>
    <w:pPr>
      <w:spacing w:before="0" w:line="240" w:lineRule="auto"/>
      <w:ind w:left="566" w:hanging="283"/>
    </w:pPr>
    <w:rPr>
      <w:rFonts w:ascii="Peterburg" w:hAnsi="Peterburg"/>
      <w:color w:val="993366"/>
      <w:sz w:val="22"/>
      <w:szCs w:val="22"/>
      <w:lang w:bidi="en-US"/>
    </w:rPr>
  </w:style>
  <w:style w:type="paragraph" w:styleId="afff7">
    <w:name w:val="Block Text"/>
    <w:basedOn w:val="a1"/>
    <w:rsid w:val="00E461E8"/>
    <w:pPr>
      <w:spacing w:before="0" w:line="240" w:lineRule="auto"/>
      <w:ind w:left="1304" w:right="1134" w:firstLine="720"/>
    </w:pPr>
    <w:rPr>
      <w:rFonts w:ascii="Pragmatica" w:hAnsi="Pragmatica"/>
      <w:i/>
      <w:color w:val="993366"/>
      <w:sz w:val="22"/>
      <w:szCs w:val="22"/>
      <w:lang w:bidi="en-US"/>
    </w:rPr>
  </w:style>
  <w:style w:type="paragraph" w:styleId="44">
    <w:name w:val="index 4"/>
    <w:basedOn w:val="a1"/>
    <w:next w:val="a1"/>
    <w:autoRedefine/>
    <w:rsid w:val="00E461E8"/>
    <w:pPr>
      <w:spacing w:before="0" w:line="240" w:lineRule="auto"/>
      <w:ind w:left="5670"/>
    </w:pPr>
    <w:rPr>
      <w:rFonts w:ascii="Times New Roman" w:hAnsi="Times New Roman"/>
      <w:color w:val="993366"/>
      <w:sz w:val="22"/>
      <w:szCs w:val="22"/>
      <w:lang w:bidi="en-US"/>
    </w:rPr>
  </w:style>
  <w:style w:type="character" w:customStyle="1" w:styleId="af5">
    <w:name w:val="Название Знак"/>
    <w:aliases w:val="п о/а Знак"/>
    <w:basedOn w:val="a2"/>
    <w:link w:val="af4"/>
    <w:rsid w:val="00E461E8"/>
    <w:rPr>
      <w:rFonts w:ascii="Arial" w:hAnsi="Arial"/>
      <w:bCs/>
      <w:i/>
      <w:iCs/>
      <w:color w:val="FFFFFF"/>
      <w:kern w:val="28"/>
      <w:sz w:val="40"/>
      <w:szCs w:val="40"/>
      <w:lang w:val="en-GB" w:eastAsia="en-US"/>
    </w:rPr>
  </w:style>
  <w:style w:type="paragraph" w:customStyle="1" w:styleId="afff8">
    <w:name w:val="Îáû÷íûé"/>
    <w:rsid w:val="00E461E8"/>
    <w:pPr>
      <w:widowControl w:val="0"/>
      <w:spacing w:before="120" w:after="120" w:line="276" w:lineRule="auto"/>
      <w:ind w:firstLine="720"/>
      <w:jc w:val="both"/>
    </w:pPr>
    <w:rPr>
      <w:rFonts w:ascii="Antiqua" w:hAnsi="Antiqua"/>
      <w:sz w:val="26"/>
      <w:szCs w:val="22"/>
      <w:lang w:val="uk-UA" w:eastAsia="ru-RU"/>
    </w:rPr>
  </w:style>
  <w:style w:type="paragraph" w:customStyle="1" w:styleId="FR3">
    <w:name w:val="FR3"/>
    <w:rsid w:val="00E461E8"/>
    <w:pPr>
      <w:widowControl w:val="0"/>
      <w:spacing w:after="200" w:line="276" w:lineRule="auto"/>
      <w:ind w:right="400"/>
      <w:jc w:val="both"/>
    </w:pPr>
    <w:rPr>
      <w:rFonts w:ascii="Arial" w:hAnsi="Arial"/>
      <w:sz w:val="16"/>
      <w:szCs w:val="22"/>
      <w:lang w:val="uk-UA" w:eastAsia="ru-RU"/>
    </w:rPr>
  </w:style>
  <w:style w:type="character" w:customStyle="1" w:styleId="Typewriter">
    <w:name w:val="Typewriter"/>
    <w:rsid w:val="00E461E8"/>
    <w:rPr>
      <w:rFonts w:ascii="Courier New" w:hAnsi="Courier New"/>
      <w:sz w:val="20"/>
    </w:rPr>
  </w:style>
  <w:style w:type="character" w:customStyle="1" w:styleId="1b">
    <w:name w:val="Гиперссылка1"/>
    <w:rsid w:val="00E461E8"/>
    <w:rPr>
      <w:color w:val="0000FF"/>
      <w:u w:val="single"/>
    </w:rPr>
  </w:style>
  <w:style w:type="paragraph" w:customStyle="1" w:styleId="Preformatted">
    <w:name w:val="Preformatted"/>
    <w:basedOn w:val="a1"/>
    <w:rsid w:val="00E461E8"/>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ind w:firstLine="720"/>
    </w:pPr>
    <w:rPr>
      <w:rFonts w:ascii="Courier New" w:hAnsi="Courier New"/>
      <w:snapToGrid w:val="0"/>
      <w:color w:val="993366"/>
      <w:sz w:val="22"/>
      <w:szCs w:val="22"/>
      <w:lang w:val="uk-UA" w:bidi="en-US"/>
    </w:rPr>
  </w:style>
  <w:style w:type="paragraph" w:customStyle="1" w:styleId="top">
    <w:name w:val="top"/>
    <w:basedOn w:val="a1"/>
    <w:rsid w:val="00E461E8"/>
    <w:pPr>
      <w:spacing w:before="100" w:beforeAutospacing="1" w:after="100" w:afterAutospacing="1" w:line="240" w:lineRule="auto"/>
      <w:ind w:firstLine="720"/>
    </w:pPr>
    <w:rPr>
      <w:rFonts w:eastAsia="Arial Unicode MS" w:cs="Arial"/>
      <w:color w:val="993366"/>
      <w:sz w:val="36"/>
      <w:szCs w:val="36"/>
      <w:lang w:val="uk-UA" w:bidi="en-US"/>
    </w:rPr>
  </w:style>
  <w:style w:type="paragraph" w:customStyle="1" w:styleId="ttop">
    <w:name w:val="ttop"/>
    <w:basedOn w:val="a1"/>
    <w:rsid w:val="00E461E8"/>
    <w:pPr>
      <w:spacing w:before="100" w:beforeAutospacing="1" w:after="100" w:afterAutospacing="1" w:line="240" w:lineRule="auto"/>
      <w:ind w:firstLine="720"/>
    </w:pPr>
    <w:rPr>
      <w:rFonts w:eastAsia="Arial Unicode MS" w:cs="Arial"/>
      <w:color w:val="993366"/>
      <w:sz w:val="28"/>
      <w:szCs w:val="28"/>
      <w:lang w:val="uk-UA" w:bidi="en-US"/>
    </w:rPr>
  </w:style>
  <w:style w:type="paragraph" w:customStyle="1" w:styleId="dat">
    <w:name w:val="dat"/>
    <w:basedOn w:val="a1"/>
    <w:rsid w:val="00E461E8"/>
    <w:pPr>
      <w:spacing w:before="100" w:beforeAutospacing="1" w:after="100" w:afterAutospacing="1" w:line="240" w:lineRule="auto"/>
      <w:ind w:firstLine="720"/>
    </w:pPr>
    <w:rPr>
      <w:rFonts w:eastAsia="Arial Unicode MS" w:cs="Arial"/>
      <w:color w:val="993366"/>
      <w:sz w:val="24"/>
      <w:szCs w:val="22"/>
      <w:lang w:val="uk-UA" w:bidi="en-US"/>
    </w:rPr>
  </w:style>
  <w:style w:type="paragraph" w:customStyle="1" w:styleId="sml">
    <w:name w:val="sml"/>
    <w:basedOn w:val="a1"/>
    <w:rsid w:val="00E461E8"/>
    <w:pPr>
      <w:spacing w:before="100" w:beforeAutospacing="1" w:after="100" w:afterAutospacing="1" w:line="240" w:lineRule="auto"/>
      <w:ind w:firstLine="720"/>
    </w:pPr>
    <w:rPr>
      <w:rFonts w:eastAsia="Arial Unicode MS" w:cs="Arial"/>
      <w:color w:val="993366"/>
      <w:sz w:val="18"/>
      <w:szCs w:val="18"/>
      <w:lang w:val="uk-UA" w:bidi="en-US"/>
    </w:rPr>
  </w:style>
  <w:style w:type="paragraph" w:customStyle="1" w:styleId="cal">
    <w:name w:val="cal"/>
    <w:basedOn w:val="a1"/>
    <w:rsid w:val="00E461E8"/>
    <w:pPr>
      <w:spacing w:before="100" w:beforeAutospacing="1" w:after="100" w:afterAutospacing="1" w:line="240" w:lineRule="auto"/>
      <w:ind w:firstLine="720"/>
    </w:pPr>
    <w:rPr>
      <w:rFonts w:ascii="Tahoma" w:eastAsia="Arial Unicode MS" w:hAnsi="Tahoma" w:cs="Tahoma"/>
      <w:color w:val="993366"/>
      <w:sz w:val="16"/>
      <w:szCs w:val="16"/>
      <w:lang w:val="uk-UA" w:bidi="en-US"/>
    </w:rPr>
  </w:style>
  <w:style w:type="paragraph" w:customStyle="1" w:styleId="ahint">
    <w:name w:val="ahint"/>
    <w:basedOn w:val="a1"/>
    <w:rsid w:val="00E461E8"/>
    <w:pPr>
      <w:spacing w:before="100" w:beforeAutospacing="1" w:after="100" w:afterAutospacing="1" w:line="240" w:lineRule="auto"/>
      <w:ind w:firstLine="720"/>
    </w:pPr>
    <w:rPr>
      <w:rFonts w:ascii="MS Sans Serif" w:eastAsia="Arial Unicode MS" w:hAnsi="MS Sans Serif" w:cs="Arial"/>
      <w:color w:val="000080"/>
      <w:sz w:val="12"/>
      <w:szCs w:val="12"/>
      <w:lang w:val="uk-UA" w:bidi="en-US"/>
    </w:rPr>
  </w:style>
  <w:style w:type="paragraph" w:customStyle="1" w:styleId="1c">
    <w:name w:val="Стиль1"/>
    <w:basedOn w:val="afff"/>
    <w:rsid w:val="00E461E8"/>
    <w:pPr>
      <w:spacing w:after="180" w:line="288" w:lineRule="auto"/>
      <w:ind w:left="0" w:firstLine="720"/>
      <w:jc w:val="center"/>
    </w:pPr>
    <w:rPr>
      <w:b/>
      <w:bCs/>
      <w:color w:val="993366"/>
      <w:szCs w:val="22"/>
      <w:lang w:bidi="en-US"/>
    </w:rPr>
  </w:style>
  <w:style w:type="paragraph" w:customStyle="1" w:styleId="FR1">
    <w:name w:val="FR1"/>
    <w:rsid w:val="00E461E8"/>
    <w:pPr>
      <w:widowControl w:val="0"/>
      <w:autoSpaceDE w:val="0"/>
      <w:autoSpaceDN w:val="0"/>
      <w:adjustRightInd w:val="0"/>
      <w:spacing w:before="340" w:after="200" w:line="276" w:lineRule="auto"/>
    </w:pPr>
    <w:rPr>
      <w:rFonts w:ascii="Arial" w:hAnsi="Arial" w:cs="Arial"/>
      <w:sz w:val="32"/>
      <w:szCs w:val="32"/>
      <w:lang w:val="ru-RU" w:eastAsia="ru-RU"/>
    </w:rPr>
  </w:style>
  <w:style w:type="paragraph" w:customStyle="1" w:styleId="FR4">
    <w:name w:val="FR4"/>
    <w:rsid w:val="00E461E8"/>
    <w:pPr>
      <w:widowControl w:val="0"/>
      <w:autoSpaceDE w:val="0"/>
      <w:autoSpaceDN w:val="0"/>
      <w:adjustRightInd w:val="0"/>
      <w:spacing w:before="40" w:after="200" w:line="276" w:lineRule="auto"/>
      <w:ind w:right="400" w:firstLine="340"/>
      <w:jc w:val="both"/>
    </w:pPr>
    <w:rPr>
      <w:rFonts w:ascii="Arial" w:hAnsi="Arial" w:cs="Arial"/>
      <w:sz w:val="12"/>
      <w:szCs w:val="12"/>
      <w:lang w:val="uk-UA" w:eastAsia="ru-RU"/>
    </w:rPr>
  </w:style>
  <w:style w:type="paragraph" w:customStyle="1" w:styleId="Pidpis">
    <w:name w:val="Pidpis"/>
    <w:basedOn w:val="a1"/>
    <w:rsid w:val="00E461E8"/>
    <w:pPr>
      <w:keepLines/>
      <w:tabs>
        <w:tab w:val="left" w:pos="567"/>
        <w:tab w:val="right" w:pos="8505"/>
      </w:tabs>
      <w:spacing w:before="600" w:line="240" w:lineRule="auto"/>
      <w:ind w:firstLine="720"/>
    </w:pPr>
    <w:rPr>
      <w:rFonts w:ascii="Antiqua" w:hAnsi="Antiqua"/>
      <w:b/>
      <w:color w:val="993366"/>
      <w:sz w:val="26"/>
      <w:szCs w:val="22"/>
      <w:lang w:val="uk-UA" w:bidi="en-US"/>
    </w:rPr>
  </w:style>
  <w:style w:type="character" w:customStyle="1" w:styleId="Hyperlink1">
    <w:name w:val="Hyperlink1"/>
    <w:basedOn w:val="a2"/>
    <w:rsid w:val="00E461E8"/>
    <w:rPr>
      <w:color w:val="0000FF"/>
      <w:u w:val="single"/>
    </w:rPr>
  </w:style>
  <w:style w:type="paragraph" w:customStyle="1" w:styleId="Zagolovok">
    <w:name w:val="Zagolovok"/>
    <w:basedOn w:val="NormalText"/>
    <w:rsid w:val="00E461E8"/>
    <w:pPr>
      <w:keepNext/>
      <w:spacing w:before="240" w:after="240"/>
      <w:ind w:firstLine="0"/>
      <w:jc w:val="center"/>
    </w:pPr>
    <w:rPr>
      <w:b/>
    </w:rPr>
  </w:style>
  <w:style w:type="paragraph" w:customStyle="1" w:styleId="1d">
    <w:name w:val="Стиль Заголовок 1 + не полужирный Знак"/>
    <w:basedOn w:val="11"/>
    <w:link w:val="1e"/>
    <w:rsid w:val="00E461E8"/>
    <w:pPr>
      <w:numPr>
        <w:numId w:val="0"/>
      </w:numPr>
      <w:pBdr>
        <w:bottom w:val="none" w:sz="0" w:space="0" w:color="auto"/>
      </w:pBdr>
      <w:shd w:val="clear" w:color="auto" w:fill="FFFFFF"/>
      <w:tabs>
        <w:tab w:val="num" w:pos="1440"/>
      </w:tabs>
      <w:spacing w:before="0" w:after="180" w:line="240" w:lineRule="auto"/>
      <w:ind w:left="1004" w:hanging="284"/>
    </w:pPr>
    <w:rPr>
      <w:rFonts w:ascii="Times New Roman" w:hAnsi="Times New Roman"/>
      <w:bCs/>
      <w:i/>
      <w:iCs/>
      <w:caps w:val="0"/>
      <w:color w:val="993366"/>
      <w:spacing w:val="20"/>
      <w:kern w:val="32"/>
      <w:sz w:val="26"/>
      <w:szCs w:val="24"/>
      <w:lang w:val="uk-UA" w:bidi="en-US"/>
    </w:rPr>
  </w:style>
  <w:style w:type="character" w:customStyle="1" w:styleId="1e">
    <w:name w:val="Стиль Заголовок 1 + не полужирный Знак Знак"/>
    <w:basedOn w:val="2-5"/>
    <w:link w:val="1d"/>
    <w:rsid w:val="00E461E8"/>
    <w:rPr>
      <w:b/>
      <w:bCs/>
      <w:i/>
      <w:iCs/>
      <w:color w:val="993366"/>
      <w:spacing w:val="20"/>
      <w:kern w:val="32"/>
      <w:sz w:val="26"/>
      <w:szCs w:val="24"/>
      <w:shd w:val="clear" w:color="auto" w:fill="FFFFFF"/>
      <w:lang w:val="uk-UA" w:eastAsia="en-US" w:bidi="en-US"/>
    </w:rPr>
  </w:style>
  <w:style w:type="paragraph" w:customStyle="1" w:styleId="111">
    <w:name w:val="Стиль Стиль Заголовок 1 + не полужирный + 11 пт Знак"/>
    <w:basedOn w:val="1d"/>
    <w:link w:val="1110"/>
    <w:rsid w:val="00E461E8"/>
    <w:pPr>
      <w:spacing w:line="288" w:lineRule="auto"/>
      <w:jc w:val="left"/>
    </w:pPr>
    <w:rPr>
      <w:bCs w:val="0"/>
      <w:spacing w:val="16"/>
      <w:sz w:val="22"/>
    </w:rPr>
  </w:style>
  <w:style w:type="character" w:customStyle="1" w:styleId="1110">
    <w:name w:val="Стиль Стиль Заголовок 1 + не полужирный + 11 пт Знак Знак"/>
    <w:basedOn w:val="1e"/>
    <w:link w:val="111"/>
    <w:rsid w:val="00E461E8"/>
    <w:rPr>
      <w:b/>
      <w:bCs/>
      <w:i/>
      <w:iCs/>
      <w:color w:val="993366"/>
      <w:spacing w:val="16"/>
      <w:kern w:val="32"/>
      <w:sz w:val="22"/>
      <w:szCs w:val="24"/>
      <w:shd w:val="clear" w:color="auto" w:fill="FFFFFF"/>
      <w:lang w:val="uk-UA" w:eastAsia="en-US" w:bidi="en-US"/>
    </w:rPr>
  </w:style>
  <w:style w:type="paragraph" w:customStyle="1" w:styleId="1111">
    <w:name w:val="Стиль Стиль Заголовок 1 + не полужирный + 11 пт"/>
    <w:basedOn w:val="a1"/>
    <w:rsid w:val="00E461E8"/>
    <w:pPr>
      <w:keepNext/>
      <w:spacing w:before="120" w:after="120"/>
      <w:ind w:left="1004" w:hanging="284"/>
      <w:outlineLvl w:val="0"/>
    </w:pPr>
    <w:rPr>
      <w:rFonts w:ascii="Times New Roman" w:hAnsi="Times New Roman"/>
      <w:b/>
      <w:bCs/>
      <w:color w:val="993366"/>
      <w:spacing w:val="16"/>
      <w:sz w:val="22"/>
      <w:szCs w:val="22"/>
      <w:lang w:val="uk-UA" w:bidi="en-US"/>
    </w:rPr>
  </w:style>
  <w:style w:type="paragraph" w:customStyle="1" w:styleId="1f">
    <w:name w:val="Стиль Заголовок 1 + не полужирный"/>
    <w:basedOn w:val="11"/>
    <w:rsid w:val="00E461E8"/>
    <w:pPr>
      <w:numPr>
        <w:numId w:val="0"/>
      </w:numPr>
      <w:pBdr>
        <w:bottom w:val="none" w:sz="0" w:space="0" w:color="auto"/>
      </w:pBdr>
      <w:shd w:val="clear" w:color="auto" w:fill="FFFFFF"/>
      <w:tabs>
        <w:tab w:val="num" w:pos="1440"/>
      </w:tabs>
      <w:spacing w:before="0" w:after="180" w:line="240" w:lineRule="auto"/>
    </w:pPr>
    <w:rPr>
      <w:rFonts w:ascii="Times New Roman" w:hAnsi="Times New Roman"/>
      <w:bCs/>
      <w:i/>
      <w:iCs/>
      <w:caps w:val="0"/>
      <w:color w:val="993366"/>
      <w:spacing w:val="20"/>
      <w:kern w:val="32"/>
      <w:sz w:val="22"/>
      <w:szCs w:val="24"/>
      <w:lang w:val="uk-UA" w:bidi="en-US"/>
    </w:rPr>
  </w:style>
  <w:style w:type="paragraph" w:customStyle="1" w:styleId="1f0">
    <w:name w:val="Без интервала1"/>
    <w:aliases w:val="No Spacing1,П ОЖ"/>
    <w:basedOn w:val="a1"/>
    <w:qFormat/>
    <w:rsid w:val="00E461E8"/>
    <w:pPr>
      <w:spacing w:before="0" w:line="240" w:lineRule="auto"/>
      <w:jc w:val="center"/>
    </w:pPr>
    <w:rPr>
      <w:rFonts w:ascii="Times New Roman" w:hAnsi="Times New Roman"/>
      <w:b/>
      <w:color w:val="993366"/>
      <w:sz w:val="22"/>
      <w:szCs w:val="32"/>
      <w:lang w:val="uk-UA" w:bidi="en-US"/>
    </w:rPr>
  </w:style>
  <w:style w:type="paragraph" w:customStyle="1" w:styleId="1f1">
    <w:name w:val="Абзац списка1"/>
    <w:basedOn w:val="a1"/>
    <w:qFormat/>
    <w:rsid w:val="00E461E8"/>
    <w:pPr>
      <w:spacing w:before="0" w:line="240" w:lineRule="auto"/>
      <w:ind w:left="720" w:firstLine="720"/>
      <w:contextualSpacing/>
    </w:pPr>
    <w:rPr>
      <w:rFonts w:ascii="Times New Roman" w:hAnsi="Times New Roman"/>
      <w:color w:val="993366"/>
      <w:sz w:val="22"/>
      <w:szCs w:val="22"/>
      <w:lang w:val="uk-UA" w:bidi="en-US"/>
    </w:rPr>
  </w:style>
  <w:style w:type="paragraph" w:customStyle="1" w:styleId="210">
    <w:name w:val="Цитата 21"/>
    <w:basedOn w:val="a1"/>
    <w:next w:val="a1"/>
    <w:link w:val="2c"/>
    <w:qFormat/>
    <w:rsid w:val="00E461E8"/>
    <w:pPr>
      <w:spacing w:before="0" w:line="240" w:lineRule="auto"/>
      <w:ind w:firstLine="720"/>
    </w:pPr>
    <w:rPr>
      <w:rFonts w:ascii="Times New Roman" w:hAnsi="Times New Roman"/>
      <w:i/>
      <w:color w:val="993366"/>
      <w:sz w:val="22"/>
      <w:szCs w:val="22"/>
      <w:lang w:val="uk-UA" w:bidi="en-US"/>
    </w:rPr>
  </w:style>
  <w:style w:type="character" w:customStyle="1" w:styleId="2c">
    <w:name w:val="Цитата 2 Знак"/>
    <w:basedOn w:val="a2"/>
    <w:link w:val="210"/>
    <w:rsid w:val="00E461E8"/>
    <w:rPr>
      <w:i/>
      <w:color w:val="993366"/>
      <w:sz w:val="22"/>
      <w:szCs w:val="22"/>
      <w:lang w:val="uk-UA" w:eastAsia="en-US" w:bidi="en-US"/>
    </w:rPr>
  </w:style>
  <w:style w:type="paragraph" w:customStyle="1" w:styleId="1f2">
    <w:name w:val="Выделенная цитата1"/>
    <w:basedOn w:val="a1"/>
    <w:next w:val="a1"/>
    <w:link w:val="afff9"/>
    <w:qFormat/>
    <w:rsid w:val="00E461E8"/>
    <w:pPr>
      <w:spacing w:before="0" w:line="240" w:lineRule="auto"/>
      <w:ind w:left="720" w:right="720" w:firstLine="720"/>
    </w:pPr>
    <w:rPr>
      <w:rFonts w:ascii="Times New Roman" w:hAnsi="Times New Roman"/>
      <w:b/>
      <w:i/>
      <w:color w:val="993366"/>
      <w:sz w:val="22"/>
      <w:szCs w:val="22"/>
      <w:lang w:val="uk-UA" w:bidi="en-US"/>
    </w:rPr>
  </w:style>
  <w:style w:type="character" w:customStyle="1" w:styleId="afff9">
    <w:name w:val="Выделенная цитата Знак"/>
    <w:basedOn w:val="a2"/>
    <w:link w:val="1f2"/>
    <w:rsid w:val="00E461E8"/>
    <w:rPr>
      <w:b/>
      <w:i/>
      <w:color w:val="993366"/>
      <w:sz w:val="22"/>
      <w:szCs w:val="22"/>
      <w:lang w:val="uk-UA" w:eastAsia="en-US" w:bidi="en-US"/>
    </w:rPr>
  </w:style>
  <w:style w:type="character" w:customStyle="1" w:styleId="1f3">
    <w:name w:val="Слабое выделение1"/>
    <w:qFormat/>
    <w:rsid w:val="00E461E8"/>
    <w:rPr>
      <w:i/>
      <w:color w:val="5A5A5A"/>
    </w:rPr>
  </w:style>
  <w:style w:type="character" w:customStyle="1" w:styleId="1f4">
    <w:name w:val="Сильное выделение1"/>
    <w:basedOn w:val="a2"/>
    <w:qFormat/>
    <w:rsid w:val="00E461E8"/>
    <w:rPr>
      <w:b/>
      <w:i/>
      <w:sz w:val="24"/>
      <w:szCs w:val="24"/>
      <w:u w:val="single"/>
    </w:rPr>
  </w:style>
  <w:style w:type="character" w:customStyle="1" w:styleId="1f5">
    <w:name w:val="Слабая ссылка1"/>
    <w:basedOn w:val="a2"/>
    <w:qFormat/>
    <w:rsid w:val="00E461E8"/>
    <w:rPr>
      <w:sz w:val="24"/>
      <w:szCs w:val="24"/>
      <w:u w:val="single"/>
    </w:rPr>
  </w:style>
  <w:style w:type="character" w:customStyle="1" w:styleId="1f6">
    <w:name w:val="Сильная ссылка1"/>
    <w:basedOn w:val="a2"/>
    <w:qFormat/>
    <w:rsid w:val="00E461E8"/>
    <w:rPr>
      <w:b/>
      <w:sz w:val="24"/>
      <w:u w:val="single"/>
    </w:rPr>
  </w:style>
  <w:style w:type="character" w:customStyle="1" w:styleId="1f7">
    <w:name w:val="Название книги1"/>
    <w:basedOn w:val="a2"/>
    <w:qFormat/>
    <w:rsid w:val="00E461E8"/>
    <w:rPr>
      <w:rFonts w:ascii="Cambria" w:eastAsia="Times New Roman" w:hAnsi="Cambria"/>
      <w:b/>
      <w:i/>
      <w:sz w:val="24"/>
      <w:szCs w:val="24"/>
    </w:rPr>
  </w:style>
  <w:style w:type="paragraph" w:customStyle="1" w:styleId="1f8">
    <w:name w:val="Заголовок оглавления1"/>
    <w:basedOn w:val="11"/>
    <w:next w:val="a1"/>
    <w:qFormat/>
    <w:rsid w:val="00E461E8"/>
    <w:pPr>
      <w:numPr>
        <w:numId w:val="0"/>
      </w:numPr>
      <w:pBdr>
        <w:bottom w:val="none" w:sz="0" w:space="0" w:color="auto"/>
      </w:pBdr>
      <w:shd w:val="clear" w:color="auto" w:fill="FFFFFF"/>
      <w:tabs>
        <w:tab w:val="num" w:pos="1440"/>
      </w:tabs>
      <w:spacing w:before="0" w:after="180" w:line="240" w:lineRule="auto"/>
      <w:outlineLvl w:val="9"/>
    </w:pPr>
    <w:rPr>
      <w:rFonts w:ascii="Times New Roman" w:hAnsi="Times New Roman"/>
      <w:bCs/>
      <w:i/>
      <w:iCs/>
      <w:caps w:val="0"/>
      <w:color w:val="993366"/>
      <w:kern w:val="32"/>
      <w:sz w:val="22"/>
      <w:szCs w:val="32"/>
      <w:lang w:val="uk-UA" w:bidi="en-US"/>
    </w:rPr>
  </w:style>
  <w:style w:type="paragraph" w:customStyle="1" w:styleId="1">
    <w:name w:val="П З1"/>
    <w:basedOn w:val="1d"/>
    <w:qFormat/>
    <w:rsid w:val="00E461E8"/>
    <w:pPr>
      <w:numPr>
        <w:numId w:val="43"/>
      </w:numPr>
      <w:tabs>
        <w:tab w:val="clear" w:pos="757"/>
        <w:tab w:val="left" w:pos="567"/>
        <w:tab w:val="num" w:pos="720"/>
      </w:tabs>
      <w:ind w:left="720"/>
    </w:pPr>
    <w:rPr>
      <w:sz w:val="22"/>
      <w:szCs w:val="22"/>
    </w:rPr>
  </w:style>
  <w:style w:type="paragraph" w:customStyle="1" w:styleId="afffa">
    <w:name w:val="П НАЗВАНИЕ"/>
    <w:basedOn w:val="afff3"/>
    <w:link w:val="afffb"/>
    <w:qFormat/>
    <w:rsid w:val="00E461E8"/>
    <w:pPr>
      <w:spacing w:after="180" w:line="360" w:lineRule="auto"/>
      <w:ind w:firstLine="0"/>
      <w:jc w:val="center"/>
    </w:pPr>
    <w:rPr>
      <w:rFonts w:ascii="Times New Roman" w:hAnsi="Times New Roman"/>
      <w:b/>
      <w:bCs/>
    </w:rPr>
  </w:style>
  <w:style w:type="paragraph" w:customStyle="1" w:styleId="112">
    <w:name w:val="ПОСОБИЕ ЗАГОЛОВОК 11"/>
    <w:basedOn w:val="1d"/>
    <w:next w:val="1"/>
    <w:rsid w:val="00E461E8"/>
    <w:pPr>
      <w:tabs>
        <w:tab w:val="left" w:pos="567"/>
      </w:tabs>
      <w:ind w:left="1077" w:hanging="357"/>
    </w:pPr>
    <w:rPr>
      <w:sz w:val="22"/>
    </w:rPr>
  </w:style>
  <w:style w:type="paragraph" w:customStyle="1" w:styleId="211">
    <w:name w:val="Основной текст 21"/>
    <w:basedOn w:val="a1"/>
    <w:rsid w:val="00E461E8"/>
    <w:pPr>
      <w:overflowPunct w:val="0"/>
      <w:autoSpaceDE w:val="0"/>
      <w:autoSpaceDN w:val="0"/>
      <w:adjustRightInd w:val="0"/>
      <w:spacing w:before="0" w:line="240" w:lineRule="auto"/>
      <w:ind w:firstLine="709"/>
      <w:textAlignment w:val="baseline"/>
    </w:pPr>
    <w:rPr>
      <w:rFonts w:ascii="Times New Roman" w:hAnsi="Times New Roman"/>
      <w:color w:val="993366"/>
      <w:sz w:val="28"/>
      <w:lang w:val="uk-UA" w:eastAsia="ru-RU"/>
    </w:rPr>
  </w:style>
  <w:style w:type="paragraph" w:customStyle="1" w:styleId="212">
    <w:name w:val="Основной текст с отступом 21"/>
    <w:basedOn w:val="a1"/>
    <w:rsid w:val="00E461E8"/>
    <w:pPr>
      <w:overflowPunct w:val="0"/>
      <w:autoSpaceDE w:val="0"/>
      <w:autoSpaceDN w:val="0"/>
      <w:adjustRightInd w:val="0"/>
      <w:spacing w:before="0" w:line="240" w:lineRule="auto"/>
      <w:ind w:left="709" w:hanging="709"/>
      <w:textAlignment w:val="baseline"/>
    </w:pPr>
    <w:rPr>
      <w:rFonts w:ascii="Times New Roman" w:hAnsi="Times New Roman"/>
      <w:color w:val="993366"/>
      <w:sz w:val="24"/>
      <w:lang w:val="uk-UA" w:eastAsia="ru-RU"/>
    </w:rPr>
  </w:style>
  <w:style w:type="paragraph" w:customStyle="1" w:styleId="1f9">
    <w:name w:val="Текст1"/>
    <w:basedOn w:val="a1"/>
    <w:rsid w:val="00E461E8"/>
    <w:pPr>
      <w:overflowPunct w:val="0"/>
      <w:autoSpaceDE w:val="0"/>
      <w:autoSpaceDN w:val="0"/>
      <w:adjustRightInd w:val="0"/>
      <w:spacing w:before="0" w:line="240" w:lineRule="auto"/>
      <w:jc w:val="left"/>
      <w:textAlignment w:val="baseline"/>
    </w:pPr>
    <w:rPr>
      <w:rFonts w:ascii="Courier New" w:hAnsi="Courier New"/>
      <w:color w:val="993366"/>
      <w:sz w:val="20"/>
      <w:lang w:val="uk-UA" w:eastAsia="ru-RU"/>
    </w:rPr>
  </w:style>
  <w:style w:type="paragraph" w:customStyle="1" w:styleId="TableBodyText">
    <w:name w:val="Table Body Text"/>
    <w:basedOn w:val="a1"/>
    <w:rsid w:val="00E461E8"/>
    <w:pPr>
      <w:spacing w:before="120" w:line="360" w:lineRule="auto"/>
      <w:jc w:val="left"/>
    </w:pPr>
    <w:rPr>
      <w:rFonts w:ascii="Times New Roman" w:hAnsi="Times New Roman"/>
      <w:noProof/>
      <w:color w:val="993366"/>
      <w:sz w:val="24"/>
      <w:szCs w:val="22"/>
      <w:lang w:val="uk-UA"/>
    </w:rPr>
  </w:style>
  <w:style w:type="paragraph" w:styleId="afffc">
    <w:name w:val="Body Text First Indent"/>
    <w:basedOn w:val="a1"/>
    <w:link w:val="afffd"/>
    <w:rsid w:val="00E461E8"/>
    <w:pPr>
      <w:spacing w:before="120" w:line="360" w:lineRule="auto"/>
      <w:ind w:firstLine="567"/>
    </w:pPr>
    <w:rPr>
      <w:rFonts w:ascii="Times New Roman" w:hAnsi="Times New Roman"/>
      <w:noProof/>
      <w:color w:val="993366"/>
      <w:sz w:val="24"/>
      <w:szCs w:val="22"/>
      <w:lang w:val="uk-UA"/>
    </w:rPr>
  </w:style>
  <w:style w:type="character" w:customStyle="1" w:styleId="afffd">
    <w:name w:val="Красная строка Знак"/>
    <w:basedOn w:val="affe"/>
    <w:link w:val="afffc"/>
    <w:rsid w:val="00E461E8"/>
    <w:rPr>
      <w:noProof/>
      <w:color w:val="993366"/>
      <w:sz w:val="24"/>
      <w:szCs w:val="22"/>
      <w:lang w:val="uk-UA" w:eastAsia="en-US"/>
    </w:rPr>
  </w:style>
  <w:style w:type="paragraph" w:customStyle="1" w:styleId="Style14ptJustified">
    <w:name w:val="Style 14 pt Justified"/>
    <w:basedOn w:val="a1"/>
    <w:rsid w:val="00E461E8"/>
    <w:pPr>
      <w:spacing w:before="120" w:line="360" w:lineRule="auto"/>
    </w:pPr>
    <w:rPr>
      <w:rFonts w:ascii="Times New Roman" w:hAnsi="Times New Roman"/>
      <w:color w:val="993366"/>
      <w:sz w:val="28"/>
      <w:szCs w:val="28"/>
      <w:lang w:val="uk-UA" w:eastAsia="uk-UA"/>
    </w:rPr>
  </w:style>
  <w:style w:type="paragraph" w:customStyle="1" w:styleId="TableSubheader">
    <w:name w:val="Table Subheader"/>
    <w:basedOn w:val="a1"/>
    <w:rsid w:val="00E461E8"/>
    <w:pPr>
      <w:spacing w:before="120" w:line="360" w:lineRule="auto"/>
      <w:jc w:val="center"/>
    </w:pPr>
    <w:rPr>
      <w:rFonts w:ascii="Times New Roman" w:hAnsi="Times New Roman"/>
      <w:noProof/>
      <w:color w:val="993366"/>
      <w:sz w:val="24"/>
      <w:szCs w:val="22"/>
      <w:lang w:val="uk-UA"/>
    </w:rPr>
  </w:style>
  <w:style w:type="paragraph" w:customStyle="1" w:styleId="afffe">
    <w:name w:val="Îñíîâíîé òåêñò"/>
    <w:basedOn w:val="afff8"/>
    <w:rsid w:val="00E461E8"/>
    <w:pPr>
      <w:widowControl/>
      <w:spacing w:before="0" w:after="270" w:line="270" w:lineRule="atLeast"/>
      <w:ind w:firstLine="0"/>
      <w:jc w:val="left"/>
    </w:pPr>
    <w:rPr>
      <w:rFonts w:ascii="Times New Roman" w:hAnsi="Times New Roman"/>
      <w:sz w:val="23"/>
      <w:szCs w:val="20"/>
      <w:lang w:val="en-GB"/>
    </w:rPr>
  </w:style>
  <w:style w:type="paragraph" w:customStyle="1" w:styleId="nodecor">
    <w:name w:val="nodecor"/>
    <w:basedOn w:val="a1"/>
    <w:rsid w:val="00E461E8"/>
    <w:pPr>
      <w:spacing w:before="100" w:beforeAutospacing="1" w:after="100" w:afterAutospacing="1" w:line="240" w:lineRule="auto"/>
      <w:jc w:val="left"/>
    </w:pPr>
    <w:rPr>
      <w:rFonts w:ascii="Times New Roman" w:hAnsi="Times New Roman"/>
      <w:color w:val="993366"/>
      <w:sz w:val="24"/>
      <w:szCs w:val="22"/>
      <w:lang w:val="fr-FR" w:eastAsia="fr-FR"/>
    </w:rPr>
  </w:style>
  <w:style w:type="paragraph" w:customStyle="1" w:styleId="flyoutnormal">
    <w:name w:val="flyoutnormal"/>
    <w:basedOn w:val="a1"/>
    <w:rsid w:val="00E461E8"/>
    <w:pPr>
      <w:spacing w:before="100" w:beforeAutospacing="1" w:after="100" w:afterAutospacing="1" w:line="240" w:lineRule="auto"/>
      <w:jc w:val="left"/>
    </w:pPr>
    <w:rPr>
      <w:rFonts w:ascii="Verdana" w:hAnsi="Verdana"/>
      <w:color w:val="993366"/>
      <w:sz w:val="18"/>
      <w:szCs w:val="18"/>
      <w:lang w:val="fr-FR" w:eastAsia="fr-FR"/>
    </w:rPr>
  </w:style>
  <w:style w:type="paragraph" w:customStyle="1" w:styleId="buto">
    <w:name w:val="buto"/>
    <w:basedOn w:val="a1"/>
    <w:rsid w:val="00E461E8"/>
    <w:pPr>
      <w:shd w:val="clear" w:color="auto" w:fill="9DBFFF"/>
      <w:spacing w:before="100" w:beforeAutospacing="1" w:after="100" w:afterAutospacing="1" w:line="240" w:lineRule="auto"/>
      <w:jc w:val="left"/>
    </w:pPr>
    <w:rPr>
      <w:rFonts w:ascii="Times New Roman" w:hAnsi="Times New Roman"/>
      <w:color w:val="993366"/>
      <w:sz w:val="24"/>
      <w:szCs w:val="22"/>
      <w:lang w:val="fr-FR" w:eastAsia="fr-FR"/>
    </w:rPr>
  </w:style>
  <w:style w:type="paragraph" w:customStyle="1" w:styleId="uplink">
    <w:name w:val="up_link"/>
    <w:basedOn w:val="a1"/>
    <w:rsid w:val="00E461E8"/>
    <w:pPr>
      <w:spacing w:before="100" w:beforeAutospacing="1" w:after="100" w:afterAutospacing="1" w:line="240" w:lineRule="auto"/>
      <w:jc w:val="left"/>
    </w:pPr>
    <w:rPr>
      <w:rFonts w:ascii="Times New Roman" w:hAnsi="Times New Roman"/>
      <w:color w:val="D3EDF8"/>
      <w:sz w:val="24"/>
      <w:szCs w:val="22"/>
      <w:lang w:val="fr-FR" w:eastAsia="fr-FR"/>
    </w:rPr>
  </w:style>
  <w:style w:type="character" w:customStyle="1" w:styleId="flyoutnormal1">
    <w:name w:val="flyoutnormal1"/>
    <w:basedOn w:val="a2"/>
    <w:rsid w:val="00E461E8"/>
    <w:rPr>
      <w:rFonts w:ascii="Verdana" w:hAnsi="Verdana" w:hint="default"/>
      <w:b w:val="0"/>
      <w:bCs w:val="0"/>
      <w:sz w:val="18"/>
      <w:szCs w:val="18"/>
    </w:rPr>
  </w:style>
  <w:style w:type="paragraph" w:customStyle="1" w:styleId="1fa">
    <w:name w:val="заголовок 1"/>
    <w:basedOn w:val="a1"/>
    <w:next w:val="a1"/>
    <w:rsid w:val="00E461E8"/>
    <w:pPr>
      <w:keepNext/>
      <w:spacing w:before="0" w:line="360" w:lineRule="auto"/>
      <w:jc w:val="center"/>
    </w:pPr>
    <w:rPr>
      <w:rFonts w:ascii="1251 Futuris" w:hAnsi="1251 Futuris"/>
      <w:noProof/>
      <w:color w:val="993366"/>
      <w:sz w:val="28"/>
      <w:lang w:val="uk-UA" w:eastAsia="ru-RU"/>
    </w:rPr>
  </w:style>
  <w:style w:type="character" w:customStyle="1" w:styleId="1fb">
    <w:name w:val="Основной шрифт абзаца1"/>
    <w:rsid w:val="00E461E8"/>
  </w:style>
  <w:style w:type="paragraph" w:customStyle="1" w:styleId="Iauiue">
    <w:name w:val="Iau?iue"/>
    <w:rsid w:val="00E461E8"/>
    <w:rPr>
      <w:snapToGrid w:val="0"/>
      <w:lang w:eastAsia="ru-RU"/>
    </w:rPr>
  </w:style>
  <w:style w:type="paragraph" w:customStyle="1" w:styleId="1fc">
    <w:name w:val="аголовок 1"/>
    <w:basedOn w:val="a1"/>
    <w:next w:val="a1"/>
    <w:rsid w:val="00E461E8"/>
    <w:pPr>
      <w:keepNext/>
      <w:overflowPunct w:val="0"/>
      <w:autoSpaceDE w:val="0"/>
      <w:autoSpaceDN w:val="0"/>
      <w:adjustRightInd w:val="0"/>
      <w:spacing w:before="0" w:line="240" w:lineRule="auto"/>
      <w:ind w:left="10080" w:firstLine="720"/>
      <w:jc w:val="left"/>
      <w:textAlignment w:val="baseline"/>
    </w:pPr>
    <w:rPr>
      <w:rFonts w:ascii="Times New Roman" w:hAnsi="Times New Roman"/>
      <w:b/>
      <w:color w:val="993366"/>
      <w:sz w:val="32"/>
      <w:lang w:val="uk-UA" w:eastAsia="ru-RU"/>
    </w:rPr>
  </w:style>
  <w:style w:type="paragraph" w:customStyle="1" w:styleId="affff">
    <w:name w:val="Нормальний текст"/>
    <w:basedOn w:val="a1"/>
    <w:rsid w:val="00E461E8"/>
    <w:pPr>
      <w:spacing w:before="120" w:line="240" w:lineRule="auto"/>
      <w:ind w:firstLine="567"/>
      <w:jc w:val="left"/>
    </w:pPr>
    <w:rPr>
      <w:rFonts w:ascii="Antiqua" w:hAnsi="Antiqua"/>
      <w:color w:val="993366"/>
      <w:sz w:val="26"/>
      <w:lang w:val="uk-UA" w:eastAsia="ru-RU"/>
    </w:rPr>
  </w:style>
  <w:style w:type="character" w:customStyle="1" w:styleId="1fd">
    <w:name w:val="Замещающий текст1"/>
    <w:basedOn w:val="a2"/>
    <w:rsid w:val="00E461E8"/>
    <w:rPr>
      <w:color w:val="808080"/>
    </w:rPr>
  </w:style>
  <w:style w:type="paragraph" w:customStyle="1" w:styleId="39">
    <w:name w:val="пз 3"/>
    <w:basedOn w:val="2-3"/>
    <w:next w:val="2-2"/>
    <w:qFormat/>
    <w:rsid w:val="00E461E8"/>
    <w:pPr>
      <w:ind w:left="357" w:hanging="357"/>
    </w:pPr>
  </w:style>
  <w:style w:type="paragraph" w:customStyle="1" w:styleId="1fe">
    <w:name w:val="Знак Знак Знак Знак Знак Знак Знак Знак Знак Знак1"/>
    <w:basedOn w:val="a1"/>
    <w:rsid w:val="00E461E8"/>
    <w:pPr>
      <w:spacing w:before="0" w:line="240" w:lineRule="auto"/>
      <w:jc w:val="left"/>
    </w:pPr>
    <w:rPr>
      <w:rFonts w:ascii="Verdana" w:hAnsi="Verdana" w:cs="Verdana"/>
      <w:color w:val="993366"/>
      <w:sz w:val="20"/>
      <w:lang w:val="en-US"/>
    </w:rPr>
  </w:style>
  <w:style w:type="paragraph" w:customStyle="1" w:styleId="113">
    <w:name w:val="Заголовок 11"/>
    <w:aliases w:val="ПЗ 2-2"/>
    <w:basedOn w:val="a1"/>
    <w:next w:val="a1"/>
    <w:qFormat/>
    <w:rsid w:val="00E461E8"/>
    <w:pPr>
      <w:keepNext/>
      <w:spacing w:before="240" w:after="60" w:line="240" w:lineRule="auto"/>
      <w:ind w:firstLine="720"/>
      <w:outlineLvl w:val="0"/>
    </w:pPr>
    <w:rPr>
      <w:rFonts w:ascii="Cambria" w:hAnsi="Cambria"/>
      <w:b/>
      <w:bCs/>
      <w:color w:val="993366"/>
      <w:kern w:val="32"/>
      <w:sz w:val="32"/>
      <w:szCs w:val="32"/>
      <w:lang w:val="uk-UA" w:bidi="en-US"/>
    </w:rPr>
  </w:style>
  <w:style w:type="paragraph" w:customStyle="1" w:styleId="2-6">
    <w:name w:val="пз 2-6"/>
    <w:basedOn w:val="2-3"/>
    <w:qFormat/>
    <w:rsid w:val="00E461E8"/>
    <w:pPr>
      <w:numPr>
        <w:ilvl w:val="0"/>
        <w:numId w:val="39"/>
      </w:numPr>
      <w:ind w:left="0" w:firstLine="0"/>
    </w:pPr>
  </w:style>
  <w:style w:type="paragraph" w:customStyle="1" w:styleId="2-7">
    <w:name w:val="пз 2-7"/>
    <w:basedOn w:val="2-6"/>
    <w:qFormat/>
    <w:rsid w:val="00E461E8"/>
    <w:pPr>
      <w:numPr>
        <w:numId w:val="40"/>
      </w:numPr>
      <w:jc w:val="left"/>
    </w:pPr>
  </w:style>
  <w:style w:type="paragraph" w:customStyle="1" w:styleId="7-2-1">
    <w:name w:val="пз 7-2-1"/>
    <w:basedOn w:val="2-7"/>
    <w:qFormat/>
    <w:rsid w:val="00E461E8"/>
    <w:pPr>
      <w:numPr>
        <w:numId w:val="41"/>
      </w:numPr>
    </w:pPr>
  </w:style>
  <w:style w:type="paragraph" w:customStyle="1" w:styleId="14pt12">
    <w:name w:val="Стиль 14 pt по ширине Перед:  12 пт"/>
    <w:basedOn w:val="a1"/>
    <w:rsid w:val="00E461E8"/>
    <w:pPr>
      <w:spacing w:before="240" w:line="240" w:lineRule="auto"/>
    </w:pPr>
    <w:rPr>
      <w:rFonts w:ascii="Times New Roman" w:hAnsi="Times New Roman"/>
      <w:color w:val="993366"/>
      <w:sz w:val="26"/>
      <w:lang w:val="pl-PL" w:eastAsia="pl-PL"/>
    </w:rPr>
  </w:style>
  <w:style w:type="paragraph" w:customStyle="1" w:styleId="Char">
    <w:name w:val="Знак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461E8"/>
    <w:pPr>
      <w:spacing w:before="0" w:line="240" w:lineRule="auto"/>
      <w:jc w:val="left"/>
    </w:pPr>
    <w:rPr>
      <w:rFonts w:ascii="Verdana" w:hAnsi="Verdana" w:cs="Verdana"/>
      <w:color w:val="993366"/>
      <w:sz w:val="20"/>
      <w:lang w:val="en-US"/>
    </w:rPr>
  </w:style>
  <w:style w:type="paragraph" w:customStyle="1" w:styleId="2-8">
    <w:name w:val="пз 2-8"/>
    <w:basedOn w:val="2-7"/>
    <w:qFormat/>
    <w:rsid w:val="00E461E8"/>
    <w:pPr>
      <w:numPr>
        <w:numId w:val="42"/>
      </w:numPr>
      <w:jc w:val="both"/>
    </w:pPr>
  </w:style>
  <w:style w:type="paragraph" w:customStyle="1" w:styleId="1ff">
    <w:name w:val="К з1 б/н"/>
    <w:basedOn w:val="a1"/>
    <w:rsid w:val="00E461E8"/>
    <w:pPr>
      <w:spacing w:before="0" w:line="240" w:lineRule="auto"/>
      <w:jc w:val="center"/>
      <w:outlineLvl w:val="0"/>
    </w:pPr>
    <w:rPr>
      <w:rFonts w:ascii="Times New Roman" w:hAnsi="Times New Roman"/>
      <w:b/>
      <w:color w:val="0000FF"/>
      <w:sz w:val="22"/>
      <w:szCs w:val="22"/>
      <w:lang w:val="uk-UA" w:bidi="en-US"/>
    </w:rPr>
  </w:style>
  <w:style w:type="paragraph" w:customStyle="1" w:styleId="10">
    <w:name w:val="К з1 н"/>
    <w:basedOn w:val="a1"/>
    <w:rsid w:val="00E461E8"/>
    <w:pPr>
      <w:numPr>
        <w:numId w:val="45"/>
      </w:numPr>
      <w:spacing w:before="0" w:after="180" w:line="240" w:lineRule="auto"/>
      <w:outlineLvl w:val="0"/>
    </w:pPr>
    <w:rPr>
      <w:rFonts w:ascii="Times New Roman" w:hAnsi="Times New Roman"/>
      <w:b/>
      <w:caps/>
      <w:color w:val="0000FF"/>
      <w:sz w:val="22"/>
      <w:szCs w:val="22"/>
      <w:lang w:val="uk-UA" w:bidi="en-US"/>
    </w:rPr>
  </w:style>
  <w:style w:type="paragraph" w:customStyle="1" w:styleId="2">
    <w:name w:val="К з2"/>
    <w:basedOn w:val="10"/>
    <w:rsid w:val="00E461E8"/>
    <w:pPr>
      <w:numPr>
        <w:ilvl w:val="1"/>
      </w:numPr>
      <w:outlineLvl w:val="1"/>
    </w:pPr>
    <w:rPr>
      <w:i/>
      <w:caps w:val="0"/>
      <w:color w:val="3366FF"/>
    </w:rPr>
  </w:style>
  <w:style w:type="paragraph" w:customStyle="1" w:styleId="3">
    <w:name w:val="К з3"/>
    <w:basedOn w:val="2"/>
    <w:rsid w:val="00E461E8"/>
    <w:pPr>
      <w:numPr>
        <w:ilvl w:val="2"/>
      </w:numPr>
      <w:outlineLvl w:val="2"/>
    </w:pPr>
    <w:rPr>
      <w:color w:val="00CCFF"/>
    </w:rPr>
  </w:style>
  <w:style w:type="paragraph" w:customStyle="1" w:styleId="affff0">
    <w:name w:val="К заглавие"/>
    <w:basedOn w:val="a1"/>
    <w:rsid w:val="00E461E8"/>
    <w:pPr>
      <w:spacing w:before="0" w:line="240" w:lineRule="auto"/>
      <w:jc w:val="center"/>
    </w:pPr>
    <w:rPr>
      <w:rFonts w:ascii="Times New Roman" w:hAnsi="Times New Roman"/>
      <w:b/>
      <w:color w:val="008080"/>
      <w:sz w:val="22"/>
      <w:szCs w:val="22"/>
      <w:lang w:val="uk-UA" w:bidi="en-US"/>
    </w:rPr>
  </w:style>
  <w:style w:type="paragraph" w:customStyle="1" w:styleId="affff1">
    <w:name w:val="К подпись"/>
    <w:basedOn w:val="a1"/>
    <w:rsid w:val="00E461E8"/>
    <w:pPr>
      <w:tabs>
        <w:tab w:val="left" w:pos="720"/>
        <w:tab w:val="right" w:pos="9639"/>
      </w:tabs>
      <w:spacing w:before="0" w:line="240" w:lineRule="auto"/>
      <w:ind w:firstLine="720"/>
    </w:pPr>
    <w:rPr>
      <w:rFonts w:ascii="Times New Roman" w:hAnsi="Times New Roman"/>
      <w:color w:val="993366"/>
      <w:sz w:val="22"/>
      <w:szCs w:val="22"/>
      <w:lang w:val="uk-UA" w:bidi="en-US"/>
    </w:rPr>
  </w:style>
  <w:style w:type="paragraph" w:customStyle="1" w:styleId="affff2">
    <w:name w:val="К назв"/>
    <w:basedOn w:val="afffa"/>
    <w:link w:val="affff3"/>
    <w:rsid w:val="00E461E8"/>
  </w:style>
  <w:style w:type="paragraph" w:customStyle="1" w:styleId="affff4">
    <w:name w:val="К таблица"/>
    <w:basedOn w:val="a1"/>
    <w:rsid w:val="00E461E8"/>
    <w:pPr>
      <w:tabs>
        <w:tab w:val="right" w:pos="9639"/>
      </w:tabs>
      <w:spacing w:before="0" w:line="240" w:lineRule="auto"/>
    </w:pPr>
    <w:rPr>
      <w:rFonts w:ascii="Times New Roman" w:hAnsi="Times New Roman"/>
      <w:color w:val="993366"/>
      <w:sz w:val="22"/>
      <w:szCs w:val="22"/>
      <w:lang w:val="uk-UA" w:bidi="en-US"/>
    </w:rPr>
  </w:style>
  <w:style w:type="character" w:customStyle="1" w:styleId="afffb">
    <w:name w:val="П НАЗВАНИЕ Знак"/>
    <w:basedOn w:val="afff4"/>
    <w:link w:val="afffa"/>
    <w:rsid w:val="00E461E8"/>
    <w:rPr>
      <w:rFonts w:ascii="Courier New" w:hAnsi="Courier New"/>
      <w:b/>
      <w:bCs/>
      <w:color w:val="993366"/>
      <w:sz w:val="22"/>
      <w:szCs w:val="22"/>
      <w:lang w:val="uk-UA" w:eastAsia="en-US" w:bidi="en-US"/>
    </w:rPr>
  </w:style>
  <w:style w:type="character" w:customStyle="1" w:styleId="affff3">
    <w:name w:val="К назв Знак"/>
    <w:basedOn w:val="afffb"/>
    <w:link w:val="affff2"/>
    <w:rsid w:val="00E461E8"/>
    <w:rPr>
      <w:rFonts w:ascii="Courier New" w:hAnsi="Courier New"/>
      <w:b/>
      <w:bCs/>
      <w:color w:val="993366"/>
      <w:sz w:val="22"/>
      <w:szCs w:val="22"/>
      <w:lang w:val="uk-UA" w:eastAsia="en-US" w:bidi="en-US"/>
    </w:rPr>
  </w:style>
  <w:style w:type="paragraph" w:customStyle="1" w:styleId="Normal1">
    <w:name w:val="Normal1"/>
    <w:rsid w:val="00E461E8"/>
    <w:pPr>
      <w:widowControl w:val="0"/>
      <w:spacing w:before="140" w:line="260" w:lineRule="auto"/>
      <w:jc w:val="both"/>
    </w:pPr>
    <w:rPr>
      <w:rFonts w:ascii="Arial" w:hAnsi="Arial"/>
      <w:snapToGrid w:val="0"/>
      <w:sz w:val="18"/>
      <w:lang w:val="ru-RU" w:eastAsia="ru-RU"/>
    </w:rPr>
  </w:style>
  <w:style w:type="paragraph" w:customStyle="1" w:styleId="62">
    <w:name w:val="Стиль6"/>
    <w:basedOn w:val="a1"/>
    <w:autoRedefine/>
    <w:rsid w:val="00E461E8"/>
    <w:pPr>
      <w:spacing w:before="0" w:line="280" w:lineRule="exact"/>
    </w:pPr>
    <w:rPr>
      <w:rFonts w:ascii="Times New Roman" w:hAnsi="Times New Roman"/>
      <w:b/>
      <w:bCs/>
      <w:sz w:val="30"/>
      <w:szCs w:val="30"/>
      <w:lang w:val="ru-RU" w:eastAsia="ru-RU"/>
    </w:rPr>
  </w:style>
  <w:style w:type="character" w:customStyle="1" w:styleId="affff5">
    <w:name w:val="Тема примечания Знак"/>
    <w:basedOn w:val="af3"/>
    <w:rsid w:val="00E461E8"/>
    <w:rPr>
      <w:rFonts w:ascii="Arial" w:hAnsi="Arial"/>
      <w:noProof w:val="0"/>
      <w:color w:val="993366"/>
      <w:sz w:val="22"/>
      <w:szCs w:val="22"/>
      <w:lang w:val="uk-UA" w:eastAsia="en-US" w:bidi="en-US"/>
    </w:rPr>
  </w:style>
  <w:style w:type="paragraph" w:customStyle="1" w:styleId="1CharCharCharChar">
    <w:name w:val="Знак Знак Знак1 Знак Знак Знак Знак Знак Знак Знак Знак Знак Знак Знак Знак Знак Знак Знак Char Char Знак Знак Знак Char Char Знак"/>
    <w:basedOn w:val="a1"/>
    <w:rsid w:val="00E461E8"/>
    <w:pPr>
      <w:spacing w:before="0" w:line="240" w:lineRule="auto"/>
      <w:jc w:val="left"/>
    </w:pPr>
    <w:rPr>
      <w:rFonts w:ascii="Verdana" w:hAnsi="Verdana" w:cs="Verdana"/>
      <w:sz w:val="20"/>
      <w:lang w:val="en-US"/>
    </w:rPr>
  </w:style>
  <w:style w:type="paragraph" w:customStyle="1" w:styleId="3a">
    <w:name w:val="Стиль3"/>
    <w:basedOn w:val="a1"/>
    <w:autoRedefine/>
    <w:rsid w:val="00E461E8"/>
    <w:pPr>
      <w:tabs>
        <w:tab w:val="left" w:pos="1418"/>
      </w:tabs>
      <w:spacing w:before="0" w:line="240" w:lineRule="auto"/>
      <w:ind w:left="1418" w:hanging="1276"/>
    </w:pPr>
    <w:rPr>
      <w:rFonts w:ascii="Times New Roman" w:hAnsi="Times New Roman"/>
      <w:sz w:val="24"/>
      <w:szCs w:val="24"/>
      <w:lang w:val="ru-RU" w:eastAsia="ru-RU"/>
    </w:rPr>
  </w:style>
  <w:style w:type="paragraph" w:customStyle="1" w:styleId="CM11">
    <w:name w:val="CM11"/>
    <w:basedOn w:val="a1"/>
    <w:next w:val="a1"/>
    <w:uiPriority w:val="99"/>
    <w:rsid w:val="00E86C04"/>
    <w:pPr>
      <w:widowControl w:val="0"/>
      <w:autoSpaceDE w:val="0"/>
      <w:autoSpaceDN w:val="0"/>
      <w:adjustRightInd w:val="0"/>
      <w:spacing w:before="0" w:line="240" w:lineRule="auto"/>
      <w:jc w:val="left"/>
    </w:pPr>
    <w:rPr>
      <w:rFonts w:ascii="PLPPK B+ EU Albertina," w:hAnsi="PLPPK B+ EU Albertina," w:cs="Arial"/>
      <w:sz w:val="24"/>
      <w:szCs w:val="24"/>
      <w:lang w:val="en-US"/>
    </w:rPr>
  </w:style>
  <w:style w:type="paragraph" w:customStyle="1" w:styleId="2arial">
    <w:name w:val="Стиль2 (arial)"/>
    <w:basedOn w:val="a1"/>
    <w:autoRedefine/>
    <w:rsid w:val="00425C4F"/>
    <w:pPr>
      <w:autoSpaceDE w:val="0"/>
      <w:autoSpaceDN w:val="0"/>
      <w:adjustRightInd w:val="0"/>
      <w:spacing w:before="0" w:line="240" w:lineRule="auto"/>
      <w:jc w:val="left"/>
    </w:pPr>
    <w:rPr>
      <w:rFonts w:ascii="Arial Narrow" w:hAnsi="Arial Narrow" w:cs="Arial"/>
      <w:bCs/>
      <w:sz w:val="20"/>
      <w:lang w:val="ru-RU" w:eastAsia="ru-RU"/>
    </w:rPr>
  </w:style>
  <w:style w:type="paragraph" w:customStyle="1" w:styleId="affff6">
    <w:name w:val="МПР текст"/>
    <w:basedOn w:val="a1"/>
    <w:link w:val="affff7"/>
    <w:autoRedefine/>
    <w:rsid w:val="00DF56DB"/>
    <w:pPr>
      <w:autoSpaceDE w:val="0"/>
      <w:autoSpaceDN w:val="0"/>
      <w:spacing w:before="0" w:line="360" w:lineRule="auto"/>
      <w:ind w:firstLine="709"/>
    </w:pPr>
    <w:rPr>
      <w:rFonts w:ascii="Times New Roman" w:hAnsi="Times New Roman"/>
      <w:sz w:val="24"/>
      <w:szCs w:val="24"/>
      <w:lang w:val="ru-RU" w:eastAsia="ru-RU"/>
    </w:rPr>
  </w:style>
  <w:style w:type="character" w:customStyle="1" w:styleId="affff7">
    <w:name w:val="МПР текст Знак"/>
    <w:basedOn w:val="a2"/>
    <w:link w:val="affff6"/>
    <w:rsid w:val="00DF56DB"/>
    <w:rPr>
      <w:sz w:val="24"/>
      <w:szCs w:val="24"/>
    </w:rPr>
  </w:style>
  <w:style w:type="paragraph" w:customStyle="1" w:styleId="1CharCharCharChar1">
    <w:name w:val="Знак Знак Знак1 Знак Знак Знак Знак Знак Знак Знак Знак Знак Знак Знак Знак Знак Знак Знак Char Char Знак Знак Знак Char Char Знак1"/>
    <w:basedOn w:val="a1"/>
    <w:rsid w:val="00FB02A2"/>
    <w:pPr>
      <w:spacing w:before="0" w:line="240" w:lineRule="auto"/>
      <w:jc w:val="left"/>
    </w:pPr>
    <w:rPr>
      <w:rFonts w:ascii="Verdana" w:hAnsi="Verdana" w:cs="Verdana"/>
      <w:sz w:val="20"/>
      <w:lang w:val="en-US"/>
    </w:rPr>
  </w:style>
  <w:style w:type="paragraph" w:customStyle="1" w:styleId="120">
    <w:name w:val="Знак1 Знак Знак Знак Знак Знак Знак2"/>
    <w:basedOn w:val="a1"/>
    <w:rsid w:val="00FB02A2"/>
    <w:pPr>
      <w:spacing w:before="0" w:line="240" w:lineRule="auto"/>
      <w:jc w:val="left"/>
    </w:pPr>
    <w:rPr>
      <w:rFonts w:ascii="Verdana" w:hAnsi="Verdana"/>
      <w:sz w:val="20"/>
      <w:lang w:val="en-US"/>
    </w:rPr>
  </w:style>
  <w:style w:type="character" w:customStyle="1" w:styleId="151">
    <w:name w:val="Знак Знак151"/>
    <w:basedOn w:val="a2"/>
    <w:rsid w:val="00FB02A2"/>
    <w:rPr>
      <w:rFonts w:ascii="Cambria" w:eastAsia="Times New Roman" w:hAnsi="Cambria"/>
      <w:b/>
      <w:bCs/>
      <w:i/>
      <w:iCs/>
      <w:sz w:val="28"/>
      <w:szCs w:val="28"/>
    </w:rPr>
  </w:style>
  <w:style w:type="character" w:customStyle="1" w:styleId="141">
    <w:name w:val="Знак Знак141"/>
    <w:basedOn w:val="a2"/>
    <w:rsid w:val="00FB02A2"/>
    <w:rPr>
      <w:rFonts w:ascii="Cambria" w:eastAsia="Times New Roman" w:hAnsi="Cambria"/>
      <w:b/>
      <w:bCs/>
      <w:sz w:val="26"/>
      <w:szCs w:val="26"/>
    </w:rPr>
  </w:style>
  <w:style w:type="paragraph" w:customStyle="1" w:styleId="1ff0">
    <w:name w:val="Основной текст1"/>
    <w:rsid w:val="00FB02A2"/>
    <w:pPr>
      <w:spacing w:after="200" w:line="276" w:lineRule="auto"/>
      <w:ind w:firstLine="480"/>
    </w:pPr>
    <w:rPr>
      <w:rFonts w:ascii="TimesET Ukrainian" w:hAnsi="TimesET Ukrainian"/>
      <w:color w:val="000000"/>
      <w:sz w:val="24"/>
      <w:szCs w:val="22"/>
      <w:lang w:eastAsia="ru-RU"/>
    </w:rPr>
  </w:style>
  <w:style w:type="paragraph" w:customStyle="1" w:styleId="2d">
    <w:name w:val="Абзац списка2"/>
    <w:basedOn w:val="a1"/>
    <w:qFormat/>
    <w:rsid w:val="00FB02A2"/>
    <w:pPr>
      <w:spacing w:before="0" w:line="240" w:lineRule="auto"/>
      <w:ind w:left="720" w:firstLine="720"/>
      <w:contextualSpacing/>
    </w:pPr>
    <w:rPr>
      <w:rFonts w:ascii="Times New Roman" w:hAnsi="Times New Roman"/>
      <w:color w:val="993366"/>
      <w:sz w:val="22"/>
      <w:szCs w:val="22"/>
      <w:lang w:val="uk-UA" w:bidi="en-US"/>
    </w:rPr>
  </w:style>
  <w:style w:type="paragraph" w:customStyle="1" w:styleId="220">
    <w:name w:val="Цитата 22"/>
    <w:basedOn w:val="a1"/>
    <w:next w:val="a1"/>
    <w:qFormat/>
    <w:rsid w:val="00FB02A2"/>
    <w:pPr>
      <w:spacing w:before="0" w:line="240" w:lineRule="auto"/>
      <w:ind w:firstLine="720"/>
    </w:pPr>
    <w:rPr>
      <w:rFonts w:ascii="Times New Roman" w:hAnsi="Times New Roman"/>
      <w:i/>
      <w:color w:val="993366"/>
      <w:sz w:val="22"/>
      <w:szCs w:val="22"/>
      <w:lang w:val="uk-UA" w:bidi="en-US"/>
    </w:rPr>
  </w:style>
  <w:style w:type="paragraph" w:customStyle="1" w:styleId="2e">
    <w:name w:val="Выделенная цитата2"/>
    <w:basedOn w:val="a1"/>
    <w:next w:val="a1"/>
    <w:qFormat/>
    <w:rsid w:val="00FB02A2"/>
    <w:pPr>
      <w:spacing w:before="0" w:line="240" w:lineRule="auto"/>
      <w:ind w:left="720" w:right="720" w:firstLine="720"/>
    </w:pPr>
    <w:rPr>
      <w:rFonts w:ascii="Times New Roman" w:hAnsi="Times New Roman"/>
      <w:b/>
      <w:i/>
      <w:color w:val="993366"/>
      <w:sz w:val="22"/>
      <w:szCs w:val="22"/>
      <w:lang w:val="uk-UA" w:bidi="en-US"/>
    </w:rPr>
  </w:style>
  <w:style w:type="character" w:customStyle="1" w:styleId="2f">
    <w:name w:val="Слабое выделение2"/>
    <w:qFormat/>
    <w:rsid w:val="00FB02A2"/>
    <w:rPr>
      <w:i/>
      <w:color w:val="5A5A5A"/>
    </w:rPr>
  </w:style>
  <w:style w:type="character" w:customStyle="1" w:styleId="2f0">
    <w:name w:val="Сильное выделение2"/>
    <w:basedOn w:val="a2"/>
    <w:qFormat/>
    <w:rsid w:val="00FB02A2"/>
    <w:rPr>
      <w:b/>
      <w:i/>
      <w:sz w:val="24"/>
      <w:szCs w:val="24"/>
      <w:u w:val="single"/>
    </w:rPr>
  </w:style>
  <w:style w:type="character" w:customStyle="1" w:styleId="2f1">
    <w:name w:val="Слабая ссылка2"/>
    <w:basedOn w:val="a2"/>
    <w:qFormat/>
    <w:rsid w:val="00FB02A2"/>
    <w:rPr>
      <w:sz w:val="24"/>
      <w:szCs w:val="24"/>
      <w:u w:val="single"/>
    </w:rPr>
  </w:style>
  <w:style w:type="character" w:customStyle="1" w:styleId="2f2">
    <w:name w:val="Сильная ссылка2"/>
    <w:basedOn w:val="a2"/>
    <w:qFormat/>
    <w:rsid w:val="00FB02A2"/>
    <w:rPr>
      <w:b/>
      <w:sz w:val="24"/>
      <w:u w:val="single"/>
    </w:rPr>
  </w:style>
  <w:style w:type="character" w:customStyle="1" w:styleId="2f3">
    <w:name w:val="Название книги2"/>
    <w:basedOn w:val="a2"/>
    <w:qFormat/>
    <w:rsid w:val="00FB02A2"/>
    <w:rPr>
      <w:rFonts w:ascii="Cambria" w:eastAsia="Times New Roman" w:hAnsi="Cambria"/>
      <w:b/>
      <w:i/>
      <w:sz w:val="24"/>
      <w:szCs w:val="24"/>
    </w:rPr>
  </w:style>
  <w:style w:type="paragraph" w:customStyle="1" w:styleId="2f4">
    <w:name w:val="Заголовок оглавления2"/>
    <w:basedOn w:val="11"/>
    <w:next w:val="a1"/>
    <w:qFormat/>
    <w:rsid w:val="00FB02A2"/>
    <w:pPr>
      <w:numPr>
        <w:numId w:val="0"/>
      </w:numPr>
      <w:pBdr>
        <w:bottom w:val="none" w:sz="0" w:space="0" w:color="auto"/>
      </w:pBdr>
      <w:shd w:val="clear" w:color="auto" w:fill="FFFFFF"/>
      <w:tabs>
        <w:tab w:val="num" w:pos="1440"/>
      </w:tabs>
      <w:spacing w:before="0" w:after="180" w:line="240" w:lineRule="auto"/>
      <w:outlineLvl w:val="9"/>
    </w:pPr>
    <w:rPr>
      <w:rFonts w:ascii="Times New Roman" w:hAnsi="Times New Roman"/>
      <w:bCs/>
      <w:i/>
      <w:iCs/>
      <w:caps w:val="0"/>
      <w:color w:val="993366"/>
      <w:kern w:val="32"/>
      <w:sz w:val="22"/>
      <w:szCs w:val="32"/>
      <w:lang w:val="uk-UA" w:bidi="en-US"/>
    </w:rPr>
  </w:style>
  <w:style w:type="character" w:customStyle="1" w:styleId="2f5">
    <w:name w:val="Замещающий текст2"/>
    <w:basedOn w:val="a2"/>
    <w:rsid w:val="00FB02A2"/>
    <w:rPr>
      <w:color w:val="808080"/>
    </w:rPr>
  </w:style>
  <w:style w:type="paragraph" w:customStyle="1" w:styleId="Char1">
    <w:name w:val="Знак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B02A2"/>
    <w:pPr>
      <w:spacing w:before="0" w:line="240" w:lineRule="auto"/>
      <w:jc w:val="left"/>
    </w:pPr>
    <w:rPr>
      <w:rFonts w:ascii="Verdana" w:hAnsi="Verdana" w:cs="Verdana"/>
      <w:color w:val="993366"/>
      <w:sz w:val="20"/>
      <w:lang w:val="en-US"/>
    </w:rPr>
  </w:style>
  <w:style w:type="paragraph" w:customStyle="1" w:styleId="Import2">
    <w:name w:val="Import 2"/>
    <w:rsid w:val="00FB02A2"/>
    <w:pPr>
      <w:tabs>
        <w:tab w:val="left" w:pos="792"/>
        <w:tab w:val="left" w:pos="1656"/>
        <w:tab w:val="left" w:pos="2520"/>
        <w:tab w:val="left" w:pos="3384"/>
        <w:tab w:val="left" w:pos="4248"/>
        <w:tab w:val="left" w:pos="5112"/>
        <w:tab w:val="left" w:pos="5976"/>
        <w:tab w:val="left" w:pos="6840"/>
        <w:tab w:val="left" w:pos="7704"/>
        <w:tab w:val="left" w:pos="8568"/>
      </w:tabs>
      <w:autoSpaceDE w:val="0"/>
      <w:autoSpaceDN w:val="0"/>
    </w:pPr>
    <w:rPr>
      <w:rFonts w:ascii="Avinion" w:eastAsia="SimSun" w:hAnsi="Avinion" w:cs="Avinion"/>
      <w:lang w:eastAsia="zh-CN"/>
    </w:rPr>
  </w:style>
  <w:style w:type="paragraph" w:customStyle="1" w:styleId="Import7">
    <w:name w:val="Import 7"/>
    <w:rsid w:val="00FB02A2"/>
    <w:pPr>
      <w:tabs>
        <w:tab w:val="left" w:pos="792"/>
        <w:tab w:val="left" w:pos="1656"/>
        <w:tab w:val="left" w:pos="2520"/>
        <w:tab w:val="left" w:pos="3384"/>
        <w:tab w:val="left" w:pos="4248"/>
        <w:tab w:val="left" w:pos="5112"/>
        <w:tab w:val="left" w:pos="5976"/>
        <w:tab w:val="left" w:pos="6840"/>
        <w:tab w:val="left" w:pos="7704"/>
        <w:tab w:val="left" w:pos="8568"/>
      </w:tabs>
      <w:autoSpaceDE w:val="0"/>
      <w:autoSpaceDN w:val="0"/>
    </w:pPr>
    <w:rPr>
      <w:rFonts w:ascii="Avinion" w:eastAsia="SimSun" w:hAnsi="Avinion" w:cs="Avinion"/>
      <w:lang w:eastAsia="zh-CN"/>
    </w:rPr>
  </w:style>
  <w:style w:type="paragraph" w:customStyle="1" w:styleId="Biblio-Entry">
    <w:name w:val="Biblio-Entry"/>
    <w:basedOn w:val="affd"/>
    <w:rsid w:val="00FB02A2"/>
    <w:pPr>
      <w:tabs>
        <w:tab w:val="left" w:pos="850"/>
        <w:tab w:val="left" w:pos="1191"/>
        <w:tab w:val="left" w:pos="1531"/>
      </w:tabs>
      <w:spacing w:after="240"/>
      <w:ind w:left="567" w:hanging="567"/>
    </w:pPr>
    <w:rPr>
      <w:sz w:val="22"/>
      <w:lang w:eastAsia="ru-RU"/>
    </w:rPr>
  </w:style>
  <w:style w:type="character" w:customStyle="1" w:styleId="ad">
    <w:name w:val="Текст концевой сноски Знак"/>
    <w:basedOn w:val="a2"/>
    <w:link w:val="ac"/>
    <w:semiHidden/>
    <w:rsid w:val="00FB02A2"/>
    <w:rPr>
      <w:rFonts w:ascii="Arial" w:hAnsi="Arial"/>
      <w:sz w:val="21"/>
      <w:lang w:val="en-GB" w:eastAsia="en-US"/>
    </w:rPr>
  </w:style>
  <w:style w:type="paragraph" w:customStyle="1" w:styleId="BoxHeading">
    <w:name w:val="Box Heading"/>
    <w:basedOn w:val="a1"/>
    <w:next w:val="BoxBodyText"/>
    <w:rsid w:val="00FB02A2"/>
    <w:pPr>
      <w:tabs>
        <w:tab w:val="left" w:pos="850"/>
        <w:tab w:val="left" w:pos="1191"/>
        <w:tab w:val="left" w:pos="1531"/>
      </w:tabs>
      <w:spacing w:before="240" w:after="240" w:line="240" w:lineRule="auto"/>
      <w:jc w:val="center"/>
    </w:pPr>
    <w:rPr>
      <w:rFonts w:cs="Arial"/>
      <w:b/>
      <w:bCs/>
      <w:sz w:val="18"/>
      <w:szCs w:val="22"/>
      <w:lang w:eastAsia="zh-CN"/>
    </w:rPr>
  </w:style>
  <w:style w:type="paragraph" w:customStyle="1" w:styleId="ListBulletBox">
    <w:name w:val="List Bullet Box"/>
    <w:basedOn w:val="a1"/>
    <w:rsid w:val="00FB02A2"/>
    <w:pPr>
      <w:numPr>
        <w:numId w:val="46"/>
      </w:numPr>
      <w:spacing w:before="0" w:after="240" w:line="240" w:lineRule="auto"/>
    </w:pPr>
    <w:rPr>
      <w:rFonts w:cs="Arial"/>
      <w:sz w:val="18"/>
      <w:szCs w:val="22"/>
      <w:lang w:val="en-US" w:eastAsia="zh-CN"/>
    </w:rPr>
  </w:style>
  <w:style w:type="paragraph" w:customStyle="1" w:styleId="ListNumberBox">
    <w:name w:val="List Number Box"/>
    <w:basedOn w:val="a1"/>
    <w:rsid w:val="00FB02A2"/>
    <w:pPr>
      <w:numPr>
        <w:numId w:val="47"/>
      </w:numPr>
      <w:tabs>
        <w:tab w:val="clear" w:pos="1950"/>
        <w:tab w:val="left" w:pos="850"/>
      </w:tabs>
      <w:spacing w:before="0" w:after="240" w:line="240" w:lineRule="auto"/>
      <w:ind w:left="850"/>
    </w:pPr>
    <w:rPr>
      <w:rFonts w:cs="Arial"/>
      <w:sz w:val="18"/>
      <w:szCs w:val="22"/>
      <w:lang w:val="en-US" w:eastAsia="zh-CN"/>
    </w:rPr>
  </w:style>
  <w:style w:type="paragraph" w:customStyle="1" w:styleId="ListNumberBox2">
    <w:name w:val="List Number Box 2"/>
    <w:basedOn w:val="a1"/>
    <w:rsid w:val="00FB02A2"/>
    <w:pPr>
      <w:numPr>
        <w:ilvl w:val="1"/>
        <w:numId w:val="47"/>
      </w:numPr>
      <w:tabs>
        <w:tab w:val="clear" w:pos="2291"/>
        <w:tab w:val="left" w:pos="1191"/>
      </w:tabs>
      <w:spacing w:before="0" w:after="240" w:line="240" w:lineRule="auto"/>
      <w:ind w:left="1191" w:hanging="340"/>
    </w:pPr>
    <w:rPr>
      <w:rFonts w:cs="Arial"/>
      <w:sz w:val="18"/>
      <w:szCs w:val="22"/>
      <w:lang w:val="en-US" w:eastAsia="zh-CN"/>
    </w:rPr>
  </w:style>
  <w:style w:type="paragraph" w:customStyle="1" w:styleId="ListNumberBox3">
    <w:name w:val="List Number Box 3"/>
    <w:basedOn w:val="a1"/>
    <w:rsid w:val="00FB02A2"/>
    <w:pPr>
      <w:numPr>
        <w:ilvl w:val="2"/>
        <w:numId w:val="47"/>
      </w:numPr>
      <w:tabs>
        <w:tab w:val="clear" w:pos="2574"/>
        <w:tab w:val="left" w:pos="1474"/>
      </w:tabs>
      <w:spacing w:before="0" w:after="240" w:line="240" w:lineRule="auto"/>
      <w:ind w:left="1474"/>
    </w:pPr>
    <w:rPr>
      <w:rFonts w:cs="Arial"/>
      <w:sz w:val="18"/>
      <w:szCs w:val="22"/>
      <w:lang w:val="en-US" w:eastAsia="zh-CN"/>
    </w:rPr>
  </w:style>
  <w:style w:type="paragraph" w:customStyle="1" w:styleId="BoxBodyText">
    <w:name w:val="Box Body Text"/>
    <w:basedOn w:val="a1"/>
    <w:rsid w:val="00FB02A2"/>
    <w:pPr>
      <w:tabs>
        <w:tab w:val="left" w:pos="850"/>
        <w:tab w:val="left" w:pos="1191"/>
        <w:tab w:val="left" w:pos="1531"/>
      </w:tabs>
      <w:spacing w:before="0" w:after="240" w:line="240" w:lineRule="auto"/>
      <w:ind w:firstLine="442"/>
    </w:pPr>
    <w:rPr>
      <w:rFonts w:cs="Arial"/>
      <w:sz w:val="18"/>
      <w:szCs w:val="22"/>
      <w:lang w:val="en-US" w:eastAsia="zh-CN"/>
    </w:rPr>
  </w:style>
  <w:style w:type="character" w:customStyle="1" w:styleId="Char0">
    <w:name w:val="Char"/>
    <w:basedOn w:val="a2"/>
    <w:rsid w:val="00FB02A2"/>
    <w:rPr>
      <w:rFonts w:ascii="Arial" w:hAnsi="Arial" w:cs="Arial"/>
      <w:b/>
      <w:bCs/>
      <w:i/>
      <w:iCs/>
      <w:sz w:val="28"/>
      <w:szCs w:val="28"/>
      <w:lang w:val="cs-CZ" w:eastAsia="cs-CZ" w:bidi="ar-SA"/>
    </w:rPr>
  </w:style>
  <w:style w:type="paragraph" w:customStyle="1" w:styleId="newncpi">
    <w:name w:val="newncpi"/>
    <w:basedOn w:val="a1"/>
    <w:rsid w:val="006042DE"/>
    <w:pPr>
      <w:spacing w:before="100" w:beforeAutospacing="1" w:after="100" w:afterAutospacing="1" w:line="240" w:lineRule="auto"/>
      <w:jc w:val="left"/>
    </w:pPr>
    <w:rPr>
      <w:rFonts w:ascii="Times New Roman" w:hAnsi="Times New Roman"/>
      <w:sz w:val="24"/>
      <w:szCs w:val="24"/>
      <w:lang w:val="ru-RU" w:eastAsia="ru-RU"/>
    </w:rPr>
  </w:style>
  <w:style w:type="character" w:customStyle="1" w:styleId="datepr">
    <w:name w:val="datepr"/>
    <w:rsid w:val="006042DE"/>
  </w:style>
  <w:style w:type="character" w:customStyle="1" w:styleId="small1">
    <w:name w:val="small1"/>
    <w:rsid w:val="003874E4"/>
    <w:rPr>
      <w:rFonts w:ascii="Verdana" w:hAnsi="Verdana" w:hint="default"/>
      <w:sz w:val="20"/>
      <w:szCs w:val="20"/>
    </w:rPr>
  </w:style>
  <w:style w:type="paragraph" w:customStyle="1" w:styleId="tabletext1">
    <w:name w:val="table text"/>
    <w:basedOn w:val="a1"/>
    <w:rsid w:val="003874E4"/>
    <w:pPr>
      <w:tabs>
        <w:tab w:val="left" w:pos="794"/>
        <w:tab w:val="left" w:pos="1191"/>
        <w:tab w:val="left" w:pos="1474"/>
      </w:tabs>
      <w:overflowPunct w:val="0"/>
      <w:autoSpaceDE w:val="0"/>
      <w:autoSpaceDN w:val="0"/>
      <w:adjustRightInd w:val="0"/>
      <w:spacing w:before="120" w:after="100" w:afterAutospacing="1" w:line="240" w:lineRule="auto"/>
      <w:ind w:right="-70"/>
      <w:textAlignment w:val="baseline"/>
    </w:pPr>
    <w:rPr>
      <w:rFonts w:ascii="Times New Roman" w:hAnsi="Times New Roman"/>
      <w:color w:val="000000"/>
      <w:sz w:val="20"/>
      <w:lang w:val="en-US"/>
    </w:rPr>
  </w:style>
  <w:style w:type="paragraph" w:customStyle="1" w:styleId="Bullet">
    <w:name w:val="Bullet"/>
    <w:basedOn w:val="a1"/>
    <w:rsid w:val="003874E4"/>
    <w:pPr>
      <w:widowControl w:val="0"/>
      <w:tabs>
        <w:tab w:val="left" w:pos="720"/>
      </w:tabs>
      <w:spacing w:before="0" w:after="120" w:line="240" w:lineRule="auto"/>
      <w:ind w:left="720" w:hanging="720"/>
    </w:pPr>
    <w:rPr>
      <w:rFonts w:ascii="Times New Roman" w:hAnsi="Times New Roman"/>
      <w:sz w:val="22"/>
      <w:lang w:val="en-US" w:eastAsia="zh-CN"/>
    </w:rPr>
  </w:style>
  <w:style w:type="paragraph" w:customStyle="1" w:styleId="affff8">
    <w:name w:val="_"/>
    <w:basedOn w:val="a1"/>
    <w:rsid w:val="003874E4"/>
    <w:pPr>
      <w:widowControl w:val="0"/>
      <w:spacing w:before="0" w:after="120" w:line="240" w:lineRule="auto"/>
      <w:ind w:left="720" w:hanging="720"/>
    </w:pPr>
    <w:rPr>
      <w:rFonts w:ascii="Times New Roman" w:hAnsi="Times New Roman"/>
      <w:sz w:val="24"/>
      <w:lang w:val="en-US" w:eastAsia="zh-CN"/>
    </w:rPr>
  </w:style>
  <w:style w:type="paragraph" w:styleId="affff9">
    <w:name w:val="Normal Indent"/>
    <w:basedOn w:val="a1"/>
    <w:rsid w:val="003874E4"/>
    <w:pPr>
      <w:widowControl w:val="0"/>
      <w:spacing w:before="0" w:after="200" w:line="264" w:lineRule="auto"/>
      <w:ind w:left="1008"/>
    </w:pPr>
    <w:rPr>
      <w:rFonts w:ascii="Times New Roman" w:hAnsi="Times New Roman"/>
      <w:sz w:val="20"/>
      <w:lang w:val="en-US" w:eastAsia="zh-CN"/>
    </w:rPr>
  </w:style>
  <w:style w:type="paragraph" w:customStyle="1" w:styleId="BodyText21">
    <w:name w:val="Body Text 21"/>
    <w:basedOn w:val="a1"/>
    <w:rsid w:val="003874E4"/>
    <w:pPr>
      <w:widowControl w:val="0"/>
      <w:tabs>
        <w:tab w:val="left" w:pos="720"/>
        <w:tab w:val="left" w:pos="1428"/>
        <w:tab w:val="left" w:pos="2148"/>
        <w:tab w:val="left" w:pos="2868"/>
        <w:tab w:val="left" w:pos="3588"/>
        <w:tab w:val="left" w:pos="4308"/>
        <w:tab w:val="left" w:pos="5028"/>
        <w:tab w:val="left" w:pos="5748"/>
        <w:tab w:val="left" w:pos="6468"/>
        <w:tab w:val="left" w:pos="7188"/>
        <w:tab w:val="left" w:pos="7908"/>
      </w:tabs>
      <w:spacing w:before="0" w:after="120" w:line="240" w:lineRule="auto"/>
      <w:ind w:left="990" w:hanging="990"/>
    </w:pPr>
    <w:rPr>
      <w:rFonts w:ascii="Times New Roman" w:hAnsi="Times New Roman"/>
      <w:sz w:val="24"/>
      <w:lang w:val="en-US" w:eastAsia="zh-CN"/>
    </w:rPr>
  </w:style>
  <w:style w:type="paragraph" w:customStyle="1" w:styleId="BodyText22">
    <w:name w:val="Body Text 22"/>
    <w:basedOn w:val="a1"/>
    <w:rsid w:val="003874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20" w:line="240" w:lineRule="auto"/>
    </w:pPr>
    <w:rPr>
      <w:rFonts w:ascii="Times New Roman" w:hAnsi="Times New Roman"/>
      <w:i/>
      <w:sz w:val="20"/>
      <w:lang w:val="en-US" w:eastAsia="zh-CN"/>
    </w:rPr>
  </w:style>
  <w:style w:type="paragraph" w:customStyle="1" w:styleId="affffa">
    <w:name w:val="текст сноски"/>
    <w:basedOn w:val="a1"/>
    <w:rsid w:val="003874E4"/>
    <w:pPr>
      <w:widowControl w:val="0"/>
      <w:overflowPunct w:val="0"/>
      <w:autoSpaceDE w:val="0"/>
      <w:autoSpaceDN w:val="0"/>
      <w:adjustRightInd w:val="0"/>
      <w:spacing w:before="0" w:after="120" w:line="240" w:lineRule="auto"/>
      <w:textAlignment w:val="baseline"/>
    </w:pPr>
    <w:rPr>
      <w:rFonts w:ascii="Times New Roman" w:hAnsi="Times New Roman"/>
      <w:sz w:val="20"/>
      <w:lang w:eastAsia="ru-RU"/>
    </w:rPr>
  </w:style>
  <w:style w:type="paragraph" w:customStyle="1" w:styleId="Import1">
    <w:name w:val="Import 1"/>
    <w:rsid w:val="003874E4"/>
    <w:pPr>
      <w:tabs>
        <w:tab w:val="left" w:pos="792"/>
        <w:tab w:val="left" w:pos="1656"/>
        <w:tab w:val="left" w:pos="2520"/>
        <w:tab w:val="left" w:pos="3384"/>
        <w:tab w:val="left" w:pos="4248"/>
        <w:tab w:val="left" w:pos="5112"/>
        <w:tab w:val="left" w:pos="5976"/>
        <w:tab w:val="left" w:pos="6840"/>
        <w:tab w:val="left" w:pos="7704"/>
        <w:tab w:val="left" w:pos="8568"/>
      </w:tabs>
      <w:autoSpaceDE w:val="0"/>
      <w:autoSpaceDN w:val="0"/>
    </w:pPr>
    <w:rPr>
      <w:rFonts w:ascii="Avinion" w:eastAsia="SimSun" w:hAnsi="Avinion" w:cs="Avinion"/>
      <w:lang w:eastAsia="zh-CN"/>
    </w:rPr>
  </w:style>
  <w:style w:type="character" w:customStyle="1" w:styleId="b21">
    <w:name w:val="b21"/>
    <w:rsid w:val="003874E4"/>
    <w:rPr>
      <w:rFonts w:ascii="Arial" w:hAnsi="Arial" w:cs="Arial" w:hint="default"/>
      <w:color w:val="000000"/>
      <w:sz w:val="16"/>
      <w:szCs w:val="16"/>
    </w:rPr>
  </w:style>
  <w:style w:type="paragraph" w:customStyle="1" w:styleId="Level7">
    <w:name w:val="Level7"/>
    <w:basedOn w:val="a1"/>
    <w:rsid w:val="003874E4"/>
    <w:pPr>
      <w:tabs>
        <w:tab w:val="num" w:pos="425"/>
      </w:tabs>
      <w:spacing w:before="120" w:after="240"/>
      <w:ind w:left="2160" w:hanging="425"/>
    </w:pPr>
    <w:rPr>
      <w:sz w:val="24"/>
      <w:szCs w:val="24"/>
      <w:lang w:eastAsia="zh-CN"/>
    </w:rPr>
  </w:style>
  <w:style w:type="paragraph" w:customStyle="1" w:styleId="Level5Char">
    <w:name w:val="Level5 Char"/>
    <w:basedOn w:val="a1"/>
    <w:rsid w:val="003874E4"/>
    <w:pPr>
      <w:tabs>
        <w:tab w:val="num" w:pos="284"/>
      </w:tabs>
      <w:spacing w:before="120" w:after="120" w:line="264" w:lineRule="auto"/>
      <w:ind w:left="1140" w:hanging="431"/>
    </w:pPr>
    <w:rPr>
      <w:rFonts w:cs="Arial"/>
      <w:sz w:val="22"/>
      <w:szCs w:val="22"/>
      <w:lang w:eastAsia="zh-CN"/>
    </w:rPr>
  </w:style>
  <w:style w:type="character" w:customStyle="1" w:styleId="CaptionChar">
    <w:name w:val="Caption Char"/>
    <w:rsid w:val="003874E4"/>
    <w:rPr>
      <w:rFonts w:ascii="Arial" w:hAnsi="Arial"/>
      <w:b/>
      <w:bCs/>
      <w:sz w:val="24"/>
      <w:szCs w:val="24"/>
      <w:lang w:val="en-GB" w:eastAsia="zh-CN" w:bidi="ar-SA"/>
    </w:rPr>
  </w:style>
  <w:style w:type="paragraph" w:customStyle="1" w:styleId="Strnkovn">
    <w:name w:val="Stránkování"/>
    <w:basedOn w:val="a1"/>
    <w:rsid w:val="003874E4"/>
    <w:pPr>
      <w:spacing w:before="40" w:after="40" w:line="240" w:lineRule="auto"/>
      <w:jc w:val="center"/>
    </w:pPr>
    <w:rPr>
      <w:rFonts w:ascii="Times New Roman" w:hAnsi="Times New Roman"/>
      <w:sz w:val="22"/>
    </w:rPr>
  </w:style>
  <w:style w:type="paragraph" w:customStyle="1" w:styleId="dek">
    <w:name w:val="Řádek"/>
    <w:basedOn w:val="a1"/>
    <w:rsid w:val="003874E4"/>
    <w:pPr>
      <w:spacing w:before="120" w:after="40" w:line="240" w:lineRule="auto"/>
    </w:pPr>
    <w:rPr>
      <w:rFonts w:ascii="Times New Roman" w:hAnsi="Times New Roman"/>
      <w:sz w:val="24"/>
    </w:rPr>
  </w:style>
  <w:style w:type="paragraph" w:customStyle="1" w:styleId="Patalichstrnky">
    <w:name w:val="Pata liché stránky"/>
    <w:basedOn w:val="a6"/>
    <w:rsid w:val="003874E4"/>
    <w:pPr>
      <w:keepLines/>
      <w:pBdr>
        <w:top w:val="none" w:sz="0" w:space="0" w:color="auto"/>
      </w:pBdr>
      <w:tabs>
        <w:tab w:val="clear" w:pos="9356"/>
        <w:tab w:val="right" w:pos="0"/>
        <w:tab w:val="center" w:pos="4320"/>
        <w:tab w:val="right" w:pos="8640"/>
      </w:tabs>
      <w:spacing w:before="60" w:after="120" w:line="120" w:lineRule="auto"/>
    </w:pPr>
    <w:rPr>
      <w:rFonts w:ascii="HelveticaNewE" w:hAnsi="HelveticaNewE"/>
      <w:b/>
      <w:bCs w:val="0"/>
      <w:noProof w:val="0"/>
      <w:sz w:val="20"/>
      <w:szCs w:val="20"/>
    </w:rPr>
  </w:style>
  <w:style w:type="paragraph" w:customStyle="1" w:styleId="level9">
    <w:name w:val="level9"/>
    <w:basedOn w:val="a1"/>
    <w:rsid w:val="003874E4"/>
    <w:pPr>
      <w:numPr>
        <w:numId w:val="1"/>
      </w:numPr>
      <w:spacing w:before="120" w:after="240"/>
      <w:outlineLvl w:val="8"/>
    </w:pPr>
    <w:rPr>
      <w:sz w:val="24"/>
      <w:szCs w:val="24"/>
      <w:lang w:eastAsia="zh-CN"/>
    </w:rPr>
  </w:style>
  <w:style w:type="paragraph" w:customStyle="1" w:styleId="Level2">
    <w:name w:val="Level2"/>
    <w:basedOn w:val="a1"/>
    <w:next w:val="21"/>
    <w:rsid w:val="003874E4"/>
    <w:pPr>
      <w:keepNext/>
      <w:numPr>
        <w:numId w:val="49"/>
      </w:numPr>
      <w:tabs>
        <w:tab w:val="clear" w:pos="720"/>
      </w:tabs>
      <w:spacing w:before="120" w:after="240" w:line="240" w:lineRule="auto"/>
      <w:ind w:firstLine="0"/>
    </w:pPr>
    <w:rPr>
      <w:b/>
      <w:bCs/>
      <w:caps/>
      <w:sz w:val="24"/>
      <w:szCs w:val="24"/>
      <w:lang w:eastAsia="zh-CN"/>
    </w:rPr>
  </w:style>
  <w:style w:type="paragraph" w:customStyle="1" w:styleId="Level3">
    <w:name w:val="Level3"/>
    <w:basedOn w:val="Level2"/>
    <w:next w:val="21"/>
    <w:rsid w:val="003874E4"/>
    <w:rPr>
      <w:caps w:val="0"/>
    </w:rPr>
  </w:style>
  <w:style w:type="paragraph" w:customStyle="1" w:styleId="BalloonText1">
    <w:name w:val="Balloon Text1"/>
    <w:basedOn w:val="a1"/>
    <w:semiHidden/>
    <w:rsid w:val="003874E4"/>
    <w:pPr>
      <w:spacing w:before="0" w:after="120" w:line="240" w:lineRule="auto"/>
    </w:pPr>
    <w:rPr>
      <w:rFonts w:ascii="Tahoma" w:eastAsia="SimSun" w:hAnsi="Tahoma" w:cs="Tahoma"/>
      <w:sz w:val="16"/>
      <w:szCs w:val="16"/>
      <w:lang w:val="en-US" w:eastAsia="zh-CN"/>
    </w:rPr>
  </w:style>
  <w:style w:type="paragraph" w:customStyle="1" w:styleId="BodyTextNoSpace">
    <w:name w:val="Body Text NoSpace"/>
    <w:basedOn w:val="affd"/>
    <w:rsid w:val="003874E4"/>
    <w:pPr>
      <w:spacing w:after="120" w:line="270" w:lineRule="atLeast"/>
    </w:pPr>
    <w:rPr>
      <w:rFonts w:ascii="DaneHelveticaNeue" w:hAnsi="DaneHelveticaNeue"/>
      <w:sz w:val="20"/>
      <w:lang w:eastAsia="ru-RU"/>
    </w:rPr>
  </w:style>
  <w:style w:type="paragraph" w:customStyle="1" w:styleId="FrontPage1">
    <w:name w:val="FrontPage1"/>
    <w:basedOn w:val="a1"/>
    <w:next w:val="affd"/>
    <w:rsid w:val="003874E4"/>
    <w:pPr>
      <w:widowControl w:val="0"/>
      <w:suppressAutoHyphens/>
      <w:spacing w:before="0" w:after="160" w:line="240" w:lineRule="atLeast"/>
    </w:pPr>
    <w:rPr>
      <w:rFonts w:ascii="DaneHelveticaNeue" w:hAnsi="DaneHelveticaNeue"/>
      <w:sz w:val="40"/>
      <w:lang w:eastAsia="ru-RU"/>
    </w:rPr>
  </w:style>
  <w:style w:type="paragraph" w:customStyle="1" w:styleId="FrontPage2">
    <w:name w:val="FrontPage2"/>
    <w:basedOn w:val="FrontPage1"/>
    <w:next w:val="BodyTextNoSpace"/>
    <w:rsid w:val="003874E4"/>
    <w:rPr>
      <w:sz w:val="60"/>
    </w:rPr>
  </w:style>
  <w:style w:type="paragraph" w:customStyle="1" w:styleId="FrontPage3">
    <w:name w:val="FrontPage3"/>
    <w:basedOn w:val="FrontPage1"/>
    <w:next w:val="BodyTextNoSpace"/>
    <w:rsid w:val="003874E4"/>
    <w:pPr>
      <w:spacing w:before="160" w:after="0"/>
    </w:pPr>
  </w:style>
  <w:style w:type="paragraph" w:customStyle="1" w:styleId="FrontPageFrame">
    <w:name w:val="FrontPageFrame"/>
    <w:basedOn w:val="a1"/>
    <w:rsid w:val="003874E4"/>
    <w:pPr>
      <w:framePr w:wrap="around" w:hAnchor="margin" w:x="-2267" w:yAlign="bottom"/>
      <w:widowControl w:val="0"/>
      <w:tabs>
        <w:tab w:val="left" w:pos="1134"/>
      </w:tabs>
      <w:spacing w:before="0" w:after="120" w:line="240" w:lineRule="atLeast"/>
    </w:pPr>
    <w:rPr>
      <w:rFonts w:ascii="DaneHelveticaNeue" w:hAnsi="DaneHelveticaNeue"/>
      <w:sz w:val="14"/>
      <w:lang w:eastAsia="ru-RU"/>
    </w:rPr>
  </w:style>
  <w:style w:type="paragraph" w:customStyle="1" w:styleId="Figure">
    <w:name w:val="Figure"/>
    <w:basedOn w:val="a1"/>
    <w:rsid w:val="003874E4"/>
    <w:pPr>
      <w:spacing w:before="240" w:after="120" w:line="240" w:lineRule="auto"/>
    </w:pPr>
    <w:rPr>
      <w:rFonts w:ascii="Times New Roman" w:hAnsi="Times New Roman"/>
      <w:b/>
      <w:sz w:val="24"/>
    </w:rPr>
  </w:style>
  <w:style w:type="paragraph" w:customStyle="1" w:styleId="Num-DocParagraph">
    <w:name w:val="Num-Doc Paragraph"/>
    <w:basedOn w:val="affd"/>
    <w:rsid w:val="003874E4"/>
    <w:pPr>
      <w:tabs>
        <w:tab w:val="left" w:pos="850"/>
        <w:tab w:val="left" w:pos="1191"/>
        <w:tab w:val="left" w:pos="1531"/>
      </w:tabs>
      <w:spacing w:after="120"/>
      <w:jc w:val="both"/>
    </w:pPr>
    <w:rPr>
      <w:sz w:val="22"/>
      <w:lang w:eastAsia="en-US"/>
    </w:rPr>
  </w:style>
  <w:style w:type="paragraph" w:customStyle="1" w:styleId="level6">
    <w:name w:val="level6"/>
    <w:basedOn w:val="a1"/>
    <w:rsid w:val="003874E4"/>
    <w:pPr>
      <w:spacing w:before="120" w:after="240"/>
    </w:pPr>
    <w:rPr>
      <w:sz w:val="24"/>
      <w:szCs w:val="24"/>
      <w:lang w:eastAsia="zh-CN"/>
    </w:rPr>
  </w:style>
  <w:style w:type="paragraph" w:customStyle="1" w:styleId="Level5">
    <w:name w:val="Level5"/>
    <w:basedOn w:val="a1"/>
    <w:rsid w:val="003874E4"/>
    <w:pPr>
      <w:tabs>
        <w:tab w:val="num" w:pos="720"/>
      </w:tabs>
      <w:spacing w:before="120" w:after="240"/>
      <w:ind w:left="1440" w:hanging="720"/>
    </w:pPr>
    <w:rPr>
      <w:rFonts w:eastAsia="SimSun"/>
      <w:sz w:val="22"/>
      <w:szCs w:val="24"/>
      <w:lang w:eastAsia="zh-CN"/>
    </w:rPr>
  </w:style>
  <w:style w:type="character" w:customStyle="1" w:styleId="Level5Char1">
    <w:name w:val="Level5 Char1"/>
    <w:rsid w:val="003874E4"/>
    <w:rPr>
      <w:rFonts w:ascii="Arial" w:eastAsia="SimSun" w:hAnsi="Arial"/>
      <w:sz w:val="22"/>
      <w:szCs w:val="24"/>
      <w:lang w:val="en-GB" w:eastAsia="zh-CN" w:bidi="ar-SA"/>
    </w:rPr>
  </w:style>
  <w:style w:type="paragraph" w:customStyle="1" w:styleId="gerard">
    <w:name w:val="gerard"/>
    <w:basedOn w:val="21"/>
    <w:rsid w:val="003874E4"/>
    <w:pPr>
      <w:numPr>
        <w:ilvl w:val="0"/>
        <w:numId w:val="0"/>
      </w:numPr>
      <w:autoSpaceDE w:val="0"/>
      <w:autoSpaceDN w:val="0"/>
      <w:spacing w:before="240" w:after="60" w:line="240" w:lineRule="auto"/>
      <w:ind w:firstLine="720"/>
      <w:jc w:val="both"/>
      <w:outlineLvl w:val="9"/>
    </w:pPr>
    <w:rPr>
      <w:rFonts w:ascii="Times New Roman" w:hAnsi="Times New Roman"/>
      <w:bCs/>
      <w:smallCaps w:val="0"/>
      <w:color w:val="auto"/>
      <w:sz w:val="28"/>
      <w:szCs w:val="28"/>
    </w:rPr>
  </w:style>
  <w:style w:type="paragraph" w:customStyle="1" w:styleId="Title2">
    <w:name w:val="Title 2"/>
    <w:basedOn w:val="5"/>
    <w:rsid w:val="003874E4"/>
    <w:pPr>
      <w:suppressAutoHyphens w:val="0"/>
      <w:autoSpaceDE w:val="0"/>
      <w:autoSpaceDN w:val="0"/>
      <w:spacing w:before="0" w:after="120" w:line="240" w:lineRule="auto"/>
      <w:jc w:val="both"/>
    </w:pPr>
    <w:rPr>
      <w:rFonts w:ascii="Times New Roman" w:hAnsi="Times New Roman"/>
      <w:b w:val="0"/>
      <w:bCs w:val="0"/>
      <w:i w:val="0"/>
      <w:iCs w:val="0"/>
      <w:caps w:val="0"/>
      <w:color w:val="auto"/>
      <w:sz w:val="36"/>
      <w:szCs w:val="36"/>
    </w:rPr>
  </w:style>
  <w:style w:type="paragraph" w:customStyle="1" w:styleId="Titel3">
    <w:name w:val="Titel 3"/>
    <w:basedOn w:val="40"/>
    <w:rsid w:val="003874E4"/>
    <w:pPr>
      <w:keepLines w:val="0"/>
      <w:autoSpaceDE w:val="0"/>
      <w:autoSpaceDN w:val="0"/>
      <w:spacing w:before="0" w:after="120" w:line="240" w:lineRule="auto"/>
    </w:pPr>
    <w:rPr>
      <w:rFonts w:ascii="Times New Roman" w:eastAsia="SimSun" w:hAnsi="Times New Roman"/>
      <w:b w:val="0"/>
      <w:i w:val="0"/>
      <w:color w:val="auto"/>
      <w:sz w:val="32"/>
      <w:szCs w:val="32"/>
    </w:rPr>
  </w:style>
  <w:style w:type="character" w:customStyle="1" w:styleId="Sample">
    <w:name w:val="Sample"/>
    <w:rsid w:val="003874E4"/>
    <w:rPr>
      <w:rFonts w:ascii="Courier New" w:hAnsi="Courier New" w:cs="Courier New"/>
    </w:rPr>
  </w:style>
  <w:style w:type="paragraph" w:customStyle="1" w:styleId="ShapkaDocumentu">
    <w:name w:val="Shapka Documentu"/>
    <w:basedOn w:val="a1"/>
    <w:rsid w:val="003874E4"/>
    <w:pPr>
      <w:keepNext/>
      <w:keepLines/>
      <w:spacing w:before="0" w:after="240" w:line="240" w:lineRule="auto"/>
      <w:ind w:left="3969"/>
      <w:jc w:val="center"/>
    </w:pPr>
    <w:rPr>
      <w:rFonts w:ascii="Antiqua" w:hAnsi="Antiqua"/>
      <w:sz w:val="26"/>
      <w:lang w:val="uk-UA" w:eastAsia="ru-RU"/>
    </w:rPr>
  </w:style>
  <w:style w:type="character" w:customStyle="1" w:styleId="HTMLTypewriter1">
    <w:name w:val="HTML Typewriter1"/>
    <w:rsid w:val="003874E4"/>
    <w:rPr>
      <w:rFonts w:ascii="Courier New" w:hAnsi="Courier New"/>
      <w:sz w:val="20"/>
    </w:rPr>
  </w:style>
  <w:style w:type="paragraph" w:customStyle="1" w:styleId="BodyTextNoSpace0">
    <w:name w:val="Body TextNo Space"/>
    <w:basedOn w:val="affd"/>
    <w:rsid w:val="003874E4"/>
    <w:pPr>
      <w:spacing w:after="120"/>
      <w:jc w:val="both"/>
    </w:pPr>
    <w:rPr>
      <w:rFonts w:ascii="Arial" w:hAnsi="Arial"/>
      <w:snapToGrid w:val="0"/>
      <w:sz w:val="22"/>
      <w:lang w:eastAsia="da-DK"/>
    </w:rPr>
  </w:style>
  <w:style w:type="character" w:customStyle="1" w:styleId="Heading2Char1Char">
    <w:name w:val="Heading 2 Char1 Char"/>
    <w:aliases w:val="Heading 2 Char Char Char"/>
    <w:rsid w:val="003874E4"/>
    <w:rPr>
      <w:rFonts w:ascii="Arial" w:hAnsi="Arial"/>
      <w:b/>
      <w:noProof w:val="0"/>
      <w:sz w:val="28"/>
      <w:lang w:val="en-US" w:eastAsia="da-DK" w:bidi="ar-SA"/>
    </w:rPr>
  </w:style>
  <w:style w:type="paragraph" w:customStyle="1" w:styleId="affffb">
    <w:name w:val="Знак Знак Знак Знак Знак Знак Знак Знак Знак Знак Знак Знак Знак Знак Знак Знак"/>
    <w:basedOn w:val="a1"/>
    <w:rsid w:val="003874E4"/>
    <w:pPr>
      <w:spacing w:before="0" w:line="240" w:lineRule="auto"/>
      <w:jc w:val="left"/>
    </w:pPr>
    <w:rPr>
      <w:rFonts w:ascii="Verdana" w:hAnsi="Verdana" w:cs="Verdana"/>
      <w:sz w:val="20"/>
      <w:lang w:val="en-US"/>
    </w:rPr>
  </w:style>
  <w:style w:type="character" w:customStyle="1" w:styleId="hpsatn">
    <w:name w:val="hps atn"/>
    <w:basedOn w:val="a2"/>
    <w:rsid w:val="008E6189"/>
  </w:style>
  <w:style w:type="table" w:customStyle="1" w:styleId="1ff1">
    <w:name w:val="Сетка таблицы1"/>
    <w:basedOn w:val="a3"/>
    <w:next w:val="afc"/>
    <w:uiPriority w:val="59"/>
    <w:rsid w:val="00D325EC"/>
    <w:rPr>
      <w:rFonts w:ascii="Calibri" w:eastAsia="Calibri" w:hAnsi="Calibri" w:cs="Arial"/>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3"/>
    <w:next w:val="afc"/>
    <w:uiPriority w:val="59"/>
    <w:rsid w:val="00425C4F"/>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2">
    <w:name w:val="Нет списка1"/>
    <w:next w:val="a4"/>
    <w:uiPriority w:val="99"/>
    <w:semiHidden/>
    <w:unhideWhenUsed/>
    <w:rsid w:val="00593271"/>
  </w:style>
  <w:style w:type="table" w:customStyle="1" w:styleId="3b">
    <w:name w:val="Сетка таблицы3"/>
    <w:basedOn w:val="a3"/>
    <w:next w:val="afc"/>
    <w:uiPriority w:val="59"/>
    <w:rsid w:val="00593271"/>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593271"/>
    <w:pPr>
      <w:widowControl w:val="0"/>
      <w:autoSpaceDE w:val="0"/>
      <w:autoSpaceDN w:val="0"/>
      <w:adjustRightInd w:val="0"/>
    </w:pPr>
    <w:rPr>
      <w:rFonts w:ascii="Courier New" w:hAnsi="Courier New" w:cs="Courier New"/>
      <w:lang w:val="ru-RU" w:eastAsia="ru-RU"/>
    </w:rPr>
  </w:style>
</w:styles>
</file>

<file path=word/webSettings.xml><?xml version="1.0" encoding="utf-8"?>
<w:webSettings xmlns:r="http://schemas.openxmlformats.org/officeDocument/2006/relationships" xmlns:w="http://schemas.openxmlformats.org/wordprocessingml/2006/main">
  <w:divs>
    <w:div w:id="22484790">
      <w:bodyDiv w:val="1"/>
      <w:marLeft w:val="0"/>
      <w:marRight w:val="0"/>
      <w:marTop w:val="0"/>
      <w:marBottom w:val="0"/>
      <w:divBdr>
        <w:top w:val="none" w:sz="0" w:space="0" w:color="auto"/>
        <w:left w:val="none" w:sz="0" w:space="0" w:color="auto"/>
        <w:bottom w:val="none" w:sz="0" w:space="0" w:color="auto"/>
        <w:right w:val="none" w:sz="0" w:space="0" w:color="auto"/>
      </w:divBdr>
    </w:div>
    <w:div w:id="26301409">
      <w:bodyDiv w:val="1"/>
      <w:marLeft w:val="0"/>
      <w:marRight w:val="0"/>
      <w:marTop w:val="0"/>
      <w:marBottom w:val="0"/>
      <w:divBdr>
        <w:top w:val="none" w:sz="0" w:space="0" w:color="auto"/>
        <w:left w:val="none" w:sz="0" w:space="0" w:color="auto"/>
        <w:bottom w:val="none" w:sz="0" w:space="0" w:color="auto"/>
        <w:right w:val="none" w:sz="0" w:space="0" w:color="auto"/>
      </w:divBdr>
    </w:div>
    <w:div w:id="51541929">
      <w:bodyDiv w:val="1"/>
      <w:marLeft w:val="0"/>
      <w:marRight w:val="0"/>
      <w:marTop w:val="0"/>
      <w:marBottom w:val="0"/>
      <w:divBdr>
        <w:top w:val="none" w:sz="0" w:space="0" w:color="auto"/>
        <w:left w:val="none" w:sz="0" w:space="0" w:color="auto"/>
        <w:bottom w:val="none" w:sz="0" w:space="0" w:color="auto"/>
        <w:right w:val="none" w:sz="0" w:space="0" w:color="auto"/>
      </w:divBdr>
    </w:div>
    <w:div w:id="87115784">
      <w:bodyDiv w:val="1"/>
      <w:marLeft w:val="0"/>
      <w:marRight w:val="0"/>
      <w:marTop w:val="0"/>
      <w:marBottom w:val="0"/>
      <w:divBdr>
        <w:top w:val="none" w:sz="0" w:space="0" w:color="auto"/>
        <w:left w:val="none" w:sz="0" w:space="0" w:color="auto"/>
        <w:bottom w:val="none" w:sz="0" w:space="0" w:color="auto"/>
        <w:right w:val="none" w:sz="0" w:space="0" w:color="auto"/>
      </w:divBdr>
    </w:div>
    <w:div w:id="143201632">
      <w:bodyDiv w:val="1"/>
      <w:marLeft w:val="0"/>
      <w:marRight w:val="0"/>
      <w:marTop w:val="0"/>
      <w:marBottom w:val="0"/>
      <w:divBdr>
        <w:top w:val="none" w:sz="0" w:space="0" w:color="auto"/>
        <w:left w:val="none" w:sz="0" w:space="0" w:color="auto"/>
        <w:bottom w:val="none" w:sz="0" w:space="0" w:color="auto"/>
        <w:right w:val="none" w:sz="0" w:space="0" w:color="auto"/>
      </w:divBdr>
    </w:div>
    <w:div w:id="166134135">
      <w:bodyDiv w:val="1"/>
      <w:marLeft w:val="0"/>
      <w:marRight w:val="0"/>
      <w:marTop w:val="0"/>
      <w:marBottom w:val="0"/>
      <w:divBdr>
        <w:top w:val="none" w:sz="0" w:space="0" w:color="auto"/>
        <w:left w:val="none" w:sz="0" w:space="0" w:color="auto"/>
        <w:bottom w:val="none" w:sz="0" w:space="0" w:color="auto"/>
        <w:right w:val="none" w:sz="0" w:space="0" w:color="auto"/>
      </w:divBdr>
    </w:div>
    <w:div w:id="177693655">
      <w:bodyDiv w:val="1"/>
      <w:marLeft w:val="0"/>
      <w:marRight w:val="0"/>
      <w:marTop w:val="0"/>
      <w:marBottom w:val="0"/>
      <w:divBdr>
        <w:top w:val="none" w:sz="0" w:space="0" w:color="auto"/>
        <w:left w:val="none" w:sz="0" w:space="0" w:color="auto"/>
        <w:bottom w:val="none" w:sz="0" w:space="0" w:color="auto"/>
        <w:right w:val="none" w:sz="0" w:space="0" w:color="auto"/>
      </w:divBdr>
    </w:div>
    <w:div w:id="193809512">
      <w:bodyDiv w:val="1"/>
      <w:marLeft w:val="0"/>
      <w:marRight w:val="0"/>
      <w:marTop w:val="0"/>
      <w:marBottom w:val="0"/>
      <w:divBdr>
        <w:top w:val="none" w:sz="0" w:space="0" w:color="auto"/>
        <w:left w:val="none" w:sz="0" w:space="0" w:color="auto"/>
        <w:bottom w:val="none" w:sz="0" w:space="0" w:color="auto"/>
        <w:right w:val="none" w:sz="0" w:space="0" w:color="auto"/>
      </w:divBdr>
    </w:div>
    <w:div w:id="202795314">
      <w:bodyDiv w:val="1"/>
      <w:marLeft w:val="0"/>
      <w:marRight w:val="0"/>
      <w:marTop w:val="0"/>
      <w:marBottom w:val="0"/>
      <w:divBdr>
        <w:top w:val="none" w:sz="0" w:space="0" w:color="auto"/>
        <w:left w:val="none" w:sz="0" w:space="0" w:color="auto"/>
        <w:bottom w:val="none" w:sz="0" w:space="0" w:color="auto"/>
        <w:right w:val="none" w:sz="0" w:space="0" w:color="auto"/>
      </w:divBdr>
    </w:div>
    <w:div w:id="242417962">
      <w:bodyDiv w:val="1"/>
      <w:marLeft w:val="0"/>
      <w:marRight w:val="0"/>
      <w:marTop w:val="0"/>
      <w:marBottom w:val="0"/>
      <w:divBdr>
        <w:top w:val="none" w:sz="0" w:space="0" w:color="auto"/>
        <w:left w:val="none" w:sz="0" w:space="0" w:color="auto"/>
        <w:bottom w:val="none" w:sz="0" w:space="0" w:color="auto"/>
        <w:right w:val="none" w:sz="0" w:space="0" w:color="auto"/>
      </w:divBdr>
      <w:divsChild>
        <w:div w:id="2035423951">
          <w:marLeft w:val="0"/>
          <w:marRight w:val="0"/>
          <w:marTop w:val="0"/>
          <w:marBottom w:val="0"/>
          <w:divBdr>
            <w:top w:val="none" w:sz="0" w:space="0" w:color="auto"/>
            <w:left w:val="none" w:sz="0" w:space="0" w:color="auto"/>
            <w:bottom w:val="none" w:sz="0" w:space="0" w:color="auto"/>
            <w:right w:val="none" w:sz="0" w:space="0" w:color="auto"/>
          </w:divBdr>
        </w:div>
      </w:divsChild>
    </w:div>
    <w:div w:id="254750872">
      <w:bodyDiv w:val="1"/>
      <w:marLeft w:val="0"/>
      <w:marRight w:val="0"/>
      <w:marTop w:val="0"/>
      <w:marBottom w:val="0"/>
      <w:divBdr>
        <w:top w:val="none" w:sz="0" w:space="0" w:color="auto"/>
        <w:left w:val="none" w:sz="0" w:space="0" w:color="auto"/>
        <w:bottom w:val="none" w:sz="0" w:space="0" w:color="auto"/>
        <w:right w:val="none" w:sz="0" w:space="0" w:color="auto"/>
      </w:divBdr>
    </w:div>
    <w:div w:id="299767486">
      <w:bodyDiv w:val="1"/>
      <w:marLeft w:val="0"/>
      <w:marRight w:val="0"/>
      <w:marTop w:val="0"/>
      <w:marBottom w:val="0"/>
      <w:divBdr>
        <w:top w:val="none" w:sz="0" w:space="0" w:color="auto"/>
        <w:left w:val="none" w:sz="0" w:space="0" w:color="auto"/>
        <w:bottom w:val="none" w:sz="0" w:space="0" w:color="auto"/>
        <w:right w:val="none" w:sz="0" w:space="0" w:color="auto"/>
      </w:divBdr>
    </w:div>
    <w:div w:id="328217141">
      <w:bodyDiv w:val="1"/>
      <w:marLeft w:val="0"/>
      <w:marRight w:val="0"/>
      <w:marTop w:val="0"/>
      <w:marBottom w:val="0"/>
      <w:divBdr>
        <w:top w:val="none" w:sz="0" w:space="0" w:color="auto"/>
        <w:left w:val="none" w:sz="0" w:space="0" w:color="auto"/>
        <w:bottom w:val="none" w:sz="0" w:space="0" w:color="auto"/>
        <w:right w:val="none" w:sz="0" w:space="0" w:color="auto"/>
      </w:divBdr>
    </w:div>
    <w:div w:id="383066569">
      <w:bodyDiv w:val="1"/>
      <w:marLeft w:val="0"/>
      <w:marRight w:val="0"/>
      <w:marTop w:val="0"/>
      <w:marBottom w:val="0"/>
      <w:divBdr>
        <w:top w:val="none" w:sz="0" w:space="0" w:color="auto"/>
        <w:left w:val="none" w:sz="0" w:space="0" w:color="auto"/>
        <w:bottom w:val="none" w:sz="0" w:space="0" w:color="auto"/>
        <w:right w:val="none" w:sz="0" w:space="0" w:color="auto"/>
      </w:divBdr>
    </w:div>
    <w:div w:id="391541770">
      <w:bodyDiv w:val="1"/>
      <w:marLeft w:val="0"/>
      <w:marRight w:val="0"/>
      <w:marTop w:val="0"/>
      <w:marBottom w:val="0"/>
      <w:divBdr>
        <w:top w:val="none" w:sz="0" w:space="0" w:color="auto"/>
        <w:left w:val="none" w:sz="0" w:space="0" w:color="auto"/>
        <w:bottom w:val="none" w:sz="0" w:space="0" w:color="auto"/>
        <w:right w:val="none" w:sz="0" w:space="0" w:color="auto"/>
      </w:divBdr>
    </w:div>
    <w:div w:id="393162631">
      <w:bodyDiv w:val="1"/>
      <w:marLeft w:val="0"/>
      <w:marRight w:val="0"/>
      <w:marTop w:val="0"/>
      <w:marBottom w:val="0"/>
      <w:divBdr>
        <w:top w:val="none" w:sz="0" w:space="0" w:color="auto"/>
        <w:left w:val="none" w:sz="0" w:space="0" w:color="auto"/>
        <w:bottom w:val="none" w:sz="0" w:space="0" w:color="auto"/>
        <w:right w:val="none" w:sz="0" w:space="0" w:color="auto"/>
      </w:divBdr>
    </w:div>
    <w:div w:id="434595655">
      <w:bodyDiv w:val="1"/>
      <w:marLeft w:val="0"/>
      <w:marRight w:val="0"/>
      <w:marTop w:val="0"/>
      <w:marBottom w:val="0"/>
      <w:divBdr>
        <w:top w:val="none" w:sz="0" w:space="0" w:color="auto"/>
        <w:left w:val="none" w:sz="0" w:space="0" w:color="auto"/>
        <w:bottom w:val="none" w:sz="0" w:space="0" w:color="auto"/>
        <w:right w:val="none" w:sz="0" w:space="0" w:color="auto"/>
      </w:divBdr>
    </w:div>
    <w:div w:id="468128353">
      <w:bodyDiv w:val="1"/>
      <w:marLeft w:val="0"/>
      <w:marRight w:val="0"/>
      <w:marTop w:val="0"/>
      <w:marBottom w:val="0"/>
      <w:divBdr>
        <w:top w:val="none" w:sz="0" w:space="0" w:color="auto"/>
        <w:left w:val="none" w:sz="0" w:space="0" w:color="auto"/>
        <w:bottom w:val="none" w:sz="0" w:space="0" w:color="auto"/>
        <w:right w:val="none" w:sz="0" w:space="0" w:color="auto"/>
      </w:divBdr>
    </w:div>
    <w:div w:id="476069279">
      <w:bodyDiv w:val="1"/>
      <w:marLeft w:val="0"/>
      <w:marRight w:val="0"/>
      <w:marTop w:val="0"/>
      <w:marBottom w:val="0"/>
      <w:divBdr>
        <w:top w:val="none" w:sz="0" w:space="0" w:color="auto"/>
        <w:left w:val="none" w:sz="0" w:space="0" w:color="auto"/>
        <w:bottom w:val="none" w:sz="0" w:space="0" w:color="auto"/>
        <w:right w:val="none" w:sz="0" w:space="0" w:color="auto"/>
      </w:divBdr>
    </w:div>
    <w:div w:id="542208384">
      <w:bodyDiv w:val="1"/>
      <w:marLeft w:val="0"/>
      <w:marRight w:val="0"/>
      <w:marTop w:val="0"/>
      <w:marBottom w:val="0"/>
      <w:divBdr>
        <w:top w:val="none" w:sz="0" w:space="0" w:color="auto"/>
        <w:left w:val="none" w:sz="0" w:space="0" w:color="auto"/>
        <w:bottom w:val="none" w:sz="0" w:space="0" w:color="auto"/>
        <w:right w:val="none" w:sz="0" w:space="0" w:color="auto"/>
      </w:divBdr>
    </w:div>
    <w:div w:id="576985194">
      <w:bodyDiv w:val="1"/>
      <w:marLeft w:val="0"/>
      <w:marRight w:val="0"/>
      <w:marTop w:val="0"/>
      <w:marBottom w:val="0"/>
      <w:divBdr>
        <w:top w:val="none" w:sz="0" w:space="0" w:color="auto"/>
        <w:left w:val="none" w:sz="0" w:space="0" w:color="auto"/>
        <w:bottom w:val="none" w:sz="0" w:space="0" w:color="auto"/>
        <w:right w:val="none" w:sz="0" w:space="0" w:color="auto"/>
      </w:divBdr>
    </w:div>
    <w:div w:id="604193418">
      <w:bodyDiv w:val="1"/>
      <w:marLeft w:val="0"/>
      <w:marRight w:val="0"/>
      <w:marTop w:val="0"/>
      <w:marBottom w:val="0"/>
      <w:divBdr>
        <w:top w:val="none" w:sz="0" w:space="0" w:color="auto"/>
        <w:left w:val="none" w:sz="0" w:space="0" w:color="auto"/>
        <w:bottom w:val="none" w:sz="0" w:space="0" w:color="auto"/>
        <w:right w:val="none" w:sz="0" w:space="0" w:color="auto"/>
      </w:divBdr>
    </w:div>
    <w:div w:id="665715152">
      <w:bodyDiv w:val="1"/>
      <w:marLeft w:val="0"/>
      <w:marRight w:val="0"/>
      <w:marTop w:val="0"/>
      <w:marBottom w:val="0"/>
      <w:divBdr>
        <w:top w:val="none" w:sz="0" w:space="0" w:color="auto"/>
        <w:left w:val="none" w:sz="0" w:space="0" w:color="auto"/>
        <w:bottom w:val="none" w:sz="0" w:space="0" w:color="auto"/>
        <w:right w:val="none" w:sz="0" w:space="0" w:color="auto"/>
      </w:divBdr>
      <w:divsChild>
        <w:div w:id="190993505">
          <w:marLeft w:val="0"/>
          <w:marRight w:val="0"/>
          <w:marTop w:val="0"/>
          <w:marBottom w:val="0"/>
          <w:divBdr>
            <w:top w:val="none" w:sz="0" w:space="0" w:color="auto"/>
            <w:left w:val="none" w:sz="0" w:space="0" w:color="auto"/>
            <w:bottom w:val="none" w:sz="0" w:space="0" w:color="auto"/>
            <w:right w:val="none" w:sz="0" w:space="0" w:color="auto"/>
          </w:divBdr>
          <w:divsChild>
            <w:div w:id="894584550">
              <w:marLeft w:val="0"/>
              <w:marRight w:val="0"/>
              <w:marTop w:val="0"/>
              <w:marBottom w:val="0"/>
              <w:divBdr>
                <w:top w:val="none" w:sz="0" w:space="0" w:color="auto"/>
                <w:left w:val="none" w:sz="0" w:space="0" w:color="auto"/>
                <w:bottom w:val="none" w:sz="0" w:space="0" w:color="auto"/>
                <w:right w:val="none" w:sz="0" w:space="0" w:color="auto"/>
              </w:divBdr>
              <w:divsChild>
                <w:div w:id="318971767">
                  <w:marLeft w:val="0"/>
                  <w:marRight w:val="0"/>
                  <w:marTop w:val="0"/>
                  <w:marBottom w:val="0"/>
                  <w:divBdr>
                    <w:top w:val="none" w:sz="0" w:space="0" w:color="auto"/>
                    <w:left w:val="none" w:sz="0" w:space="0" w:color="auto"/>
                    <w:bottom w:val="none" w:sz="0" w:space="0" w:color="auto"/>
                    <w:right w:val="none" w:sz="0" w:space="0" w:color="auto"/>
                  </w:divBdr>
                  <w:divsChild>
                    <w:div w:id="320502182">
                      <w:marLeft w:val="0"/>
                      <w:marRight w:val="0"/>
                      <w:marTop w:val="0"/>
                      <w:marBottom w:val="0"/>
                      <w:divBdr>
                        <w:top w:val="none" w:sz="0" w:space="0" w:color="auto"/>
                        <w:left w:val="none" w:sz="0" w:space="0" w:color="auto"/>
                        <w:bottom w:val="none" w:sz="0" w:space="0" w:color="auto"/>
                        <w:right w:val="none" w:sz="0" w:space="0" w:color="auto"/>
                      </w:divBdr>
                      <w:divsChild>
                        <w:div w:id="503476302">
                          <w:marLeft w:val="0"/>
                          <w:marRight w:val="0"/>
                          <w:marTop w:val="0"/>
                          <w:marBottom w:val="0"/>
                          <w:divBdr>
                            <w:top w:val="none" w:sz="0" w:space="0" w:color="auto"/>
                            <w:left w:val="none" w:sz="0" w:space="0" w:color="auto"/>
                            <w:bottom w:val="none" w:sz="0" w:space="0" w:color="auto"/>
                            <w:right w:val="none" w:sz="0" w:space="0" w:color="auto"/>
                          </w:divBdr>
                          <w:divsChild>
                            <w:div w:id="776488162">
                              <w:marLeft w:val="0"/>
                              <w:marRight w:val="0"/>
                              <w:marTop w:val="0"/>
                              <w:marBottom w:val="0"/>
                              <w:divBdr>
                                <w:top w:val="none" w:sz="0" w:space="0" w:color="auto"/>
                                <w:left w:val="none" w:sz="0" w:space="0" w:color="auto"/>
                                <w:bottom w:val="none" w:sz="0" w:space="0" w:color="auto"/>
                                <w:right w:val="none" w:sz="0" w:space="0" w:color="auto"/>
                              </w:divBdr>
                              <w:divsChild>
                                <w:div w:id="1705322593">
                                  <w:marLeft w:val="0"/>
                                  <w:marRight w:val="0"/>
                                  <w:marTop w:val="0"/>
                                  <w:marBottom w:val="0"/>
                                  <w:divBdr>
                                    <w:top w:val="single" w:sz="6" w:space="0" w:color="F5F5F5"/>
                                    <w:left w:val="single" w:sz="6" w:space="0" w:color="F5F5F5"/>
                                    <w:bottom w:val="single" w:sz="6" w:space="0" w:color="F5F5F5"/>
                                    <w:right w:val="single" w:sz="6" w:space="0" w:color="F5F5F5"/>
                                  </w:divBdr>
                                  <w:divsChild>
                                    <w:div w:id="656149234">
                                      <w:marLeft w:val="0"/>
                                      <w:marRight w:val="0"/>
                                      <w:marTop w:val="0"/>
                                      <w:marBottom w:val="0"/>
                                      <w:divBdr>
                                        <w:top w:val="none" w:sz="0" w:space="0" w:color="auto"/>
                                        <w:left w:val="none" w:sz="0" w:space="0" w:color="auto"/>
                                        <w:bottom w:val="none" w:sz="0" w:space="0" w:color="auto"/>
                                        <w:right w:val="none" w:sz="0" w:space="0" w:color="auto"/>
                                      </w:divBdr>
                                      <w:divsChild>
                                        <w:div w:id="95251328">
                                          <w:marLeft w:val="0"/>
                                          <w:marRight w:val="0"/>
                                          <w:marTop w:val="0"/>
                                          <w:marBottom w:val="0"/>
                                          <w:divBdr>
                                            <w:top w:val="none" w:sz="0" w:space="0" w:color="auto"/>
                                            <w:left w:val="none" w:sz="0" w:space="0" w:color="auto"/>
                                            <w:bottom w:val="none" w:sz="0" w:space="0" w:color="auto"/>
                                            <w:right w:val="none" w:sz="0" w:space="0" w:color="auto"/>
                                          </w:divBdr>
                                          <w:divsChild>
                                            <w:div w:id="2790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55402">
                                  <w:marLeft w:val="0"/>
                                  <w:marRight w:val="0"/>
                                  <w:marTop w:val="0"/>
                                  <w:marBottom w:val="0"/>
                                  <w:divBdr>
                                    <w:top w:val="none" w:sz="0" w:space="0" w:color="auto"/>
                                    <w:left w:val="none" w:sz="0" w:space="0" w:color="auto"/>
                                    <w:bottom w:val="none" w:sz="0" w:space="0" w:color="auto"/>
                                    <w:right w:val="none" w:sz="0" w:space="0" w:color="auto"/>
                                  </w:divBdr>
                                </w:div>
                                <w:div w:id="1768378310">
                                  <w:marLeft w:val="0"/>
                                  <w:marRight w:val="0"/>
                                  <w:marTop w:val="0"/>
                                  <w:marBottom w:val="45"/>
                                  <w:divBdr>
                                    <w:top w:val="none" w:sz="0" w:space="0" w:color="auto"/>
                                    <w:left w:val="none" w:sz="0" w:space="0" w:color="auto"/>
                                    <w:bottom w:val="none" w:sz="0" w:space="0" w:color="auto"/>
                                    <w:right w:val="none" w:sz="0" w:space="0" w:color="auto"/>
                                  </w:divBdr>
                                  <w:divsChild>
                                    <w:div w:id="220334086">
                                      <w:marLeft w:val="0"/>
                                      <w:marRight w:val="0"/>
                                      <w:marTop w:val="0"/>
                                      <w:marBottom w:val="0"/>
                                      <w:divBdr>
                                        <w:top w:val="none" w:sz="0" w:space="0" w:color="auto"/>
                                        <w:left w:val="none" w:sz="0" w:space="0" w:color="auto"/>
                                        <w:bottom w:val="none" w:sz="0" w:space="0" w:color="auto"/>
                                        <w:right w:val="none" w:sz="0" w:space="0" w:color="auto"/>
                                      </w:divBdr>
                                      <w:divsChild>
                                        <w:div w:id="1950120682">
                                          <w:marLeft w:val="0"/>
                                          <w:marRight w:val="0"/>
                                          <w:marTop w:val="0"/>
                                          <w:marBottom w:val="0"/>
                                          <w:divBdr>
                                            <w:top w:val="none" w:sz="0" w:space="0" w:color="auto"/>
                                            <w:left w:val="none" w:sz="0" w:space="0" w:color="auto"/>
                                            <w:bottom w:val="none" w:sz="0" w:space="0" w:color="auto"/>
                                            <w:right w:val="none" w:sz="0" w:space="0" w:color="auto"/>
                                          </w:divBdr>
                                          <w:divsChild>
                                            <w:div w:id="14813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4620">
                                      <w:marLeft w:val="0"/>
                                      <w:marRight w:val="0"/>
                                      <w:marTop w:val="0"/>
                                      <w:marBottom w:val="0"/>
                                      <w:divBdr>
                                        <w:top w:val="none" w:sz="0" w:space="0" w:color="auto"/>
                                        <w:left w:val="none" w:sz="0" w:space="0" w:color="auto"/>
                                        <w:bottom w:val="none" w:sz="0" w:space="0" w:color="auto"/>
                                        <w:right w:val="none" w:sz="0" w:space="0" w:color="auto"/>
                                      </w:divBdr>
                                      <w:divsChild>
                                        <w:div w:id="707415739">
                                          <w:marLeft w:val="0"/>
                                          <w:marRight w:val="0"/>
                                          <w:marTop w:val="0"/>
                                          <w:marBottom w:val="0"/>
                                          <w:divBdr>
                                            <w:top w:val="none" w:sz="0" w:space="0" w:color="auto"/>
                                            <w:left w:val="none" w:sz="0" w:space="0" w:color="auto"/>
                                            <w:bottom w:val="none" w:sz="0" w:space="0" w:color="auto"/>
                                            <w:right w:val="none" w:sz="0" w:space="0" w:color="auto"/>
                                          </w:divBdr>
                                          <w:divsChild>
                                            <w:div w:id="190329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94268">
                                      <w:marLeft w:val="0"/>
                                      <w:marRight w:val="0"/>
                                      <w:marTop w:val="0"/>
                                      <w:marBottom w:val="0"/>
                                      <w:divBdr>
                                        <w:top w:val="none" w:sz="0" w:space="0" w:color="auto"/>
                                        <w:left w:val="none" w:sz="0" w:space="0" w:color="auto"/>
                                        <w:bottom w:val="none" w:sz="0" w:space="0" w:color="auto"/>
                                        <w:right w:val="none" w:sz="0" w:space="0" w:color="auto"/>
                                      </w:divBdr>
                                      <w:divsChild>
                                        <w:div w:id="108206726">
                                          <w:marLeft w:val="0"/>
                                          <w:marRight w:val="0"/>
                                          <w:marTop w:val="0"/>
                                          <w:marBottom w:val="0"/>
                                          <w:divBdr>
                                            <w:top w:val="none" w:sz="0" w:space="0" w:color="auto"/>
                                            <w:left w:val="none" w:sz="0" w:space="0" w:color="auto"/>
                                            <w:bottom w:val="none" w:sz="0" w:space="0" w:color="auto"/>
                                            <w:right w:val="none" w:sz="0" w:space="0" w:color="auto"/>
                                          </w:divBdr>
                                          <w:divsChild>
                                            <w:div w:id="12620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245582">
                      <w:marLeft w:val="0"/>
                      <w:marRight w:val="0"/>
                      <w:marTop w:val="0"/>
                      <w:marBottom w:val="0"/>
                      <w:divBdr>
                        <w:top w:val="none" w:sz="0" w:space="0" w:color="auto"/>
                        <w:left w:val="none" w:sz="0" w:space="0" w:color="auto"/>
                        <w:bottom w:val="none" w:sz="0" w:space="0" w:color="auto"/>
                        <w:right w:val="none" w:sz="0" w:space="0" w:color="auto"/>
                      </w:divBdr>
                      <w:divsChild>
                        <w:div w:id="1982884784">
                          <w:marLeft w:val="0"/>
                          <w:marRight w:val="0"/>
                          <w:marTop w:val="0"/>
                          <w:marBottom w:val="0"/>
                          <w:divBdr>
                            <w:top w:val="none" w:sz="0" w:space="0" w:color="auto"/>
                            <w:left w:val="none" w:sz="0" w:space="0" w:color="auto"/>
                            <w:bottom w:val="none" w:sz="0" w:space="0" w:color="auto"/>
                            <w:right w:val="none" w:sz="0" w:space="0" w:color="auto"/>
                          </w:divBdr>
                          <w:divsChild>
                            <w:div w:id="403533945">
                              <w:marLeft w:val="0"/>
                              <w:marRight w:val="0"/>
                              <w:marTop w:val="0"/>
                              <w:marBottom w:val="0"/>
                              <w:divBdr>
                                <w:top w:val="none" w:sz="0" w:space="0" w:color="auto"/>
                                <w:left w:val="none" w:sz="0" w:space="0" w:color="auto"/>
                                <w:bottom w:val="none" w:sz="0" w:space="0" w:color="auto"/>
                                <w:right w:val="none" w:sz="0" w:space="0" w:color="auto"/>
                              </w:divBdr>
                            </w:div>
                            <w:div w:id="803544449">
                              <w:marLeft w:val="0"/>
                              <w:marRight w:val="0"/>
                              <w:marTop w:val="0"/>
                              <w:marBottom w:val="0"/>
                              <w:divBdr>
                                <w:top w:val="single" w:sz="6" w:space="12" w:color="999999"/>
                                <w:left w:val="single" w:sz="6" w:space="12" w:color="999999"/>
                                <w:bottom w:val="single" w:sz="6" w:space="12" w:color="999999"/>
                                <w:right w:val="single" w:sz="6" w:space="12" w:color="999999"/>
                              </w:divBdr>
                              <w:divsChild>
                                <w:div w:id="5042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411945">
      <w:bodyDiv w:val="1"/>
      <w:marLeft w:val="0"/>
      <w:marRight w:val="0"/>
      <w:marTop w:val="0"/>
      <w:marBottom w:val="0"/>
      <w:divBdr>
        <w:top w:val="none" w:sz="0" w:space="0" w:color="auto"/>
        <w:left w:val="none" w:sz="0" w:space="0" w:color="auto"/>
        <w:bottom w:val="none" w:sz="0" w:space="0" w:color="auto"/>
        <w:right w:val="none" w:sz="0" w:space="0" w:color="auto"/>
      </w:divBdr>
    </w:div>
    <w:div w:id="718095488">
      <w:bodyDiv w:val="1"/>
      <w:marLeft w:val="0"/>
      <w:marRight w:val="0"/>
      <w:marTop w:val="0"/>
      <w:marBottom w:val="0"/>
      <w:divBdr>
        <w:top w:val="none" w:sz="0" w:space="0" w:color="auto"/>
        <w:left w:val="none" w:sz="0" w:space="0" w:color="auto"/>
        <w:bottom w:val="none" w:sz="0" w:space="0" w:color="auto"/>
        <w:right w:val="none" w:sz="0" w:space="0" w:color="auto"/>
      </w:divBdr>
    </w:div>
    <w:div w:id="728698475">
      <w:bodyDiv w:val="1"/>
      <w:marLeft w:val="0"/>
      <w:marRight w:val="0"/>
      <w:marTop w:val="0"/>
      <w:marBottom w:val="0"/>
      <w:divBdr>
        <w:top w:val="none" w:sz="0" w:space="0" w:color="auto"/>
        <w:left w:val="none" w:sz="0" w:space="0" w:color="auto"/>
        <w:bottom w:val="none" w:sz="0" w:space="0" w:color="auto"/>
        <w:right w:val="none" w:sz="0" w:space="0" w:color="auto"/>
      </w:divBdr>
      <w:divsChild>
        <w:div w:id="1707556636">
          <w:marLeft w:val="0"/>
          <w:marRight w:val="0"/>
          <w:marTop w:val="0"/>
          <w:marBottom w:val="0"/>
          <w:divBdr>
            <w:top w:val="none" w:sz="0" w:space="0" w:color="auto"/>
            <w:left w:val="none" w:sz="0" w:space="0" w:color="auto"/>
            <w:bottom w:val="none" w:sz="0" w:space="0" w:color="auto"/>
            <w:right w:val="none" w:sz="0" w:space="0" w:color="auto"/>
          </w:divBdr>
          <w:divsChild>
            <w:div w:id="326640405">
              <w:marLeft w:val="0"/>
              <w:marRight w:val="0"/>
              <w:marTop w:val="0"/>
              <w:marBottom w:val="0"/>
              <w:divBdr>
                <w:top w:val="none" w:sz="0" w:space="0" w:color="auto"/>
                <w:left w:val="none" w:sz="0" w:space="0" w:color="auto"/>
                <w:bottom w:val="none" w:sz="0" w:space="0" w:color="auto"/>
                <w:right w:val="none" w:sz="0" w:space="0" w:color="auto"/>
              </w:divBdr>
              <w:divsChild>
                <w:div w:id="491412160">
                  <w:marLeft w:val="0"/>
                  <w:marRight w:val="0"/>
                  <w:marTop w:val="0"/>
                  <w:marBottom w:val="0"/>
                  <w:divBdr>
                    <w:top w:val="none" w:sz="0" w:space="0" w:color="auto"/>
                    <w:left w:val="none" w:sz="0" w:space="0" w:color="auto"/>
                    <w:bottom w:val="none" w:sz="0" w:space="0" w:color="auto"/>
                    <w:right w:val="none" w:sz="0" w:space="0" w:color="auto"/>
                  </w:divBdr>
                  <w:divsChild>
                    <w:div w:id="2145925805">
                      <w:marLeft w:val="0"/>
                      <w:marRight w:val="0"/>
                      <w:marTop w:val="0"/>
                      <w:marBottom w:val="0"/>
                      <w:divBdr>
                        <w:top w:val="none" w:sz="0" w:space="0" w:color="auto"/>
                        <w:left w:val="none" w:sz="0" w:space="0" w:color="auto"/>
                        <w:bottom w:val="none" w:sz="0" w:space="0" w:color="auto"/>
                        <w:right w:val="none" w:sz="0" w:space="0" w:color="auto"/>
                      </w:divBdr>
                      <w:divsChild>
                        <w:div w:id="1088886575">
                          <w:marLeft w:val="0"/>
                          <w:marRight w:val="0"/>
                          <w:marTop w:val="0"/>
                          <w:marBottom w:val="0"/>
                          <w:divBdr>
                            <w:top w:val="none" w:sz="0" w:space="0" w:color="auto"/>
                            <w:left w:val="none" w:sz="0" w:space="0" w:color="auto"/>
                            <w:bottom w:val="none" w:sz="0" w:space="0" w:color="auto"/>
                            <w:right w:val="none" w:sz="0" w:space="0" w:color="auto"/>
                          </w:divBdr>
                          <w:divsChild>
                            <w:div w:id="1618565558">
                              <w:marLeft w:val="0"/>
                              <w:marRight w:val="0"/>
                              <w:marTop w:val="0"/>
                              <w:marBottom w:val="0"/>
                              <w:divBdr>
                                <w:top w:val="none" w:sz="0" w:space="0" w:color="auto"/>
                                <w:left w:val="none" w:sz="0" w:space="0" w:color="auto"/>
                                <w:bottom w:val="none" w:sz="0" w:space="0" w:color="auto"/>
                                <w:right w:val="none" w:sz="0" w:space="0" w:color="auto"/>
                              </w:divBdr>
                              <w:divsChild>
                                <w:div w:id="940844978">
                                  <w:marLeft w:val="0"/>
                                  <w:marRight w:val="0"/>
                                  <w:marTop w:val="0"/>
                                  <w:marBottom w:val="0"/>
                                  <w:divBdr>
                                    <w:top w:val="none" w:sz="0" w:space="0" w:color="auto"/>
                                    <w:left w:val="none" w:sz="0" w:space="0" w:color="auto"/>
                                    <w:bottom w:val="none" w:sz="0" w:space="0" w:color="auto"/>
                                    <w:right w:val="none" w:sz="0" w:space="0" w:color="auto"/>
                                  </w:divBdr>
                                  <w:divsChild>
                                    <w:div w:id="7405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2062">
                  <w:marLeft w:val="0"/>
                  <w:marRight w:val="0"/>
                  <w:marTop w:val="0"/>
                  <w:marBottom w:val="0"/>
                  <w:divBdr>
                    <w:top w:val="none" w:sz="0" w:space="0" w:color="auto"/>
                    <w:left w:val="none" w:sz="0" w:space="0" w:color="auto"/>
                    <w:bottom w:val="none" w:sz="0" w:space="0" w:color="auto"/>
                    <w:right w:val="none" w:sz="0" w:space="0" w:color="auto"/>
                  </w:divBdr>
                  <w:divsChild>
                    <w:div w:id="1386755695">
                      <w:marLeft w:val="0"/>
                      <w:marRight w:val="0"/>
                      <w:marTop w:val="0"/>
                      <w:marBottom w:val="0"/>
                      <w:divBdr>
                        <w:top w:val="none" w:sz="0" w:space="0" w:color="auto"/>
                        <w:left w:val="none" w:sz="0" w:space="0" w:color="auto"/>
                        <w:bottom w:val="none" w:sz="0" w:space="0" w:color="auto"/>
                        <w:right w:val="none" w:sz="0" w:space="0" w:color="auto"/>
                      </w:divBdr>
                      <w:divsChild>
                        <w:div w:id="495656129">
                          <w:marLeft w:val="0"/>
                          <w:marRight w:val="0"/>
                          <w:marTop w:val="0"/>
                          <w:marBottom w:val="0"/>
                          <w:divBdr>
                            <w:top w:val="none" w:sz="0" w:space="0" w:color="auto"/>
                            <w:left w:val="none" w:sz="0" w:space="0" w:color="auto"/>
                            <w:bottom w:val="none" w:sz="0" w:space="0" w:color="auto"/>
                            <w:right w:val="none" w:sz="0" w:space="0" w:color="auto"/>
                          </w:divBdr>
                        </w:div>
                        <w:div w:id="851451235">
                          <w:marLeft w:val="0"/>
                          <w:marRight w:val="0"/>
                          <w:marTop w:val="0"/>
                          <w:marBottom w:val="0"/>
                          <w:divBdr>
                            <w:top w:val="single" w:sz="2" w:space="0" w:color="999999"/>
                            <w:left w:val="single" w:sz="4" w:space="3" w:color="CCCCCC"/>
                            <w:bottom w:val="single" w:sz="4" w:space="4" w:color="999999"/>
                            <w:right w:val="single" w:sz="4" w:space="0" w:color="999999"/>
                          </w:divBdr>
                        </w:div>
                        <w:div w:id="1002198329">
                          <w:marLeft w:val="0"/>
                          <w:marRight w:val="0"/>
                          <w:marTop w:val="0"/>
                          <w:marBottom w:val="0"/>
                          <w:divBdr>
                            <w:top w:val="single" w:sz="4" w:space="12" w:color="999999"/>
                            <w:left w:val="single" w:sz="4" w:space="12" w:color="999999"/>
                            <w:bottom w:val="single" w:sz="4" w:space="12" w:color="999999"/>
                            <w:right w:val="single" w:sz="4" w:space="12" w:color="999999"/>
                          </w:divBdr>
                          <w:divsChild>
                            <w:div w:id="572202448">
                              <w:marLeft w:val="0"/>
                              <w:marRight w:val="0"/>
                              <w:marTop w:val="0"/>
                              <w:marBottom w:val="0"/>
                              <w:divBdr>
                                <w:top w:val="none" w:sz="0" w:space="0" w:color="auto"/>
                                <w:left w:val="none" w:sz="0" w:space="0" w:color="auto"/>
                                <w:bottom w:val="none" w:sz="0" w:space="0" w:color="auto"/>
                                <w:right w:val="none" w:sz="0" w:space="0" w:color="auto"/>
                              </w:divBdr>
                            </w:div>
                          </w:divsChild>
                        </w:div>
                        <w:div w:id="1724062574">
                          <w:marLeft w:val="92"/>
                          <w:marRight w:val="0"/>
                          <w:marTop w:val="23"/>
                          <w:marBottom w:val="0"/>
                          <w:divBdr>
                            <w:top w:val="none" w:sz="0" w:space="0" w:color="auto"/>
                            <w:left w:val="none" w:sz="0" w:space="0" w:color="auto"/>
                            <w:bottom w:val="none" w:sz="0" w:space="0" w:color="auto"/>
                            <w:right w:val="none" w:sz="0" w:space="0" w:color="auto"/>
                          </w:divBdr>
                          <w:divsChild>
                            <w:div w:id="315382478">
                              <w:marLeft w:val="0"/>
                              <w:marRight w:val="0"/>
                              <w:marTop w:val="0"/>
                              <w:marBottom w:val="0"/>
                              <w:divBdr>
                                <w:top w:val="none" w:sz="0" w:space="0" w:color="auto"/>
                                <w:left w:val="none" w:sz="0" w:space="0" w:color="auto"/>
                                <w:bottom w:val="none" w:sz="0" w:space="0" w:color="auto"/>
                                <w:right w:val="none" w:sz="0" w:space="0" w:color="auto"/>
                              </w:divBdr>
                            </w:div>
                            <w:div w:id="569972623">
                              <w:marLeft w:val="0"/>
                              <w:marRight w:val="0"/>
                              <w:marTop w:val="0"/>
                              <w:marBottom w:val="0"/>
                              <w:divBdr>
                                <w:top w:val="none" w:sz="0" w:space="0" w:color="auto"/>
                                <w:left w:val="none" w:sz="0" w:space="0" w:color="auto"/>
                                <w:bottom w:val="none" w:sz="0" w:space="0" w:color="auto"/>
                                <w:right w:val="none" w:sz="0" w:space="0" w:color="auto"/>
                              </w:divBdr>
                            </w:div>
                          </w:divsChild>
                        </w:div>
                        <w:div w:id="1908412980">
                          <w:marLeft w:val="0"/>
                          <w:marRight w:val="0"/>
                          <w:marTop w:val="0"/>
                          <w:marBottom w:val="0"/>
                          <w:divBdr>
                            <w:top w:val="single" w:sz="2" w:space="3" w:color="999999"/>
                            <w:left w:val="single" w:sz="4" w:space="2" w:color="CCCCCC"/>
                            <w:bottom w:val="single" w:sz="4" w:space="3" w:color="999999"/>
                            <w:right w:val="single" w:sz="4" w:space="2" w:color="999999"/>
                          </w:divBdr>
                        </w:div>
                        <w:div w:id="19141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560790">
      <w:bodyDiv w:val="1"/>
      <w:marLeft w:val="0"/>
      <w:marRight w:val="0"/>
      <w:marTop w:val="0"/>
      <w:marBottom w:val="0"/>
      <w:divBdr>
        <w:top w:val="none" w:sz="0" w:space="0" w:color="auto"/>
        <w:left w:val="none" w:sz="0" w:space="0" w:color="auto"/>
        <w:bottom w:val="none" w:sz="0" w:space="0" w:color="auto"/>
        <w:right w:val="none" w:sz="0" w:space="0" w:color="auto"/>
      </w:divBdr>
    </w:div>
    <w:div w:id="742485862">
      <w:bodyDiv w:val="1"/>
      <w:marLeft w:val="0"/>
      <w:marRight w:val="0"/>
      <w:marTop w:val="0"/>
      <w:marBottom w:val="0"/>
      <w:divBdr>
        <w:top w:val="none" w:sz="0" w:space="0" w:color="auto"/>
        <w:left w:val="none" w:sz="0" w:space="0" w:color="auto"/>
        <w:bottom w:val="none" w:sz="0" w:space="0" w:color="auto"/>
        <w:right w:val="none" w:sz="0" w:space="0" w:color="auto"/>
      </w:divBdr>
    </w:div>
    <w:div w:id="744883350">
      <w:bodyDiv w:val="1"/>
      <w:marLeft w:val="0"/>
      <w:marRight w:val="0"/>
      <w:marTop w:val="0"/>
      <w:marBottom w:val="0"/>
      <w:divBdr>
        <w:top w:val="none" w:sz="0" w:space="0" w:color="auto"/>
        <w:left w:val="none" w:sz="0" w:space="0" w:color="auto"/>
        <w:bottom w:val="none" w:sz="0" w:space="0" w:color="auto"/>
        <w:right w:val="none" w:sz="0" w:space="0" w:color="auto"/>
      </w:divBdr>
    </w:div>
    <w:div w:id="748884847">
      <w:bodyDiv w:val="1"/>
      <w:marLeft w:val="0"/>
      <w:marRight w:val="0"/>
      <w:marTop w:val="0"/>
      <w:marBottom w:val="0"/>
      <w:divBdr>
        <w:top w:val="none" w:sz="0" w:space="0" w:color="auto"/>
        <w:left w:val="none" w:sz="0" w:space="0" w:color="auto"/>
        <w:bottom w:val="none" w:sz="0" w:space="0" w:color="auto"/>
        <w:right w:val="none" w:sz="0" w:space="0" w:color="auto"/>
      </w:divBdr>
    </w:div>
    <w:div w:id="905146140">
      <w:bodyDiv w:val="1"/>
      <w:marLeft w:val="0"/>
      <w:marRight w:val="0"/>
      <w:marTop w:val="0"/>
      <w:marBottom w:val="0"/>
      <w:divBdr>
        <w:top w:val="none" w:sz="0" w:space="0" w:color="auto"/>
        <w:left w:val="none" w:sz="0" w:space="0" w:color="auto"/>
        <w:bottom w:val="none" w:sz="0" w:space="0" w:color="auto"/>
        <w:right w:val="none" w:sz="0" w:space="0" w:color="auto"/>
      </w:divBdr>
    </w:div>
    <w:div w:id="924071822">
      <w:bodyDiv w:val="1"/>
      <w:marLeft w:val="0"/>
      <w:marRight w:val="0"/>
      <w:marTop w:val="0"/>
      <w:marBottom w:val="0"/>
      <w:divBdr>
        <w:top w:val="none" w:sz="0" w:space="0" w:color="auto"/>
        <w:left w:val="none" w:sz="0" w:space="0" w:color="auto"/>
        <w:bottom w:val="none" w:sz="0" w:space="0" w:color="auto"/>
        <w:right w:val="none" w:sz="0" w:space="0" w:color="auto"/>
      </w:divBdr>
    </w:div>
    <w:div w:id="950282110">
      <w:bodyDiv w:val="1"/>
      <w:marLeft w:val="0"/>
      <w:marRight w:val="0"/>
      <w:marTop w:val="0"/>
      <w:marBottom w:val="0"/>
      <w:divBdr>
        <w:top w:val="none" w:sz="0" w:space="0" w:color="auto"/>
        <w:left w:val="none" w:sz="0" w:space="0" w:color="auto"/>
        <w:bottom w:val="none" w:sz="0" w:space="0" w:color="auto"/>
        <w:right w:val="none" w:sz="0" w:space="0" w:color="auto"/>
      </w:divBdr>
    </w:div>
    <w:div w:id="963190632">
      <w:bodyDiv w:val="1"/>
      <w:marLeft w:val="0"/>
      <w:marRight w:val="0"/>
      <w:marTop w:val="0"/>
      <w:marBottom w:val="0"/>
      <w:divBdr>
        <w:top w:val="none" w:sz="0" w:space="0" w:color="auto"/>
        <w:left w:val="none" w:sz="0" w:space="0" w:color="auto"/>
        <w:bottom w:val="none" w:sz="0" w:space="0" w:color="auto"/>
        <w:right w:val="none" w:sz="0" w:space="0" w:color="auto"/>
      </w:divBdr>
      <w:divsChild>
        <w:div w:id="603852339">
          <w:marLeft w:val="0"/>
          <w:marRight w:val="0"/>
          <w:marTop w:val="0"/>
          <w:marBottom w:val="0"/>
          <w:divBdr>
            <w:top w:val="none" w:sz="0" w:space="0" w:color="auto"/>
            <w:left w:val="none" w:sz="0" w:space="0" w:color="auto"/>
            <w:bottom w:val="none" w:sz="0" w:space="0" w:color="auto"/>
            <w:right w:val="none" w:sz="0" w:space="0" w:color="auto"/>
          </w:divBdr>
          <w:divsChild>
            <w:div w:id="88784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8549">
      <w:bodyDiv w:val="1"/>
      <w:marLeft w:val="0"/>
      <w:marRight w:val="0"/>
      <w:marTop w:val="0"/>
      <w:marBottom w:val="0"/>
      <w:divBdr>
        <w:top w:val="none" w:sz="0" w:space="0" w:color="auto"/>
        <w:left w:val="none" w:sz="0" w:space="0" w:color="auto"/>
        <w:bottom w:val="none" w:sz="0" w:space="0" w:color="auto"/>
        <w:right w:val="none" w:sz="0" w:space="0" w:color="auto"/>
      </w:divBdr>
    </w:div>
    <w:div w:id="1007098636">
      <w:bodyDiv w:val="1"/>
      <w:marLeft w:val="0"/>
      <w:marRight w:val="0"/>
      <w:marTop w:val="0"/>
      <w:marBottom w:val="0"/>
      <w:divBdr>
        <w:top w:val="none" w:sz="0" w:space="0" w:color="auto"/>
        <w:left w:val="none" w:sz="0" w:space="0" w:color="auto"/>
        <w:bottom w:val="none" w:sz="0" w:space="0" w:color="auto"/>
        <w:right w:val="none" w:sz="0" w:space="0" w:color="auto"/>
      </w:divBdr>
    </w:div>
    <w:div w:id="1030885124">
      <w:bodyDiv w:val="1"/>
      <w:marLeft w:val="0"/>
      <w:marRight w:val="0"/>
      <w:marTop w:val="0"/>
      <w:marBottom w:val="0"/>
      <w:divBdr>
        <w:top w:val="none" w:sz="0" w:space="0" w:color="auto"/>
        <w:left w:val="none" w:sz="0" w:space="0" w:color="auto"/>
        <w:bottom w:val="none" w:sz="0" w:space="0" w:color="auto"/>
        <w:right w:val="none" w:sz="0" w:space="0" w:color="auto"/>
      </w:divBdr>
    </w:div>
    <w:div w:id="1037510560">
      <w:bodyDiv w:val="1"/>
      <w:marLeft w:val="0"/>
      <w:marRight w:val="0"/>
      <w:marTop w:val="0"/>
      <w:marBottom w:val="0"/>
      <w:divBdr>
        <w:top w:val="none" w:sz="0" w:space="0" w:color="auto"/>
        <w:left w:val="none" w:sz="0" w:space="0" w:color="auto"/>
        <w:bottom w:val="none" w:sz="0" w:space="0" w:color="auto"/>
        <w:right w:val="none" w:sz="0" w:space="0" w:color="auto"/>
      </w:divBdr>
    </w:div>
    <w:div w:id="1073157979">
      <w:bodyDiv w:val="1"/>
      <w:marLeft w:val="0"/>
      <w:marRight w:val="0"/>
      <w:marTop w:val="0"/>
      <w:marBottom w:val="0"/>
      <w:divBdr>
        <w:top w:val="none" w:sz="0" w:space="0" w:color="auto"/>
        <w:left w:val="none" w:sz="0" w:space="0" w:color="auto"/>
        <w:bottom w:val="none" w:sz="0" w:space="0" w:color="auto"/>
        <w:right w:val="none" w:sz="0" w:space="0" w:color="auto"/>
      </w:divBdr>
    </w:div>
    <w:div w:id="1076901560">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sChild>
        <w:div w:id="1999461487">
          <w:marLeft w:val="0"/>
          <w:marRight w:val="0"/>
          <w:marTop w:val="0"/>
          <w:marBottom w:val="0"/>
          <w:divBdr>
            <w:top w:val="none" w:sz="0" w:space="0" w:color="auto"/>
            <w:left w:val="none" w:sz="0" w:space="0" w:color="auto"/>
            <w:bottom w:val="none" w:sz="0" w:space="0" w:color="auto"/>
            <w:right w:val="none" w:sz="0" w:space="0" w:color="auto"/>
          </w:divBdr>
          <w:divsChild>
            <w:div w:id="771508295">
              <w:marLeft w:val="0"/>
              <w:marRight w:val="0"/>
              <w:marTop w:val="0"/>
              <w:marBottom w:val="0"/>
              <w:divBdr>
                <w:top w:val="none" w:sz="0" w:space="0" w:color="auto"/>
                <w:left w:val="none" w:sz="0" w:space="0" w:color="auto"/>
                <w:bottom w:val="none" w:sz="0" w:space="0" w:color="auto"/>
                <w:right w:val="none" w:sz="0" w:space="0" w:color="auto"/>
              </w:divBdr>
              <w:divsChild>
                <w:div w:id="122385961">
                  <w:marLeft w:val="0"/>
                  <w:marRight w:val="0"/>
                  <w:marTop w:val="0"/>
                  <w:marBottom w:val="0"/>
                  <w:divBdr>
                    <w:top w:val="none" w:sz="0" w:space="0" w:color="auto"/>
                    <w:left w:val="none" w:sz="0" w:space="0" w:color="auto"/>
                    <w:bottom w:val="none" w:sz="0" w:space="0" w:color="auto"/>
                    <w:right w:val="none" w:sz="0" w:space="0" w:color="auto"/>
                  </w:divBdr>
                  <w:divsChild>
                    <w:div w:id="209271839">
                      <w:marLeft w:val="0"/>
                      <w:marRight w:val="0"/>
                      <w:marTop w:val="0"/>
                      <w:marBottom w:val="0"/>
                      <w:divBdr>
                        <w:top w:val="none" w:sz="0" w:space="0" w:color="auto"/>
                        <w:left w:val="none" w:sz="0" w:space="0" w:color="auto"/>
                        <w:bottom w:val="none" w:sz="0" w:space="0" w:color="auto"/>
                        <w:right w:val="none" w:sz="0" w:space="0" w:color="auto"/>
                      </w:divBdr>
                      <w:divsChild>
                        <w:div w:id="1992831000">
                          <w:marLeft w:val="0"/>
                          <w:marRight w:val="0"/>
                          <w:marTop w:val="0"/>
                          <w:marBottom w:val="0"/>
                          <w:divBdr>
                            <w:top w:val="none" w:sz="0" w:space="0" w:color="auto"/>
                            <w:left w:val="none" w:sz="0" w:space="0" w:color="auto"/>
                            <w:bottom w:val="none" w:sz="0" w:space="0" w:color="auto"/>
                            <w:right w:val="none" w:sz="0" w:space="0" w:color="auto"/>
                          </w:divBdr>
                          <w:divsChild>
                            <w:div w:id="310646480">
                              <w:marLeft w:val="0"/>
                              <w:marRight w:val="0"/>
                              <w:marTop w:val="0"/>
                              <w:marBottom w:val="0"/>
                              <w:divBdr>
                                <w:top w:val="none" w:sz="0" w:space="0" w:color="auto"/>
                                <w:left w:val="none" w:sz="0" w:space="0" w:color="auto"/>
                                <w:bottom w:val="none" w:sz="0" w:space="0" w:color="auto"/>
                                <w:right w:val="none" w:sz="0" w:space="0" w:color="auto"/>
                              </w:divBdr>
                            </w:div>
                            <w:div w:id="1072505918">
                              <w:marLeft w:val="0"/>
                              <w:marRight w:val="0"/>
                              <w:marTop w:val="0"/>
                              <w:marBottom w:val="0"/>
                              <w:divBdr>
                                <w:top w:val="none" w:sz="0" w:space="0" w:color="auto"/>
                                <w:left w:val="none" w:sz="0" w:space="0" w:color="auto"/>
                                <w:bottom w:val="none" w:sz="0" w:space="0" w:color="auto"/>
                                <w:right w:val="none" w:sz="0" w:space="0" w:color="auto"/>
                              </w:divBdr>
                              <w:divsChild>
                                <w:div w:id="1704860102">
                                  <w:marLeft w:val="0"/>
                                  <w:marRight w:val="0"/>
                                  <w:marTop w:val="0"/>
                                  <w:marBottom w:val="0"/>
                                  <w:divBdr>
                                    <w:top w:val="none" w:sz="0" w:space="0" w:color="auto"/>
                                    <w:left w:val="none" w:sz="0" w:space="0" w:color="auto"/>
                                    <w:bottom w:val="none" w:sz="0" w:space="0" w:color="auto"/>
                                    <w:right w:val="none" w:sz="0" w:space="0" w:color="auto"/>
                                  </w:divBdr>
                                  <w:divsChild>
                                    <w:div w:id="9084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338367">
                  <w:marLeft w:val="0"/>
                  <w:marRight w:val="0"/>
                  <w:marTop w:val="0"/>
                  <w:marBottom w:val="0"/>
                  <w:divBdr>
                    <w:top w:val="none" w:sz="0" w:space="0" w:color="auto"/>
                    <w:left w:val="none" w:sz="0" w:space="0" w:color="auto"/>
                    <w:bottom w:val="none" w:sz="0" w:space="0" w:color="auto"/>
                    <w:right w:val="none" w:sz="0" w:space="0" w:color="auto"/>
                  </w:divBdr>
                  <w:divsChild>
                    <w:div w:id="621349693">
                      <w:marLeft w:val="0"/>
                      <w:marRight w:val="0"/>
                      <w:marTop w:val="0"/>
                      <w:marBottom w:val="0"/>
                      <w:divBdr>
                        <w:top w:val="none" w:sz="0" w:space="0" w:color="auto"/>
                        <w:left w:val="none" w:sz="0" w:space="0" w:color="auto"/>
                        <w:bottom w:val="none" w:sz="0" w:space="0" w:color="auto"/>
                        <w:right w:val="none" w:sz="0" w:space="0" w:color="auto"/>
                      </w:divBdr>
                      <w:divsChild>
                        <w:div w:id="68239857">
                          <w:marLeft w:val="0"/>
                          <w:marRight w:val="0"/>
                          <w:marTop w:val="0"/>
                          <w:marBottom w:val="0"/>
                          <w:divBdr>
                            <w:top w:val="single" w:sz="2" w:space="0" w:color="999999"/>
                            <w:left w:val="single" w:sz="6" w:space="5" w:color="CCCCCC"/>
                            <w:bottom w:val="single" w:sz="6" w:space="5" w:color="999999"/>
                            <w:right w:val="single" w:sz="6" w:space="0" w:color="999999"/>
                          </w:divBdr>
                        </w:div>
                        <w:div w:id="118499754">
                          <w:marLeft w:val="0"/>
                          <w:marRight w:val="0"/>
                          <w:marTop w:val="0"/>
                          <w:marBottom w:val="0"/>
                          <w:divBdr>
                            <w:top w:val="none" w:sz="0" w:space="0" w:color="auto"/>
                            <w:left w:val="none" w:sz="0" w:space="0" w:color="auto"/>
                            <w:bottom w:val="none" w:sz="0" w:space="0" w:color="auto"/>
                            <w:right w:val="none" w:sz="0" w:space="0" w:color="auto"/>
                          </w:divBdr>
                        </w:div>
                        <w:div w:id="190919958">
                          <w:marLeft w:val="120"/>
                          <w:marRight w:val="0"/>
                          <w:marTop w:val="30"/>
                          <w:marBottom w:val="0"/>
                          <w:divBdr>
                            <w:top w:val="none" w:sz="0" w:space="0" w:color="auto"/>
                            <w:left w:val="none" w:sz="0" w:space="0" w:color="auto"/>
                            <w:bottom w:val="none" w:sz="0" w:space="0" w:color="auto"/>
                            <w:right w:val="none" w:sz="0" w:space="0" w:color="auto"/>
                          </w:divBdr>
                          <w:divsChild>
                            <w:div w:id="822889831">
                              <w:marLeft w:val="0"/>
                              <w:marRight w:val="0"/>
                              <w:marTop w:val="0"/>
                              <w:marBottom w:val="0"/>
                              <w:divBdr>
                                <w:top w:val="none" w:sz="0" w:space="0" w:color="auto"/>
                                <w:left w:val="none" w:sz="0" w:space="0" w:color="auto"/>
                                <w:bottom w:val="none" w:sz="0" w:space="0" w:color="auto"/>
                                <w:right w:val="none" w:sz="0" w:space="0" w:color="auto"/>
                              </w:divBdr>
                            </w:div>
                            <w:div w:id="1688098510">
                              <w:marLeft w:val="0"/>
                              <w:marRight w:val="0"/>
                              <w:marTop w:val="0"/>
                              <w:marBottom w:val="0"/>
                              <w:divBdr>
                                <w:top w:val="none" w:sz="0" w:space="0" w:color="auto"/>
                                <w:left w:val="none" w:sz="0" w:space="0" w:color="auto"/>
                                <w:bottom w:val="none" w:sz="0" w:space="0" w:color="auto"/>
                                <w:right w:val="none" w:sz="0" w:space="0" w:color="auto"/>
                              </w:divBdr>
                            </w:div>
                          </w:divsChild>
                        </w:div>
                        <w:div w:id="1463376799">
                          <w:marLeft w:val="0"/>
                          <w:marRight w:val="0"/>
                          <w:marTop w:val="0"/>
                          <w:marBottom w:val="0"/>
                          <w:divBdr>
                            <w:top w:val="single" w:sz="2" w:space="4" w:color="999999"/>
                            <w:left w:val="single" w:sz="6" w:space="2" w:color="CCCCCC"/>
                            <w:bottom w:val="single" w:sz="6" w:space="4" w:color="999999"/>
                            <w:right w:val="single" w:sz="6" w:space="2" w:color="999999"/>
                          </w:divBdr>
                        </w:div>
                        <w:div w:id="1766611867">
                          <w:marLeft w:val="0"/>
                          <w:marRight w:val="0"/>
                          <w:marTop w:val="0"/>
                          <w:marBottom w:val="0"/>
                          <w:divBdr>
                            <w:top w:val="single" w:sz="6" w:space="12" w:color="999999"/>
                            <w:left w:val="single" w:sz="6" w:space="12" w:color="999999"/>
                            <w:bottom w:val="single" w:sz="6" w:space="12" w:color="999999"/>
                            <w:right w:val="single" w:sz="6" w:space="12" w:color="999999"/>
                          </w:divBdr>
                          <w:divsChild>
                            <w:div w:id="329869225">
                              <w:marLeft w:val="0"/>
                              <w:marRight w:val="0"/>
                              <w:marTop w:val="0"/>
                              <w:marBottom w:val="0"/>
                              <w:divBdr>
                                <w:top w:val="none" w:sz="0" w:space="0" w:color="auto"/>
                                <w:left w:val="none" w:sz="0" w:space="0" w:color="auto"/>
                                <w:bottom w:val="none" w:sz="0" w:space="0" w:color="auto"/>
                                <w:right w:val="none" w:sz="0" w:space="0" w:color="auto"/>
                              </w:divBdr>
                            </w:div>
                          </w:divsChild>
                        </w:div>
                        <w:div w:id="20372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6691">
      <w:bodyDiv w:val="1"/>
      <w:marLeft w:val="0"/>
      <w:marRight w:val="0"/>
      <w:marTop w:val="0"/>
      <w:marBottom w:val="0"/>
      <w:divBdr>
        <w:top w:val="none" w:sz="0" w:space="0" w:color="auto"/>
        <w:left w:val="none" w:sz="0" w:space="0" w:color="auto"/>
        <w:bottom w:val="none" w:sz="0" w:space="0" w:color="auto"/>
        <w:right w:val="none" w:sz="0" w:space="0" w:color="auto"/>
      </w:divBdr>
    </w:div>
    <w:div w:id="1120228372">
      <w:bodyDiv w:val="1"/>
      <w:marLeft w:val="0"/>
      <w:marRight w:val="0"/>
      <w:marTop w:val="0"/>
      <w:marBottom w:val="0"/>
      <w:divBdr>
        <w:top w:val="none" w:sz="0" w:space="0" w:color="auto"/>
        <w:left w:val="none" w:sz="0" w:space="0" w:color="auto"/>
        <w:bottom w:val="none" w:sz="0" w:space="0" w:color="auto"/>
        <w:right w:val="none" w:sz="0" w:space="0" w:color="auto"/>
      </w:divBdr>
    </w:div>
    <w:div w:id="1145780878">
      <w:bodyDiv w:val="1"/>
      <w:marLeft w:val="0"/>
      <w:marRight w:val="0"/>
      <w:marTop w:val="0"/>
      <w:marBottom w:val="0"/>
      <w:divBdr>
        <w:top w:val="none" w:sz="0" w:space="0" w:color="auto"/>
        <w:left w:val="none" w:sz="0" w:space="0" w:color="auto"/>
        <w:bottom w:val="none" w:sz="0" w:space="0" w:color="auto"/>
        <w:right w:val="none" w:sz="0" w:space="0" w:color="auto"/>
      </w:divBdr>
    </w:div>
    <w:div w:id="1209488972">
      <w:bodyDiv w:val="1"/>
      <w:marLeft w:val="0"/>
      <w:marRight w:val="0"/>
      <w:marTop w:val="0"/>
      <w:marBottom w:val="0"/>
      <w:divBdr>
        <w:top w:val="none" w:sz="0" w:space="0" w:color="auto"/>
        <w:left w:val="none" w:sz="0" w:space="0" w:color="auto"/>
        <w:bottom w:val="none" w:sz="0" w:space="0" w:color="auto"/>
        <w:right w:val="none" w:sz="0" w:space="0" w:color="auto"/>
      </w:divBdr>
      <w:divsChild>
        <w:div w:id="182595963">
          <w:marLeft w:val="0"/>
          <w:marRight w:val="0"/>
          <w:marTop w:val="0"/>
          <w:marBottom w:val="0"/>
          <w:divBdr>
            <w:top w:val="none" w:sz="0" w:space="0" w:color="auto"/>
            <w:left w:val="none" w:sz="0" w:space="0" w:color="auto"/>
            <w:bottom w:val="none" w:sz="0" w:space="0" w:color="auto"/>
            <w:right w:val="none" w:sz="0" w:space="0" w:color="auto"/>
          </w:divBdr>
        </w:div>
      </w:divsChild>
    </w:div>
    <w:div w:id="1214776704">
      <w:bodyDiv w:val="1"/>
      <w:marLeft w:val="0"/>
      <w:marRight w:val="0"/>
      <w:marTop w:val="0"/>
      <w:marBottom w:val="0"/>
      <w:divBdr>
        <w:top w:val="none" w:sz="0" w:space="0" w:color="auto"/>
        <w:left w:val="none" w:sz="0" w:space="0" w:color="auto"/>
        <w:bottom w:val="none" w:sz="0" w:space="0" w:color="auto"/>
        <w:right w:val="none" w:sz="0" w:space="0" w:color="auto"/>
      </w:divBdr>
    </w:div>
    <w:div w:id="1221093739">
      <w:bodyDiv w:val="1"/>
      <w:marLeft w:val="0"/>
      <w:marRight w:val="0"/>
      <w:marTop w:val="0"/>
      <w:marBottom w:val="0"/>
      <w:divBdr>
        <w:top w:val="none" w:sz="0" w:space="0" w:color="auto"/>
        <w:left w:val="none" w:sz="0" w:space="0" w:color="auto"/>
        <w:bottom w:val="none" w:sz="0" w:space="0" w:color="auto"/>
        <w:right w:val="none" w:sz="0" w:space="0" w:color="auto"/>
      </w:divBdr>
    </w:div>
    <w:div w:id="1229800071">
      <w:bodyDiv w:val="1"/>
      <w:marLeft w:val="0"/>
      <w:marRight w:val="0"/>
      <w:marTop w:val="0"/>
      <w:marBottom w:val="0"/>
      <w:divBdr>
        <w:top w:val="none" w:sz="0" w:space="0" w:color="auto"/>
        <w:left w:val="none" w:sz="0" w:space="0" w:color="auto"/>
        <w:bottom w:val="none" w:sz="0" w:space="0" w:color="auto"/>
        <w:right w:val="none" w:sz="0" w:space="0" w:color="auto"/>
      </w:divBdr>
    </w:div>
    <w:div w:id="1247113272">
      <w:bodyDiv w:val="1"/>
      <w:marLeft w:val="0"/>
      <w:marRight w:val="0"/>
      <w:marTop w:val="0"/>
      <w:marBottom w:val="0"/>
      <w:divBdr>
        <w:top w:val="none" w:sz="0" w:space="0" w:color="auto"/>
        <w:left w:val="none" w:sz="0" w:space="0" w:color="auto"/>
        <w:bottom w:val="none" w:sz="0" w:space="0" w:color="auto"/>
        <w:right w:val="none" w:sz="0" w:space="0" w:color="auto"/>
      </w:divBdr>
    </w:div>
    <w:div w:id="1289973887">
      <w:bodyDiv w:val="1"/>
      <w:marLeft w:val="0"/>
      <w:marRight w:val="0"/>
      <w:marTop w:val="0"/>
      <w:marBottom w:val="0"/>
      <w:divBdr>
        <w:top w:val="none" w:sz="0" w:space="0" w:color="auto"/>
        <w:left w:val="none" w:sz="0" w:space="0" w:color="auto"/>
        <w:bottom w:val="none" w:sz="0" w:space="0" w:color="auto"/>
        <w:right w:val="none" w:sz="0" w:space="0" w:color="auto"/>
      </w:divBdr>
    </w:div>
    <w:div w:id="1316229018">
      <w:bodyDiv w:val="1"/>
      <w:marLeft w:val="0"/>
      <w:marRight w:val="0"/>
      <w:marTop w:val="0"/>
      <w:marBottom w:val="0"/>
      <w:divBdr>
        <w:top w:val="none" w:sz="0" w:space="0" w:color="auto"/>
        <w:left w:val="none" w:sz="0" w:space="0" w:color="auto"/>
        <w:bottom w:val="none" w:sz="0" w:space="0" w:color="auto"/>
        <w:right w:val="none" w:sz="0" w:space="0" w:color="auto"/>
      </w:divBdr>
      <w:divsChild>
        <w:div w:id="1746563599">
          <w:marLeft w:val="0"/>
          <w:marRight w:val="0"/>
          <w:marTop w:val="0"/>
          <w:marBottom w:val="0"/>
          <w:divBdr>
            <w:top w:val="none" w:sz="0" w:space="0" w:color="auto"/>
            <w:left w:val="none" w:sz="0" w:space="0" w:color="auto"/>
            <w:bottom w:val="none" w:sz="0" w:space="0" w:color="auto"/>
            <w:right w:val="none" w:sz="0" w:space="0" w:color="auto"/>
          </w:divBdr>
          <w:divsChild>
            <w:div w:id="1689330643">
              <w:marLeft w:val="0"/>
              <w:marRight w:val="0"/>
              <w:marTop w:val="0"/>
              <w:marBottom w:val="0"/>
              <w:divBdr>
                <w:top w:val="none" w:sz="0" w:space="0" w:color="auto"/>
                <w:left w:val="none" w:sz="0" w:space="0" w:color="auto"/>
                <w:bottom w:val="none" w:sz="0" w:space="0" w:color="auto"/>
                <w:right w:val="none" w:sz="0" w:space="0" w:color="auto"/>
              </w:divBdr>
              <w:divsChild>
                <w:div w:id="1538467071">
                  <w:marLeft w:val="0"/>
                  <w:marRight w:val="0"/>
                  <w:marTop w:val="0"/>
                  <w:marBottom w:val="0"/>
                  <w:divBdr>
                    <w:top w:val="none" w:sz="0" w:space="0" w:color="auto"/>
                    <w:left w:val="none" w:sz="0" w:space="0" w:color="auto"/>
                    <w:bottom w:val="none" w:sz="0" w:space="0" w:color="auto"/>
                    <w:right w:val="none" w:sz="0" w:space="0" w:color="auto"/>
                  </w:divBdr>
                  <w:divsChild>
                    <w:div w:id="1007363968">
                      <w:marLeft w:val="0"/>
                      <w:marRight w:val="0"/>
                      <w:marTop w:val="0"/>
                      <w:marBottom w:val="0"/>
                      <w:divBdr>
                        <w:top w:val="none" w:sz="0" w:space="0" w:color="auto"/>
                        <w:left w:val="none" w:sz="0" w:space="0" w:color="auto"/>
                        <w:bottom w:val="none" w:sz="0" w:space="0" w:color="auto"/>
                        <w:right w:val="none" w:sz="0" w:space="0" w:color="auto"/>
                      </w:divBdr>
                      <w:divsChild>
                        <w:div w:id="1397581199">
                          <w:marLeft w:val="0"/>
                          <w:marRight w:val="0"/>
                          <w:marTop w:val="0"/>
                          <w:marBottom w:val="0"/>
                          <w:divBdr>
                            <w:top w:val="none" w:sz="0" w:space="0" w:color="auto"/>
                            <w:left w:val="none" w:sz="0" w:space="0" w:color="auto"/>
                            <w:bottom w:val="none" w:sz="0" w:space="0" w:color="auto"/>
                            <w:right w:val="none" w:sz="0" w:space="0" w:color="auto"/>
                          </w:divBdr>
                          <w:divsChild>
                            <w:div w:id="920987326">
                              <w:marLeft w:val="0"/>
                              <w:marRight w:val="0"/>
                              <w:marTop w:val="0"/>
                              <w:marBottom w:val="0"/>
                              <w:divBdr>
                                <w:top w:val="none" w:sz="0" w:space="0" w:color="auto"/>
                                <w:left w:val="none" w:sz="0" w:space="0" w:color="auto"/>
                                <w:bottom w:val="none" w:sz="0" w:space="0" w:color="auto"/>
                                <w:right w:val="none" w:sz="0" w:space="0" w:color="auto"/>
                              </w:divBdr>
                              <w:divsChild>
                                <w:div w:id="1331981141">
                                  <w:marLeft w:val="0"/>
                                  <w:marRight w:val="0"/>
                                  <w:marTop w:val="0"/>
                                  <w:marBottom w:val="0"/>
                                  <w:divBdr>
                                    <w:top w:val="single" w:sz="6" w:space="0" w:color="F5F5F5"/>
                                    <w:left w:val="single" w:sz="6" w:space="0" w:color="F5F5F5"/>
                                    <w:bottom w:val="single" w:sz="6" w:space="0" w:color="F5F5F5"/>
                                    <w:right w:val="single" w:sz="6" w:space="0" w:color="F5F5F5"/>
                                  </w:divBdr>
                                  <w:divsChild>
                                    <w:div w:id="1575044273">
                                      <w:marLeft w:val="0"/>
                                      <w:marRight w:val="0"/>
                                      <w:marTop w:val="0"/>
                                      <w:marBottom w:val="0"/>
                                      <w:divBdr>
                                        <w:top w:val="none" w:sz="0" w:space="0" w:color="auto"/>
                                        <w:left w:val="none" w:sz="0" w:space="0" w:color="auto"/>
                                        <w:bottom w:val="none" w:sz="0" w:space="0" w:color="auto"/>
                                        <w:right w:val="none" w:sz="0" w:space="0" w:color="auto"/>
                                      </w:divBdr>
                                      <w:divsChild>
                                        <w:div w:id="19708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148199">
      <w:bodyDiv w:val="1"/>
      <w:marLeft w:val="0"/>
      <w:marRight w:val="0"/>
      <w:marTop w:val="0"/>
      <w:marBottom w:val="0"/>
      <w:divBdr>
        <w:top w:val="none" w:sz="0" w:space="0" w:color="auto"/>
        <w:left w:val="none" w:sz="0" w:space="0" w:color="auto"/>
        <w:bottom w:val="none" w:sz="0" w:space="0" w:color="auto"/>
        <w:right w:val="none" w:sz="0" w:space="0" w:color="auto"/>
      </w:divBdr>
    </w:div>
    <w:div w:id="1404330940">
      <w:bodyDiv w:val="1"/>
      <w:marLeft w:val="0"/>
      <w:marRight w:val="0"/>
      <w:marTop w:val="0"/>
      <w:marBottom w:val="0"/>
      <w:divBdr>
        <w:top w:val="none" w:sz="0" w:space="0" w:color="auto"/>
        <w:left w:val="none" w:sz="0" w:space="0" w:color="auto"/>
        <w:bottom w:val="none" w:sz="0" w:space="0" w:color="auto"/>
        <w:right w:val="none" w:sz="0" w:space="0" w:color="auto"/>
      </w:divBdr>
    </w:div>
    <w:div w:id="1406148816">
      <w:bodyDiv w:val="1"/>
      <w:marLeft w:val="0"/>
      <w:marRight w:val="0"/>
      <w:marTop w:val="0"/>
      <w:marBottom w:val="0"/>
      <w:divBdr>
        <w:top w:val="none" w:sz="0" w:space="0" w:color="auto"/>
        <w:left w:val="none" w:sz="0" w:space="0" w:color="auto"/>
        <w:bottom w:val="none" w:sz="0" w:space="0" w:color="auto"/>
        <w:right w:val="none" w:sz="0" w:space="0" w:color="auto"/>
      </w:divBdr>
    </w:div>
    <w:div w:id="1449621378">
      <w:bodyDiv w:val="1"/>
      <w:marLeft w:val="0"/>
      <w:marRight w:val="0"/>
      <w:marTop w:val="0"/>
      <w:marBottom w:val="0"/>
      <w:divBdr>
        <w:top w:val="none" w:sz="0" w:space="0" w:color="auto"/>
        <w:left w:val="none" w:sz="0" w:space="0" w:color="auto"/>
        <w:bottom w:val="none" w:sz="0" w:space="0" w:color="auto"/>
        <w:right w:val="none" w:sz="0" w:space="0" w:color="auto"/>
      </w:divBdr>
    </w:div>
    <w:div w:id="1555890259">
      <w:bodyDiv w:val="1"/>
      <w:marLeft w:val="0"/>
      <w:marRight w:val="0"/>
      <w:marTop w:val="0"/>
      <w:marBottom w:val="0"/>
      <w:divBdr>
        <w:top w:val="none" w:sz="0" w:space="0" w:color="auto"/>
        <w:left w:val="none" w:sz="0" w:space="0" w:color="auto"/>
        <w:bottom w:val="none" w:sz="0" w:space="0" w:color="auto"/>
        <w:right w:val="none" w:sz="0" w:space="0" w:color="auto"/>
      </w:divBdr>
    </w:div>
    <w:div w:id="1562861395">
      <w:bodyDiv w:val="1"/>
      <w:marLeft w:val="0"/>
      <w:marRight w:val="0"/>
      <w:marTop w:val="188"/>
      <w:marBottom w:val="188"/>
      <w:divBdr>
        <w:top w:val="none" w:sz="0" w:space="0" w:color="auto"/>
        <w:left w:val="none" w:sz="0" w:space="0" w:color="auto"/>
        <w:bottom w:val="none" w:sz="0" w:space="0" w:color="auto"/>
        <w:right w:val="none" w:sz="0" w:space="0" w:color="auto"/>
      </w:divBdr>
      <w:divsChild>
        <w:div w:id="1448694662">
          <w:marLeft w:val="0"/>
          <w:marRight w:val="0"/>
          <w:marTop w:val="0"/>
          <w:marBottom w:val="0"/>
          <w:divBdr>
            <w:top w:val="none" w:sz="0" w:space="0" w:color="auto"/>
            <w:left w:val="none" w:sz="0" w:space="0" w:color="auto"/>
            <w:bottom w:val="none" w:sz="0" w:space="0" w:color="auto"/>
            <w:right w:val="none" w:sz="0" w:space="0" w:color="auto"/>
          </w:divBdr>
          <w:divsChild>
            <w:div w:id="1143544786">
              <w:marLeft w:val="0"/>
              <w:marRight w:val="0"/>
              <w:marTop w:val="0"/>
              <w:marBottom w:val="0"/>
              <w:divBdr>
                <w:top w:val="single" w:sz="4" w:space="0" w:color="1B3F94"/>
                <w:left w:val="single" w:sz="4" w:space="0" w:color="1B3F94"/>
                <w:bottom w:val="single" w:sz="4" w:space="0" w:color="1B3F94"/>
                <w:right w:val="single" w:sz="4" w:space="0" w:color="1B3F94"/>
              </w:divBdr>
              <w:divsChild>
                <w:div w:id="535702199">
                  <w:marLeft w:val="0"/>
                  <w:marRight w:val="0"/>
                  <w:marTop w:val="0"/>
                  <w:marBottom w:val="0"/>
                  <w:divBdr>
                    <w:top w:val="none" w:sz="0" w:space="0" w:color="auto"/>
                    <w:left w:val="none" w:sz="0" w:space="0" w:color="auto"/>
                    <w:bottom w:val="none" w:sz="0" w:space="0" w:color="auto"/>
                    <w:right w:val="none" w:sz="0" w:space="0" w:color="auto"/>
                  </w:divBdr>
                  <w:divsChild>
                    <w:div w:id="8488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85963">
      <w:bodyDiv w:val="1"/>
      <w:marLeft w:val="0"/>
      <w:marRight w:val="0"/>
      <w:marTop w:val="0"/>
      <w:marBottom w:val="0"/>
      <w:divBdr>
        <w:top w:val="none" w:sz="0" w:space="0" w:color="auto"/>
        <w:left w:val="none" w:sz="0" w:space="0" w:color="auto"/>
        <w:bottom w:val="none" w:sz="0" w:space="0" w:color="auto"/>
        <w:right w:val="none" w:sz="0" w:space="0" w:color="auto"/>
      </w:divBdr>
    </w:div>
    <w:div w:id="1570650014">
      <w:bodyDiv w:val="1"/>
      <w:marLeft w:val="0"/>
      <w:marRight w:val="0"/>
      <w:marTop w:val="0"/>
      <w:marBottom w:val="0"/>
      <w:divBdr>
        <w:top w:val="none" w:sz="0" w:space="0" w:color="auto"/>
        <w:left w:val="none" w:sz="0" w:space="0" w:color="auto"/>
        <w:bottom w:val="none" w:sz="0" w:space="0" w:color="auto"/>
        <w:right w:val="none" w:sz="0" w:space="0" w:color="auto"/>
      </w:divBdr>
    </w:div>
    <w:div w:id="1615556519">
      <w:bodyDiv w:val="1"/>
      <w:marLeft w:val="0"/>
      <w:marRight w:val="0"/>
      <w:marTop w:val="0"/>
      <w:marBottom w:val="0"/>
      <w:divBdr>
        <w:top w:val="none" w:sz="0" w:space="0" w:color="auto"/>
        <w:left w:val="none" w:sz="0" w:space="0" w:color="auto"/>
        <w:bottom w:val="none" w:sz="0" w:space="0" w:color="auto"/>
        <w:right w:val="none" w:sz="0" w:space="0" w:color="auto"/>
      </w:divBdr>
    </w:div>
    <w:div w:id="1659963379">
      <w:bodyDiv w:val="1"/>
      <w:marLeft w:val="0"/>
      <w:marRight w:val="0"/>
      <w:marTop w:val="0"/>
      <w:marBottom w:val="0"/>
      <w:divBdr>
        <w:top w:val="none" w:sz="0" w:space="0" w:color="auto"/>
        <w:left w:val="none" w:sz="0" w:space="0" w:color="auto"/>
        <w:bottom w:val="none" w:sz="0" w:space="0" w:color="auto"/>
        <w:right w:val="none" w:sz="0" w:space="0" w:color="auto"/>
      </w:divBdr>
    </w:div>
    <w:div w:id="1671636641">
      <w:bodyDiv w:val="1"/>
      <w:marLeft w:val="0"/>
      <w:marRight w:val="0"/>
      <w:marTop w:val="0"/>
      <w:marBottom w:val="0"/>
      <w:divBdr>
        <w:top w:val="none" w:sz="0" w:space="0" w:color="auto"/>
        <w:left w:val="none" w:sz="0" w:space="0" w:color="auto"/>
        <w:bottom w:val="none" w:sz="0" w:space="0" w:color="auto"/>
        <w:right w:val="none" w:sz="0" w:space="0" w:color="auto"/>
      </w:divBdr>
    </w:div>
    <w:div w:id="1708722119">
      <w:bodyDiv w:val="1"/>
      <w:marLeft w:val="0"/>
      <w:marRight w:val="0"/>
      <w:marTop w:val="0"/>
      <w:marBottom w:val="0"/>
      <w:divBdr>
        <w:top w:val="none" w:sz="0" w:space="0" w:color="auto"/>
        <w:left w:val="none" w:sz="0" w:space="0" w:color="auto"/>
        <w:bottom w:val="none" w:sz="0" w:space="0" w:color="auto"/>
        <w:right w:val="none" w:sz="0" w:space="0" w:color="auto"/>
      </w:divBdr>
    </w:div>
    <w:div w:id="1749383713">
      <w:bodyDiv w:val="1"/>
      <w:marLeft w:val="0"/>
      <w:marRight w:val="0"/>
      <w:marTop w:val="0"/>
      <w:marBottom w:val="0"/>
      <w:divBdr>
        <w:top w:val="none" w:sz="0" w:space="0" w:color="auto"/>
        <w:left w:val="none" w:sz="0" w:space="0" w:color="auto"/>
        <w:bottom w:val="none" w:sz="0" w:space="0" w:color="auto"/>
        <w:right w:val="none" w:sz="0" w:space="0" w:color="auto"/>
      </w:divBdr>
    </w:div>
    <w:div w:id="1809935473">
      <w:bodyDiv w:val="1"/>
      <w:marLeft w:val="0"/>
      <w:marRight w:val="0"/>
      <w:marTop w:val="0"/>
      <w:marBottom w:val="0"/>
      <w:divBdr>
        <w:top w:val="none" w:sz="0" w:space="0" w:color="auto"/>
        <w:left w:val="none" w:sz="0" w:space="0" w:color="auto"/>
        <w:bottom w:val="none" w:sz="0" w:space="0" w:color="auto"/>
        <w:right w:val="none" w:sz="0" w:space="0" w:color="auto"/>
      </w:divBdr>
    </w:div>
    <w:div w:id="1818719129">
      <w:bodyDiv w:val="1"/>
      <w:marLeft w:val="0"/>
      <w:marRight w:val="0"/>
      <w:marTop w:val="0"/>
      <w:marBottom w:val="0"/>
      <w:divBdr>
        <w:top w:val="none" w:sz="0" w:space="0" w:color="auto"/>
        <w:left w:val="none" w:sz="0" w:space="0" w:color="auto"/>
        <w:bottom w:val="none" w:sz="0" w:space="0" w:color="auto"/>
        <w:right w:val="none" w:sz="0" w:space="0" w:color="auto"/>
      </w:divBdr>
    </w:div>
    <w:div w:id="1830750823">
      <w:bodyDiv w:val="1"/>
      <w:marLeft w:val="0"/>
      <w:marRight w:val="0"/>
      <w:marTop w:val="0"/>
      <w:marBottom w:val="0"/>
      <w:divBdr>
        <w:top w:val="none" w:sz="0" w:space="0" w:color="auto"/>
        <w:left w:val="none" w:sz="0" w:space="0" w:color="auto"/>
        <w:bottom w:val="none" w:sz="0" w:space="0" w:color="auto"/>
        <w:right w:val="none" w:sz="0" w:space="0" w:color="auto"/>
      </w:divBdr>
    </w:div>
    <w:div w:id="1845823587">
      <w:bodyDiv w:val="1"/>
      <w:marLeft w:val="0"/>
      <w:marRight w:val="0"/>
      <w:marTop w:val="0"/>
      <w:marBottom w:val="0"/>
      <w:divBdr>
        <w:top w:val="none" w:sz="0" w:space="0" w:color="auto"/>
        <w:left w:val="none" w:sz="0" w:space="0" w:color="auto"/>
        <w:bottom w:val="none" w:sz="0" w:space="0" w:color="auto"/>
        <w:right w:val="none" w:sz="0" w:space="0" w:color="auto"/>
      </w:divBdr>
    </w:div>
    <w:div w:id="1859538792">
      <w:bodyDiv w:val="1"/>
      <w:marLeft w:val="0"/>
      <w:marRight w:val="0"/>
      <w:marTop w:val="0"/>
      <w:marBottom w:val="0"/>
      <w:divBdr>
        <w:top w:val="none" w:sz="0" w:space="0" w:color="auto"/>
        <w:left w:val="none" w:sz="0" w:space="0" w:color="auto"/>
        <w:bottom w:val="none" w:sz="0" w:space="0" w:color="auto"/>
        <w:right w:val="none" w:sz="0" w:space="0" w:color="auto"/>
      </w:divBdr>
      <w:divsChild>
        <w:div w:id="540673407">
          <w:marLeft w:val="0"/>
          <w:marRight w:val="0"/>
          <w:marTop w:val="0"/>
          <w:marBottom w:val="0"/>
          <w:divBdr>
            <w:top w:val="none" w:sz="0" w:space="0" w:color="auto"/>
            <w:left w:val="none" w:sz="0" w:space="0" w:color="auto"/>
            <w:bottom w:val="none" w:sz="0" w:space="0" w:color="auto"/>
            <w:right w:val="none" w:sz="0" w:space="0" w:color="auto"/>
          </w:divBdr>
          <w:divsChild>
            <w:div w:id="2092311532">
              <w:marLeft w:val="0"/>
              <w:marRight w:val="0"/>
              <w:marTop w:val="0"/>
              <w:marBottom w:val="0"/>
              <w:divBdr>
                <w:top w:val="none" w:sz="0" w:space="0" w:color="auto"/>
                <w:left w:val="none" w:sz="0" w:space="0" w:color="auto"/>
                <w:bottom w:val="none" w:sz="0" w:space="0" w:color="auto"/>
                <w:right w:val="none" w:sz="0" w:space="0" w:color="auto"/>
              </w:divBdr>
              <w:divsChild>
                <w:div w:id="1579287392">
                  <w:marLeft w:val="0"/>
                  <w:marRight w:val="0"/>
                  <w:marTop w:val="0"/>
                  <w:marBottom w:val="0"/>
                  <w:divBdr>
                    <w:top w:val="none" w:sz="0" w:space="0" w:color="auto"/>
                    <w:left w:val="none" w:sz="0" w:space="0" w:color="auto"/>
                    <w:bottom w:val="none" w:sz="0" w:space="0" w:color="auto"/>
                    <w:right w:val="none" w:sz="0" w:space="0" w:color="auto"/>
                  </w:divBdr>
                  <w:divsChild>
                    <w:div w:id="1109393597">
                      <w:marLeft w:val="0"/>
                      <w:marRight w:val="0"/>
                      <w:marTop w:val="0"/>
                      <w:marBottom w:val="0"/>
                      <w:divBdr>
                        <w:top w:val="none" w:sz="0" w:space="0" w:color="auto"/>
                        <w:left w:val="none" w:sz="0" w:space="0" w:color="auto"/>
                        <w:bottom w:val="none" w:sz="0" w:space="0" w:color="auto"/>
                        <w:right w:val="none" w:sz="0" w:space="0" w:color="auto"/>
                      </w:divBdr>
                      <w:divsChild>
                        <w:div w:id="1693802938">
                          <w:marLeft w:val="0"/>
                          <w:marRight w:val="0"/>
                          <w:marTop w:val="0"/>
                          <w:marBottom w:val="0"/>
                          <w:divBdr>
                            <w:top w:val="none" w:sz="0" w:space="0" w:color="auto"/>
                            <w:left w:val="none" w:sz="0" w:space="0" w:color="auto"/>
                            <w:bottom w:val="none" w:sz="0" w:space="0" w:color="auto"/>
                            <w:right w:val="none" w:sz="0" w:space="0" w:color="auto"/>
                          </w:divBdr>
                          <w:divsChild>
                            <w:div w:id="775291870">
                              <w:marLeft w:val="0"/>
                              <w:marRight w:val="0"/>
                              <w:marTop w:val="0"/>
                              <w:marBottom w:val="0"/>
                              <w:divBdr>
                                <w:top w:val="none" w:sz="0" w:space="0" w:color="auto"/>
                                <w:left w:val="none" w:sz="0" w:space="0" w:color="auto"/>
                                <w:bottom w:val="none" w:sz="0" w:space="0" w:color="auto"/>
                                <w:right w:val="none" w:sz="0" w:space="0" w:color="auto"/>
                              </w:divBdr>
                              <w:divsChild>
                                <w:div w:id="695077843">
                                  <w:marLeft w:val="0"/>
                                  <w:marRight w:val="0"/>
                                  <w:marTop w:val="0"/>
                                  <w:marBottom w:val="0"/>
                                  <w:divBdr>
                                    <w:top w:val="single" w:sz="6" w:space="0" w:color="F5F5F5"/>
                                    <w:left w:val="single" w:sz="6" w:space="0" w:color="F5F5F5"/>
                                    <w:bottom w:val="single" w:sz="6" w:space="0" w:color="F5F5F5"/>
                                    <w:right w:val="single" w:sz="6" w:space="0" w:color="F5F5F5"/>
                                  </w:divBdr>
                                  <w:divsChild>
                                    <w:div w:id="198050684">
                                      <w:marLeft w:val="0"/>
                                      <w:marRight w:val="0"/>
                                      <w:marTop w:val="0"/>
                                      <w:marBottom w:val="0"/>
                                      <w:divBdr>
                                        <w:top w:val="none" w:sz="0" w:space="0" w:color="auto"/>
                                        <w:left w:val="none" w:sz="0" w:space="0" w:color="auto"/>
                                        <w:bottom w:val="none" w:sz="0" w:space="0" w:color="auto"/>
                                        <w:right w:val="none" w:sz="0" w:space="0" w:color="auto"/>
                                      </w:divBdr>
                                      <w:divsChild>
                                        <w:div w:id="808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837866">
      <w:bodyDiv w:val="1"/>
      <w:marLeft w:val="25"/>
      <w:marRight w:val="25"/>
      <w:marTop w:val="0"/>
      <w:marBottom w:val="0"/>
      <w:divBdr>
        <w:top w:val="none" w:sz="0" w:space="0" w:color="auto"/>
        <w:left w:val="none" w:sz="0" w:space="0" w:color="auto"/>
        <w:bottom w:val="none" w:sz="0" w:space="0" w:color="auto"/>
        <w:right w:val="none" w:sz="0" w:space="0" w:color="auto"/>
      </w:divBdr>
      <w:divsChild>
        <w:div w:id="1081609733">
          <w:marLeft w:val="0"/>
          <w:marRight w:val="0"/>
          <w:marTop w:val="0"/>
          <w:marBottom w:val="0"/>
          <w:divBdr>
            <w:top w:val="none" w:sz="0" w:space="0" w:color="auto"/>
            <w:left w:val="none" w:sz="0" w:space="0" w:color="auto"/>
            <w:bottom w:val="none" w:sz="0" w:space="0" w:color="auto"/>
            <w:right w:val="none" w:sz="0" w:space="0" w:color="auto"/>
          </w:divBdr>
          <w:divsChild>
            <w:div w:id="778647641">
              <w:marLeft w:val="0"/>
              <w:marRight w:val="0"/>
              <w:marTop w:val="0"/>
              <w:marBottom w:val="0"/>
              <w:divBdr>
                <w:top w:val="none" w:sz="0" w:space="0" w:color="auto"/>
                <w:left w:val="none" w:sz="0" w:space="0" w:color="auto"/>
                <w:bottom w:val="none" w:sz="0" w:space="0" w:color="auto"/>
                <w:right w:val="none" w:sz="0" w:space="0" w:color="auto"/>
              </w:divBdr>
              <w:divsChild>
                <w:div w:id="1516067737">
                  <w:marLeft w:val="150"/>
                  <w:marRight w:val="0"/>
                  <w:marTop w:val="0"/>
                  <w:marBottom w:val="0"/>
                  <w:divBdr>
                    <w:top w:val="none" w:sz="0" w:space="0" w:color="auto"/>
                    <w:left w:val="none" w:sz="0" w:space="0" w:color="auto"/>
                    <w:bottom w:val="none" w:sz="0" w:space="0" w:color="auto"/>
                    <w:right w:val="none" w:sz="0" w:space="0" w:color="auto"/>
                  </w:divBdr>
                  <w:divsChild>
                    <w:div w:id="110087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852967">
      <w:bodyDiv w:val="1"/>
      <w:marLeft w:val="0"/>
      <w:marRight w:val="0"/>
      <w:marTop w:val="0"/>
      <w:marBottom w:val="0"/>
      <w:divBdr>
        <w:top w:val="none" w:sz="0" w:space="0" w:color="auto"/>
        <w:left w:val="none" w:sz="0" w:space="0" w:color="auto"/>
        <w:bottom w:val="none" w:sz="0" w:space="0" w:color="auto"/>
        <w:right w:val="none" w:sz="0" w:space="0" w:color="auto"/>
      </w:divBdr>
    </w:div>
    <w:div w:id="1884250361">
      <w:bodyDiv w:val="1"/>
      <w:marLeft w:val="0"/>
      <w:marRight w:val="0"/>
      <w:marTop w:val="0"/>
      <w:marBottom w:val="0"/>
      <w:divBdr>
        <w:top w:val="none" w:sz="0" w:space="0" w:color="auto"/>
        <w:left w:val="none" w:sz="0" w:space="0" w:color="auto"/>
        <w:bottom w:val="none" w:sz="0" w:space="0" w:color="auto"/>
        <w:right w:val="none" w:sz="0" w:space="0" w:color="auto"/>
      </w:divBdr>
    </w:div>
    <w:div w:id="1891842259">
      <w:bodyDiv w:val="1"/>
      <w:marLeft w:val="0"/>
      <w:marRight w:val="0"/>
      <w:marTop w:val="0"/>
      <w:marBottom w:val="0"/>
      <w:divBdr>
        <w:top w:val="none" w:sz="0" w:space="0" w:color="auto"/>
        <w:left w:val="none" w:sz="0" w:space="0" w:color="auto"/>
        <w:bottom w:val="none" w:sz="0" w:space="0" w:color="auto"/>
        <w:right w:val="none" w:sz="0" w:space="0" w:color="auto"/>
      </w:divBdr>
    </w:div>
    <w:div w:id="1901089304">
      <w:bodyDiv w:val="1"/>
      <w:marLeft w:val="0"/>
      <w:marRight w:val="0"/>
      <w:marTop w:val="0"/>
      <w:marBottom w:val="0"/>
      <w:divBdr>
        <w:top w:val="none" w:sz="0" w:space="0" w:color="auto"/>
        <w:left w:val="none" w:sz="0" w:space="0" w:color="auto"/>
        <w:bottom w:val="none" w:sz="0" w:space="0" w:color="auto"/>
        <w:right w:val="none" w:sz="0" w:space="0" w:color="auto"/>
      </w:divBdr>
    </w:div>
    <w:div w:id="1920404086">
      <w:bodyDiv w:val="1"/>
      <w:marLeft w:val="0"/>
      <w:marRight w:val="0"/>
      <w:marTop w:val="0"/>
      <w:marBottom w:val="0"/>
      <w:divBdr>
        <w:top w:val="none" w:sz="0" w:space="0" w:color="auto"/>
        <w:left w:val="none" w:sz="0" w:space="0" w:color="auto"/>
        <w:bottom w:val="none" w:sz="0" w:space="0" w:color="auto"/>
        <w:right w:val="none" w:sz="0" w:space="0" w:color="auto"/>
      </w:divBdr>
    </w:div>
    <w:div w:id="1931815274">
      <w:bodyDiv w:val="1"/>
      <w:marLeft w:val="0"/>
      <w:marRight w:val="0"/>
      <w:marTop w:val="0"/>
      <w:marBottom w:val="0"/>
      <w:divBdr>
        <w:top w:val="none" w:sz="0" w:space="0" w:color="auto"/>
        <w:left w:val="none" w:sz="0" w:space="0" w:color="auto"/>
        <w:bottom w:val="none" w:sz="0" w:space="0" w:color="auto"/>
        <w:right w:val="none" w:sz="0" w:space="0" w:color="auto"/>
      </w:divBdr>
    </w:div>
    <w:div w:id="1958439846">
      <w:bodyDiv w:val="1"/>
      <w:marLeft w:val="0"/>
      <w:marRight w:val="0"/>
      <w:marTop w:val="0"/>
      <w:marBottom w:val="0"/>
      <w:divBdr>
        <w:top w:val="none" w:sz="0" w:space="0" w:color="auto"/>
        <w:left w:val="none" w:sz="0" w:space="0" w:color="auto"/>
        <w:bottom w:val="none" w:sz="0" w:space="0" w:color="auto"/>
        <w:right w:val="none" w:sz="0" w:space="0" w:color="auto"/>
      </w:divBdr>
    </w:div>
    <w:div w:id="2036615441">
      <w:bodyDiv w:val="1"/>
      <w:marLeft w:val="0"/>
      <w:marRight w:val="0"/>
      <w:marTop w:val="0"/>
      <w:marBottom w:val="0"/>
      <w:divBdr>
        <w:top w:val="none" w:sz="0" w:space="0" w:color="auto"/>
        <w:left w:val="none" w:sz="0" w:space="0" w:color="auto"/>
        <w:bottom w:val="none" w:sz="0" w:space="0" w:color="auto"/>
        <w:right w:val="none" w:sz="0" w:space="0" w:color="auto"/>
      </w:divBdr>
      <w:divsChild>
        <w:div w:id="1916470055">
          <w:marLeft w:val="0"/>
          <w:marRight w:val="0"/>
          <w:marTop w:val="0"/>
          <w:marBottom w:val="0"/>
          <w:divBdr>
            <w:top w:val="none" w:sz="0" w:space="0" w:color="auto"/>
            <w:left w:val="none" w:sz="0" w:space="0" w:color="auto"/>
            <w:bottom w:val="none" w:sz="0" w:space="0" w:color="auto"/>
            <w:right w:val="none" w:sz="0" w:space="0" w:color="auto"/>
          </w:divBdr>
          <w:divsChild>
            <w:div w:id="567149184">
              <w:marLeft w:val="0"/>
              <w:marRight w:val="0"/>
              <w:marTop w:val="0"/>
              <w:marBottom w:val="0"/>
              <w:divBdr>
                <w:top w:val="none" w:sz="0" w:space="0" w:color="auto"/>
                <w:left w:val="none" w:sz="0" w:space="0" w:color="auto"/>
                <w:bottom w:val="none" w:sz="0" w:space="0" w:color="auto"/>
                <w:right w:val="none" w:sz="0" w:space="0" w:color="auto"/>
              </w:divBdr>
              <w:divsChild>
                <w:div w:id="605845667">
                  <w:marLeft w:val="0"/>
                  <w:marRight w:val="0"/>
                  <w:marTop w:val="0"/>
                  <w:marBottom w:val="0"/>
                  <w:divBdr>
                    <w:top w:val="none" w:sz="0" w:space="0" w:color="auto"/>
                    <w:left w:val="none" w:sz="0" w:space="0" w:color="auto"/>
                    <w:bottom w:val="none" w:sz="0" w:space="0" w:color="auto"/>
                    <w:right w:val="none" w:sz="0" w:space="0" w:color="auto"/>
                  </w:divBdr>
                  <w:divsChild>
                    <w:div w:id="2024091375">
                      <w:marLeft w:val="0"/>
                      <w:marRight w:val="0"/>
                      <w:marTop w:val="0"/>
                      <w:marBottom w:val="0"/>
                      <w:divBdr>
                        <w:top w:val="none" w:sz="0" w:space="0" w:color="auto"/>
                        <w:left w:val="none" w:sz="0" w:space="0" w:color="auto"/>
                        <w:bottom w:val="none" w:sz="0" w:space="0" w:color="auto"/>
                        <w:right w:val="none" w:sz="0" w:space="0" w:color="auto"/>
                      </w:divBdr>
                      <w:divsChild>
                        <w:div w:id="1933271867">
                          <w:marLeft w:val="0"/>
                          <w:marRight w:val="0"/>
                          <w:marTop w:val="0"/>
                          <w:marBottom w:val="0"/>
                          <w:divBdr>
                            <w:top w:val="none" w:sz="0" w:space="0" w:color="auto"/>
                            <w:left w:val="none" w:sz="0" w:space="0" w:color="auto"/>
                            <w:bottom w:val="none" w:sz="0" w:space="0" w:color="auto"/>
                            <w:right w:val="none" w:sz="0" w:space="0" w:color="auto"/>
                          </w:divBdr>
                          <w:divsChild>
                            <w:div w:id="2101440639">
                              <w:marLeft w:val="0"/>
                              <w:marRight w:val="0"/>
                              <w:marTop w:val="0"/>
                              <w:marBottom w:val="0"/>
                              <w:divBdr>
                                <w:top w:val="none" w:sz="0" w:space="0" w:color="auto"/>
                                <w:left w:val="none" w:sz="0" w:space="0" w:color="auto"/>
                                <w:bottom w:val="none" w:sz="0" w:space="0" w:color="auto"/>
                                <w:right w:val="none" w:sz="0" w:space="0" w:color="auto"/>
                              </w:divBdr>
                              <w:divsChild>
                                <w:div w:id="975258085">
                                  <w:marLeft w:val="0"/>
                                  <w:marRight w:val="0"/>
                                  <w:marTop w:val="0"/>
                                  <w:marBottom w:val="0"/>
                                  <w:divBdr>
                                    <w:top w:val="single" w:sz="6" w:space="0" w:color="F5F5F5"/>
                                    <w:left w:val="single" w:sz="6" w:space="0" w:color="F5F5F5"/>
                                    <w:bottom w:val="single" w:sz="6" w:space="0" w:color="F5F5F5"/>
                                    <w:right w:val="single" w:sz="6" w:space="0" w:color="F5F5F5"/>
                                  </w:divBdr>
                                  <w:divsChild>
                                    <w:div w:id="1445226675">
                                      <w:marLeft w:val="0"/>
                                      <w:marRight w:val="0"/>
                                      <w:marTop w:val="0"/>
                                      <w:marBottom w:val="0"/>
                                      <w:divBdr>
                                        <w:top w:val="none" w:sz="0" w:space="0" w:color="auto"/>
                                        <w:left w:val="none" w:sz="0" w:space="0" w:color="auto"/>
                                        <w:bottom w:val="none" w:sz="0" w:space="0" w:color="auto"/>
                                        <w:right w:val="none" w:sz="0" w:space="0" w:color="auto"/>
                                      </w:divBdr>
                                      <w:divsChild>
                                        <w:div w:id="2615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314497">
      <w:bodyDiv w:val="1"/>
      <w:marLeft w:val="0"/>
      <w:marRight w:val="0"/>
      <w:marTop w:val="0"/>
      <w:marBottom w:val="0"/>
      <w:divBdr>
        <w:top w:val="none" w:sz="0" w:space="0" w:color="auto"/>
        <w:left w:val="none" w:sz="0" w:space="0" w:color="auto"/>
        <w:bottom w:val="none" w:sz="0" w:space="0" w:color="auto"/>
        <w:right w:val="none" w:sz="0" w:space="0" w:color="auto"/>
      </w:divBdr>
    </w:div>
    <w:div w:id="2065594888">
      <w:bodyDiv w:val="1"/>
      <w:marLeft w:val="0"/>
      <w:marRight w:val="0"/>
      <w:marTop w:val="0"/>
      <w:marBottom w:val="0"/>
      <w:divBdr>
        <w:top w:val="none" w:sz="0" w:space="0" w:color="auto"/>
        <w:left w:val="none" w:sz="0" w:space="0" w:color="auto"/>
        <w:bottom w:val="none" w:sz="0" w:space="0" w:color="auto"/>
        <w:right w:val="none" w:sz="0" w:space="0" w:color="auto"/>
      </w:divBdr>
    </w:div>
    <w:div w:id="2070305138">
      <w:bodyDiv w:val="1"/>
      <w:marLeft w:val="0"/>
      <w:marRight w:val="0"/>
      <w:marTop w:val="0"/>
      <w:marBottom w:val="0"/>
      <w:divBdr>
        <w:top w:val="none" w:sz="0" w:space="0" w:color="auto"/>
        <w:left w:val="none" w:sz="0" w:space="0" w:color="auto"/>
        <w:bottom w:val="none" w:sz="0" w:space="0" w:color="auto"/>
        <w:right w:val="none" w:sz="0" w:space="0" w:color="auto"/>
      </w:divBdr>
    </w:div>
    <w:div w:id="2089577341">
      <w:bodyDiv w:val="1"/>
      <w:marLeft w:val="0"/>
      <w:marRight w:val="0"/>
      <w:marTop w:val="0"/>
      <w:marBottom w:val="0"/>
      <w:divBdr>
        <w:top w:val="none" w:sz="0" w:space="0" w:color="auto"/>
        <w:left w:val="none" w:sz="0" w:space="0" w:color="auto"/>
        <w:bottom w:val="none" w:sz="0" w:space="0" w:color="auto"/>
        <w:right w:val="none" w:sz="0" w:space="0" w:color="auto"/>
      </w:divBdr>
    </w:div>
    <w:div w:id="2098477764">
      <w:bodyDiv w:val="1"/>
      <w:marLeft w:val="0"/>
      <w:marRight w:val="0"/>
      <w:marTop w:val="0"/>
      <w:marBottom w:val="0"/>
      <w:divBdr>
        <w:top w:val="none" w:sz="0" w:space="0" w:color="auto"/>
        <w:left w:val="none" w:sz="0" w:space="0" w:color="auto"/>
        <w:bottom w:val="none" w:sz="0" w:space="0" w:color="auto"/>
        <w:right w:val="none" w:sz="0" w:space="0" w:color="auto"/>
      </w:divBdr>
      <w:divsChild>
        <w:div w:id="1900676343">
          <w:marLeft w:val="0"/>
          <w:marRight w:val="0"/>
          <w:marTop w:val="0"/>
          <w:marBottom w:val="0"/>
          <w:divBdr>
            <w:top w:val="none" w:sz="0" w:space="0" w:color="auto"/>
            <w:left w:val="none" w:sz="0" w:space="0" w:color="auto"/>
            <w:bottom w:val="none" w:sz="0" w:space="0" w:color="auto"/>
            <w:right w:val="none" w:sz="0" w:space="0" w:color="auto"/>
          </w:divBdr>
          <w:divsChild>
            <w:div w:id="1069380282">
              <w:marLeft w:val="0"/>
              <w:marRight w:val="0"/>
              <w:marTop w:val="0"/>
              <w:marBottom w:val="0"/>
              <w:divBdr>
                <w:top w:val="none" w:sz="0" w:space="0" w:color="auto"/>
                <w:left w:val="none" w:sz="0" w:space="0" w:color="auto"/>
                <w:bottom w:val="none" w:sz="0" w:space="0" w:color="auto"/>
                <w:right w:val="none" w:sz="0" w:space="0" w:color="auto"/>
              </w:divBdr>
              <w:divsChild>
                <w:div w:id="960724545">
                  <w:marLeft w:val="0"/>
                  <w:marRight w:val="0"/>
                  <w:marTop w:val="0"/>
                  <w:marBottom w:val="0"/>
                  <w:divBdr>
                    <w:top w:val="none" w:sz="0" w:space="0" w:color="auto"/>
                    <w:left w:val="none" w:sz="0" w:space="0" w:color="auto"/>
                    <w:bottom w:val="none" w:sz="0" w:space="0" w:color="auto"/>
                    <w:right w:val="none" w:sz="0" w:space="0" w:color="auto"/>
                  </w:divBdr>
                  <w:divsChild>
                    <w:div w:id="2136213339">
                      <w:marLeft w:val="0"/>
                      <w:marRight w:val="0"/>
                      <w:marTop w:val="0"/>
                      <w:marBottom w:val="0"/>
                      <w:divBdr>
                        <w:top w:val="none" w:sz="0" w:space="0" w:color="auto"/>
                        <w:left w:val="none" w:sz="0" w:space="0" w:color="auto"/>
                        <w:bottom w:val="none" w:sz="0" w:space="0" w:color="auto"/>
                        <w:right w:val="none" w:sz="0" w:space="0" w:color="auto"/>
                      </w:divBdr>
                      <w:divsChild>
                        <w:div w:id="487525016">
                          <w:marLeft w:val="0"/>
                          <w:marRight w:val="0"/>
                          <w:marTop w:val="0"/>
                          <w:marBottom w:val="0"/>
                          <w:divBdr>
                            <w:top w:val="none" w:sz="0" w:space="0" w:color="auto"/>
                            <w:left w:val="none" w:sz="0" w:space="0" w:color="auto"/>
                            <w:bottom w:val="none" w:sz="0" w:space="0" w:color="auto"/>
                            <w:right w:val="none" w:sz="0" w:space="0" w:color="auto"/>
                          </w:divBdr>
                          <w:divsChild>
                            <w:div w:id="685209205">
                              <w:marLeft w:val="0"/>
                              <w:marRight w:val="0"/>
                              <w:marTop w:val="0"/>
                              <w:marBottom w:val="0"/>
                              <w:divBdr>
                                <w:top w:val="none" w:sz="0" w:space="0" w:color="auto"/>
                                <w:left w:val="none" w:sz="0" w:space="0" w:color="auto"/>
                                <w:bottom w:val="none" w:sz="0" w:space="0" w:color="auto"/>
                                <w:right w:val="none" w:sz="0" w:space="0" w:color="auto"/>
                              </w:divBdr>
                              <w:divsChild>
                                <w:div w:id="930359697">
                                  <w:marLeft w:val="0"/>
                                  <w:marRight w:val="0"/>
                                  <w:marTop w:val="0"/>
                                  <w:marBottom w:val="0"/>
                                  <w:divBdr>
                                    <w:top w:val="single" w:sz="6" w:space="0" w:color="F5F5F5"/>
                                    <w:left w:val="single" w:sz="6" w:space="0" w:color="F5F5F5"/>
                                    <w:bottom w:val="single" w:sz="6" w:space="0" w:color="F5F5F5"/>
                                    <w:right w:val="single" w:sz="6" w:space="0" w:color="F5F5F5"/>
                                  </w:divBdr>
                                  <w:divsChild>
                                    <w:div w:id="779837635">
                                      <w:marLeft w:val="0"/>
                                      <w:marRight w:val="0"/>
                                      <w:marTop w:val="0"/>
                                      <w:marBottom w:val="0"/>
                                      <w:divBdr>
                                        <w:top w:val="none" w:sz="0" w:space="0" w:color="auto"/>
                                        <w:left w:val="none" w:sz="0" w:space="0" w:color="auto"/>
                                        <w:bottom w:val="none" w:sz="0" w:space="0" w:color="auto"/>
                                        <w:right w:val="none" w:sz="0" w:space="0" w:color="auto"/>
                                      </w:divBdr>
                                      <w:divsChild>
                                        <w:div w:id="20895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529662">
      <w:bodyDiv w:val="1"/>
      <w:marLeft w:val="0"/>
      <w:marRight w:val="0"/>
      <w:marTop w:val="0"/>
      <w:marBottom w:val="0"/>
      <w:divBdr>
        <w:top w:val="none" w:sz="0" w:space="0" w:color="auto"/>
        <w:left w:val="none" w:sz="0" w:space="0" w:color="auto"/>
        <w:bottom w:val="none" w:sz="0" w:space="0" w:color="auto"/>
        <w:right w:val="none" w:sz="0" w:space="0" w:color="auto"/>
      </w:divBdr>
    </w:div>
    <w:div w:id="214218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atalog.az/ru/15_/toplivo.php" TargetMode="External"/><Relationship Id="rId21" Type="http://schemas.openxmlformats.org/officeDocument/2006/relationships/hyperlink" Target="mailto:mbegak@gmail.com" TargetMode="External"/><Relationship Id="rId42" Type="http://schemas.openxmlformats.org/officeDocument/2006/relationships/hyperlink" Target="http://catalog.az/ru/15_/gorndob.php" TargetMode="External"/><Relationship Id="rId63" Type="http://schemas.openxmlformats.org/officeDocument/2006/relationships/hyperlink" Target="http://catalog.az/ru/15_/shinnaya.php" TargetMode="External"/><Relationship Id="rId84" Type="http://schemas.openxmlformats.org/officeDocument/2006/relationships/hyperlink" Target="http://catalog.az/ru/15_/saxrmaslojir.php" TargetMode="External"/><Relationship Id="rId138" Type="http://schemas.openxmlformats.org/officeDocument/2006/relationships/header" Target="header16.xml"/><Relationship Id="rId159" Type="http://schemas.openxmlformats.org/officeDocument/2006/relationships/footer" Target="footer20.xml"/><Relationship Id="rId170" Type="http://schemas.openxmlformats.org/officeDocument/2006/relationships/footer" Target="footer25.xml"/><Relationship Id="rId191" Type="http://schemas.openxmlformats.org/officeDocument/2006/relationships/header" Target="header43.xml"/><Relationship Id="rId205" Type="http://schemas.openxmlformats.org/officeDocument/2006/relationships/header" Target="header50.xml"/><Relationship Id="rId107" Type="http://schemas.openxmlformats.org/officeDocument/2006/relationships/hyperlink" Target="http://catalog.az/ru/15_/drugie.php" TargetMode="External"/><Relationship Id="rId11" Type="http://schemas.openxmlformats.org/officeDocument/2006/relationships/footer" Target="footer1.xml"/><Relationship Id="rId32" Type="http://schemas.openxmlformats.org/officeDocument/2006/relationships/hyperlink" Target="http://catalog.az/ru/15_/toplivo.php" TargetMode="External"/><Relationship Id="rId37" Type="http://schemas.openxmlformats.org/officeDocument/2006/relationships/hyperlink" Target="http://catalog.az/ru/15_/elektro.php" TargetMode="External"/><Relationship Id="rId53" Type="http://schemas.openxmlformats.org/officeDocument/2006/relationships/hyperlink" Target="http://catalog.az/ru/15_/svetnayamet.php" TargetMode="External"/><Relationship Id="rId58" Type="http://schemas.openxmlformats.org/officeDocument/2006/relationships/hyperlink" Target="http://catalog.az/ru/15_/bitovayaximiya.php" TargetMode="External"/><Relationship Id="rId74" Type="http://schemas.openxmlformats.org/officeDocument/2006/relationships/hyperlink" Target="http://catalog.az/ru/15_/oblicovka.php" TargetMode="External"/><Relationship Id="rId79" Type="http://schemas.openxmlformats.org/officeDocument/2006/relationships/hyperlink" Target="http://catalog.az/ru/15_/tekstilnaya.php" TargetMode="External"/><Relationship Id="rId102" Type="http://schemas.openxmlformats.org/officeDocument/2006/relationships/hyperlink" Target="http://catalog.az/ru/15_/kombikorma.php" TargetMode="External"/><Relationship Id="rId123" Type="http://schemas.openxmlformats.org/officeDocument/2006/relationships/hyperlink" Target="http://catalog.az/ru/15_/ximiya.php" TargetMode="External"/><Relationship Id="rId128" Type="http://schemas.openxmlformats.org/officeDocument/2006/relationships/header" Target="header9.xml"/><Relationship Id="rId144" Type="http://schemas.openxmlformats.org/officeDocument/2006/relationships/header" Target="header19.xml"/><Relationship Id="rId149" Type="http://schemas.openxmlformats.org/officeDocument/2006/relationships/hyperlink" Target="http://www.statistica.md/pageview.php?l=ro&amp;idc=324&amp;id=2302" TargetMode="External"/><Relationship Id="rId5" Type="http://schemas.openxmlformats.org/officeDocument/2006/relationships/settings" Target="settings.xml"/><Relationship Id="rId90" Type="http://schemas.openxmlformats.org/officeDocument/2006/relationships/hyperlink" Target="http://catalog.az/ru/15_/sok.php" TargetMode="External"/><Relationship Id="rId95" Type="http://schemas.openxmlformats.org/officeDocument/2006/relationships/hyperlink" Target="http://catalog.az/ru/15_/parfyumernaya.php" TargetMode="External"/><Relationship Id="rId160" Type="http://schemas.openxmlformats.org/officeDocument/2006/relationships/header" Target="header28.xml"/><Relationship Id="rId165" Type="http://schemas.openxmlformats.org/officeDocument/2006/relationships/footer" Target="footer23.xml"/><Relationship Id="rId181" Type="http://schemas.openxmlformats.org/officeDocument/2006/relationships/footer" Target="footer30.xml"/><Relationship Id="rId186" Type="http://schemas.openxmlformats.org/officeDocument/2006/relationships/header" Target="header41.xml"/><Relationship Id="rId211" Type="http://schemas.openxmlformats.org/officeDocument/2006/relationships/theme" Target="theme/theme1.xml"/><Relationship Id="rId22" Type="http://schemas.openxmlformats.org/officeDocument/2006/relationships/hyperlink" Target="mailto:laznenko@ukr.net" TargetMode="External"/><Relationship Id="rId27" Type="http://schemas.openxmlformats.org/officeDocument/2006/relationships/header" Target="header6.xml"/><Relationship Id="rId43" Type="http://schemas.openxmlformats.org/officeDocument/2006/relationships/hyperlink" Target="http://catalog.az/ru/15_/gorndob.php" TargetMode="External"/><Relationship Id="rId48" Type="http://schemas.openxmlformats.org/officeDocument/2006/relationships/hyperlink" Target="http://catalog.az/ru/15_/chornayamet.php" TargetMode="External"/><Relationship Id="rId64" Type="http://schemas.openxmlformats.org/officeDocument/2006/relationships/hyperlink" Target="http://catalog.az/ru/15_/elktrotexnicheskaya.php" TargetMode="External"/><Relationship Id="rId69" Type="http://schemas.openxmlformats.org/officeDocument/2006/relationships/hyperlink" Target="http://catalog.az/ru/15_/cementnaya.php" TargetMode="External"/><Relationship Id="rId113" Type="http://schemas.openxmlformats.org/officeDocument/2006/relationships/hyperlink" Target="http://catalog.az/ru/15_/poligrafiya.php" TargetMode="External"/><Relationship Id="rId118" Type="http://schemas.openxmlformats.org/officeDocument/2006/relationships/hyperlink" Target="http://catalog.az/ru/15_/gorndob.php" TargetMode="External"/><Relationship Id="rId134" Type="http://schemas.openxmlformats.org/officeDocument/2006/relationships/footer" Target="footer11.xml"/><Relationship Id="rId139" Type="http://schemas.openxmlformats.org/officeDocument/2006/relationships/header" Target="header17.xml"/><Relationship Id="rId80" Type="http://schemas.openxmlformats.org/officeDocument/2006/relationships/hyperlink" Target="http://catalog.az/ru/15_/shveynaya.php" TargetMode="External"/><Relationship Id="rId85" Type="http://schemas.openxmlformats.org/officeDocument/2006/relationships/hyperlink" Target="http://catalog.az/ru/15_/saxrmaslojir.php" TargetMode="External"/><Relationship Id="rId150" Type="http://schemas.openxmlformats.org/officeDocument/2006/relationships/header" Target="header22.xml"/><Relationship Id="rId155" Type="http://schemas.openxmlformats.org/officeDocument/2006/relationships/footer" Target="footer19.xml"/><Relationship Id="rId171" Type="http://schemas.openxmlformats.org/officeDocument/2006/relationships/header" Target="header33.xml"/><Relationship Id="rId176" Type="http://schemas.openxmlformats.org/officeDocument/2006/relationships/footer" Target="footer28.xml"/><Relationship Id="rId192" Type="http://schemas.openxmlformats.org/officeDocument/2006/relationships/header" Target="header44.xml"/><Relationship Id="rId197" Type="http://schemas.openxmlformats.org/officeDocument/2006/relationships/header" Target="header46.xml"/><Relationship Id="rId206" Type="http://schemas.openxmlformats.org/officeDocument/2006/relationships/footer" Target="footer42.xml"/><Relationship Id="rId201" Type="http://schemas.openxmlformats.org/officeDocument/2006/relationships/header" Target="header48.xml"/><Relationship Id="rId12" Type="http://schemas.openxmlformats.org/officeDocument/2006/relationships/footer" Target="footer2.xml"/><Relationship Id="rId17" Type="http://schemas.openxmlformats.org/officeDocument/2006/relationships/hyperlink" Target="mailto:saweliy@mail.ru" TargetMode="External"/><Relationship Id="rId33" Type="http://schemas.openxmlformats.org/officeDocument/2006/relationships/hyperlink" Target="http://catalog.az/ru/15_/toplivo.php" TargetMode="External"/><Relationship Id="rId38" Type="http://schemas.openxmlformats.org/officeDocument/2006/relationships/hyperlink" Target="http://catalog.az/ru/15_/elektro.php" TargetMode="External"/><Relationship Id="rId59" Type="http://schemas.openxmlformats.org/officeDocument/2006/relationships/hyperlink" Target="http://catalog.az/ru/15_/bitovayaximiya.php" TargetMode="External"/><Relationship Id="rId103" Type="http://schemas.openxmlformats.org/officeDocument/2006/relationships/hyperlink" Target="http://catalog.az/ru/15_/texnologii.php" TargetMode="External"/><Relationship Id="rId108" Type="http://schemas.openxmlformats.org/officeDocument/2006/relationships/hyperlink" Target="http://catalog.az/ru/15_/gorndob.php" TargetMode="External"/><Relationship Id="rId124" Type="http://schemas.openxmlformats.org/officeDocument/2006/relationships/header" Target="header7.xml"/><Relationship Id="rId129" Type="http://schemas.openxmlformats.org/officeDocument/2006/relationships/footer" Target="footer9.xml"/><Relationship Id="rId54" Type="http://schemas.openxmlformats.org/officeDocument/2006/relationships/hyperlink" Target="http://catalog.az/ru/15_/svetnayamet.php" TargetMode="External"/><Relationship Id="rId70" Type="http://schemas.openxmlformats.org/officeDocument/2006/relationships/hyperlink" Target="http://catalog.az/ru/15_/cementnaya.php" TargetMode="External"/><Relationship Id="rId75" Type="http://schemas.openxmlformats.org/officeDocument/2006/relationships/hyperlink" Target="http://catalog.az/ru/15_/asfalt.php" TargetMode="External"/><Relationship Id="rId91" Type="http://schemas.openxmlformats.org/officeDocument/2006/relationships/hyperlink" Target="http://catalog.az/ru/15_/spirt.php" TargetMode="External"/><Relationship Id="rId96" Type="http://schemas.openxmlformats.org/officeDocument/2006/relationships/hyperlink" Target="http://catalog.az/ru/15_/solchaytabak.php" TargetMode="External"/><Relationship Id="rId140" Type="http://schemas.openxmlformats.org/officeDocument/2006/relationships/footer" Target="footer12.xml"/><Relationship Id="rId145" Type="http://schemas.openxmlformats.org/officeDocument/2006/relationships/header" Target="header20.xml"/><Relationship Id="rId161" Type="http://schemas.openxmlformats.org/officeDocument/2006/relationships/header" Target="header29.xml"/><Relationship Id="rId166" Type="http://schemas.openxmlformats.org/officeDocument/2006/relationships/image" Target="media/image2.jpeg"/><Relationship Id="rId182" Type="http://schemas.openxmlformats.org/officeDocument/2006/relationships/footer" Target="footer31.xml"/><Relationship Id="rId187" Type="http://schemas.openxmlformats.org/officeDocument/2006/relationships/footer" Target="footer33.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eader" Target="header4.xml"/><Relationship Id="rId28" Type="http://schemas.openxmlformats.org/officeDocument/2006/relationships/footer" Target="footer6.xml"/><Relationship Id="rId49" Type="http://schemas.openxmlformats.org/officeDocument/2006/relationships/hyperlink" Target="http://catalog.az/ru/15_/chornayamet.php" TargetMode="External"/><Relationship Id="rId114" Type="http://schemas.openxmlformats.org/officeDocument/2006/relationships/hyperlink" Target="http://catalog.az/ru/15_/toplivo.php" TargetMode="External"/><Relationship Id="rId119" Type="http://schemas.openxmlformats.org/officeDocument/2006/relationships/hyperlink" Target="http://catalog.az/ru/15_/gorndob.php" TargetMode="External"/><Relationship Id="rId44" Type="http://schemas.openxmlformats.org/officeDocument/2006/relationships/hyperlink" Target="http://catalog.az/ru/15_/gorndob.php" TargetMode="External"/><Relationship Id="rId60" Type="http://schemas.openxmlformats.org/officeDocument/2006/relationships/hyperlink" Target="http://catalog.az/ru/15_/kauchuk.php" TargetMode="External"/><Relationship Id="rId65" Type="http://schemas.openxmlformats.org/officeDocument/2006/relationships/hyperlink" Target="http://catalog.az/ru/15_/ximicheskoe.php" TargetMode="External"/><Relationship Id="rId81" Type="http://schemas.openxmlformats.org/officeDocument/2006/relationships/hyperlink" Target="http://catalog.az/ru/15_/kovrovaya.php" TargetMode="External"/><Relationship Id="rId86" Type="http://schemas.openxmlformats.org/officeDocument/2006/relationships/hyperlink" Target="http://catalog.az/ru/15_/" TargetMode="External"/><Relationship Id="rId130" Type="http://schemas.openxmlformats.org/officeDocument/2006/relationships/header" Target="header10.xml"/><Relationship Id="rId135" Type="http://schemas.openxmlformats.org/officeDocument/2006/relationships/header" Target="header13.xml"/><Relationship Id="rId151" Type="http://schemas.openxmlformats.org/officeDocument/2006/relationships/header" Target="header23.xml"/><Relationship Id="rId156" Type="http://schemas.openxmlformats.org/officeDocument/2006/relationships/header" Target="header25.xml"/><Relationship Id="rId177" Type="http://schemas.openxmlformats.org/officeDocument/2006/relationships/header" Target="header36.xml"/><Relationship Id="rId198" Type="http://schemas.openxmlformats.org/officeDocument/2006/relationships/header" Target="header47.xml"/><Relationship Id="rId172" Type="http://schemas.openxmlformats.org/officeDocument/2006/relationships/footer" Target="footer26.xml"/><Relationship Id="rId193" Type="http://schemas.openxmlformats.org/officeDocument/2006/relationships/footer" Target="footer36.xml"/><Relationship Id="rId202" Type="http://schemas.openxmlformats.org/officeDocument/2006/relationships/footer" Target="footer41.xml"/><Relationship Id="rId207" Type="http://schemas.openxmlformats.org/officeDocument/2006/relationships/footer" Target="footer43.xml"/><Relationship Id="rId13" Type="http://schemas.openxmlformats.org/officeDocument/2006/relationships/header" Target="header3.xml"/><Relationship Id="rId18" Type="http://schemas.openxmlformats.org/officeDocument/2006/relationships/hyperlink" Target="mailto:oleg-beliy@tut.by" TargetMode="External"/><Relationship Id="rId39" Type="http://schemas.openxmlformats.org/officeDocument/2006/relationships/hyperlink" Target="http://catalog.az/ru/15_/gorndob.php" TargetMode="External"/><Relationship Id="rId109" Type="http://schemas.openxmlformats.org/officeDocument/2006/relationships/hyperlink" Target="http://catalog.az/ru/15_/toplivo.php" TargetMode="External"/><Relationship Id="rId34" Type="http://schemas.openxmlformats.org/officeDocument/2006/relationships/hyperlink" Target="http://catalog.az/ru/15_/elektro.php" TargetMode="External"/><Relationship Id="rId50" Type="http://schemas.openxmlformats.org/officeDocument/2006/relationships/hyperlink" Target="http://catalog.az/ru/15_/chornayamet.php" TargetMode="External"/><Relationship Id="rId55" Type="http://schemas.openxmlformats.org/officeDocument/2006/relationships/hyperlink" Target="http://catalog.az/ru/15_/plastmasspvx.php" TargetMode="External"/><Relationship Id="rId76" Type="http://schemas.openxmlformats.org/officeDocument/2006/relationships/hyperlink" Target="http://catalog.az/ru/15_/nerudnie.php" TargetMode="External"/><Relationship Id="rId97" Type="http://schemas.openxmlformats.org/officeDocument/2006/relationships/hyperlink" Target="http://catalog.az/ru/15_/solchaytabak.php" TargetMode="External"/><Relationship Id="rId104" Type="http://schemas.openxmlformats.org/officeDocument/2006/relationships/hyperlink" Target="http://catalog.az/ru/15_/upokovka.php" TargetMode="External"/><Relationship Id="rId120" Type="http://schemas.openxmlformats.org/officeDocument/2006/relationships/hyperlink" Target="http://catalog.az/ru/15_/gorndob.php" TargetMode="External"/><Relationship Id="rId125" Type="http://schemas.openxmlformats.org/officeDocument/2006/relationships/header" Target="header8.xml"/><Relationship Id="rId141" Type="http://schemas.openxmlformats.org/officeDocument/2006/relationships/footer" Target="footer13.xml"/><Relationship Id="rId146" Type="http://schemas.openxmlformats.org/officeDocument/2006/relationships/footer" Target="footer15.xml"/><Relationship Id="rId167" Type="http://schemas.openxmlformats.org/officeDocument/2006/relationships/header" Target="header31.xml"/><Relationship Id="rId188" Type="http://schemas.openxmlformats.org/officeDocument/2006/relationships/footer" Target="footer34.xml"/><Relationship Id="rId7" Type="http://schemas.openxmlformats.org/officeDocument/2006/relationships/footnotes" Target="footnotes.xml"/><Relationship Id="rId71" Type="http://schemas.openxmlformats.org/officeDocument/2006/relationships/hyperlink" Target="http://catalog.az/ru/15_/jelbeton.php" TargetMode="External"/><Relationship Id="rId92" Type="http://schemas.openxmlformats.org/officeDocument/2006/relationships/hyperlink" Target="http://catalog.az/ru/15_/spirt.php" TargetMode="External"/><Relationship Id="rId162" Type="http://schemas.openxmlformats.org/officeDocument/2006/relationships/footer" Target="footer21.xml"/><Relationship Id="rId183" Type="http://schemas.openxmlformats.org/officeDocument/2006/relationships/header" Target="header39.xml"/><Relationship Id="rId213" Type="http://schemas.microsoft.com/office/2007/relationships/stylesWithEffects" Target="stylesWithEffects.xml"/><Relationship Id="rId2" Type="http://schemas.openxmlformats.org/officeDocument/2006/relationships/customXml" Target="../customXml/item2.xml"/><Relationship Id="rId29" Type="http://schemas.openxmlformats.org/officeDocument/2006/relationships/hyperlink" Target="http://catalog.az/ru/15_/toplivo.php" TargetMode="External"/><Relationship Id="rId24" Type="http://schemas.openxmlformats.org/officeDocument/2006/relationships/header" Target="header5.xml"/><Relationship Id="rId40" Type="http://schemas.openxmlformats.org/officeDocument/2006/relationships/hyperlink" Target="http://catalog.az/ru/15_/gorndob.php" TargetMode="External"/><Relationship Id="rId45" Type="http://schemas.openxmlformats.org/officeDocument/2006/relationships/hyperlink" Target="http://catalog.az/ru/15_/gorndob.php" TargetMode="External"/><Relationship Id="rId66" Type="http://schemas.openxmlformats.org/officeDocument/2006/relationships/hyperlink" Target="http://catalog.az/ru/15_/mejotroslevle.php" TargetMode="External"/><Relationship Id="rId87" Type="http://schemas.openxmlformats.org/officeDocument/2006/relationships/hyperlink" Target="http://catalog.az/ru/15_/" TargetMode="External"/><Relationship Id="rId110" Type="http://schemas.openxmlformats.org/officeDocument/2006/relationships/hyperlink" Target="http://catalog.az/ru/15_/gorndob.php" TargetMode="External"/><Relationship Id="rId115" Type="http://schemas.openxmlformats.org/officeDocument/2006/relationships/hyperlink" Target="http://catalog.az/ru/15_/ximiya.php" TargetMode="External"/><Relationship Id="rId131" Type="http://schemas.openxmlformats.org/officeDocument/2006/relationships/header" Target="header11.xml"/><Relationship Id="rId136" Type="http://schemas.openxmlformats.org/officeDocument/2006/relationships/header" Target="header14.xml"/><Relationship Id="rId157" Type="http://schemas.openxmlformats.org/officeDocument/2006/relationships/header" Target="header26.xml"/><Relationship Id="rId178" Type="http://schemas.openxmlformats.org/officeDocument/2006/relationships/footer" Target="footer29.xml"/><Relationship Id="rId61" Type="http://schemas.openxmlformats.org/officeDocument/2006/relationships/hyperlink" Target="http://catalog.az/ru/15_/kauchuk.php" TargetMode="External"/><Relationship Id="rId82" Type="http://schemas.openxmlformats.org/officeDocument/2006/relationships/hyperlink" Target="http://catalog.az/ru/15_/kojevnaya.php" TargetMode="External"/><Relationship Id="rId152" Type="http://schemas.openxmlformats.org/officeDocument/2006/relationships/footer" Target="footer17.xml"/><Relationship Id="rId173" Type="http://schemas.openxmlformats.org/officeDocument/2006/relationships/header" Target="header34.xml"/><Relationship Id="rId194" Type="http://schemas.openxmlformats.org/officeDocument/2006/relationships/footer" Target="footer37.xml"/><Relationship Id="rId199" Type="http://schemas.openxmlformats.org/officeDocument/2006/relationships/footer" Target="footer39.xml"/><Relationship Id="rId203" Type="http://schemas.openxmlformats.org/officeDocument/2006/relationships/image" Target="media/image1.jpeg"/><Relationship Id="rId208" Type="http://schemas.openxmlformats.org/officeDocument/2006/relationships/header" Target="header51.xml"/><Relationship Id="rId19" Type="http://schemas.openxmlformats.org/officeDocument/2006/relationships/hyperlink" Target="mailto:avto@gamma.ge" TargetMode="External"/><Relationship Id="rId14" Type="http://schemas.openxmlformats.org/officeDocument/2006/relationships/footer" Target="footer3.xml"/><Relationship Id="rId30" Type="http://schemas.openxmlformats.org/officeDocument/2006/relationships/hyperlink" Target="http://catalog.az/ru/15_/toplivo.php" TargetMode="External"/><Relationship Id="rId35" Type="http://schemas.openxmlformats.org/officeDocument/2006/relationships/hyperlink" Target="http://catalog.az/ru/15_/elektro.php" TargetMode="External"/><Relationship Id="rId56" Type="http://schemas.openxmlformats.org/officeDocument/2006/relationships/hyperlink" Target="http://catalog.az/ru/15_/plastmasspvx.php" TargetMode="External"/><Relationship Id="rId77" Type="http://schemas.openxmlformats.org/officeDocument/2006/relationships/hyperlink" Target="http://catalog.az/ru/15_/nerudnie.php" TargetMode="External"/><Relationship Id="rId100" Type="http://schemas.openxmlformats.org/officeDocument/2006/relationships/hyperlink" Target="http://catalog.az/ru/15_/pticeprom.php" TargetMode="External"/><Relationship Id="rId105" Type="http://schemas.openxmlformats.org/officeDocument/2006/relationships/hyperlink" Target="http://catalog.az/ru/15_/ximiya.php" TargetMode="External"/><Relationship Id="rId126" Type="http://schemas.openxmlformats.org/officeDocument/2006/relationships/footer" Target="footer7.xml"/><Relationship Id="rId147" Type="http://schemas.openxmlformats.org/officeDocument/2006/relationships/header" Target="header21.xml"/><Relationship Id="rId168" Type="http://schemas.openxmlformats.org/officeDocument/2006/relationships/header" Target="header32.xml"/><Relationship Id="rId8" Type="http://schemas.openxmlformats.org/officeDocument/2006/relationships/endnotes" Target="endnotes.xml"/><Relationship Id="rId51" Type="http://schemas.openxmlformats.org/officeDocument/2006/relationships/hyperlink" Target="http://catalog.az/ru/15_/chornayamet.php" TargetMode="External"/><Relationship Id="rId72" Type="http://schemas.openxmlformats.org/officeDocument/2006/relationships/hyperlink" Target="http://catalog.az/ru/15_/napolnie.php" TargetMode="External"/><Relationship Id="rId93" Type="http://schemas.openxmlformats.org/officeDocument/2006/relationships/hyperlink" Target="http://catalog.az/ru/15_/spirt.php" TargetMode="External"/><Relationship Id="rId98" Type="http://schemas.openxmlformats.org/officeDocument/2006/relationships/hyperlink" Target="http://catalog.az/ru/15_/solchaytabak.php" TargetMode="External"/><Relationship Id="rId121" Type="http://schemas.openxmlformats.org/officeDocument/2006/relationships/hyperlink" Target="http://catalog.az/ru/15_/poligrafiya.php" TargetMode="External"/><Relationship Id="rId142" Type="http://schemas.openxmlformats.org/officeDocument/2006/relationships/header" Target="header18.xml"/><Relationship Id="rId163" Type="http://schemas.openxmlformats.org/officeDocument/2006/relationships/footer" Target="footer22.xml"/><Relationship Id="rId184" Type="http://schemas.openxmlformats.org/officeDocument/2006/relationships/footer" Target="footer32.xml"/><Relationship Id="rId189" Type="http://schemas.openxmlformats.org/officeDocument/2006/relationships/header" Target="header42.xml"/><Relationship Id="rId3" Type="http://schemas.openxmlformats.org/officeDocument/2006/relationships/numbering" Target="numbering.xml"/><Relationship Id="rId25" Type="http://schemas.openxmlformats.org/officeDocument/2006/relationships/footer" Target="footer4.xml"/><Relationship Id="rId46" Type="http://schemas.openxmlformats.org/officeDocument/2006/relationships/hyperlink" Target="http://catalog.az/ru/15_/chornayamet.php" TargetMode="External"/><Relationship Id="rId67" Type="http://schemas.openxmlformats.org/officeDocument/2006/relationships/hyperlink" Target="http://catalog.az/ru/15_/cementnaya.php" TargetMode="External"/><Relationship Id="rId116" Type="http://schemas.openxmlformats.org/officeDocument/2006/relationships/hyperlink" Target="http://catalog.az/ru/15_/gorndob.php" TargetMode="External"/><Relationship Id="rId137" Type="http://schemas.openxmlformats.org/officeDocument/2006/relationships/header" Target="header15.xml"/><Relationship Id="rId158" Type="http://schemas.openxmlformats.org/officeDocument/2006/relationships/header" Target="header27.xml"/><Relationship Id="rId20" Type="http://schemas.openxmlformats.org/officeDocument/2006/relationships/hyperlink" Target="mailto:r.iordanov@mkt.vox.md" TargetMode="External"/><Relationship Id="rId41" Type="http://schemas.openxmlformats.org/officeDocument/2006/relationships/hyperlink" Target="http://catalog.az/ru/15_/gorndob.php" TargetMode="External"/><Relationship Id="rId62" Type="http://schemas.openxmlformats.org/officeDocument/2006/relationships/hyperlink" Target="http://catalog.az/ru/15_/shinnaya.php" TargetMode="External"/><Relationship Id="rId83" Type="http://schemas.openxmlformats.org/officeDocument/2006/relationships/hyperlink" Target="http://catalog.az/ru/15_/pishevkusovaya_0.php" TargetMode="External"/><Relationship Id="rId88" Type="http://schemas.openxmlformats.org/officeDocument/2006/relationships/hyperlink" Target="http://catalog.az/ru/15_/" TargetMode="External"/><Relationship Id="rId111" Type="http://schemas.openxmlformats.org/officeDocument/2006/relationships/hyperlink" Target="http://catalog.az/ru/15_/gorndob.php" TargetMode="External"/><Relationship Id="rId132" Type="http://schemas.openxmlformats.org/officeDocument/2006/relationships/footer" Target="footer10.xml"/><Relationship Id="rId153" Type="http://schemas.openxmlformats.org/officeDocument/2006/relationships/footer" Target="footer18.xml"/><Relationship Id="rId174" Type="http://schemas.openxmlformats.org/officeDocument/2006/relationships/header" Target="header35.xml"/><Relationship Id="rId179" Type="http://schemas.openxmlformats.org/officeDocument/2006/relationships/header" Target="header37.xml"/><Relationship Id="rId195" Type="http://schemas.openxmlformats.org/officeDocument/2006/relationships/header" Target="header45.xml"/><Relationship Id="rId209" Type="http://schemas.openxmlformats.org/officeDocument/2006/relationships/footer" Target="footer44.xml"/><Relationship Id="rId190" Type="http://schemas.openxmlformats.org/officeDocument/2006/relationships/footer" Target="footer35.xml"/><Relationship Id="rId204" Type="http://schemas.openxmlformats.org/officeDocument/2006/relationships/header" Target="header49.xml"/><Relationship Id="rId15" Type="http://schemas.openxmlformats.org/officeDocument/2006/relationships/hyperlink" Target="mailto:ramizrafiyev@mail.ru" TargetMode="External"/><Relationship Id="rId36" Type="http://schemas.openxmlformats.org/officeDocument/2006/relationships/hyperlink" Target="http://catalog.az/ru/15_/elektro.php" TargetMode="External"/><Relationship Id="rId57" Type="http://schemas.openxmlformats.org/officeDocument/2006/relationships/hyperlink" Target="http://catalog.az/ru/15_/lakokrasochnaya.php" TargetMode="External"/><Relationship Id="rId106" Type="http://schemas.openxmlformats.org/officeDocument/2006/relationships/hyperlink" Target="http://catalog.az/ru/15_/poligrafiya.php" TargetMode="External"/><Relationship Id="rId127" Type="http://schemas.openxmlformats.org/officeDocument/2006/relationships/footer" Target="footer8.xml"/><Relationship Id="rId10" Type="http://schemas.openxmlformats.org/officeDocument/2006/relationships/header" Target="header2.xml"/><Relationship Id="rId31" Type="http://schemas.openxmlformats.org/officeDocument/2006/relationships/hyperlink" Target="http://catalog.az/ru/15_/toplivo.php" TargetMode="External"/><Relationship Id="rId52" Type="http://schemas.openxmlformats.org/officeDocument/2006/relationships/hyperlink" Target="http://catalog.az/ru/15_/svetnayamet.php" TargetMode="External"/><Relationship Id="rId73" Type="http://schemas.openxmlformats.org/officeDocument/2006/relationships/hyperlink" Target="http://catalog.az/ru/15_/polimernoe.php" TargetMode="External"/><Relationship Id="rId78" Type="http://schemas.openxmlformats.org/officeDocument/2006/relationships/hyperlink" Target="http://catalog.az/ru/15_/nerudnie.php" TargetMode="External"/><Relationship Id="rId94" Type="http://schemas.openxmlformats.org/officeDocument/2006/relationships/hyperlink" Target="http://catalog.az/ru/15_/pivo.php" TargetMode="External"/><Relationship Id="rId99" Type="http://schemas.openxmlformats.org/officeDocument/2006/relationships/hyperlink" Target="http://catalog.az/ru/15_/myasnaya.php" TargetMode="External"/><Relationship Id="rId101" Type="http://schemas.openxmlformats.org/officeDocument/2006/relationships/hyperlink" Target="http://catalog.az/ru/15_/ribnaya.php" TargetMode="External"/><Relationship Id="rId122" Type="http://schemas.openxmlformats.org/officeDocument/2006/relationships/hyperlink" Target="http://catalog.az/ru/15_/toplivo.php" TargetMode="External"/><Relationship Id="rId143" Type="http://schemas.openxmlformats.org/officeDocument/2006/relationships/footer" Target="footer14.xml"/><Relationship Id="rId148" Type="http://schemas.openxmlformats.org/officeDocument/2006/relationships/footer" Target="footer16.xml"/><Relationship Id="rId164" Type="http://schemas.openxmlformats.org/officeDocument/2006/relationships/header" Target="header30.xml"/><Relationship Id="rId169" Type="http://schemas.openxmlformats.org/officeDocument/2006/relationships/footer" Target="footer24.xml"/><Relationship Id="rId185" Type="http://schemas.openxmlformats.org/officeDocument/2006/relationships/header" Target="header40.xml"/><Relationship Id="rId4" Type="http://schemas.openxmlformats.org/officeDocument/2006/relationships/styles" Target="styles.xml"/><Relationship Id="rId9" Type="http://schemas.openxmlformats.org/officeDocument/2006/relationships/header" Target="header1.xml"/><Relationship Id="rId180" Type="http://schemas.openxmlformats.org/officeDocument/2006/relationships/header" Target="header38.xml"/><Relationship Id="rId210" Type="http://schemas.openxmlformats.org/officeDocument/2006/relationships/fontTable" Target="fontTable.xml"/><Relationship Id="rId26" Type="http://schemas.openxmlformats.org/officeDocument/2006/relationships/footer" Target="footer5.xml"/><Relationship Id="rId47" Type="http://schemas.openxmlformats.org/officeDocument/2006/relationships/hyperlink" Target="http://catalog.az/ru/15_/chornayamet.php" TargetMode="External"/><Relationship Id="rId68" Type="http://schemas.openxmlformats.org/officeDocument/2006/relationships/hyperlink" Target="http://catalog.az/ru/15_/cementnaya.php" TargetMode="External"/><Relationship Id="rId89" Type="http://schemas.openxmlformats.org/officeDocument/2006/relationships/hyperlink" Target="http://catalog.az/ru/15_/plodoovoshnaya.php" TargetMode="External"/><Relationship Id="rId112" Type="http://schemas.openxmlformats.org/officeDocument/2006/relationships/hyperlink" Target="http://catalog.az/ru/15_/gorndob.php" TargetMode="External"/><Relationship Id="rId133" Type="http://schemas.openxmlformats.org/officeDocument/2006/relationships/header" Target="header12.xml"/><Relationship Id="rId154" Type="http://schemas.openxmlformats.org/officeDocument/2006/relationships/header" Target="header24.xml"/><Relationship Id="rId175" Type="http://schemas.openxmlformats.org/officeDocument/2006/relationships/footer" Target="footer27.xml"/><Relationship Id="rId196" Type="http://schemas.openxmlformats.org/officeDocument/2006/relationships/footer" Target="footer38.xml"/><Relationship Id="rId200" Type="http://schemas.openxmlformats.org/officeDocument/2006/relationships/footer" Target="footer40.xml"/><Relationship Id="rId16" Type="http://schemas.openxmlformats.org/officeDocument/2006/relationships/hyperlink" Target="mailto:vtevosyan@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yl\wrd8\docs\WB\@WB-Rap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89A4A4-8417-450D-8606-4BE8FF52AB07}">
  <ds:schemaRefs>
    <ds:schemaRef ds:uri="http://schemas.openxmlformats.org/officeDocument/2006/bibliography"/>
  </ds:schemaRefs>
</ds:datastoreItem>
</file>

<file path=customXml/itemProps2.xml><?xml version="1.0" encoding="utf-8"?>
<ds:datastoreItem xmlns:ds="http://schemas.openxmlformats.org/officeDocument/2006/customXml" ds:itemID="{E88EE034-DD33-462A-A127-6FB1F796D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@WB-Rapport</Template>
  <TotalTime>529</TotalTime>
  <Pages>106</Pages>
  <Words>28437</Words>
  <Characters>162096</Characters>
  <Application>Microsoft Office Word</Application>
  <DocSecurity>0</DocSecurity>
  <Lines>1350</Lines>
  <Paragraphs>380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ELLE</Company>
  <LinksUpToDate>false</LinksUpToDate>
  <CharactersWithSpaces>190153</CharactersWithSpaces>
  <SharedDoc>false</SharedDoc>
  <HLinks>
    <vt:vector size="690" baseType="variant">
      <vt:variant>
        <vt:i4>7995488</vt:i4>
      </vt:variant>
      <vt:variant>
        <vt:i4>372</vt:i4>
      </vt:variant>
      <vt:variant>
        <vt:i4>0</vt:i4>
      </vt:variant>
      <vt:variant>
        <vt:i4>5</vt:i4>
      </vt:variant>
      <vt:variant>
        <vt:lpwstr>http://www.statistica.md/pageview.php?l=ro&amp;idc=324&amp;id=2302</vt:lpwstr>
      </vt:variant>
      <vt:variant>
        <vt:lpwstr/>
      </vt:variant>
      <vt:variant>
        <vt:i4>4718692</vt:i4>
      </vt:variant>
      <vt:variant>
        <vt:i4>369</vt:i4>
      </vt:variant>
      <vt:variant>
        <vt:i4>0</vt:i4>
      </vt:variant>
      <vt:variant>
        <vt:i4>5</vt:i4>
      </vt:variant>
      <vt:variant>
        <vt:lpwstr>http://catalog.az/ru/15_/ximiya.php</vt:lpwstr>
      </vt:variant>
      <vt:variant>
        <vt:lpwstr/>
      </vt:variant>
      <vt:variant>
        <vt:i4>7405646</vt:i4>
      </vt:variant>
      <vt:variant>
        <vt:i4>366</vt:i4>
      </vt:variant>
      <vt:variant>
        <vt:i4>0</vt:i4>
      </vt:variant>
      <vt:variant>
        <vt:i4>5</vt:i4>
      </vt:variant>
      <vt:variant>
        <vt:lpwstr>http://catalog.az/ru/15_/toplivo.php</vt:lpwstr>
      </vt:variant>
      <vt:variant>
        <vt:lpwstr>neft</vt:lpwstr>
      </vt:variant>
      <vt:variant>
        <vt:i4>7340120</vt:i4>
      </vt:variant>
      <vt:variant>
        <vt:i4>363</vt:i4>
      </vt:variant>
      <vt:variant>
        <vt:i4>0</vt:i4>
      </vt:variant>
      <vt:variant>
        <vt:i4>5</vt:i4>
      </vt:variant>
      <vt:variant>
        <vt:lpwstr>http://catalog.az/ru/15_/poligrafiya.php</vt:lpwstr>
      </vt:variant>
      <vt:variant>
        <vt:lpwstr/>
      </vt:variant>
      <vt:variant>
        <vt:i4>7405661</vt:i4>
      </vt:variant>
      <vt:variant>
        <vt:i4>360</vt:i4>
      </vt:variant>
      <vt:variant>
        <vt:i4>0</vt:i4>
      </vt:variant>
      <vt:variant>
        <vt:i4>5</vt:i4>
      </vt:variant>
      <vt:variant>
        <vt:lpwstr>http://catalog.az/ru/15_/gorndob.php</vt:lpwstr>
      </vt:variant>
      <vt:variant>
        <vt:lpwstr/>
      </vt:variant>
      <vt:variant>
        <vt:i4>7405661</vt:i4>
      </vt:variant>
      <vt:variant>
        <vt:i4>357</vt:i4>
      </vt:variant>
      <vt:variant>
        <vt:i4>0</vt:i4>
      </vt:variant>
      <vt:variant>
        <vt:i4>5</vt:i4>
      </vt:variant>
      <vt:variant>
        <vt:lpwstr>http://catalog.az/ru/15_/gorndob.php</vt:lpwstr>
      </vt:variant>
      <vt:variant>
        <vt:lpwstr/>
      </vt:variant>
      <vt:variant>
        <vt:i4>7405661</vt:i4>
      </vt:variant>
      <vt:variant>
        <vt:i4>354</vt:i4>
      </vt:variant>
      <vt:variant>
        <vt:i4>0</vt:i4>
      </vt:variant>
      <vt:variant>
        <vt:i4>5</vt:i4>
      </vt:variant>
      <vt:variant>
        <vt:lpwstr>http://catalog.az/ru/15_/gorndob.php</vt:lpwstr>
      </vt:variant>
      <vt:variant>
        <vt:lpwstr/>
      </vt:variant>
      <vt:variant>
        <vt:i4>65569</vt:i4>
      </vt:variant>
      <vt:variant>
        <vt:i4>351</vt:i4>
      </vt:variant>
      <vt:variant>
        <vt:i4>0</vt:i4>
      </vt:variant>
      <vt:variant>
        <vt:i4>5</vt:i4>
      </vt:variant>
      <vt:variant>
        <vt:lpwstr>http://catalog.az/ru/15_/toplivo.php</vt:lpwstr>
      </vt:variant>
      <vt:variant>
        <vt:lpwstr>gaz</vt:lpwstr>
      </vt:variant>
      <vt:variant>
        <vt:i4>7405661</vt:i4>
      </vt:variant>
      <vt:variant>
        <vt:i4>348</vt:i4>
      </vt:variant>
      <vt:variant>
        <vt:i4>0</vt:i4>
      </vt:variant>
      <vt:variant>
        <vt:i4>5</vt:i4>
      </vt:variant>
      <vt:variant>
        <vt:lpwstr>http://catalog.az/ru/15_/gorndob.php</vt:lpwstr>
      </vt:variant>
      <vt:variant>
        <vt:lpwstr/>
      </vt:variant>
      <vt:variant>
        <vt:i4>4718692</vt:i4>
      </vt:variant>
      <vt:variant>
        <vt:i4>345</vt:i4>
      </vt:variant>
      <vt:variant>
        <vt:i4>0</vt:i4>
      </vt:variant>
      <vt:variant>
        <vt:i4>5</vt:i4>
      </vt:variant>
      <vt:variant>
        <vt:lpwstr>http://catalog.az/ru/15_/ximiya.php</vt:lpwstr>
      </vt:variant>
      <vt:variant>
        <vt:lpwstr/>
      </vt:variant>
      <vt:variant>
        <vt:i4>7405646</vt:i4>
      </vt:variant>
      <vt:variant>
        <vt:i4>342</vt:i4>
      </vt:variant>
      <vt:variant>
        <vt:i4>0</vt:i4>
      </vt:variant>
      <vt:variant>
        <vt:i4>5</vt:i4>
      </vt:variant>
      <vt:variant>
        <vt:lpwstr>http://catalog.az/ru/15_/toplivo.php</vt:lpwstr>
      </vt:variant>
      <vt:variant>
        <vt:lpwstr>neft</vt:lpwstr>
      </vt:variant>
      <vt:variant>
        <vt:i4>7340120</vt:i4>
      </vt:variant>
      <vt:variant>
        <vt:i4>339</vt:i4>
      </vt:variant>
      <vt:variant>
        <vt:i4>0</vt:i4>
      </vt:variant>
      <vt:variant>
        <vt:i4>5</vt:i4>
      </vt:variant>
      <vt:variant>
        <vt:lpwstr>http://catalog.az/ru/15_/poligrafiya.php</vt:lpwstr>
      </vt:variant>
      <vt:variant>
        <vt:lpwstr/>
      </vt:variant>
      <vt:variant>
        <vt:i4>7405661</vt:i4>
      </vt:variant>
      <vt:variant>
        <vt:i4>336</vt:i4>
      </vt:variant>
      <vt:variant>
        <vt:i4>0</vt:i4>
      </vt:variant>
      <vt:variant>
        <vt:i4>5</vt:i4>
      </vt:variant>
      <vt:variant>
        <vt:lpwstr>http://catalog.az/ru/15_/gorndob.php</vt:lpwstr>
      </vt:variant>
      <vt:variant>
        <vt:lpwstr/>
      </vt:variant>
      <vt:variant>
        <vt:i4>7405661</vt:i4>
      </vt:variant>
      <vt:variant>
        <vt:i4>333</vt:i4>
      </vt:variant>
      <vt:variant>
        <vt:i4>0</vt:i4>
      </vt:variant>
      <vt:variant>
        <vt:i4>5</vt:i4>
      </vt:variant>
      <vt:variant>
        <vt:lpwstr>http://catalog.az/ru/15_/gorndob.php</vt:lpwstr>
      </vt:variant>
      <vt:variant>
        <vt:lpwstr/>
      </vt:variant>
      <vt:variant>
        <vt:i4>7405661</vt:i4>
      </vt:variant>
      <vt:variant>
        <vt:i4>330</vt:i4>
      </vt:variant>
      <vt:variant>
        <vt:i4>0</vt:i4>
      </vt:variant>
      <vt:variant>
        <vt:i4>5</vt:i4>
      </vt:variant>
      <vt:variant>
        <vt:lpwstr>http://catalog.az/ru/15_/gorndob.php</vt:lpwstr>
      </vt:variant>
      <vt:variant>
        <vt:lpwstr/>
      </vt:variant>
      <vt:variant>
        <vt:i4>65569</vt:i4>
      </vt:variant>
      <vt:variant>
        <vt:i4>327</vt:i4>
      </vt:variant>
      <vt:variant>
        <vt:i4>0</vt:i4>
      </vt:variant>
      <vt:variant>
        <vt:i4>5</vt:i4>
      </vt:variant>
      <vt:variant>
        <vt:lpwstr>http://catalog.az/ru/15_/toplivo.php</vt:lpwstr>
      </vt:variant>
      <vt:variant>
        <vt:lpwstr>gaz</vt:lpwstr>
      </vt:variant>
      <vt:variant>
        <vt:i4>7405661</vt:i4>
      </vt:variant>
      <vt:variant>
        <vt:i4>324</vt:i4>
      </vt:variant>
      <vt:variant>
        <vt:i4>0</vt:i4>
      </vt:variant>
      <vt:variant>
        <vt:i4>5</vt:i4>
      </vt:variant>
      <vt:variant>
        <vt:lpwstr>http://catalog.az/ru/15_/gorndob.php</vt:lpwstr>
      </vt:variant>
      <vt:variant>
        <vt:lpwstr/>
      </vt:variant>
      <vt:variant>
        <vt:i4>6029429</vt:i4>
      </vt:variant>
      <vt:variant>
        <vt:i4>321</vt:i4>
      </vt:variant>
      <vt:variant>
        <vt:i4>0</vt:i4>
      </vt:variant>
      <vt:variant>
        <vt:i4>5</vt:i4>
      </vt:variant>
      <vt:variant>
        <vt:lpwstr>http://catalog.az/ru/15_/drugie.php</vt:lpwstr>
      </vt:variant>
      <vt:variant>
        <vt:lpwstr/>
      </vt:variant>
      <vt:variant>
        <vt:i4>7340120</vt:i4>
      </vt:variant>
      <vt:variant>
        <vt:i4>318</vt:i4>
      </vt:variant>
      <vt:variant>
        <vt:i4>0</vt:i4>
      </vt:variant>
      <vt:variant>
        <vt:i4>5</vt:i4>
      </vt:variant>
      <vt:variant>
        <vt:lpwstr>http://catalog.az/ru/15_/poligrafiya.php</vt:lpwstr>
      </vt:variant>
      <vt:variant>
        <vt:lpwstr/>
      </vt:variant>
      <vt:variant>
        <vt:i4>4718692</vt:i4>
      </vt:variant>
      <vt:variant>
        <vt:i4>315</vt:i4>
      </vt:variant>
      <vt:variant>
        <vt:i4>0</vt:i4>
      </vt:variant>
      <vt:variant>
        <vt:i4>5</vt:i4>
      </vt:variant>
      <vt:variant>
        <vt:lpwstr>http://catalog.az/ru/15_/ximiya.php</vt:lpwstr>
      </vt:variant>
      <vt:variant>
        <vt:lpwstr/>
      </vt:variant>
      <vt:variant>
        <vt:i4>3801097</vt:i4>
      </vt:variant>
      <vt:variant>
        <vt:i4>312</vt:i4>
      </vt:variant>
      <vt:variant>
        <vt:i4>0</vt:i4>
      </vt:variant>
      <vt:variant>
        <vt:i4>5</vt:i4>
      </vt:variant>
      <vt:variant>
        <vt:lpwstr>http://catalog.az/ru/15_/upokovka.php</vt:lpwstr>
      </vt:variant>
      <vt:variant>
        <vt:lpwstr/>
      </vt:variant>
      <vt:variant>
        <vt:i4>4259948</vt:i4>
      </vt:variant>
      <vt:variant>
        <vt:i4>309</vt:i4>
      </vt:variant>
      <vt:variant>
        <vt:i4>0</vt:i4>
      </vt:variant>
      <vt:variant>
        <vt:i4>5</vt:i4>
      </vt:variant>
      <vt:variant>
        <vt:lpwstr>http://catalog.az/ru/15_/texnologii.php</vt:lpwstr>
      </vt:variant>
      <vt:variant>
        <vt:lpwstr/>
      </vt:variant>
      <vt:variant>
        <vt:i4>4784240</vt:i4>
      </vt:variant>
      <vt:variant>
        <vt:i4>306</vt:i4>
      </vt:variant>
      <vt:variant>
        <vt:i4>0</vt:i4>
      </vt:variant>
      <vt:variant>
        <vt:i4>5</vt:i4>
      </vt:variant>
      <vt:variant>
        <vt:lpwstr>http://catalog.az/ru/15_/kombikorma.php</vt:lpwstr>
      </vt:variant>
      <vt:variant>
        <vt:lpwstr/>
      </vt:variant>
      <vt:variant>
        <vt:i4>6619231</vt:i4>
      </vt:variant>
      <vt:variant>
        <vt:i4>303</vt:i4>
      </vt:variant>
      <vt:variant>
        <vt:i4>0</vt:i4>
      </vt:variant>
      <vt:variant>
        <vt:i4>5</vt:i4>
      </vt:variant>
      <vt:variant>
        <vt:lpwstr>http://catalog.az/ru/15_/mukomalnaya.php</vt:lpwstr>
      </vt:variant>
      <vt:variant>
        <vt:lpwstr/>
      </vt:variant>
      <vt:variant>
        <vt:i4>7471181</vt:i4>
      </vt:variant>
      <vt:variant>
        <vt:i4>300</vt:i4>
      </vt:variant>
      <vt:variant>
        <vt:i4>0</vt:i4>
      </vt:variant>
      <vt:variant>
        <vt:i4>5</vt:i4>
      </vt:variant>
      <vt:variant>
        <vt:lpwstr>http://catalog.az/ru/15_/ribnaya.php</vt:lpwstr>
      </vt:variant>
      <vt:variant>
        <vt:lpwstr/>
      </vt:variant>
      <vt:variant>
        <vt:i4>65595</vt:i4>
      </vt:variant>
      <vt:variant>
        <vt:i4>297</vt:i4>
      </vt:variant>
      <vt:variant>
        <vt:i4>0</vt:i4>
      </vt:variant>
      <vt:variant>
        <vt:i4>5</vt:i4>
      </vt:variant>
      <vt:variant>
        <vt:lpwstr>http://catalog.az/ru/15_/pticeprom.php</vt:lpwstr>
      </vt:variant>
      <vt:variant>
        <vt:lpwstr/>
      </vt:variant>
      <vt:variant>
        <vt:i4>4128783</vt:i4>
      </vt:variant>
      <vt:variant>
        <vt:i4>294</vt:i4>
      </vt:variant>
      <vt:variant>
        <vt:i4>0</vt:i4>
      </vt:variant>
      <vt:variant>
        <vt:i4>5</vt:i4>
      </vt:variant>
      <vt:variant>
        <vt:lpwstr>http://catalog.az/ru/15_/myasnaya.php</vt:lpwstr>
      </vt:variant>
      <vt:variant>
        <vt:lpwstr/>
      </vt:variant>
      <vt:variant>
        <vt:i4>2752533</vt:i4>
      </vt:variant>
      <vt:variant>
        <vt:i4>291</vt:i4>
      </vt:variant>
      <vt:variant>
        <vt:i4>0</vt:i4>
      </vt:variant>
      <vt:variant>
        <vt:i4>5</vt:i4>
      </vt:variant>
      <vt:variant>
        <vt:lpwstr>http://catalog.az/ru/15_/solchaytabak.php</vt:lpwstr>
      </vt:variant>
      <vt:variant>
        <vt:lpwstr/>
      </vt:variant>
      <vt:variant>
        <vt:i4>2752533</vt:i4>
      </vt:variant>
      <vt:variant>
        <vt:i4>288</vt:i4>
      </vt:variant>
      <vt:variant>
        <vt:i4>0</vt:i4>
      </vt:variant>
      <vt:variant>
        <vt:i4>5</vt:i4>
      </vt:variant>
      <vt:variant>
        <vt:lpwstr>http://catalog.az/ru/15_/solchaytabak.php</vt:lpwstr>
      </vt:variant>
      <vt:variant>
        <vt:lpwstr/>
      </vt:variant>
      <vt:variant>
        <vt:i4>2752533</vt:i4>
      </vt:variant>
      <vt:variant>
        <vt:i4>285</vt:i4>
      </vt:variant>
      <vt:variant>
        <vt:i4>0</vt:i4>
      </vt:variant>
      <vt:variant>
        <vt:i4>5</vt:i4>
      </vt:variant>
      <vt:variant>
        <vt:lpwstr>http://catalog.az/ru/15_/solchaytabak.php</vt:lpwstr>
      </vt:variant>
      <vt:variant>
        <vt:lpwstr/>
      </vt:variant>
      <vt:variant>
        <vt:i4>393267</vt:i4>
      </vt:variant>
      <vt:variant>
        <vt:i4>282</vt:i4>
      </vt:variant>
      <vt:variant>
        <vt:i4>0</vt:i4>
      </vt:variant>
      <vt:variant>
        <vt:i4>5</vt:i4>
      </vt:variant>
      <vt:variant>
        <vt:lpwstr>http://catalog.az/ru/15_/parfyumernaya.php</vt:lpwstr>
      </vt:variant>
      <vt:variant>
        <vt:lpwstr/>
      </vt:variant>
      <vt:variant>
        <vt:i4>2228227</vt:i4>
      </vt:variant>
      <vt:variant>
        <vt:i4>279</vt:i4>
      </vt:variant>
      <vt:variant>
        <vt:i4>0</vt:i4>
      </vt:variant>
      <vt:variant>
        <vt:i4>5</vt:i4>
      </vt:variant>
      <vt:variant>
        <vt:lpwstr>http://catalog.az/ru/15_/pivo.php</vt:lpwstr>
      </vt:variant>
      <vt:variant>
        <vt:lpwstr/>
      </vt:variant>
      <vt:variant>
        <vt:i4>786481</vt:i4>
      </vt:variant>
      <vt:variant>
        <vt:i4>276</vt:i4>
      </vt:variant>
      <vt:variant>
        <vt:i4>0</vt:i4>
      </vt:variant>
      <vt:variant>
        <vt:i4>5</vt:i4>
      </vt:variant>
      <vt:variant>
        <vt:lpwstr>http://catalog.az/ru/15_/spirt.php</vt:lpwstr>
      </vt:variant>
      <vt:variant>
        <vt:lpwstr/>
      </vt:variant>
      <vt:variant>
        <vt:i4>786481</vt:i4>
      </vt:variant>
      <vt:variant>
        <vt:i4>273</vt:i4>
      </vt:variant>
      <vt:variant>
        <vt:i4>0</vt:i4>
      </vt:variant>
      <vt:variant>
        <vt:i4>5</vt:i4>
      </vt:variant>
      <vt:variant>
        <vt:lpwstr>http://catalog.az/ru/15_/spirt.php</vt:lpwstr>
      </vt:variant>
      <vt:variant>
        <vt:lpwstr/>
      </vt:variant>
      <vt:variant>
        <vt:i4>786481</vt:i4>
      </vt:variant>
      <vt:variant>
        <vt:i4>270</vt:i4>
      </vt:variant>
      <vt:variant>
        <vt:i4>0</vt:i4>
      </vt:variant>
      <vt:variant>
        <vt:i4>5</vt:i4>
      </vt:variant>
      <vt:variant>
        <vt:lpwstr>http://catalog.az/ru/15_/spirt.php</vt:lpwstr>
      </vt:variant>
      <vt:variant>
        <vt:lpwstr/>
      </vt:variant>
      <vt:variant>
        <vt:i4>7995484</vt:i4>
      </vt:variant>
      <vt:variant>
        <vt:i4>267</vt:i4>
      </vt:variant>
      <vt:variant>
        <vt:i4>0</vt:i4>
      </vt:variant>
      <vt:variant>
        <vt:i4>5</vt:i4>
      </vt:variant>
      <vt:variant>
        <vt:lpwstr>http://catalog.az/ru/15_/sok.php</vt:lpwstr>
      </vt:variant>
      <vt:variant>
        <vt:lpwstr/>
      </vt:variant>
      <vt:variant>
        <vt:i4>4587621</vt:i4>
      </vt:variant>
      <vt:variant>
        <vt:i4>264</vt:i4>
      </vt:variant>
      <vt:variant>
        <vt:i4>0</vt:i4>
      </vt:variant>
      <vt:variant>
        <vt:i4>5</vt:i4>
      </vt:variant>
      <vt:variant>
        <vt:lpwstr>http://catalog.az/ru/15_/plodoovoshnaya.php</vt:lpwstr>
      </vt:variant>
      <vt:variant>
        <vt:lpwstr/>
      </vt:variant>
      <vt:variant>
        <vt:i4>6422618</vt:i4>
      </vt:variant>
      <vt:variant>
        <vt:i4>261</vt:i4>
      </vt:variant>
      <vt:variant>
        <vt:i4>0</vt:i4>
      </vt:variant>
      <vt:variant>
        <vt:i4>5</vt:i4>
      </vt:variant>
      <vt:variant>
        <vt:lpwstr>http://catalog.az/ru/15_/</vt:lpwstr>
      </vt:variant>
      <vt:variant>
        <vt:lpwstr/>
      </vt:variant>
      <vt:variant>
        <vt:i4>6422618</vt:i4>
      </vt:variant>
      <vt:variant>
        <vt:i4>258</vt:i4>
      </vt:variant>
      <vt:variant>
        <vt:i4>0</vt:i4>
      </vt:variant>
      <vt:variant>
        <vt:i4>5</vt:i4>
      </vt:variant>
      <vt:variant>
        <vt:lpwstr>http://catalog.az/ru/15_/</vt:lpwstr>
      </vt:variant>
      <vt:variant>
        <vt:lpwstr/>
      </vt:variant>
      <vt:variant>
        <vt:i4>6422618</vt:i4>
      </vt:variant>
      <vt:variant>
        <vt:i4>255</vt:i4>
      </vt:variant>
      <vt:variant>
        <vt:i4>0</vt:i4>
      </vt:variant>
      <vt:variant>
        <vt:i4>5</vt:i4>
      </vt:variant>
      <vt:variant>
        <vt:lpwstr>http://catalog.az/ru/15_/</vt:lpwstr>
      </vt:variant>
      <vt:variant>
        <vt:lpwstr/>
      </vt:variant>
      <vt:variant>
        <vt:i4>3604483</vt:i4>
      </vt:variant>
      <vt:variant>
        <vt:i4>252</vt:i4>
      </vt:variant>
      <vt:variant>
        <vt:i4>0</vt:i4>
      </vt:variant>
      <vt:variant>
        <vt:i4>5</vt:i4>
      </vt:variant>
      <vt:variant>
        <vt:lpwstr>http://catalog.az/ru/15_/saxrmaslojir.php</vt:lpwstr>
      </vt:variant>
      <vt:variant>
        <vt:lpwstr/>
      </vt:variant>
      <vt:variant>
        <vt:i4>3604483</vt:i4>
      </vt:variant>
      <vt:variant>
        <vt:i4>249</vt:i4>
      </vt:variant>
      <vt:variant>
        <vt:i4>0</vt:i4>
      </vt:variant>
      <vt:variant>
        <vt:i4>5</vt:i4>
      </vt:variant>
      <vt:variant>
        <vt:lpwstr>http://catalog.az/ru/15_/saxrmaslojir.php</vt:lpwstr>
      </vt:variant>
      <vt:variant>
        <vt:lpwstr/>
      </vt:variant>
      <vt:variant>
        <vt:i4>655448</vt:i4>
      </vt:variant>
      <vt:variant>
        <vt:i4>246</vt:i4>
      </vt:variant>
      <vt:variant>
        <vt:i4>0</vt:i4>
      </vt:variant>
      <vt:variant>
        <vt:i4>5</vt:i4>
      </vt:variant>
      <vt:variant>
        <vt:lpwstr>http://catalog.az/ru/15_/pishevkusovaya_0.php</vt:lpwstr>
      </vt:variant>
      <vt:variant>
        <vt:lpwstr/>
      </vt:variant>
      <vt:variant>
        <vt:i4>1376302</vt:i4>
      </vt:variant>
      <vt:variant>
        <vt:i4>243</vt:i4>
      </vt:variant>
      <vt:variant>
        <vt:i4>0</vt:i4>
      </vt:variant>
      <vt:variant>
        <vt:i4>5</vt:i4>
      </vt:variant>
      <vt:variant>
        <vt:lpwstr>http://catalog.az/ru/15_/kojevnaya.php</vt:lpwstr>
      </vt:variant>
      <vt:variant>
        <vt:lpwstr/>
      </vt:variant>
      <vt:variant>
        <vt:i4>1048609</vt:i4>
      </vt:variant>
      <vt:variant>
        <vt:i4>240</vt:i4>
      </vt:variant>
      <vt:variant>
        <vt:i4>0</vt:i4>
      </vt:variant>
      <vt:variant>
        <vt:i4>5</vt:i4>
      </vt:variant>
      <vt:variant>
        <vt:lpwstr>http://catalog.az/ru/15_/kovrovaya.php</vt:lpwstr>
      </vt:variant>
      <vt:variant>
        <vt:lpwstr/>
      </vt:variant>
      <vt:variant>
        <vt:i4>1966121</vt:i4>
      </vt:variant>
      <vt:variant>
        <vt:i4>237</vt:i4>
      </vt:variant>
      <vt:variant>
        <vt:i4>0</vt:i4>
      </vt:variant>
      <vt:variant>
        <vt:i4>5</vt:i4>
      </vt:variant>
      <vt:variant>
        <vt:lpwstr>http://catalog.az/ru/15_/shveynaya.php</vt:lpwstr>
      </vt:variant>
      <vt:variant>
        <vt:lpwstr/>
      </vt:variant>
      <vt:variant>
        <vt:i4>6619227</vt:i4>
      </vt:variant>
      <vt:variant>
        <vt:i4>234</vt:i4>
      </vt:variant>
      <vt:variant>
        <vt:i4>0</vt:i4>
      </vt:variant>
      <vt:variant>
        <vt:i4>5</vt:i4>
      </vt:variant>
      <vt:variant>
        <vt:lpwstr>http://catalog.az/ru/15_/tekstilnaya.php</vt:lpwstr>
      </vt:variant>
      <vt:variant>
        <vt:lpwstr/>
      </vt:variant>
      <vt:variant>
        <vt:i4>3473438</vt:i4>
      </vt:variant>
      <vt:variant>
        <vt:i4>231</vt:i4>
      </vt:variant>
      <vt:variant>
        <vt:i4>0</vt:i4>
      </vt:variant>
      <vt:variant>
        <vt:i4>5</vt:i4>
      </vt:variant>
      <vt:variant>
        <vt:lpwstr>http://catalog.az/ru/15_/nerudnie.php</vt:lpwstr>
      </vt:variant>
      <vt:variant>
        <vt:lpwstr/>
      </vt:variant>
      <vt:variant>
        <vt:i4>3473438</vt:i4>
      </vt:variant>
      <vt:variant>
        <vt:i4>228</vt:i4>
      </vt:variant>
      <vt:variant>
        <vt:i4>0</vt:i4>
      </vt:variant>
      <vt:variant>
        <vt:i4>5</vt:i4>
      </vt:variant>
      <vt:variant>
        <vt:lpwstr>http://catalog.az/ru/15_/nerudnie.php</vt:lpwstr>
      </vt:variant>
      <vt:variant>
        <vt:lpwstr/>
      </vt:variant>
      <vt:variant>
        <vt:i4>3473438</vt:i4>
      </vt:variant>
      <vt:variant>
        <vt:i4>225</vt:i4>
      </vt:variant>
      <vt:variant>
        <vt:i4>0</vt:i4>
      </vt:variant>
      <vt:variant>
        <vt:i4>5</vt:i4>
      </vt:variant>
      <vt:variant>
        <vt:lpwstr>http://catalog.az/ru/15_/nerudnie.php</vt:lpwstr>
      </vt:variant>
      <vt:variant>
        <vt:lpwstr/>
      </vt:variant>
      <vt:variant>
        <vt:i4>5177443</vt:i4>
      </vt:variant>
      <vt:variant>
        <vt:i4>222</vt:i4>
      </vt:variant>
      <vt:variant>
        <vt:i4>0</vt:i4>
      </vt:variant>
      <vt:variant>
        <vt:i4>5</vt:i4>
      </vt:variant>
      <vt:variant>
        <vt:lpwstr>http://catalog.az/ru/15_/asfalt.php</vt:lpwstr>
      </vt:variant>
      <vt:variant>
        <vt:lpwstr/>
      </vt:variant>
      <vt:variant>
        <vt:i4>1376316</vt:i4>
      </vt:variant>
      <vt:variant>
        <vt:i4>219</vt:i4>
      </vt:variant>
      <vt:variant>
        <vt:i4>0</vt:i4>
      </vt:variant>
      <vt:variant>
        <vt:i4>5</vt:i4>
      </vt:variant>
      <vt:variant>
        <vt:lpwstr>http://catalog.az/ru/15_/oblicovka.php</vt:lpwstr>
      </vt:variant>
      <vt:variant>
        <vt:lpwstr/>
      </vt:variant>
      <vt:variant>
        <vt:i4>4718701</vt:i4>
      </vt:variant>
      <vt:variant>
        <vt:i4>216</vt:i4>
      </vt:variant>
      <vt:variant>
        <vt:i4>0</vt:i4>
      </vt:variant>
      <vt:variant>
        <vt:i4>5</vt:i4>
      </vt:variant>
      <vt:variant>
        <vt:lpwstr>http://catalog.az/ru/15_/polimernoe.php</vt:lpwstr>
      </vt:variant>
      <vt:variant>
        <vt:lpwstr/>
      </vt:variant>
      <vt:variant>
        <vt:i4>4128768</vt:i4>
      </vt:variant>
      <vt:variant>
        <vt:i4>213</vt:i4>
      </vt:variant>
      <vt:variant>
        <vt:i4>0</vt:i4>
      </vt:variant>
      <vt:variant>
        <vt:i4>5</vt:i4>
      </vt:variant>
      <vt:variant>
        <vt:lpwstr>http://catalog.az/ru/15_/napolnie.php</vt:lpwstr>
      </vt:variant>
      <vt:variant>
        <vt:lpwstr/>
      </vt:variant>
      <vt:variant>
        <vt:i4>2621464</vt:i4>
      </vt:variant>
      <vt:variant>
        <vt:i4>210</vt:i4>
      </vt:variant>
      <vt:variant>
        <vt:i4>0</vt:i4>
      </vt:variant>
      <vt:variant>
        <vt:i4>5</vt:i4>
      </vt:variant>
      <vt:variant>
        <vt:lpwstr>http://catalog.az/ru/15_/jelbeton.php</vt:lpwstr>
      </vt:variant>
      <vt:variant>
        <vt:lpwstr/>
      </vt:variant>
      <vt:variant>
        <vt:i4>5701749</vt:i4>
      </vt:variant>
      <vt:variant>
        <vt:i4>207</vt:i4>
      </vt:variant>
      <vt:variant>
        <vt:i4>0</vt:i4>
      </vt:variant>
      <vt:variant>
        <vt:i4>5</vt:i4>
      </vt:variant>
      <vt:variant>
        <vt:lpwstr>http://catalog.az/ru/15_/cementnaya.php</vt:lpwstr>
      </vt:variant>
      <vt:variant>
        <vt:lpwstr>krov</vt:lpwstr>
      </vt:variant>
      <vt:variant>
        <vt:i4>2555906</vt:i4>
      </vt:variant>
      <vt:variant>
        <vt:i4>204</vt:i4>
      </vt:variant>
      <vt:variant>
        <vt:i4>0</vt:i4>
      </vt:variant>
      <vt:variant>
        <vt:i4>5</vt:i4>
      </vt:variant>
      <vt:variant>
        <vt:lpwstr>http://catalog.az/ru/15_/cementnaya.php</vt:lpwstr>
      </vt:variant>
      <vt:variant>
        <vt:lpwstr>str</vt:lpwstr>
      </vt:variant>
      <vt:variant>
        <vt:i4>2555906</vt:i4>
      </vt:variant>
      <vt:variant>
        <vt:i4>201</vt:i4>
      </vt:variant>
      <vt:variant>
        <vt:i4>0</vt:i4>
      </vt:variant>
      <vt:variant>
        <vt:i4>5</vt:i4>
      </vt:variant>
      <vt:variant>
        <vt:lpwstr>http://catalog.az/ru/15_/cementnaya.php</vt:lpwstr>
      </vt:variant>
      <vt:variant>
        <vt:lpwstr>str</vt:lpwstr>
      </vt:variant>
      <vt:variant>
        <vt:i4>5439601</vt:i4>
      </vt:variant>
      <vt:variant>
        <vt:i4>198</vt:i4>
      </vt:variant>
      <vt:variant>
        <vt:i4>0</vt:i4>
      </vt:variant>
      <vt:variant>
        <vt:i4>5</vt:i4>
      </vt:variant>
      <vt:variant>
        <vt:lpwstr>http://catalog.az/ru/15_/cementnaya.php</vt:lpwstr>
      </vt:variant>
      <vt:variant>
        <vt:lpwstr/>
      </vt:variant>
      <vt:variant>
        <vt:i4>65585</vt:i4>
      </vt:variant>
      <vt:variant>
        <vt:i4>195</vt:i4>
      </vt:variant>
      <vt:variant>
        <vt:i4>0</vt:i4>
      </vt:variant>
      <vt:variant>
        <vt:i4>5</vt:i4>
      </vt:variant>
      <vt:variant>
        <vt:lpwstr>http://catalog.az/ru/15_/mejotroslevle.php</vt:lpwstr>
      </vt:variant>
      <vt:variant>
        <vt:lpwstr/>
      </vt:variant>
      <vt:variant>
        <vt:i4>8323143</vt:i4>
      </vt:variant>
      <vt:variant>
        <vt:i4>192</vt:i4>
      </vt:variant>
      <vt:variant>
        <vt:i4>0</vt:i4>
      </vt:variant>
      <vt:variant>
        <vt:i4>5</vt:i4>
      </vt:variant>
      <vt:variant>
        <vt:lpwstr>http://catalog.az/ru/15_/ximicheskoe.php</vt:lpwstr>
      </vt:variant>
      <vt:variant>
        <vt:lpwstr/>
      </vt:variant>
      <vt:variant>
        <vt:i4>6291547</vt:i4>
      </vt:variant>
      <vt:variant>
        <vt:i4>189</vt:i4>
      </vt:variant>
      <vt:variant>
        <vt:i4>0</vt:i4>
      </vt:variant>
      <vt:variant>
        <vt:i4>5</vt:i4>
      </vt:variant>
      <vt:variant>
        <vt:lpwstr>http://catalog.az/ru/15_/elktrotexnicheskaya.php</vt:lpwstr>
      </vt:variant>
      <vt:variant>
        <vt:lpwstr/>
      </vt:variant>
      <vt:variant>
        <vt:i4>4456560</vt:i4>
      </vt:variant>
      <vt:variant>
        <vt:i4>186</vt:i4>
      </vt:variant>
      <vt:variant>
        <vt:i4>0</vt:i4>
      </vt:variant>
      <vt:variant>
        <vt:i4>5</vt:i4>
      </vt:variant>
      <vt:variant>
        <vt:lpwstr>http://catalog.az/ru/15_/shinnaya.php</vt:lpwstr>
      </vt:variant>
      <vt:variant>
        <vt:lpwstr>sma</vt:lpwstr>
      </vt:variant>
      <vt:variant>
        <vt:i4>2686979</vt:i4>
      </vt:variant>
      <vt:variant>
        <vt:i4>183</vt:i4>
      </vt:variant>
      <vt:variant>
        <vt:i4>0</vt:i4>
      </vt:variant>
      <vt:variant>
        <vt:i4>5</vt:i4>
      </vt:variant>
      <vt:variant>
        <vt:lpwstr>http://catalog.az/ru/15_/shinnaya.php</vt:lpwstr>
      </vt:variant>
      <vt:variant>
        <vt:lpwstr/>
      </vt:variant>
      <vt:variant>
        <vt:i4>1441847</vt:i4>
      </vt:variant>
      <vt:variant>
        <vt:i4>180</vt:i4>
      </vt:variant>
      <vt:variant>
        <vt:i4>0</vt:i4>
      </vt:variant>
      <vt:variant>
        <vt:i4>5</vt:i4>
      </vt:variant>
      <vt:variant>
        <vt:lpwstr>http://catalog.az/ru/15_/kauchuk.php</vt:lpwstr>
      </vt:variant>
      <vt:variant>
        <vt:lpwstr>sin</vt:lpwstr>
      </vt:variant>
      <vt:variant>
        <vt:i4>8323140</vt:i4>
      </vt:variant>
      <vt:variant>
        <vt:i4>177</vt:i4>
      </vt:variant>
      <vt:variant>
        <vt:i4>0</vt:i4>
      </vt:variant>
      <vt:variant>
        <vt:i4>5</vt:i4>
      </vt:variant>
      <vt:variant>
        <vt:lpwstr>http://catalog.az/ru/15_/kauchuk.php</vt:lpwstr>
      </vt:variant>
      <vt:variant>
        <vt:lpwstr/>
      </vt:variant>
      <vt:variant>
        <vt:i4>5308514</vt:i4>
      </vt:variant>
      <vt:variant>
        <vt:i4>174</vt:i4>
      </vt:variant>
      <vt:variant>
        <vt:i4>0</vt:i4>
      </vt:variant>
      <vt:variant>
        <vt:i4>5</vt:i4>
      </vt:variant>
      <vt:variant>
        <vt:lpwstr>http://catalog.az/ru/15_/bitovayaximiya.php</vt:lpwstr>
      </vt:variant>
      <vt:variant>
        <vt:lpwstr/>
      </vt:variant>
      <vt:variant>
        <vt:i4>5308514</vt:i4>
      </vt:variant>
      <vt:variant>
        <vt:i4>171</vt:i4>
      </vt:variant>
      <vt:variant>
        <vt:i4>0</vt:i4>
      </vt:variant>
      <vt:variant>
        <vt:i4>5</vt:i4>
      </vt:variant>
      <vt:variant>
        <vt:lpwstr>http://catalog.az/ru/15_/bitovayaximiya.php</vt:lpwstr>
      </vt:variant>
      <vt:variant>
        <vt:lpwstr/>
      </vt:variant>
      <vt:variant>
        <vt:i4>6815816</vt:i4>
      </vt:variant>
      <vt:variant>
        <vt:i4>168</vt:i4>
      </vt:variant>
      <vt:variant>
        <vt:i4>0</vt:i4>
      </vt:variant>
      <vt:variant>
        <vt:i4>5</vt:i4>
      </vt:variant>
      <vt:variant>
        <vt:lpwstr>http://catalog.az/ru/15_/lakokrasochnaya.php</vt:lpwstr>
      </vt:variant>
      <vt:variant>
        <vt:lpwstr/>
      </vt:variant>
      <vt:variant>
        <vt:i4>2424844</vt:i4>
      </vt:variant>
      <vt:variant>
        <vt:i4>165</vt:i4>
      </vt:variant>
      <vt:variant>
        <vt:i4>0</vt:i4>
      </vt:variant>
      <vt:variant>
        <vt:i4>5</vt:i4>
      </vt:variant>
      <vt:variant>
        <vt:lpwstr>http://catalog.az/ru/15_/plastmasspvx.php</vt:lpwstr>
      </vt:variant>
      <vt:variant>
        <vt:lpwstr/>
      </vt:variant>
      <vt:variant>
        <vt:i4>2424844</vt:i4>
      </vt:variant>
      <vt:variant>
        <vt:i4>162</vt:i4>
      </vt:variant>
      <vt:variant>
        <vt:i4>0</vt:i4>
      </vt:variant>
      <vt:variant>
        <vt:i4>5</vt:i4>
      </vt:variant>
      <vt:variant>
        <vt:lpwstr>http://catalog.az/ru/15_/plastmasspvx.php</vt:lpwstr>
      </vt:variant>
      <vt:variant>
        <vt:lpwstr/>
      </vt:variant>
      <vt:variant>
        <vt:i4>983079</vt:i4>
      </vt:variant>
      <vt:variant>
        <vt:i4>159</vt:i4>
      </vt:variant>
      <vt:variant>
        <vt:i4>0</vt:i4>
      </vt:variant>
      <vt:variant>
        <vt:i4>5</vt:i4>
      </vt:variant>
      <vt:variant>
        <vt:lpwstr>http://catalog.az/ru/15_/svetnayamet.php</vt:lpwstr>
      </vt:variant>
      <vt:variant>
        <vt:lpwstr>sur</vt:lpwstr>
      </vt:variant>
      <vt:variant>
        <vt:i4>1441845</vt:i4>
      </vt:variant>
      <vt:variant>
        <vt:i4>156</vt:i4>
      </vt:variant>
      <vt:variant>
        <vt:i4>0</vt:i4>
      </vt:variant>
      <vt:variant>
        <vt:i4>5</vt:i4>
      </vt:variant>
      <vt:variant>
        <vt:lpwstr>http://catalog.az/ru/15_/svetnayamet.php</vt:lpwstr>
      </vt:variant>
      <vt:variant>
        <vt:lpwstr>alu</vt:lpwstr>
      </vt:variant>
      <vt:variant>
        <vt:i4>7995476</vt:i4>
      </vt:variant>
      <vt:variant>
        <vt:i4>153</vt:i4>
      </vt:variant>
      <vt:variant>
        <vt:i4>0</vt:i4>
      </vt:variant>
      <vt:variant>
        <vt:i4>5</vt:i4>
      </vt:variant>
      <vt:variant>
        <vt:lpwstr>http://catalog.az/ru/15_/svetnayamet.php</vt:lpwstr>
      </vt:variant>
      <vt:variant>
        <vt:lpwstr/>
      </vt:variant>
      <vt:variant>
        <vt:i4>131107</vt:i4>
      </vt:variant>
      <vt:variant>
        <vt:i4>150</vt:i4>
      </vt:variant>
      <vt:variant>
        <vt:i4>0</vt:i4>
      </vt:variant>
      <vt:variant>
        <vt:i4>5</vt:i4>
      </vt:variant>
      <vt:variant>
        <vt:lpwstr>http://catalog.az/ru/15_/chornayamet.php</vt:lpwstr>
      </vt:variant>
      <vt:variant>
        <vt:lpwstr>obr</vt:lpwstr>
      </vt:variant>
      <vt:variant>
        <vt:i4>1179708</vt:i4>
      </vt:variant>
      <vt:variant>
        <vt:i4>147</vt:i4>
      </vt:variant>
      <vt:variant>
        <vt:i4>0</vt:i4>
      </vt:variant>
      <vt:variant>
        <vt:i4>5</vt:i4>
      </vt:variant>
      <vt:variant>
        <vt:lpwstr>http://catalog.az/ru/15_/chornayamet.php</vt:lpwstr>
      </vt:variant>
      <vt:variant>
        <vt:lpwstr>pro</vt:lpwstr>
      </vt:variant>
      <vt:variant>
        <vt:i4>1179693</vt:i4>
      </vt:variant>
      <vt:variant>
        <vt:i4>144</vt:i4>
      </vt:variant>
      <vt:variant>
        <vt:i4>0</vt:i4>
      </vt:variant>
      <vt:variant>
        <vt:i4>5</vt:i4>
      </vt:variant>
      <vt:variant>
        <vt:lpwstr>http://catalog.az/ru/15_/chornayamet.php</vt:lpwstr>
      </vt:variant>
      <vt:variant>
        <vt:lpwstr>arm</vt:lpwstr>
      </vt:variant>
      <vt:variant>
        <vt:i4>7340109</vt:i4>
      </vt:variant>
      <vt:variant>
        <vt:i4>141</vt:i4>
      </vt:variant>
      <vt:variant>
        <vt:i4>0</vt:i4>
      </vt:variant>
      <vt:variant>
        <vt:i4>5</vt:i4>
      </vt:variant>
      <vt:variant>
        <vt:lpwstr>http://catalog.az/ru/15_/chornayamet.php</vt:lpwstr>
      </vt:variant>
      <vt:variant>
        <vt:lpwstr>trub</vt:lpwstr>
      </vt:variant>
      <vt:variant>
        <vt:i4>1376318</vt:i4>
      </vt:variant>
      <vt:variant>
        <vt:i4>138</vt:i4>
      </vt:variant>
      <vt:variant>
        <vt:i4>0</vt:i4>
      </vt:variant>
      <vt:variant>
        <vt:i4>5</vt:i4>
      </vt:variant>
      <vt:variant>
        <vt:lpwstr>http://catalog.az/ru/15_/chornayamet.php</vt:lpwstr>
      </vt:variant>
      <vt:variant>
        <vt:lpwstr>rud</vt:lpwstr>
      </vt:variant>
      <vt:variant>
        <vt:i4>6291532</vt:i4>
      </vt:variant>
      <vt:variant>
        <vt:i4>135</vt:i4>
      </vt:variant>
      <vt:variant>
        <vt:i4>0</vt:i4>
      </vt:variant>
      <vt:variant>
        <vt:i4>5</vt:i4>
      </vt:variant>
      <vt:variant>
        <vt:lpwstr>http://catalog.az/ru/15_/chornayamet.php</vt:lpwstr>
      </vt:variant>
      <vt:variant>
        <vt:lpwstr/>
      </vt:variant>
      <vt:variant>
        <vt:i4>7405661</vt:i4>
      </vt:variant>
      <vt:variant>
        <vt:i4>132</vt:i4>
      </vt:variant>
      <vt:variant>
        <vt:i4>0</vt:i4>
      </vt:variant>
      <vt:variant>
        <vt:i4>5</vt:i4>
      </vt:variant>
      <vt:variant>
        <vt:lpwstr>http://catalog.az/ru/15_/gorndob.php</vt:lpwstr>
      </vt:variant>
      <vt:variant>
        <vt:lpwstr/>
      </vt:variant>
      <vt:variant>
        <vt:i4>7405661</vt:i4>
      </vt:variant>
      <vt:variant>
        <vt:i4>129</vt:i4>
      </vt:variant>
      <vt:variant>
        <vt:i4>0</vt:i4>
      </vt:variant>
      <vt:variant>
        <vt:i4>5</vt:i4>
      </vt:variant>
      <vt:variant>
        <vt:lpwstr>http://catalog.az/ru/15_/gorndob.php</vt:lpwstr>
      </vt:variant>
      <vt:variant>
        <vt:lpwstr/>
      </vt:variant>
      <vt:variant>
        <vt:i4>7405661</vt:i4>
      </vt:variant>
      <vt:variant>
        <vt:i4>126</vt:i4>
      </vt:variant>
      <vt:variant>
        <vt:i4>0</vt:i4>
      </vt:variant>
      <vt:variant>
        <vt:i4>5</vt:i4>
      </vt:variant>
      <vt:variant>
        <vt:lpwstr>http://catalog.az/ru/15_/gorndob.php</vt:lpwstr>
      </vt:variant>
      <vt:variant>
        <vt:lpwstr/>
      </vt:variant>
      <vt:variant>
        <vt:i4>7405661</vt:i4>
      </vt:variant>
      <vt:variant>
        <vt:i4>123</vt:i4>
      </vt:variant>
      <vt:variant>
        <vt:i4>0</vt:i4>
      </vt:variant>
      <vt:variant>
        <vt:i4>5</vt:i4>
      </vt:variant>
      <vt:variant>
        <vt:lpwstr>http://catalog.az/ru/15_/gorndob.php</vt:lpwstr>
      </vt:variant>
      <vt:variant>
        <vt:lpwstr/>
      </vt:variant>
      <vt:variant>
        <vt:i4>7405661</vt:i4>
      </vt:variant>
      <vt:variant>
        <vt:i4>120</vt:i4>
      </vt:variant>
      <vt:variant>
        <vt:i4>0</vt:i4>
      </vt:variant>
      <vt:variant>
        <vt:i4>5</vt:i4>
      </vt:variant>
      <vt:variant>
        <vt:lpwstr>http://catalog.az/ru/15_/gorndob.php</vt:lpwstr>
      </vt:variant>
      <vt:variant>
        <vt:lpwstr/>
      </vt:variant>
      <vt:variant>
        <vt:i4>7405661</vt:i4>
      </vt:variant>
      <vt:variant>
        <vt:i4>117</vt:i4>
      </vt:variant>
      <vt:variant>
        <vt:i4>0</vt:i4>
      </vt:variant>
      <vt:variant>
        <vt:i4>5</vt:i4>
      </vt:variant>
      <vt:variant>
        <vt:lpwstr>http://catalog.az/ru/15_/gorndob.php</vt:lpwstr>
      </vt:variant>
      <vt:variant>
        <vt:lpwstr/>
      </vt:variant>
      <vt:variant>
        <vt:i4>7405661</vt:i4>
      </vt:variant>
      <vt:variant>
        <vt:i4>114</vt:i4>
      </vt:variant>
      <vt:variant>
        <vt:i4>0</vt:i4>
      </vt:variant>
      <vt:variant>
        <vt:i4>5</vt:i4>
      </vt:variant>
      <vt:variant>
        <vt:lpwstr>http://catalog.az/ru/15_/gorndob.php</vt:lpwstr>
      </vt:variant>
      <vt:variant>
        <vt:lpwstr/>
      </vt:variant>
      <vt:variant>
        <vt:i4>7405632</vt:i4>
      </vt:variant>
      <vt:variant>
        <vt:i4>111</vt:i4>
      </vt:variant>
      <vt:variant>
        <vt:i4>0</vt:i4>
      </vt:variant>
      <vt:variant>
        <vt:i4>5</vt:i4>
      </vt:variant>
      <vt:variant>
        <vt:lpwstr>http://catalog.az/ru/15_/elektro.php</vt:lpwstr>
      </vt:variant>
      <vt:variant>
        <vt:lpwstr>torg</vt:lpwstr>
      </vt:variant>
      <vt:variant>
        <vt:i4>1376295</vt:i4>
      </vt:variant>
      <vt:variant>
        <vt:i4>108</vt:i4>
      </vt:variant>
      <vt:variant>
        <vt:i4>0</vt:i4>
      </vt:variant>
      <vt:variant>
        <vt:i4>5</vt:i4>
      </vt:variant>
      <vt:variant>
        <vt:lpwstr>http://catalog.az/ru/15_/elektro.php</vt:lpwstr>
      </vt:variant>
      <vt:variant>
        <vt:lpwstr>alt</vt:lpwstr>
      </vt:variant>
      <vt:variant>
        <vt:i4>1835058</vt:i4>
      </vt:variant>
      <vt:variant>
        <vt:i4>105</vt:i4>
      </vt:variant>
      <vt:variant>
        <vt:i4>0</vt:i4>
      </vt:variant>
      <vt:variant>
        <vt:i4>5</vt:i4>
      </vt:variant>
      <vt:variant>
        <vt:lpwstr>http://catalog.az/ru/15_/elektro.php</vt:lpwstr>
      </vt:variant>
      <vt:variant>
        <vt:lpwstr>tep</vt:lpwstr>
      </vt:variant>
      <vt:variant>
        <vt:i4>1835058</vt:i4>
      </vt:variant>
      <vt:variant>
        <vt:i4>102</vt:i4>
      </vt:variant>
      <vt:variant>
        <vt:i4>0</vt:i4>
      </vt:variant>
      <vt:variant>
        <vt:i4>5</vt:i4>
      </vt:variant>
      <vt:variant>
        <vt:lpwstr>http://catalog.az/ru/15_/elektro.php</vt:lpwstr>
      </vt:variant>
      <vt:variant>
        <vt:lpwstr>tep</vt:lpwstr>
      </vt:variant>
      <vt:variant>
        <vt:i4>7929926</vt:i4>
      </vt:variant>
      <vt:variant>
        <vt:i4>99</vt:i4>
      </vt:variant>
      <vt:variant>
        <vt:i4>0</vt:i4>
      </vt:variant>
      <vt:variant>
        <vt:i4>5</vt:i4>
      </vt:variant>
      <vt:variant>
        <vt:lpwstr>http://catalog.az/ru/15_/elektro.php</vt:lpwstr>
      </vt:variant>
      <vt:variant>
        <vt:lpwstr/>
      </vt:variant>
      <vt:variant>
        <vt:i4>1703975</vt:i4>
      </vt:variant>
      <vt:variant>
        <vt:i4>96</vt:i4>
      </vt:variant>
      <vt:variant>
        <vt:i4>0</vt:i4>
      </vt:variant>
      <vt:variant>
        <vt:i4>5</vt:i4>
      </vt:variant>
      <vt:variant>
        <vt:lpwstr>http://catalog.az/ru/15_/toplivo.php</vt:lpwstr>
      </vt:variant>
      <vt:variant>
        <vt:lpwstr>azs</vt:lpwstr>
      </vt:variant>
      <vt:variant>
        <vt:i4>8126534</vt:i4>
      </vt:variant>
      <vt:variant>
        <vt:i4>93</vt:i4>
      </vt:variant>
      <vt:variant>
        <vt:i4>0</vt:i4>
      </vt:variant>
      <vt:variant>
        <vt:i4>5</vt:i4>
      </vt:variant>
      <vt:variant>
        <vt:lpwstr>http://catalog.az/ru/15_/toplivo.php</vt:lpwstr>
      </vt:variant>
      <vt:variant>
        <vt:lpwstr>koks</vt:lpwstr>
      </vt:variant>
      <vt:variant>
        <vt:i4>7405646</vt:i4>
      </vt:variant>
      <vt:variant>
        <vt:i4>90</vt:i4>
      </vt:variant>
      <vt:variant>
        <vt:i4>0</vt:i4>
      </vt:variant>
      <vt:variant>
        <vt:i4>5</vt:i4>
      </vt:variant>
      <vt:variant>
        <vt:lpwstr>http://catalog.az/ru/15_/toplivo.php</vt:lpwstr>
      </vt:variant>
      <vt:variant>
        <vt:lpwstr>neft</vt:lpwstr>
      </vt:variant>
      <vt:variant>
        <vt:i4>65569</vt:i4>
      </vt:variant>
      <vt:variant>
        <vt:i4>87</vt:i4>
      </vt:variant>
      <vt:variant>
        <vt:i4>0</vt:i4>
      </vt:variant>
      <vt:variant>
        <vt:i4>5</vt:i4>
      </vt:variant>
      <vt:variant>
        <vt:lpwstr>http://catalog.az/ru/15_/toplivo.php</vt:lpwstr>
      </vt:variant>
      <vt:variant>
        <vt:lpwstr>gaz</vt:lpwstr>
      </vt:variant>
      <vt:variant>
        <vt:i4>6291526</vt:i4>
      </vt:variant>
      <vt:variant>
        <vt:i4>84</vt:i4>
      </vt:variant>
      <vt:variant>
        <vt:i4>0</vt:i4>
      </vt:variant>
      <vt:variant>
        <vt:i4>5</vt:i4>
      </vt:variant>
      <vt:variant>
        <vt:lpwstr>http://catalog.az/ru/15_/toplivo.php</vt:lpwstr>
      </vt:variant>
      <vt:variant>
        <vt:lpwstr/>
      </vt:variant>
      <vt:variant>
        <vt:i4>1310768</vt:i4>
      </vt:variant>
      <vt:variant>
        <vt:i4>77</vt:i4>
      </vt:variant>
      <vt:variant>
        <vt:i4>0</vt:i4>
      </vt:variant>
      <vt:variant>
        <vt:i4>5</vt:i4>
      </vt:variant>
      <vt:variant>
        <vt:lpwstr/>
      </vt:variant>
      <vt:variant>
        <vt:lpwstr>_Toc353476745</vt:lpwstr>
      </vt:variant>
      <vt:variant>
        <vt:i4>1310768</vt:i4>
      </vt:variant>
      <vt:variant>
        <vt:i4>71</vt:i4>
      </vt:variant>
      <vt:variant>
        <vt:i4>0</vt:i4>
      </vt:variant>
      <vt:variant>
        <vt:i4>5</vt:i4>
      </vt:variant>
      <vt:variant>
        <vt:lpwstr/>
      </vt:variant>
      <vt:variant>
        <vt:lpwstr>_Toc353476744</vt:lpwstr>
      </vt:variant>
      <vt:variant>
        <vt:i4>1310768</vt:i4>
      </vt:variant>
      <vt:variant>
        <vt:i4>65</vt:i4>
      </vt:variant>
      <vt:variant>
        <vt:i4>0</vt:i4>
      </vt:variant>
      <vt:variant>
        <vt:i4>5</vt:i4>
      </vt:variant>
      <vt:variant>
        <vt:lpwstr/>
      </vt:variant>
      <vt:variant>
        <vt:lpwstr>_Toc353476743</vt:lpwstr>
      </vt:variant>
      <vt:variant>
        <vt:i4>1310768</vt:i4>
      </vt:variant>
      <vt:variant>
        <vt:i4>59</vt:i4>
      </vt:variant>
      <vt:variant>
        <vt:i4>0</vt:i4>
      </vt:variant>
      <vt:variant>
        <vt:i4>5</vt:i4>
      </vt:variant>
      <vt:variant>
        <vt:lpwstr/>
      </vt:variant>
      <vt:variant>
        <vt:lpwstr>_Toc353476742</vt:lpwstr>
      </vt:variant>
      <vt:variant>
        <vt:i4>1310768</vt:i4>
      </vt:variant>
      <vt:variant>
        <vt:i4>53</vt:i4>
      </vt:variant>
      <vt:variant>
        <vt:i4>0</vt:i4>
      </vt:variant>
      <vt:variant>
        <vt:i4>5</vt:i4>
      </vt:variant>
      <vt:variant>
        <vt:lpwstr/>
      </vt:variant>
      <vt:variant>
        <vt:lpwstr>_Toc353476741</vt:lpwstr>
      </vt:variant>
      <vt:variant>
        <vt:i4>1310768</vt:i4>
      </vt:variant>
      <vt:variant>
        <vt:i4>47</vt:i4>
      </vt:variant>
      <vt:variant>
        <vt:i4>0</vt:i4>
      </vt:variant>
      <vt:variant>
        <vt:i4>5</vt:i4>
      </vt:variant>
      <vt:variant>
        <vt:lpwstr/>
      </vt:variant>
      <vt:variant>
        <vt:lpwstr>_Toc353476740</vt:lpwstr>
      </vt:variant>
      <vt:variant>
        <vt:i4>1245232</vt:i4>
      </vt:variant>
      <vt:variant>
        <vt:i4>41</vt:i4>
      </vt:variant>
      <vt:variant>
        <vt:i4>0</vt:i4>
      </vt:variant>
      <vt:variant>
        <vt:i4>5</vt:i4>
      </vt:variant>
      <vt:variant>
        <vt:lpwstr/>
      </vt:variant>
      <vt:variant>
        <vt:lpwstr>_Toc353476739</vt:lpwstr>
      </vt:variant>
      <vt:variant>
        <vt:i4>1245232</vt:i4>
      </vt:variant>
      <vt:variant>
        <vt:i4>35</vt:i4>
      </vt:variant>
      <vt:variant>
        <vt:i4>0</vt:i4>
      </vt:variant>
      <vt:variant>
        <vt:i4>5</vt:i4>
      </vt:variant>
      <vt:variant>
        <vt:lpwstr/>
      </vt:variant>
      <vt:variant>
        <vt:lpwstr>_Toc353476738</vt:lpwstr>
      </vt:variant>
      <vt:variant>
        <vt:i4>1245232</vt:i4>
      </vt:variant>
      <vt:variant>
        <vt:i4>29</vt:i4>
      </vt:variant>
      <vt:variant>
        <vt:i4>0</vt:i4>
      </vt:variant>
      <vt:variant>
        <vt:i4>5</vt:i4>
      </vt:variant>
      <vt:variant>
        <vt:lpwstr/>
      </vt:variant>
      <vt:variant>
        <vt:lpwstr>_Toc353476737</vt:lpwstr>
      </vt:variant>
      <vt:variant>
        <vt:i4>2097245</vt:i4>
      </vt:variant>
      <vt:variant>
        <vt:i4>24</vt:i4>
      </vt:variant>
      <vt:variant>
        <vt:i4>0</vt:i4>
      </vt:variant>
      <vt:variant>
        <vt:i4>5</vt:i4>
      </vt:variant>
      <vt:variant>
        <vt:lpwstr>mailto:vladimir.morozov@airgovernance.org</vt:lpwstr>
      </vt:variant>
      <vt:variant>
        <vt:lpwstr/>
      </vt:variant>
      <vt:variant>
        <vt:i4>1703981</vt:i4>
      </vt:variant>
      <vt:variant>
        <vt:i4>21</vt:i4>
      </vt:variant>
      <vt:variant>
        <vt:i4>0</vt:i4>
      </vt:variant>
      <vt:variant>
        <vt:i4>5</vt:i4>
      </vt:variant>
      <vt:variant>
        <vt:lpwstr>mailto:laznenko@ukr.net</vt:lpwstr>
      </vt:variant>
      <vt:variant>
        <vt:lpwstr/>
      </vt:variant>
      <vt:variant>
        <vt:i4>917549</vt:i4>
      </vt:variant>
      <vt:variant>
        <vt:i4>18</vt:i4>
      </vt:variant>
      <vt:variant>
        <vt:i4>0</vt:i4>
      </vt:variant>
      <vt:variant>
        <vt:i4>5</vt:i4>
      </vt:variant>
      <vt:variant>
        <vt:lpwstr>mailto:mbegak@gmail.com</vt:lpwstr>
      </vt:variant>
      <vt:variant>
        <vt:lpwstr/>
      </vt:variant>
      <vt:variant>
        <vt:i4>2424845</vt:i4>
      </vt:variant>
      <vt:variant>
        <vt:i4>15</vt:i4>
      </vt:variant>
      <vt:variant>
        <vt:i4>0</vt:i4>
      </vt:variant>
      <vt:variant>
        <vt:i4>5</vt:i4>
      </vt:variant>
      <vt:variant>
        <vt:lpwstr>mailto:r.iordanov@mkt.vox.md</vt:lpwstr>
      </vt:variant>
      <vt:variant>
        <vt:lpwstr/>
      </vt:variant>
      <vt:variant>
        <vt:i4>7340127</vt:i4>
      </vt:variant>
      <vt:variant>
        <vt:i4>12</vt:i4>
      </vt:variant>
      <vt:variant>
        <vt:i4>0</vt:i4>
      </vt:variant>
      <vt:variant>
        <vt:i4>5</vt:i4>
      </vt:variant>
      <vt:variant>
        <vt:lpwstr>mailto:avto@gamma.ge</vt:lpwstr>
      </vt:variant>
      <vt:variant>
        <vt:lpwstr/>
      </vt:variant>
      <vt:variant>
        <vt:i4>2818132</vt:i4>
      </vt:variant>
      <vt:variant>
        <vt:i4>9</vt:i4>
      </vt:variant>
      <vt:variant>
        <vt:i4>0</vt:i4>
      </vt:variant>
      <vt:variant>
        <vt:i4>5</vt:i4>
      </vt:variant>
      <vt:variant>
        <vt:lpwstr>mailto:oleg-beliy@tut.by</vt:lpwstr>
      </vt:variant>
      <vt:variant>
        <vt:lpwstr/>
      </vt:variant>
      <vt:variant>
        <vt:i4>2883608</vt:i4>
      </vt:variant>
      <vt:variant>
        <vt:i4>6</vt:i4>
      </vt:variant>
      <vt:variant>
        <vt:i4>0</vt:i4>
      </vt:variant>
      <vt:variant>
        <vt:i4>5</vt:i4>
      </vt:variant>
      <vt:variant>
        <vt:lpwstr>mailto:saweliy@mail.ru</vt:lpwstr>
      </vt:variant>
      <vt:variant>
        <vt:lpwstr/>
      </vt:variant>
      <vt:variant>
        <vt:i4>5570675</vt:i4>
      </vt:variant>
      <vt:variant>
        <vt:i4>3</vt:i4>
      </vt:variant>
      <vt:variant>
        <vt:i4>0</vt:i4>
      </vt:variant>
      <vt:variant>
        <vt:i4>5</vt:i4>
      </vt:variant>
      <vt:variant>
        <vt:lpwstr>mailto:ramizrafiyev@mail.ru</vt:lpwstr>
      </vt:variant>
      <vt:variant>
        <vt:lpwstr/>
      </vt:variant>
      <vt:variant>
        <vt:i4>7143519</vt:i4>
      </vt:variant>
      <vt:variant>
        <vt:i4>0</vt:i4>
      </vt:variant>
      <vt:variant>
        <vt:i4>0</vt:i4>
      </vt:variant>
      <vt:variant>
        <vt:i4>5</vt:i4>
      </vt:variant>
      <vt:variant>
        <vt:lpwstr>mailto:vtevosyan@gmail.com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Vladimir Morozov</cp:lastModifiedBy>
  <cp:revision>20</cp:revision>
  <cp:lastPrinted>2013-04-09T12:42:00Z</cp:lastPrinted>
  <dcterms:created xsi:type="dcterms:W3CDTF">2013-10-25T04:15:00Z</dcterms:created>
  <dcterms:modified xsi:type="dcterms:W3CDTF">2014-08-27T13:48:00Z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4.1.1</vt:lpwstr>
  </property>
  <property fmtid="{D5CDD505-2E9C-101B-9397-08002B2CF9AE}" pid="3" name="logotaalletter">
    <vt:lpwstr>e</vt:lpwstr>
  </property>
  <property fmtid="{D5CDD505-2E9C-101B-9397-08002B2CF9AE}" pid="4" name="Kantoor">
    <vt:lpwstr>DV</vt:lpwstr>
  </property>
  <property fmtid="{D5CDD505-2E9C-101B-9397-08002B2CF9AE}" pid="5" name="Txtpredatum">
    <vt:lpwstr>15-04-2002</vt:lpwstr>
  </property>
  <property fmtid="{D5CDD505-2E9C-101B-9397-08002B2CF9AE}" pid="6" name="Afdruk">
    <vt:lpwstr>enkel</vt:lpwstr>
  </property>
  <property fmtid="{D5CDD505-2E9C-101B-9397-08002B2CF9AE}" pid="7" name="txtregistratie">
    <vt:lpwstr/>
  </property>
  <property fmtid="{D5CDD505-2E9C-101B-9397-08002B2CF9AE}" pid="8" name="registratie">
    <vt:lpwstr>registered</vt:lpwstr>
  </property>
  <property fmtid="{D5CDD505-2E9C-101B-9397-08002B2CF9AE}" pid="9" name="txtprojectcode">
    <vt:lpwstr/>
  </property>
  <property fmtid="{D5CDD505-2E9C-101B-9397-08002B2CF9AE}" pid="10" name="projectcode">
    <vt:lpwstr>projectcode</vt:lpwstr>
  </property>
  <property fmtid="{D5CDD505-2E9C-101B-9397-08002B2CF9AE}" pid="11" name="txtprojectleider">
    <vt:lpwstr/>
  </property>
  <property fmtid="{D5CDD505-2E9C-101B-9397-08002B2CF9AE}" pid="12" name="projectleider">
    <vt:lpwstr>project manager</vt:lpwstr>
  </property>
  <property fmtid="{D5CDD505-2E9C-101B-9397-08002B2CF9AE}" pid="13" name="txtprojectdirecteur">
    <vt:lpwstr/>
  </property>
  <property fmtid="{D5CDD505-2E9C-101B-9397-08002B2CF9AE}" pid="14" name="projectdirecteur">
    <vt:lpwstr>project director</vt:lpwstr>
  </property>
  <property fmtid="{D5CDD505-2E9C-101B-9397-08002B2CF9AE}" pid="15" name="status">
    <vt:lpwstr>status</vt:lpwstr>
  </property>
  <property fmtid="{D5CDD505-2E9C-101B-9397-08002B2CF9AE}" pid="16" name="txtdatum">
    <vt:lpwstr>April 15, 2002</vt:lpwstr>
  </property>
  <property fmtid="{D5CDD505-2E9C-101B-9397-08002B2CF9AE}" pid="17" name="datum">
    <vt:lpwstr>date</vt:lpwstr>
  </property>
  <property fmtid="{D5CDD505-2E9C-101B-9397-08002B2CF9AE}" pid="18" name="txtautorisatie">
    <vt:lpwstr>approved</vt:lpwstr>
  </property>
  <property fmtid="{D5CDD505-2E9C-101B-9397-08002B2CF9AE}" pid="19" name="autorisatie">
    <vt:lpwstr>authorisation</vt:lpwstr>
  </property>
  <property fmtid="{D5CDD505-2E9C-101B-9397-08002B2CF9AE}" pid="20" name="txtautorisatiedoor">
    <vt:lpwstr/>
  </property>
  <property fmtid="{D5CDD505-2E9C-101B-9397-08002B2CF9AE}" pid="21" name="autorisatiedoor">
    <vt:lpwstr>name</vt:lpwstr>
  </property>
  <property fmtid="{D5CDD505-2E9C-101B-9397-08002B2CF9AE}" pid="22" name="paraaf">
    <vt:lpwstr>initials</vt:lpwstr>
  </property>
  <property fmtid="{D5CDD505-2E9C-101B-9397-08002B2CF9AE}" pid="23" name="txtstatus">
    <vt:lpwstr>draft version</vt:lpwstr>
  </property>
  <property fmtid="{D5CDD505-2E9C-101B-9397-08002B2CF9AE}" pid="24" name="statusreg">
    <vt:lpwstr>concept</vt:lpwstr>
  </property>
  <property fmtid="{D5CDD505-2E9C-101B-9397-08002B2CF9AE}" pid="25" name="ISOongecontroleerd">
    <vt:lpwstr/>
  </property>
  <property fmtid="{D5CDD505-2E9C-101B-9397-08002B2CF9AE}" pid="26" name="txtversienummer">
    <vt:lpwstr> </vt:lpwstr>
  </property>
  <property fmtid="{D5CDD505-2E9C-101B-9397-08002B2CF9AE}" pid="27" name="partner">
    <vt:lpwstr/>
  </property>
  <property fmtid="{D5CDD505-2E9C-101B-9397-08002B2CF9AE}" pid="28" name="Taal">
    <vt:lpwstr>taal-en</vt:lpwstr>
  </property>
  <property fmtid="{D5CDD505-2E9C-101B-9397-08002B2CF9AE}" pid="29" name="dedato">
    <vt:lpwstr>dated</vt:lpwstr>
  </property>
</Properties>
</file>